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驻马店市中心医院妇儿院区安防系统升级改造项目</w:t>
      </w:r>
    </w:p>
    <w:p w14:paraId="43B7407E">
      <w:pPr>
        <w:pStyle w:val="19"/>
        <w:bidi w:val="0"/>
        <w:jc w:val="center"/>
        <w:rPr>
          <w:rStyle w:val="44"/>
          <w:rFonts w:hint="eastAsia" w:cs="宋体"/>
          <w:b/>
          <w:bCs/>
          <w:color w:val="auto"/>
          <w:sz w:val="44"/>
          <w:szCs w:val="44"/>
          <w:highlight w:val="none"/>
          <w:lang w:val="en-US" w:eastAsia="zh-CN"/>
        </w:rPr>
      </w:pPr>
    </w:p>
    <w:p w14:paraId="3041D311">
      <w:pPr>
        <w:pStyle w:val="19"/>
        <w:bidi w:val="0"/>
        <w:jc w:val="center"/>
        <w:rPr>
          <w:rStyle w:val="44"/>
          <w:rFonts w:hint="eastAsia" w:cs="宋体"/>
          <w:b/>
          <w:bCs/>
          <w:color w:val="auto"/>
          <w:sz w:val="44"/>
          <w:szCs w:val="44"/>
          <w:highlight w:val="none"/>
          <w:lang w:val="en-US" w:eastAsia="zh-CN"/>
        </w:rPr>
      </w:pPr>
    </w:p>
    <w:p w14:paraId="72164425">
      <w:pPr>
        <w:pStyle w:val="19"/>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采购代理机构：河南惠德工程咨询有限公司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5</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9C52547">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驻马店市中心医院妇儿院区安防系统升级改造项目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rPr>
        <w:t>驻马店市中心医院妇儿院区安防系统升级改造项目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项目名称：驻马店市中心医院妇儿院区安防系统升级改造项目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18万</w:t>
      </w:r>
      <w:r>
        <w:rPr>
          <w:rFonts w:hint="eastAsia" w:ascii="宋体" w:hAnsi="宋体" w:eastAsia="宋体" w:cs="宋体"/>
          <w:color w:val="auto"/>
          <w:sz w:val="24"/>
          <w:szCs w:val="24"/>
          <w:highlight w:val="none"/>
          <w:shd w:val="clear" w:color="auto" w:fill="FFFFFF"/>
        </w:rPr>
        <w:t>元</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23395"/>
      <w:bookmarkStart w:id="9" w:name="_Toc7823"/>
      <w:bookmarkStart w:id="10" w:name="_Toc9562"/>
      <w:bookmarkStart w:id="11" w:name="_Toc30643"/>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4C8878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28</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6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1436547402@qq.com,并标明“XX公司XX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11"/>
      <w:bookmarkStart w:id="14" w:name="_Toc25869"/>
      <w:bookmarkStart w:id="15" w:name="_Toc27480"/>
      <w:bookmarkStart w:id="16" w:name="_Toc15135"/>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3604"/>
      <w:bookmarkStart w:id="26" w:name="_Toc16291"/>
      <w:bookmarkStart w:id="27" w:name="_Toc2427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421CA35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2.采购代理机构：河南惠德工程咨询有限公司</w:t>
      </w:r>
    </w:p>
    <w:p w14:paraId="0AED986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地址：河南省郑州市金水区银河路北中方园路西轻科大厦A座19层</w:t>
      </w:r>
    </w:p>
    <w:p w14:paraId="77B57E2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联系人：张先生</w:t>
      </w:r>
    </w:p>
    <w:p w14:paraId="386B096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联系方式：15639678168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27</w:t>
      </w:r>
      <w:bookmarkStart w:id="79" w:name="_GoBack"/>
      <w:bookmarkEnd w:id="79"/>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驻马店市中心医院妇儿院区安防系统升级改造项目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采购标的清单：</w:t>
      </w:r>
    </w:p>
    <w:tbl>
      <w:tblPr>
        <w:tblStyle w:val="34"/>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596"/>
        <w:gridCol w:w="758"/>
        <w:gridCol w:w="862"/>
        <w:gridCol w:w="1226"/>
        <w:gridCol w:w="8"/>
        <w:gridCol w:w="994"/>
        <w:gridCol w:w="1111"/>
      </w:tblGrid>
      <w:tr w14:paraId="3477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001" w:type="dxa"/>
            <w:vAlign w:val="center"/>
          </w:tcPr>
          <w:p w14:paraId="05FB3A83">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596" w:type="dxa"/>
            <w:vAlign w:val="center"/>
          </w:tcPr>
          <w:p w14:paraId="12006977">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标的名称</w:t>
            </w:r>
          </w:p>
        </w:tc>
        <w:tc>
          <w:tcPr>
            <w:tcW w:w="758" w:type="dxa"/>
            <w:vAlign w:val="center"/>
          </w:tcPr>
          <w:p w14:paraId="34DAC4B6">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单位</w:t>
            </w:r>
          </w:p>
        </w:tc>
        <w:tc>
          <w:tcPr>
            <w:tcW w:w="862" w:type="dxa"/>
            <w:vAlign w:val="center"/>
          </w:tcPr>
          <w:p w14:paraId="47B942B9">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1234" w:type="dxa"/>
            <w:gridSpan w:val="2"/>
            <w:vAlign w:val="center"/>
          </w:tcPr>
          <w:p w14:paraId="29418D6C">
            <w:pPr>
              <w:pStyle w:val="14"/>
              <w:spacing w:before="0" w:beforeAutospacing="0" w:after="0" w:line="400" w:lineRule="exact"/>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w:t>
            </w:r>
          </w:p>
          <w:p w14:paraId="52DB3662">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预算</w:t>
            </w:r>
          </w:p>
        </w:tc>
        <w:tc>
          <w:tcPr>
            <w:tcW w:w="994" w:type="dxa"/>
            <w:vAlign w:val="center"/>
          </w:tcPr>
          <w:p w14:paraId="3EC238C0">
            <w:pPr>
              <w:pStyle w:val="14"/>
              <w:spacing w:before="0" w:beforeAutospacing="0" w:after="0" w:line="400" w:lineRule="exact"/>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w:t>
            </w:r>
          </w:p>
          <w:p w14:paraId="3C07EDD9">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性质</w:t>
            </w:r>
          </w:p>
        </w:tc>
        <w:tc>
          <w:tcPr>
            <w:tcW w:w="1111" w:type="dxa"/>
            <w:vAlign w:val="center"/>
          </w:tcPr>
          <w:p w14:paraId="173C7E58">
            <w:pPr>
              <w:pStyle w:val="14"/>
              <w:spacing w:before="0" w:beforeAutospacing="0" w:after="0" w:line="400" w:lineRule="exact"/>
              <w:ind w:left="0" w:lef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国产/</w:t>
            </w:r>
          </w:p>
          <w:p w14:paraId="06C7A7A6">
            <w:pPr>
              <w:pStyle w:val="14"/>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进口</w:t>
            </w:r>
          </w:p>
        </w:tc>
      </w:tr>
      <w:tr w14:paraId="2483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01" w:type="dxa"/>
            <w:vAlign w:val="center"/>
          </w:tcPr>
          <w:p w14:paraId="264315F6">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596" w:type="dxa"/>
            <w:vAlign w:val="center"/>
          </w:tcPr>
          <w:p w14:paraId="76AE51E9">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妇儿院区安防系统升级改造</w:t>
            </w:r>
          </w:p>
        </w:tc>
        <w:tc>
          <w:tcPr>
            <w:tcW w:w="758" w:type="dxa"/>
            <w:vAlign w:val="center"/>
          </w:tcPr>
          <w:p w14:paraId="188945CB">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批次</w:t>
            </w:r>
          </w:p>
        </w:tc>
        <w:tc>
          <w:tcPr>
            <w:tcW w:w="862" w:type="dxa"/>
            <w:vAlign w:val="center"/>
          </w:tcPr>
          <w:p w14:paraId="654730D2">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4" w:type="dxa"/>
            <w:gridSpan w:val="2"/>
            <w:vAlign w:val="center"/>
          </w:tcPr>
          <w:p w14:paraId="7728CB57">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18万元</w:t>
            </w:r>
          </w:p>
        </w:tc>
        <w:tc>
          <w:tcPr>
            <w:tcW w:w="994" w:type="dxa"/>
            <w:vAlign w:val="center"/>
          </w:tcPr>
          <w:p w14:paraId="730DCDC0">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自筹</w:t>
            </w:r>
          </w:p>
        </w:tc>
        <w:tc>
          <w:tcPr>
            <w:tcW w:w="1111" w:type="dxa"/>
            <w:vAlign w:val="center"/>
          </w:tcPr>
          <w:p w14:paraId="739B3668">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国产</w:t>
            </w:r>
          </w:p>
        </w:tc>
      </w:tr>
      <w:tr w14:paraId="679A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1" w:type="dxa"/>
            <w:vAlign w:val="center"/>
          </w:tcPr>
          <w:p w14:paraId="58E6D6DC">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w:t>
            </w:r>
          </w:p>
        </w:tc>
        <w:tc>
          <w:tcPr>
            <w:tcW w:w="2596" w:type="dxa"/>
            <w:vAlign w:val="center"/>
          </w:tcPr>
          <w:p w14:paraId="2ACDA903">
            <w:pPr>
              <w:spacing w:line="560" w:lineRule="exact"/>
              <w:jc w:val="center"/>
              <w:rPr>
                <w:rFonts w:hint="eastAsia" w:asciiTheme="minorEastAsia" w:hAnsiTheme="minorEastAsia" w:eastAsiaTheme="minorEastAsia" w:cstheme="minorEastAsia"/>
                <w:b/>
                <w:bCs/>
                <w:sz w:val="24"/>
                <w:szCs w:val="24"/>
              </w:rPr>
            </w:pPr>
          </w:p>
        </w:tc>
        <w:tc>
          <w:tcPr>
            <w:tcW w:w="758" w:type="dxa"/>
            <w:vAlign w:val="center"/>
          </w:tcPr>
          <w:p w14:paraId="2ED9B1EE">
            <w:pPr>
              <w:spacing w:line="560" w:lineRule="exact"/>
              <w:jc w:val="center"/>
              <w:rPr>
                <w:rFonts w:hint="eastAsia" w:asciiTheme="minorEastAsia" w:hAnsiTheme="minorEastAsia" w:eastAsiaTheme="minorEastAsia" w:cstheme="minorEastAsia"/>
                <w:b/>
                <w:bCs/>
                <w:sz w:val="24"/>
                <w:szCs w:val="24"/>
              </w:rPr>
            </w:pPr>
          </w:p>
        </w:tc>
        <w:tc>
          <w:tcPr>
            <w:tcW w:w="862" w:type="dxa"/>
            <w:vAlign w:val="center"/>
          </w:tcPr>
          <w:p w14:paraId="708BC921">
            <w:pPr>
              <w:spacing w:line="560" w:lineRule="exact"/>
              <w:jc w:val="center"/>
              <w:rPr>
                <w:rFonts w:hint="eastAsia" w:asciiTheme="minorEastAsia" w:hAnsiTheme="minorEastAsia" w:eastAsiaTheme="minorEastAsia" w:cstheme="minorEastAsia"/>
                <w:b/>
                <w:bCs/>
                <w:sz w:val="24"/>
                <w:szCs w:val="24"/>
              </w:rPr>
            </w:pPr>
          </w:p>
        </w:tc>
        <w:tc>
          <w:tcPr>
            <w:tcW w:w="1226" w:type="dxa"/>
            <w:vAlign w:val="center"/>
          </w:tcPr>
          <w:p w14:paraId="3DAFF6BE">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18万元</w:t>
            </w:r>
          </w:p>
        </w:tc>
        <w:tc>
          <w:tcPr>
            <w:tcW w:w="1002" w:type="dxa"/>
            <w:gridSpan w:val="2"/>
            <w:vAlign w:val="center"/>
          </w:tcPr>
          <w:p w14:paraId="2299A553">
            <w:pPr>
              <w:spacing w:line="560" w:lineRule="exact"/>
              <w:jc w:val="center"/>
              <w:rPr>
                <w:rFonts w:hint="eastAsia" w:asciiTheme="minorEastAsia" w:hAnsiTheme="minorEastAsia" w:eastAsiaTheme="minorEastAsia" w:cstheme="minorEastAsia"/>
                <w:b/>
                <w:bCs/>
                <w:sz w:val="24"/>
                <w:szCs w:val="24"/>
              </w:rPr>
            </w:pPr>
          </w:p>
        </w:tc>
        <w:tc>
          <w:tcPr>
            <w:tcW w:w="1111" w:type="dxa"/>
            <w:vAlign w:val="center"/>
          </w:tcPr>
          <w:p w14:paraId="7B6833DF">
            <w:pPr>
              <w:spacing w:line="560" w:lineRule="exact"/>
              <w:jc w:val="center"/>
              <w:rPr>
                <w:rFonts w:hint="eastAsia" w:asciiTheme="minorEastAsia" w:hAnsiTheme="minorEastAsia" w:eastAsiaTheme="minorEastAsia" w:cstheme="minorEastAsia"/>
                <w:b/>
                <w:bCs/>
                <w:sz w:val="24"/>
                <w:szCs w:val="24"/>
              </w:rPr>
            </w:pPr>
          </w:p>
        </w:tc>
      </w:tr>
      <w:tr w14:paraId="777F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1" w:type="dxa"/>
            <w:vAlign w:val="center"/>
          </w:tcPr>
          <w:p w14:paraId="3B9918C4">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c>
          <w:tcPr>
            <w:tcW w:w="7555" w:type="dxa"/>
            <w:gridSpan w:val="7"/>
            <w:vAlign w:val="center"/>
          </w:tcPr>
          <w:p w14:paraId="7B57EF2A">
            <w:pPr>
              <w:spacing w:line="560" w:lineRule="exact"/>
              <w:jc w:val="center"/>
              <w:rPr>
                <w:rFonts w:hint="eastAsia" w:asciiTheme="minorEastAsia" w:hAnsiTheme="minorEastAsia" w:eastAsiaTheme="minorEastAsia" w:cstheme="minorEastAsia"/>
                <w:b/>
                <w:bCs/>
                <w:sz w:val="24"/>
                <w:szCs w:val="24"/>
              </w:rPr>
            </w:pPr>
          </w:p>
        </w:tc>
      </w:tr>
    </w:tbl>
    <w:p w14:paraId="20D5F0E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三、技术要求：</w:t>
      </w:r>
    </w:p>
    <w:p w14:paraId="578EC5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rPr>
        <w:t>1</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rPr>
        <w:t>文明施工（保留医院指定可复用部件）,清理现场废料，恢复安装区域环境状态；</w:t>
      </w:r>
    </w:p>
    <w:p w14:paraId="5A0570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rPr>
        <w:t>2</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zh-CN"/>
        </w:rPr>
        <w:t>施工期间与采购人做好工作对接，严格按照采购人需求施工；</w:t>
      </w:r>
    </w:p>
    <w:p w14:paraId="4363C7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zh-CN"/>
        </w:rPr>
        <w:t>供应商应做好相应的安全防护工作，涉及特种作业的，服务人员具备特种作业许可证、技能和经验，否则由此引发的一切安全事故责任及费用均由供应商自行承担。</w:t>
      </w:r>
    </w:p>
    <w:p w14:paraId="3A3BF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val="zh-CN"/>
        </w:rPr>
        <w:t>供应商所提供的监控设备符合国家现行规定的质量标准和技术要求《安全防范工程技术标准（</w:t>
      </w:r>
      <w:r>
        <w:rPr>
          <w:rFonts w:hint="eastAsia" w:ascii="宋体" w:hAnsi="宋体" w:eastAsia="宋体" w:cs="宋体"/>
          <w:b w:val="0"/>
          <w:bCs w:val="0"/>
          <w:sz w:val="24"/>
          <w:szCs w:val="24"/>
        </w:rPr>
        <w:t>GB50348-2018</w:t>
      </w:r>
      <w:r>
        <w:rPr>
          <w:rFonts w:hint="eastAsia" w:ascii="宋体" w:hAnsi="宋体" w:eastAsia="宋体" w:cs="宋体"/>
          <w:b w:val="0"/>
          <w:bCs w:val="0"/>
          <w:sz w:val="24"/>
          <w:szCs w:val="24"/>
          <w:lang w:val="zh-CN"/>
        </w:rPr>
        <w:t>）、《视频监控系统数字录像设备》（</w:t>
      </w:r>
      <w:r>
        <w:rPr>
          <w:rFonts w:hint="eastAsia" w:ascii="宋体" w:hAnsi="宋体" w:eastAsia="宋体" w:cs="宋体"/>
          <w:b w:val="0"/>
          <w:bCs w:val="0"/>
          <w:sz w:val="24"/>
          <w:szCs w:val="24"/>
        </w:rPr>
        <w:t>GB/T28181-2016</w:t>
      </w:r>
      <w:r>
        <w:rPr>
          <w:rFonts w:hint="eastAsia" w:ascii="宋体" w:hAnsi="宋体" w:eastAsia="宋体" w:cs="宋体"/>
          <w:b w:val="0"/>
          <w:bCs w:val="0"/>
          <w:sz w:val="24"/>
          <w:szCs w:val="24"/>
          <w:lang w:val="zh-CN"/>
        </w:rPr>
        <w:t>）。通过ISO 27001信息安全管理认证、中国节能认证（CQC）。</w:t>
      </w:r>
    </w:p>
    <w:p w14:paraId="752DA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（5）妇儿院区安防设备</w:t>
      </w:r>
      <w:r>
        <w:rPr>
          <w:rFonts w:hint="eastAsia" w:ascii="宋体" w:hAnsi="宋体" w:eastAsia="宋体" w:cs="宋体"/>
          <w:b w:val="0"/>
          <w:bCs w:val="0"/>
          <w:sz w:val="24"/>
          <w:szCs w:val="24"/>
          <w:highlight w:val="none"/>
        </w:rPr>
        <w:t>为大华品牌，</w:t>
      </w:r>
      <w:r>
        <w:rPr>
          <w:rFonts w:hint="eastAsia" w:ascii="宋体" w:hAnsi="宋体" w:eastAsia="宋体" w:cs="宋体"/>
          <w:b w:val="0"/>
          <w:bCs w:val="0"/>
          <w:sz w:val="24"/>
          <w:szCs w:val="24"/>
        </w:rPr>
        <w:t>要保证此次采购设备与现有设备的完全的兼容性及互联互通。</w:t>
      </w:r>
    </w:p>
    <w:p w14:paraId="2663641E">
      <w:pPr>
        <w:pStyle w:val="3"/>
        <w:rPr>
          <w:rFonts w:hint="eastAsia" w:ascii="宋体" w:hAnsi="宋体" w:eastAsia="宋体" w:cs="宋体"/>
          <w:b w:val="0"/>
          <w:bCs w:val="0"/>
          <w:sz w:val="24"/>
          <w:szCs w:val="24"/>
        </w:rPr>
      </w:pPr>
    </w:p>
    <w:p w14:paraId="5B979D1A">
      <w:pPr>
        <w:pStyle w:val="4"/>
        <w:rPr>
          <w:rFonts w:hint="eastAsia" w:ascii="宋体" w:hAnsi="宋体" w:eastAsia="宋体" w:cs="宋体"/>
          <w:b w:val="0"/>
          <w:bCs w:val="0"/>
          <w:sz w:val="24"/>
          <w:szCs w:val="24"/>
        </w:rPr>
      </w:pPr>
    </w:p>
    <w:p w14:paraId="7B771399">
      <w:pPr>
        <w:pStyle w:val="5"/>
        <w:rPr>
          <w:rFonts w:hint="eastAsia" w:ascii="宋体" w:hAnsi="宋体" w:eastAsia="宋体" w:cs="宋体"/>
          <w:b w:val="0"/>
          <w:bCs w:val="0"/>
          <w:sz w:val="24"/>
          <w:szCs w:val="24"/>
        </w:rPr>
      </w:pPr>
    </w:p>
    <w:p w14:paraId="380668CA">
      <w:pPr>
        <w:rPr>
          <w:rFonts w:hint="eastAsia" w:ascii="宋体" w:hAnsi="宋体" w:eastAsia="宋体" w:cs="宋体"/>
          <w:b w:val="0"/>
          <w:bCs w:val="0"/>
          <w:sz w:val="24"/>
          <w:szCs w:val="24"/>
        </w:rPr>
      </w:pPr>
    </w:p>
    <w:p w14:paraId="5609DF9B">
      <w:pPr>
        <w:spacing w:line="240" w:lineRule="auto"/>
        <w:rPr>
          <w:rFonts w:hint="eastAsia" w:ascii="宋体" w:hAnsi="宋体" w:eastAsia="宋体" w:cs="宋体"/>
          <w:b w:val="0"/>
          <w:bCs w:val="0"/>
          <w:sz w:val="24"/>
          <w:szCs w:val="24"/>
        </w:rPr>
      </w:pPr>
    </w:p>
    <w:tbl>
      <w:tblPr>
        <w:tblStyle w:val="33"/>
        <w:tblW w:w="8902" w:type="dxa"/>
        <w:jc w:val="center"/>
        <w:tblLayout w:type="fixed"/>
        <w:tblCellMar>
          <w:top w:w="0" w:type="dxa"/>
          <w:left w:w="108" w:type="dxa"/>
          <w:bottom w:w="0" w:type="dxa"/>
          <w:right w:w="108" w:type="dxa"/>
        </w:tblCellMar>
      </w:tblPr>
      <w:tblGrid>
        <w:gridCol w:w="589"/>
        <w:gridCol w:w="1140"/>
        <w:gridCol w:w="480"/>
        <w:gridCol w:w="600"/>
        <w:gridCol w:w="6093"/>
      </w:tblGrid>
      <w:tr w14:paraId="2BD72ADC">
        <w:tblPrEx>
          <w:tblCellMar>
            <w:top w:w="0" w:type="dxa"/>
            <w:left w:w="108" w:type="dxa"/>
            <w:bottom w:w="0" w:type="dxa"/>
            <w:right w:w="108" w:type="dxa"/>
          </w:tblCellMar>
        </w:tblPrEx>
        <w:trPr>
          <w:trHeight w:val="9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5CF0A">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010DE">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产品</w:t>
            </w:r>
          </w:p>
          <w:p w14:paraId="5D549443">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名称</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8C22F">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E3183">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单位</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E170E">
            <w:pPr>
              <w:widowControl/>
              <w:jc w:val="center"/>
              <w:textAlignment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bidi="ar"/>
              </w:rPr>
              <w:t>技术参数要求</w:t>
            </w:r>
          </w:p>
        </w:tc>
      </w:tr>
      <w:tr w14:paraId="7170EC0F">
        <w:tblPrEx>
          <w:tblCellMar>
            <w:top w:w="0" w:type="dxa"/>
            <w:left w:w="108" w:type="dxa"/>
            <w:bottom w:w="0" w:type="dxa"/>
            <w:right w:w="108" w:type="dxa"/>
          </w:tblCellMar>
        </w:tblPrEx>
        <w:trPr>
          <w:trHeight w:val="364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16CA">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B4545">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智慧医疗安防</w:t>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0" cy="320040"/>
                  <wp:effectExtent l="0" t="0" r="0" b="0"/>
                  <wp:wrapNone/>
                  <wp:docPr id="28" name="Picture_1"/>
                  <wp:cNvGraphicFramePr/>
                  <a:graphic xmlns:a="http://schemas.openxmlformats.org/drawingml/2006/main">
                    <a:graphicData uri="http://schemas.openxmlformats.org/drawingml/2006/picture">
                      <pic:pic xmlns:pic="http://schemas.openxmlformats.org/drawingml/2006/picture">
                        <pic:nvPicPr>
                          <pic:cNvPr id="28" name="Picture_1"/>
                          <pic:cNvPicPr/>
                        </pic:nvPicPr>
                        <pic:blipFill>
                          <a:blip r:embed="rId7"/>
                          <a:stretch>
                            <a:fillRect/>
                          </a:stretch>
                        </pic:blipFill>
                        <pic:spPr>
                          <a:xfrm>
                            <a:off x="0" y="0"/>
                            <a:ext cx="0" cy="320040"/>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0" cy="234315"/>
                  <wp:effectExtent l="0" t="0" r="0" b="0"/>
                  <wp:wrapNone/>
                  <wp:docPr id="29" name="Picture_1_SpCnt_1"/>
                  <wp:cNvGraphicFramePr/>
                  <a:graphic xmlns:a="http://schemas.openxmlformats.org/drawingml/2006/main">
                    <a:graphicData uri="http://schemas.openxmlformats.org/drawingml/2006/picture">
                      <pic:pic xmlns:pic="http://schemas.openxmlformats.org/drawingml/2006/picture">
                        <pic:nvPicPr>
                          <pic:cNvPr id="29" name="Picture_1_SpCnt_1"/>
                          <pic:cNvPicPr/>
                        </pic:nvPicPr>
                        <pic:blipFill>
                          <a:blip r:embed="rId7"/>
                          <a:stretch>
                            <a:fillRect/>
                          </a:stretch>
                        </pic:blipFill>
                        <pic:spPr>
                          <a:xfrm>
                            <a:off x="0" y="0"/>
                            <a:ext cx="0" cy="234315"/>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lang w:bidi="ar"/>
              </w:rPr>
              <w:t>综合管理平台(服务器)</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D504A">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E1A1F">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FF0A">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一、硬件参数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1、尺寸：2U机架式服务器机箱；</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2、处理器：1颗国产化ARM架构kunpeng920 CPU，24核 主频2.5GHz；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3、内存：配置64G内存（2根32G DDR4 ECC内存条）4个DDR4 DIMM插槽；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4、硬盘：2块4T以上 3.5吋 SATA 热插拔机械硬盘，最大支持8块3.5吋/2.5吋的SAS/SATA机械硬盘或固态硬盘；</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5、电源：2个900W交流电源模块，支持1+1冗余；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6、风扇：4个热拔插风扇，支持N+1冗余；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7、RAID卡：SAS3408无缓存，支持RAID 0,1,10；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8、认证：CCC、节能；</w:t>
            </w:r>
          </w:p>
        </w:tc>
      </w:tr>
      <w:tr w14:paraId="5FBB759A">
        <w:tblPrEx>
          <w:tblCellMar>
            <w:top w:w="0" w:type="dxa"/>
            <w:left w:w="108" w:type="dxa"/>
            <w:bottom w:w="0" w:type="dxa"/>
            <w:right w:w="108" w:type="dxa"/>
          </w:tblCellMar>
        </w:tblPrEx>
        <w:trPr>
          <w:trHeight w:val="266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CFBF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86E6">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智慧医疗安防综合管理平台</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5F56E">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54891">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A0B7">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bidi="ar"/>
              </w:rPr>
              <w:t>一、系统管理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1、基础资源管理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（1）支持组织基础信息的增删改查、导入、导出等功能；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（2）提供设备的统一接入及管理，包含：视频设备、门禁设备、出入口设备、对讲设备、报警设备、卡口设备、动环设备、物模型设备等；支持设备的增删改查、导入、导出、自动搜索等功能；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（4）支持角色基础信息的增删改查；角色关联权限，可配置角色的应用菜单、部门、逻辑组织以及系统资源操作权限；支持角色的复制能力；</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（5）支持部门基础信息的增删改查、导入、导出等功能；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（6）支持人员基础信息的增删改查、导入、导出、移动等功能；支持人员信息的采集，包含：人脸、指纹、卡片等，人脸照片支持图片质量检测；</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（7）支持卡片基础信息的增删改查、导入、导出等功能；支持人员开卡、挂失、解挂、退卡、补卡、回收等功能；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（8）支持车辆基础信息的增删改查、导入、导出等功能；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2、平台运维</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（1）支持平台运维，提供服务部署维护功能、支持模块化升级部署、系统资源使用情况监控等运维相关功能；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（2）支持级联、分布式、集群，实现系统扩展及稳定性要求；</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（3）支持双机热备，提升系统灾备能力，保障系统的可靠性；</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（4）支持mysql数据库、云数据库切换配置，满足图片、视频、结构化数据的按需求存储；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（5）支持标准开放平台，提供rest ful 等多维度接口实现第三方系统对接；</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（6）提供NTP校时服务能力，支持对服务间、服务器和设备间的统一校时；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
                <w:bCs/>
                <w:color w:val="000000"/>
                <w:kern w:val="0"/>
                <w:sz w:val="21"/>
                <w:szCs w:val="21"/>
                <w:lang w:bidi="ar"/>
              </w:rPr>
              <w:t>二、软件功能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1、视频管理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（1）支持实时视频、录像回放、录像下载、电视墙、雷球联动，热成像；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（2）支持与车载单兵等移动设备的对接，提供车载单兵设备GPS信息接收服务；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（3）支持手机移动客户端进行实时视频监控，音频播放，本地截图，本地录像，云台控制，远程视频回放；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（4）录像支持1/2、1/4、1/8、1/16、1/32、1/64、2、4、8、16、32、64倍速快/慢放；</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2、报警管理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（1）支持报警主机接入及布撤防；</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（2）提供防区管理功能检查，支持自动获取设备防区类型（即时防区、延时防区、24小时防区)并可自定义修改类型，客户端支持防区布防、撤防、消警、旁路、隔离、取消旁路操作；</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3、可视对讲</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（1）支持设备管理、权限分组、呼叫分组、监控权限分组、信息发布分组；</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（2）支持卡片、人脸等授权及复核；</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（3）支持呼叫通话、信息发布、开门记录查询；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4、车辆卡口</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（1）支持道路监控、过车记录、布控记录、违章信息、区间测试；</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（2）支持布控报警及相关记录信息查询；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5、停车管理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（1）支持出入口管理、场区管理、地图管理、收费规则管理、用户布控设置、场内超速报警；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（2）支持在线支付和无人值守；</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6、设备运维</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（1）资源监控模块：支持对前端点位、物联设备、动环主机、服务器、服务进行统一纳管监控运，绘制服务拓扑；</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（2）报警管理模块：支持对所纳管资源配置报警策略，并将产生的报警消息进行统一汇聚和展示，支持对报警进行确认处理，联动工单，推送报警消息、短信及邮件；</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（3）自动化巡检模块：支持对前端视频点位的视频质量及录像巡检、服务器及服务的资源占用巡检、网络环境巡检；</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（4）可视化报表模块：支持故障工单统计和报警统计；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（5）系统内置前端设备、软硬件等资产类型，并可新增自定义资产类型；支持资产类型建模功能，支持新增属性类别及属性；</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7、加密数据库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（1）原生加密：支持采用多层级密钥保护体系，对数据做全链路加密；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（2）极致安全: 支持安全网络传输来防护网络拦截造成的信息泄露。支持一机一密的数据密态存储，让数据可用不可读；</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（3）无感对接：支持非加密数据一键导入到平台，实现数据切换；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可视化运维：提供数据库的运行监控大盘，包括CPU、内存及存储空间实时使用情况，慢sql统计分析。同时支持数据的备份还原，及时主机损坏也能通过备份数据快速恢复到新平台上，保护数据不丢失，业务稳定运行；</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
                <w:bCs/>
                <w:color w:val="000000"/>
                <w:kern w:val="0"/>
                <w:sz w:val="21"/>
                <w:szCs w:val="21"/>
                <w:lang w:bidi="ar"/>
              </w:rPr>
              <w:t>三、性能规格</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1、支持管理视频通道点位不少于100万路；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2、支持管理门禁点位不少于100000路，管理存储门禁记录不少于1亿条；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3、支持管理室内机点位不少于10000路，虚拟室内机不少于200000路；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4、支持管理园区卡口点位不少于10000路；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5、支持管理出入口车道不少于500进500出，车位不少于10000个；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6、支持管理用户数量不少于100万个，支持同时用户在线数量不少于5000个；</w:t>
            </w:r>
          </w:p>
        </w:tc>
      </w:tr>
      <w:tr w14:paraId="5D68A5A2">
        <w:tblPrEx>
          <w:tblCellMar>
            <w:top w:w="0" w:type="dxa"/>
            <w:left w:w="108" w:type="dxa"/>
            <w:bottom w:w="0" w:type="dxa"/>
            <w:right w:w="108" w:type="dxa"/>
          </w:tblCellMar>
        </w:tblPrEx>
        <w:trPr>
          <w:trHeight w:val="1002"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B8F1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CCEF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智能目标布控</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C3490">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974EC">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737E9">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bidi="ar"/>
              </w:rPr>
              <w:t>一、软件参数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1、布控概览</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（1）布控向导，支持布控向导配置，可依据布控向导跳转至对应页面，快速进行人员布控业务操作；</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（2）设备信息统计，支持人脸设备总数、在离线数、在离线率以及按照类型进行在离线数分类统计；支持离线设备跳转至对应的页面，快速定位离线设备；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（3）人脸库信息统计，支持展示人脸库总数、人脸库下发异常信息；支持按人脸库类型统计人脸库分类比例；</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（4）人员识别统计，支持按照人脸库、按时间(天、周、月)统计识别次数；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2、人脸库管理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（1）平台默认支持5种人脸库类型：白名单库、黑名单库、内部库、访客库、VIP库，同时可自定义人脸库类型；</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（2）支持给人脸库打标签，给每个人脸库赋予不同的库类型定义，用于业务分类汇聚；</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（3）支持在人脸库上显示：人脸总数、绑定设备数量、布控通道数量以及绑定失败的设备数量、布控失败的通道数量以及人脸下发失败的数量，用于快捷统计；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3、人员布控，支持人脸布控、撤控，可选择布控的设备通道与人脸库，布控可设置最小相似度阈值；支持显示布控状态，可对布控失败的任务重新进行布控；</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4、目标抓拍</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（1）支持接收结构化相机抓拍上报的人体特征数据，字段包含：性别、是否戴口罩、是否有胡子、上衣颜色及类型、下衣颜色及类型、是否戴帽子、是否背包；</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（2）支持接收结构化相机抓拍上报的非机动车特征数据，字段包含：非机动车类型、车上人数、车身颜色、骑车人性别、是否戴头盔、是否打电话、是否戴口罩、是否背包、上下衣颜色、是否戴帽子；</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5、以图搜图，支持对人脸图片进行1:1或1：N检索，检索结果支持列表和卡片两种模式展示，同时可以对检索的结果按照时间的顺序在电子地图上形成轨迹，可展示目标人员在该区域的运动路线；</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6、人脸事件，人员识别，支持人员识别比对记录上报至平台存储，记录敏感字段脱敏显示，保护用户隐私；陌生人检测，支持人脸抓拍以及陌生人检测记录上报至平台存储，可详情查看，便于事后追溯；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7、人脸报警，支持查看人员报警信息，包括姓名、出生日期、性别、注册库、抓拍时间、抓拍通道；支持按条件进行过滤查询，可查看报警人员的注册图片和抓拍图片，支持报警记录导出；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
                <w:bCs/>
                <w:color w:val="000000"/>
                <w:kern w:val="0"/>
                <w:sz w:val="21"/>
                <w:szCs w:val="21"/>
                <w:lang w:bidi="ar"/>
              </w:rPr>
              <w:t>二、性能规格</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1、管理人脸库数量：1000个；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2、管理人脸抓拍/陌生人检测记录：2000万；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3、管理人员/机动车/非机动车结构化记录：2000万；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4、事件处理：单节点：高峰期：≤100条/秒；平峰期：20条/秒；</w:t>
            </w:r>
          </w:p>
        </w:tc>
      </w:tr>
      <w:tr w14:paraId="53178611">
        <w:tblPrEx>
          <w:tblCellMar>
            <w:top w:w="0" w:type="dxa"/>
            <w:left w:w="108" w:type="dxa"/>
            <w:bottom w:w="0" w:type="dxa"/>
            <w:right w:w="108" w:type="dxa"/>
          </w:tblCellMar>
        </w:tblPrEx>
        <w:trPr>
          <w:trHeight w:val="276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1657">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4</w:t>
            </w:r>
          </w:p>
        </w:tc>
        <w:tc>
          <w:tcPr>
            <w:tcW w:w="1140" w:type="dxa"/>
            <w:tcBorders>
              <w:top w:val="single" w:color="000000" w:sz="4" w:space="0"/>
              <w:left w:val="single" w:color="000000" w:sz="4" w:space="0"/>
              <w:bottom w:val="single" w:color="000000" w:sz="4" w:space="0"/>
              <w:right w:val="nil"/>
            </w:tcBorders>
            <w:shd w:val="clear" w:color="auto" w:fill="FFFFFF"/>
            <w:vAlign w:val="center"/>
          </w:tcPr>
          <w:p w14:paraId="2F10BCF5">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融合检索系统</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DC312">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148A0">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2014">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bidi="ar"/>
              </w:rPr>
              <w:t>一、软件功能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1、融合检索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（1）支持统一入口对人员、车辆的登记档案信息和通行活动数据进行融合检索，快速实现找人找车；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2、人员检索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按人员属性、时间地点、人员特征检索，支持按人员姓名、证件号码、人员编号查询检索人员档案，人员类型包括内部人员、访客和其他人员库成员；支持以图搜人，支持配合聚类分析开启精准检索，选择人像和人体联合深度精确检索，实现侧脸、背影识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人员档案：人员档案列表按实名人员和未实名人员分类统计和列表展示，其中实名人员包括内部人员、访客和其他类型人员库成员；支持快速筛选高频活动人员，点击具体人员可查看人员档案详情和地图轨迹回放；支持查看人员登记基础信息、人员车辆信息、活动频次分析、详细活动情况、地图轨迹和人员布控；支持频次分析展示按时间统计的高频地点出现频次的TOP10排名；支持实现实时聚档结果呈现，包括人像和人体； 支持快速跳转查看定位到该车辆档案，查看车辆的详细档案详情；</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(4)一键布控：针对内部、访客和其他实名人员和未实名的异常人员，可以快速选择人员库一键布控，该人员下次出现时及时告警提示；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3、机动车检索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（1）支持按车辆属性检索，输入车牌号码检索车辆档案，包括内部、访客车和其他未登记通行的车辆；支持按时间地点、车辆特征检索；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机动车车辆档案：支持车辆档案支持按登记车辆和车辆活动情况生成档案；车辆档案内容包括车辆登记基础信息、活动频次分析、详细活动情况、地图轨迹，车辆登记信息包括车辆登记照片、车主信息、车辆类型、车身颜色、车牌颜色和车辆品品牌，对非人工登记，而是通过通行车辆抓拍生成档案的车辆信息，在识别不准确时支持手动修改矫正；支持频次分析展示按时间统计的高频地点出现频次的TOP10排名；</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4、非机动车检索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（1）支持按时间地点、车辆特征检索非机动车抓拍记录；</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（3）车辆抓拍记录：支持非机动车抓拍记录按图片列表按时间排序展示，可以查看抓拍详情；</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5、地图轨迹</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（2）跨图层轨迹：人车地图轨迹点位分布跨地图图层时，支持按图层顺序切换轨迹回放，实现人车轨迹在不同场景的平面图上的呈现；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（3）地图频次热力分析：人车地图轨迹可按出现地点频次分析按热力图方式地图呈现，直观查看人车活动密度分析结果；</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
                <w:bCs/>
                <w:color w:val="000000"/>
                <w:kern w:val="0"/>
                <w:sz w:val="21"/>
                <w:szCs w:val="21"/>
                <w:lang w:bidi="ar"/>
              </w:rPr>
              <w:t>二、性能规格</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1、轨迹量存储量：3000万条；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2、人员精确查询相应时间：小于2秒；</w:t>
            </w:r>
          </w:p>
        </w:tc>
      </w:tr>
      <w:tr w14:paraId="7790A69A">
        <w:tblPrEx>
          <w:tblCellMar>
            <w:top w:w="0" w:type="dxa"/>
            <w:left w:w="108" w:type="dxa"/>
            <w:bottom w:w="0" w:type="dxa"/>
            <w:right w:w="108" w:type="dxa"/>
          </w:tblCellMar>
        </w:tblPrEx>
        <w:trPr>
          <w:trHeight w:val="156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1C1B">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62128">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视频监控系统_视频通道数量</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E435">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959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路</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1DD1">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bidi="ar"/>
              </w:rPr>
              <w:t>一、功能参数：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1、实时预览：支持窗口分割、浏览/抓图、快速录像、轮巡、鱼眼模式、音频/对讲等功能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2、报警类型：支持热成像报警、雷达报警、小区场景报警、水利报警等报警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3、云台控制：支持云台抢占、云台锁定；支持云台八方向控制，支持守望功能；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4、录像回放：支持录像查询及显示、回放控制、录像下载、录像存储等功能；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5、视频上墙：支持即时上墙；支持上墙轮巡计划；支持屏幕开关、电视墙任务；支持开窗，分割，清屏功能；支持上墙回显；支持开启所有屏幕通道轮巡；</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6、云存储：支持录像云存储，对通道根据时间进行配额配置；</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7、热成像：支持热成像预览实时测温；支持热图分析；</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8、流媒体：支持视频流转发，录像回放和下载，发送RTSP协议实时码流；支持HLS/FLV/RTMP协议码流转发；</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
                <w:bCs/>
                <w:color w:val="000000"/>
                <w:kern w:val="0"/>
                <w:sz w:val="21"/>
                <w:szCs w:val="21"/>
                <w:lang w:bidi="ar"/>
              </w:rPr>
              <w:t>二、性能参数：</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1、设备接入能力：</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（1）设备：单节点最大支持接入4000个视频设备或1万路通道；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（2）主动注册：单节点最大支持接入3000个视频设备或6000路通道；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（3）GB28181：单节点最大支持接入2000个视频设备或4000路通道；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（4）ONVIF：单节点最大支持接入2000个视频设备或4000路通道；</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（5）解码器：单节点最大支持接入解码设备200个；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2、分布式最大数量：50个</w:t>
            </w:r>
          </w:p>
        </w:tc>
      </w:tr>
      <w:tr w14:paraId="6C6DA5BC">
        <w:tblPrEx>
          <w:tblCellMar>
            <w:top w:w="0" w:type="dxa"/>
            <w:left w:w="108" w:type="dxa"/>
            <w:bottom w:w="0" w:type="dxa"/>
            <w:right w:w="108" w:type="dxa"/>
          </w:tblCellMar>
        </w:tblPrEx>
        <w:trPr>
          <w:trHeight w:val="274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44D52">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6</w:t>
            </w:r>
          </w:p>
        </w:tc>
        <w:tc>
          <w:tcPr>
            <w:tcW w:w="1140" w:type="dxa"/>
            <w:tcBorders>
              <w:top w:val="single" w:color="000000" w:sz="4" w:space="0"/>
              <w:left w:val="single" w:color="000000" w:sz="4" w:space="0"/>
              <w:bottom w:val="single" w:color="000000" w:sz="4" w:space="0"/>
              <w:right w:val="nil"/>
            </w:tcBorders>
            <w:shd w:val="clear" w:color="auto" w:fill="FFFFFF"/>
            <w:vAlign w:val="center"/>
          </w:tcPr>
          <w:p w14:paraId="54270181">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一键报警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18CFA">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A3EDE">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AA1CB">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bidi="ar"/>
              </w:rPr>
              <w:t>一、软件功能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1、支持接入报警柱、报警盒等报警设备；</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2、支持接警中预览紧急求助设备关联的实时视频画面；</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3、支持客户端接听报警柱的报警电话，并且通过关联报警柱附近视频设备的方式，将音频与视频数据进行整合，让用户能实时查看报警区域的情况，听取报警区域的动静；</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4、支持报警语音和报警视频收听及查看，为警情记录提供便利，同时也为漏接报警电话提供回拨的功能；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5、处理完毕的警情记录在本平台留档保存，留档内容包括：警情基本信息、录像信息、音频信息，通过音视频结合，历史记录的存档可提供给用户进行警情的回溯；</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6、支持分区接警，提供地图视图，后端监控平台实时展示报警点位置，指导快速出警；</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7、报警记录</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（1）支持查看历史报警记录，并按照报警时段、报警类型、接警类型、处理状态进行记录筛选；</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（2）支持列表展示接警历史信息，并查看历史接警详情，详情中包括报警信息、处理结果记录、关联的报警录像视频；支持音视频融合录像下载；</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
                <w:bCs/>
                <w:color w:val="000000"/>
                <w:kern w:val="0"/>
                <w:sz w:val="21"/>
                <w:szCs w:val="21"/>
                <w:lang w:bidi="ar"/>
              </w:rPr>
              <w:t>二、性能规格</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1、报警在地图上并发报警数量不超过50个；</w:t>
            </w:r>
          </w:p>
        </w:tc>
      </w:tr>
      <w:tr w14:paraId="7CFEC4F2">
        <w:tblPrEx>
          <w:tblCellMar>
            <w:top w:w="0" w:type="dxa"/>
            <w:left w:w="108" w:type="dxa"/>
            <w:bottom w:w="0" w:type="dxa"/>
            <w:right w:w="108" w:type="dxa"/>
          </w:tblCellMar>
        </w:tblPrEx>
        <w:trPr>
          <w:trHeight w:val="174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17F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FD2D1">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0" cy="320040"/>
                  <wp:effectExtent l="0" t="0" r="0" b="0"/>
                  <wp:wrapNone/>
                  <wp:docPr id="30" name="Picture_1_SpCnt_2"/>
                  <wp:cNvGraphicFramePr/>
                  <a:graphic xmlns:a="http://schemas.openxmlformats.org/drawingml/2006/main">
                    <a:graphicData uri="http://schemas.openxmlformats.org/drawingml/2006/picture">
                      <pic:pic xmlns:pic="http://schemas.openxmlformats.org/drawingml/2006/picture">
                        <pic:nvPicPr>
                          <pic:cNvPr id="30" name="Picture_1_SpCnt_2"/>
                          <pic:cNvPicPr/>
                        </pic:nvPicPr>
                        <pic:blipFill>
                          <a:blip r:embed="rId7"/>
                          <a:stretch>
                            <a:fillRect/>
                          </a:stretch>
                        </pic:blipFill>
                        <pic:spPr>
                          <a:xfrm>
                            <a:off x="0" y="0"/>
                            <a:ext cx="0" cy="320040"/>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0" cy="234315"/>
                  <wp:effectExtent l="0" t="0" r="0" b="0"/>
                  <wp:wrapNone/>
                  <wp:docPr id="27" name="Picture_1_SpCnt_3"/>
                  <wp:cNvGraphicFramePr/>
                  <a:graphic xmlns:a="http://schemas.openxmlformats.org/drawingml/2006/main">
                    <a:graphicData uri="http://schemas.openxmlformats.org/drawingml/2006/picture">
                      <pic:pic xmlns:pic="http://schemas.openxmlformats.org/drawingml/2006/picture">
                        <pic:nvPicPr>
                          <pic:cNvPr id="27" name="Picture_1_SpCnt_3"/>
                          <pic:cNvPicPr/>
                        </pic:nvPicPr>
                        <pic:blipFill>
                          <a:blip r:embed="rId7"/>
                          <a:stretch>
                            <a:fillRect/>
                          </a:stretch>
                        </pic:blipFill>
                        <pic:spPr>
                          <a:xfrm>
                            <a:off x="0" y="0"/>
                            <a:ext cx="0" cy="234315"/>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0" cy="320040"/>
                  <wp:effectExtent l="0" t="0" r="0" b="0"/>
                  <wp:wrapNone/>
                  <wp:docPr id="26" name="Picture_1_SpCnt_4"/>
                  <wp:cNvGraphicFramePr/>
                  <a:graphic xmlns:a="http://schemas.openxmlformats.org/drawingml/2006/main">
                    <a:graphicData uri="http://schemas.openxmlformats.org/drawingml/2006/picture">
                      <pic:pic xmlns:pic="http://schemas.openxmlformats.org/drawingml/2006/picture">
                        <pic:nvPicPr>
                          <pic:cNvPr id="26" name="Picture_1_SpCnt_4"/>
                          <pic:cNvPicPr/>
                        </pic:nvPicPr>
                        <pic:blipFill>
                          <a:blip r:embed="rId7"/>
                          <a:stretch>
                            <a:fillRect/>
                          </a:stretch>
                        </pic:blipFill>
                        <pic:spPr>
                          <a:xfrm>
                            <a:off x="0" y="0"/>
                            <a:ext cx="0" cy="320040"/>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25" name="Picture_1_SpCnt_5"/>
                  <wp:cNvGraphicFramePr/>
                  <a:graphic xmlns:a="http://schemas.openxmlformats.org/drawingml/2006/main">
                    <a:graphicData uri="http://schemas.openxmlformats.org/drawingml/2006/picture">
                      <pic:pic xmlns:pic="http://schemas.openxmlformats.org/drawingml/2006/picture">
                        <pic:nvPicPr>
                          <pic:cNvPr id="25" name="Picture_1_SpCnt_5"/>
                          <pic:cNvPicPr/>
                        </pic:nvPicPr>
                        <pic:blipFill>
                          <a:blip r:embed="rId8"/>
                          <a:stretch>
                            <a:fillRect/>
                          </a:stretch>
                        </pic:blipFill>
                        <pic:spPr>
                          <a:xfrm>
                            <a:off x="0" y="0"/>
                            <a:ext cx="0" cy="320040"/>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0" cy="234315"/>
                  <wp:effectExtent l="0" t="0" r="0" b="0"/>
                  <wp:wrapNone/>
                  <wp:docPr id="24" name="Picture_1_SpCnt_6"/>
                  <wp:cNvGraphicFramePr/>
                  <a:graphic xmlns:a="http://schemas.openxmlformats.org/drawingml/2006/main">
                    <a:graphicData uri="http://schemas.openxmlformats.org/drawingml/2006/picture">
                      <pic:pic xmlns:pic="http://schemas.openxmlformats.org/drawingml/2006/picture">
                        <pic:nvPicPr>
                          <pic:cNvPr id="24" name="Picture_1_SpCnt_6"/>
                          <pic:cNvPicPr/>
                        </pic:nvPicPr>
                        <pic:blipFill>
                          <a:blip r:embed="rId7"/>
                          <a:stretch>
                            <a:fillRect/>
                          </a:stretch>
                        </pic:blipFill>
                        <pic:spPr>
                          <a:xfrm>
                            <a:off x="0" y="0"/>
                            <a:ext cx="0" cy="234315"/>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bdr w:val="single" w:color="000000" w:sz="4" w:space="0"/>
                <w:shd w:val="clear" w:color="auto" w:fill="FFFFFF"/>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0" cy="234315"/>
                  <wp:effectExtent l="0" t="0" r="0" b="0"/>
                  <wp:wrapNone/>
                  <wp:docPr id="23" name="Picture_1_SpCnt_7"/>
                  <wp:cNvGraphicFramePr/>
                  <a:graphic xmlns:a="http://schemas.openxmlformats.org/drawingml/2006/main">
                    <a:graphicData uri="http://schemas.openxmlformats.org/drawingml/2006/picture">
                      <pic:pic xmlns:pic="http://schemas.openxmlformats.org/drawingml/2006/picture">
                        <pic:nvPicPr>
                          <pic:cNvPr id="23" name="Picture_1_SpCnt_7"/>
                          <pic:cNvPicPr/>
                        </pic:nvPicPr>
                        <pic:blipFill>
                          <a:blip r:embed="rId9"/>
                          <a:stretch>
                            <a:fillRect/>
                          </a:stretch>
                        </pic:blipFill>
                        <pic:spPr>
                          <a:xfrm>
                            <a:off x="0" y="0"/>
                            <a:ext cx="0" cy="234315"/>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lang w:bidi="ar"/>
              </w:rPr>
              <w:t>移动手持终端</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7A56">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D09FC">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台</w:t>
            </w:r>
          </w:p>
        </w:tc>
        <w:tc>
          <w:tcPr>
            <w:tcW w:w="6093" w:type="dxa"/>
            <w:tcBorders>
              <w:top w:val="single" w:color="000000" w:sz="4" w:space="0"/>
              <w:left w:val="single" w:color="000000" w:sz="4" w:space="0"/>
              <w:bottom w:val="single" w:color="000000" w:sz="4" w:space="0"/>
              <w:right w:val="single" w:color="000000" w:sz="4" w:space="0"/>
            </w:tcBorders>
            <w:shd w:val="clear" w:color="auto" w:fill="FFFFFF"/>
          </w:tcPr>
          <w:p w14:paraId="5354F318">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drawing>
                <wp:anchor distT="0" distB="0" distL="114300" distR="114300" simplePos="0" relativeHeight="251663360" behindDoc="0" locked="0" layoutInCell="1" allowOverlap="1">
                  <wp:simplePos x="0" y="0"/>
                  <wp:positionH relativeFrom="column">
                    <wp:posOffset>1952625</wp:posOffset>
                  </wp:positionH>
                  <wp:positionV relativeFrom="paragraph">
                    <wp:posOffset>952500</wp:posOffset>
                  </wp:positionV>
                  <wp:extent cx="0" cy="320040"/>
                  <wp:effectExtent l="0" t="0" r="0" b="0"/>
                  <wp:wrapNone/>
                  <wp:docPr id="22" name="Picture_1_SpCnt_8"/>
                  <wp:cNvGraphicFramePr/>
                  <a:graphic xmlns:a="http://schemas.openxmlformats.org/drawingml/2006/main">
                    <a:graphicData uri="http://schemas.openxmlformats.org/drawingml/2006/picture">
                      <pic:pic xmlns:pic="http://schemas.openxmlformats.org/drawingml/2006/picture">
                        <pic:nvPicPr>
                          <pic:cNvPr id="22" name="Picture_1_SpCnt_8"/>
                          <pic:cNvPicPr/>
                        </pic:nvPicPr>
                        <pic:blipFill>
                          <a:blip r:embed="rId7"/>
                          <a:stretch>
                            <a:fillRect/>
                          </a:stretch>
                        </pic:blipFill>
                        <pic:spPr>
                          <a:xfrm>
                            <a:off x="0" y="0"/>
                            <a:ext cx="0" cy="320040"/>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0" cy="320040"/>
                  <wp:effectExtent l="0" t="0" r="0" b="0"/>
                  <wp:wrapNone/>
                  <wp:docPr id="21" name="Picture_1_SpCnt_9"/>
                  <wp:cNvGraphicFramePr/>
                  <a:graphic xmlns:a="http://schemas.openxmlformats.org/drawingml/2006/main">
                    <a:graphicData uri="http://schemas.openxmlformats.org/drawingml/2006/picture">
                      <pic:pic xmlns:pic="http://schemas.openxmlformats.org/drawingml/2006/picture">
                        <pic:nvPicPr>
                          <pic:cNvPr id="21" name="Picture_1_SpCnt_9"/>
                          <pic:cNvPicPr/>
                        </pic:nvPicPr>
                        <pic:blipFill>
                          <a:blip r:embed="rId7"/>
                          <a:stretch>
                            <a:fillRect/>
                          </a:stretch>
                        </pic:blipFill>
                        <pic:spPr>
                          <a:xfrm>
                            <a:off x="0" y="0"/>
                            <a:ext cx="0" cy="320040"/>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1"/>
                <w:szCs w:val="21"/>
                <w:lang w:bidi="ar"/>
              </w:rPr>
              <w:t>CPU：8核2.0GHz；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内存：4G+64G；</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操作系统：Android 12；</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卡槽：3个，TF卡槽、SIM卡槽、一个TF卡SIM卡通用卡槽，TF卡扩展最大支持256GB；</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网络：4G全网通；</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屏幕尺寸/分辨率：6.2英寸(720*1520)&amp;nbsp;；</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后置摄像头：4800W+500W；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前置摄像头：800W；</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电池容量：5500mAh，可拆卸电池；</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指纹识别：带指纹识别；</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Wi-Fi：802.11 a/b/g/n/ac，2.4GHz，5GHz；</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蓝牙：支持BT5.0；</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NFC：支持；</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按键数量：5个，开关机键、PTT对讲键、2个音量键、自定义按键Fn</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感应器：指纹、光敏距离传感器、地磁传感器、陀螺仪、加速度传感器；</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定位：GPS、北斗、Galileo、GLONASS，定位精度小于等于5m；</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喇叭：2个</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充电接口：Type-C接口，15W快充</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耳机接口：3.5mm耳机接口</w:t>
            </w:r>
          </w:p>
        </w:tc>
      </w:tr>
      <w:tr w14:paraId="54561D6D">
        <w:tblPrEx>
          <w:tblCellMar>
            <w:top w:w="0" w:type="dxa"/>
            <w:left w:w="108" w:type="dxa"/>
            <w:bottom w:w="0" w:type="dxa"/>
            <w:right w:w="108" w:type="dxa"/>
          </w:tblCellMar>
        </w:tblPrEx>
        <w:trPr>
          <w:trHeight w:val="174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60F6">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2B0AF">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NFC巡更点</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0F1F4">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F0950">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盒</w:t>
            </w:r>
          </w:p>
        </w:tc>
        <w:tc>
          <w:tcPr>
            <w:tcW w:w="6093" w:type="dxa"/>
            <w:tcBorders>
              <w:top w:val="single" w:color="000000" w:sz="4" w:space="0"/>
              <w:left w:val="single" w:color="000000" w:sz="4" w:space="0"/>
              <w:bottom w:val="single" w:color="000000" w:sz="4" w:space="0"/>
              <w:right w:val="single" w:color="000000" w:sz="4" w:space="0"/>
            </w:tcBorders>
            <w:shd w:val="clear" w:color="auto" w:fill="FFFFFF"/>
          </w:tcPr>
          <w:p w14:paraId="16F51C94">
            <w:pPr>
              <w:widowControl/>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芯片：NTAG 213；</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内存：1344 bits；</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RFID工作协议：ISO/IEC 14443A；</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RFID工作频率：13.56MHz；</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读卡距离：0cm - 3cm；</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工作温度：–20 ℃～+75℃；</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储存温度：–20 ℃～+75℃；</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工作湿度：20 % ～80 % (RH)；</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储存湿度：5 % ～95 % (RH)；</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外壳材料：ABS；</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背胶材料：高强度背胶；</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标准包装：40个/盒；</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产品尺寸：52mm（直径） × 9mm（厚度）；</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净重：11g；</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安装方式：背胶式粘贴</w:t>
            </w:r>
          </w:p>
        </w:tc>
      </w:tr>
      <w:tr w14:paraId="75B4D4A9">
        <w:tblPrEx>
          <w:tblCellMar>
            <w:top w:w="0" w:type="dxa"/>
            <w:left w:w="108" w:type="dxa"/>
            <w:bottom w:w="0" w:type="dxa"/>
            <w:right w:w="108" w:type="dxa"/>
          </w:tblCellMar>
        </w:tblPrEx>
        <w:trPr>
          <w:trHeight w:val="292"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3B94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10F0">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巡更管理系统</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999C">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EC805">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套</w:t>
            </w:r>
          </w:p>
        </w:tc>
        <w:tc>
          <w:tcPr>
            <w:tcW w:w="6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C3331">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1、巡更点，支持nfc点位、门禁点位、智能（ivvs）点位添加；</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2、巡更路线，支持全有序（有时间间隔）、全无序、首点有序、首尾有序四种巡更路线规划方式；</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3、巡更班组，支持对人员按照巡更班组进行分组管理；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4、巡更计划，支持全用户与任意用户两种巡更模式，支持按周、按月批量新增计划，可开启与关闭计划；</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5、巡更记录，支持按待执行、正常、漏巡、未按次序、未按间隔、超时对巡更记录进行查询与导出；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6、巡更统计，支持按照巡更路线、巡更人员、巡更点位、巡更班组进行记录统计及导出；</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7、NFC管理，支持最多10万个NFC巡更点位信息管理；</w:t>
            </w:r>
          </w:p>
        </w:tc>
      </w:tr>
      <w:tr w14:paraId="3D0D042D">
        <w:tblPrEx>
          <w:tblCellMar>
            <w:top w:w="0" w:type="dxa"/>
            <w:left w:w="108" w:type="dxa"/>
            <w:bottom w:w="0" w:type="dxa"/>
            <w:right w:w="108" w:type="dxa"/>
          </w:tblCellMar>
        </w:tblPrEx>
        <w:trPr>
          <w:trHeight w:val="46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F4CF5">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82CB2">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总计</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6C66">
            <w:pPr>
              <w:jc w:val="center"/>
              <w:rPr>
                <w:rFonts w:hint="eastAsia" w:asciiTheme="minorEastAsia" w:hAnsiTheme="minorEastAsia" w:eastAsiaTheme="minorEastAsia" w:cstheme="minorEastAsia"/>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666AF">
            <w:pPr>
              <w:jc w:val="center"/>
              <w:rPr>
                <w:rFonts w:hint="eastAsia" w:asciiTheme="minorEastAsia" w:hAnsiTheme="minorEastAsia" w:eastAsiaTheme="minorEastAsia" w:cstheme="minorEastAsia"/>
                <w:color w:val="000000"/>
                <w:sz w:val="21"/>
                <w:szCs w:val="21"/>
              </w:rPr>
            </w:pPr>
          </w:p>
        </w:tc>
        <w:tc>
          <w:tcPr>
            <w:tcW w:w="60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3B7E">
            <w:pPr>
              <w:jc w:val="center"/>
              <w:rPr>
                <w:rFonts w:hint="eastAsia" w:asciiTheme="minorEastAsia" w:hAnsiTheme="minorEastAsia" w:eastAsiaTheme="minorEastAsia" w:cstheme="minorEastAsia"/>
                <w:color w:val="000000"/>
                <w:sz w:val="21"/>
                <w:szCs w:val="21"/>
              </w:rPr>
            </w:pPr>
          </w:p>
        </w:tc>
      </w:tr>
    </w:tbl>
    <w:p w14:paraId="461552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72AFCB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7BA081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63A775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2D2C94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58CF9E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59663D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1CAF92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四、</w:t>
      </w:r>
      <w:r>
        <w:rPr>
          <w:rFonts w:hint="eastAsia" w:ascii="宋体" w:hAnsi="宋体" w:eastAsia="宋体" w:cs="宋体"/>
          <w:b/>
          <w:bCs/>
          <w:i w:val="0"/>
          <w:iCs/>
          <w:color w:val="auto"/>
          <w:sz w:val="24"/>
          <w:szCs w:val="24"/>
          <w:highlight w:val="none"/>
          <w:u w:val="none"/>
          <w:lang w:val="en-US" w:eastAsia="zh-CN"/>
        </w:rPr>
        <w:t>商务要求</w:t>
      </w:r>
    </w:p>
    <w:tbl>
      <w:tblPr>
        <w:tblStyle w:val="33"/>
        <w:tblpPr w:leftFromText="180" w:rightFromText="180" w:vertAnchor="text" w:tblpXSpec="center" w:tblpY="1"/>
        <w:tblOverlap w:val="never"/>
        <w:tblW w:w="91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7"/>
        <w:gridCol w:w="7132"/>
      </w:tblGrid>
      <w:tr w14:paraId="11F94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067" w:type="dxa"/>
            <w:tcBorders>
              <w:top w:val="single" w:color="auto" w:sz="4" w:space="0"/>
              <w:left w:val="single" w:color="auto" w:sz="4" w:space="0"/>
              <w:bottom w:val="single" w:color="auto" w:sz="4" w:space="0"/>
              <w:right w:val="single" w:color="auto" w:sz="4" w:space="0"/>
            </w:tcBorders>
            <w:noWrap/>
            <w:vAlign w:val="center"/>
          </w:tcPr>
          <w:p w14:paraId="5844AFB8">
            <w:pPr>
              <w:widowControl/>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质保期</w:t>
            </w:r>
          </w:p>
        </w:tc>
        <w:tc>
          <w:tcPr>
            <w:tcW w:w="7132" w:type="dxa"/>
            <w:tcBorders>
              <w:top w:val="single" w:color="auto" w:sz="4" w:space="0"/>
              <w:left w:val="single" w:color="auto" w:sz="4" w:space="0"/>
              <w:bottom w:val="single" w:color="auto" w:sz="4" w:space="0"/>
              <w:right w:val="single" w:color="auto" w:sz="4" w:space="0"/>
            </w:tcBorders>
            <w:noWrap/>
            <w:vAlign w:val="center"/>
          </w:tcPr>
          <w:p w14:paraId="4C9F5831">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一年</w:t>
            </w:r>
          </w:p>
        </w:tc>
      </w:tr>
      <w:tr w14:paraId="350CE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067" w:type="dxa"/>
            <w:tcBorders>
              <w:top w:val="single" w:color="auto" w:sz="4" w:space="0"/>
              <w:left w:val="single" w:color="auto" w:sz="4" w:space="0"/>
              <w:bottom w:val="single" w:color="auto" w:sz="4" w:space="0"/>
              <w:right w:val="single" w:color="auto" w:sz="4" w:space="0"/>
            </w:tcBorders>
            <w:noWrap/>
            <w:vAlign w:val="center"/>
          </w:tcPr>
          <w:p w14:paraId="241749AE">
            <w:pPr>
              <w:widowControl/>
              <w:spacing w:line="3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项目地点</w:t>
            </w:r>
          </w:p>
        </w:tc>
        <w:tc>
          <w:tcPr>
            <w:tcW w:w="7132" w:type="dxa"/>
            <w:tcBorders>
              <w:top w:val="single" w:color="auto" w:sz="4" w:space="0"/>
              <w:left w:val="single" w:color="auto" w:sz="4" w:space="0"/>
              <w:bottom w:val="single" w:color="auto" w:sz="4" w:space="0"/>
              <w:right w:val="single" w:color="auto" w:sz="4" w:space="0"/>
            </w:tcBorders>
            <w:noWrap/>
            <w:vAlign w:val="center"/>
          </w:tcPr>
          <w:p w14:paraId="3329FCB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驻马店市中心医院妇女儿童院区；地址：智慧路与驿城大道交叉口</w:t>
            </w:r>
          </w:p>
        </w:tc>
      </w:tr>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2067"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售后服务</w:t>
            </w:r>
          </w:p>
        </w:tc>
        <w:tc>
          <w:tcPr>
            <w:tcW w:w="7132" w:type="dxa"/>
            <w:tcBorders>
              <w:top w:val="single" w:color="auto" w:sz="4" w:space="0"/>
              <w:left w:val="single" w:color="auto" w:sz="4" w:space="0"/>
              <w:bottom w:val="single" w:color="auto" w:sz="4" w:space="0"/>
              <w:right w:val="single" w:color="auto" w:sz="4" w:space="0"/>
            </w:tcBorders>
            <w:noWrap/>
            <w:vAlign w:val="center"/>
          </w:tcPr>
          <w:p w14:paraId="11A7EA66">
            <w:pPr>
              <w:pStyle w:val="14"/>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原厂配件，确保安防所有系统的完好率不低于100％。提供 7×8 小时故障报修服务，接到报修后1小时内抵达现场，2小时内恢复关键设备（如人脸识别服务器、核心交换机等）运行，普通故障不超过2小时解决。</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067"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支付方式</w:t>
            </w:r>
          </w:p>
        </w:tc>
        <w:tc>
          <w:tcPr>
            <w:tcW w:w="7132" w:type="dxa"/>
            <w:tcBorders>
              <w:top w:val="single" w:color="auto" w:sz="4" w:space="0"/>
              <w:left w:val="single" w:color="auto" w:sz="4" w:space="0"/>
              <w:bottom w:val="single" w:color="auto" w:sz="4" w:space="0"/>
              <w:right w:val="single" w:color="auto" w:sz="4" w:space="0"/>
            </w:tcBorders>
            <w:noWrap/>
            <w:vAlign w:val="center"/>
          </w:tcPr>
          <w:p w14:paraId="44D831A8">
            <w:pPr>
              <w:keepNext w:val="0"/>
              <w:keepLines w:val="0"/>
              <w:pageBreakBefore w:val="0"/>
              <w:widowControl/>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验收合格后支付项目金额的97%，自验收合格一年后支付剩余的3%。</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067"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交货期</w:t>
            </w:r>
          </w:p>
        </w:tc>
        <w:tc>
          <w:tcPr>
            <w:tcW w:w="7132" w:type="dxa"/>
            <w:tcBorders>
              <w:top w:val="single" w:color="auto" w:sz="4" w:space="0"/>
              <w:left w:val="single" w:color="auto" w:sz="4" w:space="0"/>
              <w:bottom w:val="single" w:color="auto" w:sz="4" w:space="0"/>
              <w:right w:val="single" w:color="auto" w:sz="4" w:space="0"/>
            </w:tcBorders>
            <w:noWrap/>
            <w:vAlign w:val="center"/>
          </w:tcPr>
          <w:p w14:paraId="1EA24BDC">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根据</w:t>
            </w:r>
            <w:r>
              <w:rPr>
                <w:rFonts w:hint="eastAsia" w:ascii="宋体" w:hAnsi="宋体" w:cs="宋体"/>
                <w:color w:val="auto"/>
                <w:kern w:val="2"/>
                <w:sz w:val="21"/>
                <w:szCs w:val="21"/>
                <w:highlight w:val="none"/>
                <w:shd w:val="clear" w:color="auto" w:fill="FFFFFF"/>
                <w:lang w:val="en-US" w:eastAsia="zh-CN" w:bidi="ar-SA"/>
              </w:rPr>
              <w:t>采购人</w:t>
            </w:r>
            <w:r>
              <w:rPr>
                <w:rFonts w:hint="eastAsia" w:ascii="宋体" w:hAnsi="宋体" w:eastAsia="宋体" w:cs="宋体"/>
                <w:color w:val="auto"/>
                <w:kern w:val="2"/>
                <w:sz w:val="21"/>
                <w:szCs w:val="21"/>
                <w:highlight w:val="none"/>
                <w:shd w:val="clear" w:color="auto" w:fill="FFFFFF"/>
                <w:lang w:val="en-US" w:eastAsia="zh-CN" w:bidi="ar-SA"/>
              </w:rPr>
              <w:t>需求完成供货及安装；供应商接到</w:t>
            </w:r>
            <w:r>
              <w:rPr>
                <w:rFonts w:hint="eastAsia" w:ascii="宋体" w:hAnsi="宋体" w:cs="宋体"/>
                <w:color w:val="auto"/>
                <w:kern w:val="2"/>
                <w:sz w:val="21"/>
                <w:szCs w:val="21"/>
                <w:highlight w:val="none"/>
                <w:shd w:val="clear" w:color="auto" w:fill="FFFFFF"/>
                <w:lang w:val="en-US" w:eastAsia="zh-CN" w:bidi="ar-SA"/>
              </w:rPr>
              <w:t>采购人</w:t>
            </w:r>
            <w:r>
              <w:rPr>
                <w:rFonts w:hint="eastAsia" w:ascii="宋体" w:hAnsi="宋体" w:eastAsia="宋体" w:cs="宋体"/>
                <w:color w:val="auto"/>
                <w:kern w:val="2"/>
                <w:sz w:val="21"/>
                <w:szCs w:val="21"/>
                <w:highlight w:val="none"/>
                <w:shd w:val="clear" w:color="auto" w:fill="FFFFFF"/>
                <w:lang w:val="en-US" w:eastAsia="zh-CN" w:bidi="ar-SA"/>
              </w:rPr>
              <w:t>进场施工的通知后，应在30日内完成施工并正常运行。</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18万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:18万元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6EAC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4E8E1DE9">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67619EB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w:t>
            </w:r>
          </w:p>
        </w:tc>
        <w:tc>
          <w:tcPr>
            <w:tcW w:w="6770" w:type="dxa"/>
            <w:noWrap w:val="0"/>
            <w:vAlign w:val="center"/>
          </w:tcPr>
          <w:p w14:paraId="79AD502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磋商小组</w:t>
            </w: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w:t>
            </w:r>
            <w:r>
              <w:rPr>
                <w:rFonts w:hint="eastAsia" w:ascii="宋体" w:hAnsi="宋体" w:cs="宋体"/>
                <w:color w:val="000000" w:themeColor="text1"/>
                <w:sz w:val="24"/>
                <w:szCs w:val="24"/>
                <w:highlight w:val="none"/>
                <w:lang w:val="en-US" w:eastAsia="zh-CN"/>
                <w14:textFill>
                  <w14:solidFill>
                    <w14:schemeClr w14:val="tx1"/>
                  </w14:solidFill>
                </w14:textFill>
              </w:rPr>
              <w:t>医院特殊场景适配性、平台联合整合功能、数据存储与安全、系统兼容性与扩容功能、性能稳定性</w:t>
            </w:r>
            <w:r>
              <w:rPr>
                <w:rFonts w:hint="eastAsia" w:ascii="宋体" w:hAnsi="宋体" w:cs="宋体"/>
                <w:color w:val="000000" w:themeColor="text1"/>
                <w:sz w:val="24"/>
                <w:szCs w:val="24"/>
                <w:highlight w:val="none"/>
                <w14:textFill>
                  <w14:solidFill>
                    <w14:schemeClr w14:val="tx1"/>
                  </w14:solidFill>
                </w14:textFill>
              </w:rPr>
              <w:t>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3FE871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0"/>
                <w:sz w:val="24"/>
                <w:szCs w:val="24"/>
                <w:highlight w:val="none"/>
                <w:lang w:val="en-US" w:eastAsia="zh-CN"/>
              </w:rPr>
              <w:t>3.实施计划</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tc>
        <w:tc>
          <w:tcPr>
            <w:tcW w:w="6770" w:type="dxa"/>
            <w:noWrap w:val="0"/>
            <w:vAlign w:val="center"/>
          </w:tcPr>
          <w:p w14:paraId="3DF42C37">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w:t>
            </w:r>
            <w:r>
              <w:rPr>
                <w:rFonts w:hint="eastAsia" w:ascii="宋体" w:hAnsi="宋体" w:cs="宋体"/>
                <w:b w:val="0"/>
                <w:bCs w:val="0"/>
                <w:color w:val="auto"/>
                <w:sz w:val="24"/>
                <w:szCs w:val="24"/>
                <w:highlight w:val="none"/>
                <w:lang w:val="en-US" w:eastAsia="zh-CN"/>
              </w:rPr>
              <w:t>实施计划方案进行评审，包括但不</w:t>
            </w:r>
            <w:r>
              <w:rPr>
                <w:rFonts w:hint="eastAsia" w:ascii="宋体" w:hAnsi="宋体" w:eastAsia="宋体" w:cs="宋体"/>
                <w:b w:val="0"/>
                <w:bCs w:val="0"/>
                <w:color w:val="auto"/>
                <w:sz w:val="24"/>
                <w:szCs w:val="24"/>
                <w:highlight w:val="none"/>
                <w:lang w:val="en-US" w:eastAsia="zh-CN"/>
              </w:rPr>
              <w:t>限于：①安全防护措施；②人员配置方案（人员分工及职责、人员专业性及工作经验等）</w:t>
            </w:r>
          </w:p>
          <w:p w14:paraId="4603D499">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具体详实、人员及工具配备合理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专业性强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完全满足采购需求的得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w:t>
            </w:r>
          </w:p>
          <w:p w14:paraId="5958DFEF">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有较具体的措施，</w:t>
            </w:r>
            <w:r>
              <w:rPr>
                <w:rFonts w:hint="eastAsia" w:ascii="宋体" w:hAnsi="宋体" w:cs="宋体"/>
                <w:color w:val="auto"/>
                <w:sz w:val="24"/>
                <w:szCs w:val="24"/>
                <w:highlight w:val="none"/>
                <w:lang w:val="en-US" w:eastAsia="zh-CN"/>
              </w:rPr>
              <w:t>人员配备基本合理、专业性较强，</w:t>
            </w:r>
            <w:r>
              <w:rPr>
                <w:rFonts w:hint="eastAsia" w:ascii="宋体" w:hAnsi="宋体" w:cs="宋体"/>
                <w:color w:val="auto"/>
                <w:sz w:val="24"/>
                <w:szCs w:val="24"/>
                <w:highlight w:val="none"/>
              </w:rPr>
              <w:t>基本满足采购需求的得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33EE497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w:t>
            </w:r>
          </w:p>
          <w:p w14:paraId="0420466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商务评价</w:t>
            </w:r>
          </w:p>
          <w:p w14:paraId="057F336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w:t>
            </w:r>
            <w:r>
              <w:rPr>
                <w:rFonts w:hint="eastAsia" w:ascii="宋体" w:hAnsi="宋体" w:cs="宋体"/>
                <w:b w:val="0"/>
                <w:bCs w:val="0"/>
                <w:color w:val="auto"/>
                <w:kern w:val="2"/>
                <w:sz w:val="24"/>
                <w:szCs w:val="24"/>
                <w:highlight w:val="none"/>
                <w:lang w:val="en-US" w:eastAsia="zh-CN"/>
              </w:rPr>
              <w:t>16</w:t>
            </w:r>
            <w:r>
              <w:rPr>
                <w:rFonts w:hint="eastAsia" w:ascii="宋体" w:hAnsi="宋体" w:eastAsia="宋体" w:cs="宋体"/>
                <w:b w:val="0"/>
                <w:bCs w:val="0"/>
                <w:color w:val="auto"/>
                <w:kern w:val="2"/>
                <w:sz w:val="24"/>
                <w:szCs w:val="24"/>
                <w:highlight w:val="none"/>
                <w:lang w:val="en-US"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098E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ECE2A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329C0593">
            <w:pPr>
              <w:keepNext w:val="0"/>
              <w:keepLines w:val="0"/>
              <w:pageBreakBefore w:val="0"/>
              <w:numPr>
                <w:ilvl w:val="0"/>
                <w:numId w:val="1"/>
              </w:numPr>
              <w:kinsoku/>
              <w:wordWrap/>
              <w:overflowPunct/>
              <w:topLinePunct w:val="0"/>
              <w:bidi w:val="0"/>
              <w:snapToGrid w:val="0"/>
              <w:spacing w:line="360" w:lineRule="exact"/>
              <w:jc w:val="center"/>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质保期</w:t>
            </w:r>
          </w:p>
          <w:p w14:paraId="1229E71E">
            <w:pPr>
              <w:keepNext w:val="0"/>
              <w:keepLines w:val="0"/>
              <w:pageBreakBefore w:val="0"/>
              <w:numPr>
                <w:ilvl w:val="0"/>
                <w:numId w:val="0"/>
              </w:numPr>
              <w:kinsoku/>
              <w:wordWrap/>
              <w:overflowPunct/>
              <w:topLinePunct w:val="0"/>
              <w:bidi w:val="0"/>
              <w:snapToGrid w:val="0"/>
              <w:spacing w:line="360" w:lineRule="exact"/>
              <w:ind w:firstLine="240" w:firstLineChars="100"/>
              <w:jc w:val="both"/>
              <w:textAlignment w:val="auto"/>
              <w:rPr>
                <w:rFonts w:hint="default"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（4分）</w:t>
            </w:r>
          </w:p>
        </w:tc>
        <w:tc>
          <w:tcPr>
            <w:tcW w:w="6770" w:type="dxa"/>
            <w:noWrap w:val="0"/>
            <w:vAlign w:val="center"/>
          </w:tcPr>
          <w:p w14:paraId="00DBA23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质保期在一年的基础上，每增加半年加2分，最多加4分。</w:t>
            </w:r>
          </w:p>
          <w:p w14:paraId="339C56E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lang w:val="en-US" w:eastAsia="zh-CN"/>
              </w:rPr>
            </w:pPr>
            <w:r>
              <w:rPr>
                <w:rFonts w:hint="eastAsia" w:ascii="宋体" w:hAnsi="宋体" w:eastAsia="宋体" w:cs="宋体"/>
                <w:color w:val="auto"/>
                <w:sz w:val="24"/>
                <w:szCs w:val="24"/>
                <w:highlight w:val="none"/>
                <w:lang w:val="en-US" w:eastAsia="zh-CN"/>
              </w:rPr>
              <w:t>注：提供承诺函</w:t>
            </w:r>
            <w:r>
              <w:rPr>
                <w:rFonts w:hint="eastAsia" w:ascii="宋体" w:hAnsi="宋体" w:cs="宋体"/>
                <w:color w:val="auto"/>
                <w:sz w:val="24"/>
                <w:szCs w:val="24"/>
                <w:highlight w:val="none"/>
                <w:lang w:val="en-US" w:eastAsia="zh-CN"/>
              </w:rPr>
              <w:t>。</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274711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w:t>
            </w:r>
            <w:r>
              <w:rPr>
                <w:rFonts w:hint="eastAsia" w:ascii="宋体" w:hAnsi="宋体" w:cs="宋体"/>
                <w:b w:val="0"/>
                <w:bCs w:val="0"/>
                <w:color w:val="auto"/>
                <w:sz w:val="24"/>
                <w:szCs w:val="24"/>
                <w:highlight w:val="none"/>
                <w:lang w:val="en-US" w:eastAsia="zh-CN"/>
              </w:rPr>
              <w:t>但不限于</w:t>
            </w:r>
            <w:r>
              <w:rPr>
                <w:rFonts w:hint="eastAsia" w:ascii="宋体" w:hAnsi="宋体" w:eastAsia="宋体" w:cs="宋体"/>
                <w:b w:val="0"/>
                <w:bCs w:val="0"/>
                <w:color w:val="auto"/>
                <w:sz w:val="24"/>
                <w:szCs w:val="24"/>
                <w:highlight w:val="none"/>
                <w:lang w:val="en-US" w:eastAsia="zh-CN"/>
              </w:rPr>
              <w:t>：①售后服务体系；②服务网点设立情况；③服务</w:t>
            </w:r>
            <w:r>
              <w:rPr>
                <w:rFonts w:hint="eastAsia" w:ascii="宋体" w:hAnsi="宋体" w:cs="宋体"/>
                <w:b w:val="0"/>
                <w:bCs w:val="0"/>
                <w:color w:val="auto"/>
                <w:sz w:val="24"/>
                <w:szCs w:val="24"/>
                <w:highlight w:val="none"/>
                <w:lang w:val="en-US" w:eastAsia="zh-CN"/>
              </w:rPr>
              <w:t>响应及时性</w:t>
            </w:r>
            <w:r>
              <w:rPr>
                <w:rFonts w:hint="eastAsia" w:ascii="宋体" w:hAnsi="宋体" w:eastAsia="宋体" w:cs="宋体"/>
                <w:b w:val="0"/>
                <w:bCs w:val="0"/>
                <w:color w:val="auto"/>
                <w:sz w:val="24"/>
                <w:szCs w:val="24"/>
                <w:highlight w:val="none"/>
                <w:lang w:val="en-US" w:eastAsia="zh-CN"/>
              </w:rPr>
              <w:t>；④售后服务人员专业性。</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14:paraId="7A32EF56">
            <w:pPr>
              <w:pStyle w:val="2"/>
              <w:pageBreakBefore w:val="0"/>
              <w:widowControl w:val="0"/>
              <w:kinsoku/>
              <w:wordWrap/>
              <w:overflowPunct/>
              <w:topLinePunct w:val="0"/>
              <w:autoSpaceDE/>
              <w:autoSpaceDN/>
              <w:bidi w:val="0"/>
              <w:adjustRightInd/>
              <w:spacing w:before="0" w:after="0"/>
              <w:textAlignment w:val="auto"/>
              <w:rPr>
                <w:rFonts w:hint="default"/>
                <w:sz w:val="24"/>
                <w:szCs w:val="24"/>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5155554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eastAsia="黑体"/>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1D9E4021">
      <w:pPr>
        <w:rPr>
          <w:rFonts w:hint="eastAsia" w:ascii="宋体" w:hAnsi="宋体" w:eastAsia="宋体" w:cs="宋体"/>
          <w:b/>
          <w:color w:val="auto"/>
          <w:highlight w:val="none"/>
        </w:rPr>
      </w:pPr>
    </w:p>
    <w:p w14:paraId="6FAD3FD6">
      <w:pPr>
        <w:pStyle w:val="2"/>
        <w:rPr>
          <w:rFonts w:hint="eastAsia" w:ascii="宋体" w:hAnsi="宋体" w:eastAsia="宋体" w:cs="宋体"/>
          <w:b/>
          <w:color w:val="auto"/>
          <w:highlight w:val="none"/>
        </w:rPr>
      </w:pPr>
    </w:p>
    <w:p w14:paraId="3FEC0717">
      <w:pPr>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0"/>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172"/>
        <w:gridCol w:w="1097"/>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172"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1097"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r>
              <w:rPr>
                <w:rFonts w:hint="eastAsia" w:ascii="宋体" w:hAnsi="宋体" w:cs="宋体"/>
                <w:color w:val="auto"/>
                <w:kern w:val="0"/>
                <w:sz w:val="24"/>
                <w:highlight w:val="none"/>
                <w:lang w:val="en-US" w:eastAsia="zh-CN"/>
              </w:rPr>
              <w:t>及单位</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97"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97"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97"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97"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97"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97"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6111CC48">
      <w:pPr>
        <w:pStyle w:val="15"/>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0"/>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0"/>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0"/>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F12CE5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5A1E82-AFF2-41E4-BC47-C77FF495000B}"/>
  </w:font>
  <w:font w:name="黑体">
    <w:panose1 w:val="02010609060101010101"/>
    <w:charset w:val="86"/>
    <w:family w:val="auto"/>
    <w:pitch w:val="default"/>
    <w:sig w:usb0="800002BF" w:usb1="38CF7CFA" w:usb2="00000016" w:usb3="00000000" w:csb0="00040001" w:csb1="00000000"/>
    <w:embedRegular r:id="rId2" w:fontKey="{9FF1B681-03B1-4F65-9490-518BF789E2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0D55AF80-6B8E-4BBB-8D16-303C442C211B}"/>
  </w:font>
  <w:font w:name="仿宋_GB2312">
    <w:panose1 w:val="02010609030101010101"/>
    <w:charset w:val="86"/>
    <w:family w:val="auto"/>
    <w:pitch w:val="default"/>
    <w:sig w:usb0="00000001" w:usb1="080E0000" w:usb2="00000000" w:usb3="00000000" w:csb0="00040000" w:csb1="00000000"/>
    <w:embedRegular r:id="rId4" w:fontKey="{CD79601A-88FC-4C17-BBA7-58EC695156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驻马店市中心医院妇儿院区安防系统升级改造项目采购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223EE"/>
    <w:multiLevelType w:val="singleLevel"/>
    <w:tmpl w:val="10E223E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29E5"/>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6305F6"/>
    <w:rsid w:val="026B74AB"/>
    <w:rsid w:val="02747B01"/>
    <w:rsid w:val="027619AC"/>
    <w:rsid w:val="02890D36"/>
    <w:rsid w:val="02B726F0"/>
    <w:rsid w:val="02B97DFD"/>
    <w:rsid w:val="02C866AB"/>
    <w:rsid w:val="02CB7F49"/>
    <w:rsid w:val="02D92EF7"/>
    <w:rsid w:val="02DA4665"/>
    <w:rsid w:val="02ED6112"/>
    <w:rsid w:val="02F27A5F"/>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2E37DB"/>
    <w:rsid w:val="04416C20"/>
    <w:rsid w:val="04732647"/>
    <w:rsid w:val="047968B1"/>
    <w:rsid w:val="04870542"/>
    <w:rsid w:val="04B30F7A"/>
    <w:rsid w:val="04FC007E"/>
    <w:rsid w:val="050E236F"/>
    <w:rsid w:val="0512137B"/>
    <w:rsid w:val="05121E5F"/>
    <w:rsid w:val="054C0111"/>
    <w:rsid w:val="05545DD3"/>
    <w:rsid w:val="05545FD4"/>
    <w:rsid w:val="0565643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E737E"/>
    <w:rsid w:val="061439B5"/>
    <w:rsid w:val="061E7D14"/>
    <w:rsid w:val="0627193B"/>
    <w:rsid w:val="06304C93"/>
    <w:rsid w:val="06446B44"/>
    <w:rsid w:val="06560AED"/>
    <w:rsid w:val="066469C9"/>
    <w:rsid w:val="066646A1"/>
    <w:rsid w:val="066E164D"/>
    <w:rsid w:val="068E7B23"/>
    <w:rsid w:val="06983B20"/>
    <w:rsid w:val="069A3B66"/>
    <w:rsid w:val="06A869D6"/>
    <w:rsid w:val="06A9264E"/>
    <w:rsid w:val="06B07B82"/>
    <w:rsid w:val="06B31420"/>
    <w:rsid w:val="06B91765"/>
    <w:rsid w:val="06CA2AD2"/>
    <w:rsid w:val="06CB0D68"/>
    <w:rsid w:val="06CE3071"/>
    <w:rsid w:val="06D03D80"/>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66B35"/>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C394F"/>
    <w:rsid w:val="093D1475"/>
    <w:rsid w:val="094840A2"/>
    <w:rsid w:val="09491BC8"/>
    <w:rsid w:val="09644C54"/>
    <w:rsid w:val="09737462"/>
    <w:rsid w:val="098B21E0"/>
    <w:rsid w:val="099156C3"/>
    <w:rsid w:val="099A0675"/>
    <w:rsid w:val="09A33F5B"/>
    <w:rsid w:val="09A53F39"/>
    <w:rsid w:val="09A60E13"/>
    <w:rsid w:val="09A82D92"/>
    <w:rsid w:val="09AB2883"/>
    <w:rsid w:val="09AF4FD9"/>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D51E39"/>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CEF1BE9"/>
    <w:rsid w:val="0D05268E"/>
    <w:rsid w:val="0D0646E7"/>
    <w:rsid w:val="0D0C38CA"/>
    <w:rsid w:val="0D0C53E6"/>
    <w:rsid w:val="0D1F336B"/>
    <w:rsid w:val="0D206810"/>
    <w:rsid w:val="0D4861FD"/>
    <w:rsid w:val="0D531267"/>
    <w:rsid w:val="0D562B05"/>
    <w:rsid w:val="0D660F9A"/>
    <w:rsid w:val="0D735465"/>
    <w:rsid w:val="0D9D0734"/>
    <w:rsid w:val="0DC577E0"/>
    <w:rsid w:val="0DDC6319"/>
    <w:rsid w:val="0DE1181F"/>
    <w:rsid w:val="0DF447F8"/>
    <w:rsid w:val="0DFA5B87"/>
    <w:rsid w:val="0DFE4F67"/>
    <w:rsid w:val="0E0C0D4C"/>
    <w:rsid w:val="0E115DA1"/>
    <w:rsid w:val="0E1409F6"/>
    <w:rsid w:val="0E162D6D"/>
    <w:rsid w:val="0E460DCC"/>
    <w:rsid w:val="0E541CA2"/>
    <w:rsid w:val="0E576B35"/>
    <w:rsid w:val="0E594756"/>
    <w:rsid w:val="0E6A3AEA"/>
    <w:rsid w:val="0E95596D"/>
    <w:rsid w:val="0EAC6E81"/>
    <w:rsid w:val="0EAE6205"/>
    <w:rsid w:val="0EAE6579"/>
    <w:rsid w:val="0EAF4BC3"/>
    <w:rsid w:val="0EAF71BF"/>
    <w:rsid w:val="0ECE6257"/>
    <w:rsid w:val="0EE24651"/>
    <w:rsid w:val="0EE4129D"/>
    <w:rsid w:val="0F0B7106"/>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DC3796"/>
    <w:rsid w:val="0FE7592C"/>
    <w:rsid w:val="0FFC17A5"/>
    <w:rsid w:val="0FFD20F0"/>
    <w:rsid w:val="0FFD54BA"/>
    <w:rsid w:val="10142F30"/>
    <w:rsid w:val="10352857"/>
    <w:rsid w:val="103E6E57"/>
    <w:rsid w:val="1041497B"/>
    <w:rsid w:val="10425FF6"/>
    <w:rsid w:val="106612B1"/>
    <w:rsid w:val="109010E6"/>
    <w:rsid w:val="10B271F4"/>
    <w:rsid w:val="10B537CC"/>
    <w:rsid w:val="10BC7123"/>
    <w:rsid w:val="10C61D50"/>
    <w:rsid w:val="10C8275C"/>
    <w:rsid w:val="10C86D3B"/>
    <w:rsid w:val="10D0497D"/>
    <w:rsid w:val="10D97CD5"/>
    <w:rsid w:val="10E03539"/>
    <w:rsid w:val="10E30B54"/>
    <w:rsid w:val="10E82D1F"/>
    <w:rsid w:val="10EE5C94"/>
    <w:rsid w:val="10F16DCD"/>
    <w:rsid w:val="10F5757C"/>
    <w:rsid w:val="10F93ED3"/>
    <w:rsid w:val="11131439"/>
    <w:rsid w:val="111D7BC2"/>
    <w:rsid w:val="11250F40"/>
    <w:rsid w:val="113329E7"/>
    <w:rsid w:val="113F294C"/>
    <w:rsid w:val="11437C85"/>
    <w:rsid w:val="11575085"/>
    <w:rsid w:val="116021A5"/>
    <w:rsid w:val="1166372C"/>
    <w:rsid w:val="11700D10"/>
    <w:rsid w:val="1178125A"/>
    <w:rsid w:val="1184061B"/>
    <w:rsid w:val="118441E0"/>
    <w:rsid w:val="11867E5D"/>
    <w:rsid w:val="1196056D"/>
    <w:rsid w:val="11B85B3D"/>
    <w:rsid w:val="11CD20A0"/>
    <w:rsid w:val="11D34654"/>
    <w:rsid w:val="11E61731"/>
    <w:rsid w:val="12010480"/>
    <w:rsid w:val="12015736"/>
    <w:rsid w:val="12062D4C"/>
    <w:rsid w:val="120E707F"/>
    <w:rsid w:val="121D0051"/>
    <w:rsid w:val="12413D84"/>
    <w:rsid w:val="12437483"/>
    <w:rsid w:val="127A7D1C"/>
    <w:rsid w:val="12836D8B"/>
    <w:rsid w:val="12993BC0"/>
    <w:rsid w:val="129C2B64"/>
    <w:rsid w:val="12AB0349"/>
    <w:rsid w:val="12B66520"/>
    <w:rsid w:val="12C176D6"/>
    <w:rsid w:val="12CD57F1"/>
    <w:rsid w:val="12CE5941"/>
    <w:rsid w:val="12CE7AFA"/>
    <w:rsid w:val="12D67466"/>
    <w:rsid w:val="13036052"/>
    <w:rsid w:val="13165211"/>
    <w:rsid w:val="13272A5D"/>
    <w:rsid w:val="132A2A6A"/>
    <w:rsid w:val="133B6A25"/>
    <w:rsid w:val="133C40E3"/>
    <w:rsid w:val="133F4BFF"/>
    <w:rsid w:val="13410069"/>
    <w:rsid w:val="13477178"/>
    <w:rsid w:val="13493108"/>
    <w:rsid w:val="134A4EBA"/>
    <w:rsid w:val="136640E2"/>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B21F9"/>
    <w:rsid w:val="13EE3A98"/>
    <w:rsid w:val="13F3280A"/>
    <w:rsid w:val="140D6614"/>
    <w:rsid w:val="142123F7"/>
    <w:rsid w:val="142A11D8"/>
    <w:rsid w:val="142E34B0"/>
    <w:rsid w:val="144B544C"/>
    <w:rsid w:val="145B7B45"/>
    <w:rsid w:val="14627FE2"/>
    <w:rsid w:val="14717443"/>
    <w:rsid w:val="147815B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EF46DF"/>
    <w:rsid w:val="14FC36BD"/>
    <w:rsid w:val="14FF5EA7"/>
    <w:rsid w:val="15127C5A"/>
    <w:rsid w:val="15192D96"/>
    <w:rsid w:val="151E3A0F"/>
    <w:rsid w:val="152534E9"/>
    <w:rsid w:val="152A4FA3"/>
    <w:rsid w:val="153A36AA"/>
    <w:rsid w:val="15477903"/>
    <w:rsid w:val="1557566D"/>
    <w:rsid w:val="1565422D"/>
    <w:rsid w:val="156E0971"/>
    <w:rsid w:val="15785B3E"/>
    <w:rsid w:val="15811F1B"/>
    <w:rsid w:val="158E5532"/>
    <w:rsid w:val="15A30135"/>
    <w:rsid w:val="15A34015"/>
    <w:rsid w:val="15A703A2"/>
    <w:rsid w:val="15BB487B"/>
    <w:rsid w:val="15CE086D"/>
    <w:rsid w:val="15D26F32"/>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21EED"/>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1B6E25"/>
    <w:rsid w:val="184055B9"/>
    <w:rsid w:val="184A2082"/>
    <w:rsid w:val="185A16FC"/>
    <w:rsid w:val="185D3C42"/>
    <w:rsid w:val="185F38AF"/>
    <w:rsid w:val="186F5E91"/>
    <w:rsid w:val="18864631"/>
    <w:rsid w:val="188F0211"/>
    <w:rsid w:val="18A9443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92B69"/>
    <w:rsid w:val="1AD81468"/>
    <w:rsid w:val="1AEB6F83"/>
    <w:rsid w:val="1AF20F2C"/>
    <w:rsid w:val="1AF423FA"/>
    <w:rsid w:val="1AFF658A"/>
    <w:rsid w:val="1B0818E3"/>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73063"/>
    <w:rsid w:val="1BDA6D68"/>
    <w:rsid w:val="1BF105C9"/>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473E9"/>
    <w:rsid w:val="1CAB1D11"/>
    <w:rsid w:val="1CAB2820"/>
    <w:rsid w:val="1CB57848"/>
    <w:rsid w:val="1CD31A7D"/>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45AAC"/>
    <w:rsid w:val="1DD8524D"/>
    <w:rsid w:val="1DDD2BCB"/>
    <w:rsid w:val="1E002D45"/>
    <w:rsid w:val="1E0345E3"/>
    <w:rsid w:val="1E197963"/>
    <w:rsid w:val="1E1B7B7F"/>
    <w:rsid w:val="1E443370"/>
    <w:rsid w:val="1E4C3240"/>
    <w:rsid w:val="1E656063"/>
    <w:rsid w:val="1E6B06A5"/>
    <w:rsid w:val="1E6E02FD"/>
    <w:rsid w:val="1E7554E1"/>
    <w:rsid w:val="1E7F7D9E"/>
    <w:rsid w:val="1E840DA4"/>
    <w:rsid w:val="1E9D0209"/>
    <w:rsid w:val="1EA00084"/>
    <w:rsid w:val="1EA5444C"/>
    <w:rsid w:val="1EA5569B"/>
    <w:rsid w:val="1EB350EF"/>
    <w:rsid w:val="1EC21749"/>
    <w:rsid w:val="1EEB7C4E"/>
    <w:rsid w:val="1EFD1033"/>
    <w:rsid w:val="1EFE0DA3"/>
    <w:rsid w:val="1F072441"/>
    <w:rsid w:val="1F171B83"/>
    <w:rsid w:val="1F2D4691"/>
    <w:rsid w:val="1F2D491A"/>
    <w:rsid w:val="1F3F789D"/>
    <w:rsid w:val="1F492760"/>
    <w:rsid w:val="1F4E5D32"/>
    <w:rsid w:val="1F503858"/>
    <w:rsid w:val="1F572E39"/>
    <w:rsid w:val="1F66355F"/>
    <w:rsid w:val="1F674479"/>
    <w:rsid w:val="1F6A2B6C"/>
    <w:rsid w:val="1F6B41EE"/>
    <w:rsid w:val="1F7369C7"/>
    <w:rsid w:val="1F78690B"/>
    <w:rsid w:val="1F9113A9"/>
    <w:rsid w:val="1F94547B"/>
    <w:rsid w:val="1F996766"/>
    <w:rsid w:val="1FA47700"/>
    <w:rsid w:val="1FAF308C"/>
    <w:rsid w:val="1FB64FF9"/>
    <w:rsid w:val="1FC11109"/>
    <w:rsid w:val="1FDA3223"/>
    <w:rsid w:val="1FDD6E90"/>
    <w:rsid w:val="1FDE2C12"/>
    <w:rsid w:val="1FE312CB"/>
    <w:rsid w:val="1FEF08C8"/>
    <w:rsid w:val="1FF72E6A"/>
    <w:rsid w:val="1FFB6F12"/>
    <w:rsid w:val="200A3A07"/>
    <w:rsid w:val="201B3ED4"/>
    <w:rsid w:val="20230F6D"/>
    <w:rsid w:val="20310B02"/>
    <w:rsid w:val="20344F28"/>
    <w:rsid w:val="206F0406"/>
    <w:rsid w:val="207417C9"/>
    <w:rsid w:val="20784063"/>
    <w:rsid w:val="207E346A"/>
    <w:rsid w:val="208E12C3"/>
    <w:rsid w:val="209502A3"/>
    <w:rsid w:val="20A7394C"/>
    <w:rsid w:val="20EA3839"/>
    <w:rsid w:val="2100305C"/>
    <w:rsid w:val="210F579E"/>
    <w:rsid w:val="21163FF0"/>
    <w:rsid w:val="211B39F2"/>
    <w:rsid w:val="21224762"/>
    <w:rsid w:val="212550B5"/>
    <w:rsid w:val="213827F6"/>
    <w:rsid w:val="21592B62"/>
    <w:rsid w:val="215B0293"/>
    <w:rsid w:val="2172049B"/>
    <w:rsid w:val="21747CD2"/>
    <w:rsid w:val="2181620D"/>
    <w:rsid w:val="219263AA"/>
    <w:rsid w:val="219E5782"/>
    <w:rsid w:val="21D10545"/>
    <w:rsid w:val="21E72B0B"/>
    <w:rsid w:val="21E76A4A"/>
    <w:rsid w:val="21EE607E"/>
    <w:rsid w:val="21F229A5"/>
    <w:rsid w:val="21F66F4C"/>
    <w:rsid w:val="2210107D"/>
    <w:rsid w:val="221F2D96"/>
    <w:rsid w:val="22246DB1"/>
    <w:rsid w:val="22440067"/>
    <w:rsid w:val="225A6017"/>
    <w:rsid w:val="22631AF5"/>
    <w:rsid w:val="22655D1C"/>
    <w:rsid w:val="22745AB0"/>
    <w:rsid w:val="227A5532"/>
    <w:rsid w:val="22837AA1"/>
    <w:rsid w:val="22843A03"/>
    <w:rsid w:val="228A52D3"/>
    <w:rsid w:val="228E2802"/>
    <w:rsid w:val="228E5C2C"/>
    <w:rsid w:val="229C0B63"/>
    <w:rsid w:val="22A338AB"/>
    <w:rsid w:val="22AD37A2"/>
    <w:rsid w:val="22AE0FC2"/>
    <w:rsid w:val="22B31E8A"/>
    <w:rsid w:val="22B45EAC"/>
    <w:rsid w:val="22C05285"/>
    <w:rsid w:val="22C5630B"/>
    <w:rsid w:val="22C72083"/>
    <w:rsid w:val="22C735BD"/>
    <w:rsid w:val="22CF0F38"/>
    <w:rsid w:val="22D36C7A"/>
    <w:rsid w:val="22D729A8"/>
    <w:rsid w:val="22D97444"/>
    <w:rsid w:val="22F06957"/>
    <w:rsid w:val="22FF181D"/>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13373"/>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4ED56A6"/>
    <w:rsid w:val="25045F70"/>
    <w:rsid w:val="250474F1"/>
    <w:rsid w:val="25056E93"/>
    <w:rsid w:val="25092EBA"/>
    <w:rsid w:val="250E5D48"/>
    <w:rsid w:val="2523453A"/>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A95A70"/>
    <w:rsid w:val="25B111B0"/>
    <w:rsid w:val="25B413A1"/>
    <w:rsid w:val="25B87B65"/>
    <w:rsid w:val="25CB78C3"/>
    <w:rsid w:val="25D30D3F"/>
    <w:rsid w:val="25D54390"/>
    <w:rsid w:val="25D6438C"/>
    <w:rsid w:val="25E60A39"/>
    <w:rsid w:val="25E60A73"/>
    <w:rsid w:val="261879A7"/>
    <w:rsid w:val="261A071C"/>
    <w:rsid w:val="261A4BC0"/>
    <w:rsid w:val="26395046"/>
    <w:rsid w:val="264B0BA4"/>
    <w:rsid w:val="264F4111"/>
    <w:rsid w:val="265E0AEC"/>
    <w:rsid w:val="2661459D"/>
    <w:rsid w:val="266D6A9E"/>
    <w:rsid w:val="26865DB2"/>
    <w:rsid w:val="268C5256"/>
    <w:rsid w:val="268E455B"/>
    <w:rsid w:val="26912B30"/>
    <w:rsid w:val="269772F0"/>
    <w:rsid w:val="26997893"/>
    <w:rsid w:val="26A30712"/>
    <w:rsid w:val="26AB75C6"/>
    <w:rsid w:val="26AC0C27"/>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C86A0B"/>
    <w:rsid w:val="27DD5EA5"/>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458D1"/>
    <w:rsid w:val="289E7E22"/>
    <w:rsid w:val="28BE5CD7"/>
    <w:rsid w:val="28C2534B"/>
    <w:rsid w:val="28C5525A"/>
    <w:rsid w:val="28D14B96"/>
    <w:rsid w:val="28DC7F0B"/>
    <w:rsid w:val="28E60D8A"/>
    <w:rsid w:val="29020C46"/>
    <w:rsid w:val="290240C7"/>
    <w:rsid w:val="291476A5"/>
    <w:rsid w:val="291713AF"/>
    <w:rsid w:val="291A2B97"/>
    <w:rsid w:val="29274EE0"/>
    <w:rsid w:val="294F692F"/>
    <w:rsid w:val="295029E3"/>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175AF9"/>
    <w:rsid w:val="2A241B69"/>
    <w:rsid w:val="2A2B114A"/>
    <w:rsid w:val="2A306A36"/>
    <w:rsid w:val="2A344F53"/>
    <w:rsid w:val="2A3F69A3"/>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6F5066"/>
    <w:rsid w:val="2B7408CF"/>
    <w:rsid w:val="2B88534B"/>
    <w:rsid w:val="2B8D373E"/>
    <w:rsid w:val="2B9E4F56"/>
    <w:rsid w:val="2BD96984"/>
    <w:rsid w:val="2BDB5A88"/>
    <w:rsid w:val="2BDB6BA0"/>
    <w:rsid w:val="2BE27F2E"/>
    <w:rsid w:val="2BE772F2"/>
    <w:rsid w:val="2BE91C37"/>
    <w:rsid w:val="2BEC3F72"/>
    <w:rsid w:val="2C083572"/>
    <w:rsid w:val="2C185F94"/>
    <w:rsid w:val="2C1F1AC4"/>
    <w:rsid w:val="2C2945BA"/>
    <w:rsid w:val="2C2E71FC"/>
    <w:rsid w:val="2C3167C0"/>
    <w:rsid w:val="2C3B13EC"/>
    <w:rsid w:val="2C3F3A41"/>
    <w:rsid w:val="2C4431C4"/>
    <w:rsid w:val="2C471F66"/>
    <w:rsid w:val="2C55747C"/>
    <w:rsid w:val="2C567FD4"/>
    <w:rsid w:val="2C62059F"/>
    <w:rsid w:val="2C6634FA"/>
    <w:rsid w:val="2C7566AC"/>
    <w:rsid w:val="2C7843EE"/>
    <w:rsid w:val="2C9C00DD"/>
    <w:rsid w:val="2CA25191"/>
    <w:rsid w:val="2CAC022C"/>
    <w:rsid w:val="2CBA0D1A"/>
    <w:rsid w:val="2CC11807"/>
    <w:rsid w:val="2CC66CD6"/>
    <w:rsid w:val="2CDA6E57"/>
    <w:rsid w:val="2CE327BC"/>
    <w:rsid w:val="2CF16074"/>
    <w:rsid w:val="2CF81D1B"/>
    <w:rsid w:val="2D200D0E"/>
    <w:rsid w:val="2D3F2453"/>
    <w:rsid w:val="2D4743E0"/>
    <w:rsid w:val="2D536CB5"/>
    <w:rsid w:val="2D5B1D46"/>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005F"/>
    <w:rsid w:val="2E505773"/>
    <w:rsid w:val="2E586286"/>
    <w:rsid w:val="2E5C0A3D"/>
    <w:rsid w:val="2E742F70"/>
    <w:rsid w:val="2E9077CD"/>
    <w:rsid w:val="2E9574DA"/>
    <w:rsid w:val="2E9A689E"/>
    <w:rsid w:val="2EA94D33"/>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884949"/>
    <w:rsid w:val="2F912594"/>
    <w:rsid w:val="2F9B467C"/>
    <w:rsid w:val="2FA54796"/>
    <w:rsid w:val="2FA674E2"/>
    <w:rsid w:val="2FD271D9"/>
    <w:rsid w:val="2FEE6EA1"/>
    <w:rsid w:val="2FFE7D49"/>
    <w:rsid w:val="3002294D"/>
    <w:rsid w:val="3011153D"/>
    <w:rsid w:val="3011493E"/>
    <w:rsid w:val="30142680"/>
    <w:rsid w:val="30183F1E"/>
    <w:rsid w:val="302567CF"/>
    <w:rsid w:val="302A11B1"/>
    <w:rsid w:val="302A5C42"/>
    <w:rsid w:val="30340091"/>
    <w:rsid w:val="30534F57"/>
    <w:rsid w:val="305D4027"/>
    <w:rsid w:val="30662043"/>
    <w:rsid w:val="306D3B35"/>
    <w:rsid w:val="307153DD"/>
    <w:rsid w:val="307C26FF"/>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70A76"/>
    <w:rsid w:val="31580A38"/>
    <w:rsid w:val="316177A4"/>
    <w:rsid w:val="31700E4B"/>
    <w:rsid w:val="3172683C"/>
    <w:rsid w:val="318F773E"/>
    <w:rsid w:val="31A05388"/>
    <w:rsid w:val="31A359FC"/>
    <w:rsid w:val="31A67308"/>
    <w:rsid w:val="31AD0D61"/>
    <w:rsid w:val="31AF440F"/>
    <w:rsid w:val="31C42968"/>
    <w:rsid w:val="31C97E3A"/>
    <w:rsid w:val="31CD297B"/>
    <w:rsid w:val="31CD73BD"/>
    <w:rsid w:val="31D245A1"/>
    <w:rsid w:val="31D66571"/>
    <w:rsid w:val="31DB4220"/>
    <w:rsid w:val="31DC56CD"/>
    <w:rsid w:val="31E63B94"/>
    <w:rsid w:val="31F27AF7"/>
    <w:rsid w:val="31F97D80"/>
    <w:rsid w:val="31FA74CA"/>
    <w:rsid w:val="32176602"/>
    <w:rsid w:val="322A7699"/>
    <w:rsid w:val="322B25C6"/>
    <w:rsid w:val="322D09E9"/>
    <w:rsid w:val="32317519"/>
    <w:rsid w:val="32422E70"/>
    <w:rsid w:val="325E56C6"/>
    <w:rsid w:val="3275698A"/>
    <w:rsid w:val="327C0679"/>
    <w:rsid w:val="32870EE7"/>
    <w:rsid w:val="32943B86"/>
    <w:rsid w:val="32A93829"/>
    <w:rsid w:val="32AE0B6A"/>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3F3CFB"/>
    <w:rsid w:val="35461A22"/>
    <w:rsid w:val="35483CC9"/>
    <w:rsid w:val="354B08F2"/>
    <w:rsid w:val="35571045"/>
    <w:rsid w:val="356E46AA"/>
    <w:rsid w:val="357235B0"/>
    <w:rsid w:val="35776FED"/>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C73FA8"/>
    <w:rsid w:val="36D62629"/>
    <w:rsid w:val="36D76172"/>
    <w:rsid w:val="36D84407"/>
    <w:rsid w:val="36E833BB"/>
    <w:rsid w:val="36EB1E1B"/>
    <w:rsid w:val="36F17F0D"/>
    <w:rsid w:val="36FB00F6"/>
    <w:rsid w:val="37103BA1"/>
    <w:rsid w:val="37224581"/>
    <w:rsid w:val="3735197D"/>
    <w:rsid w:val="373756A2"/>
    <w:rsid w:val="37490E61"/>
    <w:rsid w:val="374A416C"/>
    <w:rsid w:val="375E0DA6"/>
    <w:rsid w:val="377639AE"/>
    <w:rsid w:val="377E111B"/>
    <w:rsid w:val="378142CB"/>
    <w:rsid w:val="378B61A6"/>
    <w:rsid w:val="37920A5A"/>
    <w:rsid w:val="37B90F0B"/>
    <w:rsid w:val="37BA1D5F"/>
    <w:rsid w:val="37BE35FD"/>
    <w:rsid w:val="37C130EE"/>
    <w:rsid w:val="37CD3F98"/>
    <w:rsid w:val="37DF75BA"/>
    <w:rsid w:val="37E148E2"/>
    <w:rsid w:val="37F457DC"/>
    <w:rsid w:val="37F848EE"/>
    <w:rsid w:val="37F912FC"/>
    <w:rsid w:val="37FB65FF"/>
    <w:rsid w:val="380D59EE"/>
    <w:rsid w:val="38304889"/>
    <w:rsid w:val="3836588A"/>
    <w:rsid w:val="38382675"/>
    <w:rsid w:val="383B7B0D"/>
    <w:rsid w:val="3848553B"/>
    <w:rsid w:val="384B32DD"/>
    <w:rsid w:val="3851700B"/>
    <w:rsid w:val="38521F98"/>
    <w:rsid w:val="385246B6"/>
    <w:rsid w:val="385E6B8E"/>
    <w:rsid w:val="3876113B"/>
    <w:rsid w:val="389A2E28"/>
    <w:rsid w:val="38A53DB7"/>
    <w:rsid w:val="38BF3388"/>
    <w:rsid w:val="38CA5FD2"/>
    <w:rsid w:val="38CC268D"/>
    <w:rsid w:val="38DF1FDA"/>
    <w:rsid w:val="38EC2960"/>
    <w:rsid w:val="38F2046B"/>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D30EB6"/>
    <w:rsid w:val="39E82BB3"/>
    <w:rsid w:val="39EB39E0"/>
    <w:rsid w:val="39EE7A9E"/>
    <w:rsid w:val="39EF02D4"/>
    <w:rsid w:val="39FA6443"/>
    <w:rsid w:val="3A08699C"/>
    <w:rsid w:val="3A11342A"/>
    <w:rsid w:val="3A153110"/>
    <w:rsid w:val="3A18450B"/>
    <w:rsid w:val="3A2149EA"/>
    <w:rsid w:val="3A2507C0"/>
    <w:rsid w:val="3A285AD8"/>
    <w:rsid w:val="3A393FA7"/>
    <w:rsid w:val="3A3A5A22"/>
    <w:rsid w:val="3A524858"/>
    <w:rsid w:val="3A64203E"/>
    <w:rsid w:val="3A663D00"/>
    <w:rsid w:val="3A7428D0"/>
    <w:rsid w:val="3A747EDD"/>
    <w:rsid w:val="3A8F302F"/>
    <w:rsid w:val="3A914FF9"/>
    <w:rsid w:val="3A923AE4"/>
    <w:rsid w:val="3A9A304E"/>
    <w:rsid w:val="3AA50E25"/>
    <w:rsid w:val="3AC566E3"/>
    <w:rsid w:val="3AD6747A"/>
    <w:rsid w:val="3AD95C48"/>
    <w:rsid w:val="3ADF5D0A"/>
    <w:rsid w:val="3AE07D2F"/>
    <w:rsid w:val="3B082DE1"/>
    <w:rsid w:val="3B0F23C2"/>
    <w:rsid w:val="3B1D4ADF"/>
    <w:rsid w:val="3B312338"/>
    <w:rsid w:val="3B3C5B77"/>
    <w:rsid w:val="3B3D0FF2"/>
    <w:rsid w:val="3B44206B"/>
    <w:rsid w:val="3B501351"/>
    <w:rsid w:val="3B521A18"/>
    <w:rsid w:val="3B741699"/>
    <w:rsid w:val="3B8D2B96"/>
    <w:rsid w:val="3B90705F"/>
    <w:rsid w:val="3B923660"/>
    <w:rsid w:val="3BB16FD5"/>
    <w:rsid w:val="3BB865B6"/>
    <w:rsid w:val="3BCA44BE"/>
    <w:rsid w:val="3BF375EE"/>
    <w:rsid w:val="3C017F5D"/>
    <w:rsid w:val="3C061F3A"/>
    <w:rsid w:val="3C0A04F9"/>
    <w:rsid w:val="3C1C6B44"/>
    <w:rsid w:val="3C3B1EF8"/>
    <w:rsid w:val="3C491519"/>
    <w:rsid w:val="3C495480"/>
    <w:rsid w:val="3C4C3A42"/>
    <w:rsid w:val="3C557EA4"/>
    <w:rsid w:val="3C664263"/>
    <w:rsid w:val="3C6F0167"/>
    <w:rsid w:val="3C71667B"/>
    <w:rsid w:val="3C7C75E3"/>
    <w:rsid w:val="3C914F3B"/>
    <w:rsid w:val="3CA37266"/>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D1507"/>
    <w:rsid w:val="3D5A3DC8"/>
    <w:rsid w:val="3D62085B"/>
    <w:rsid w:val="3D6B12FD"/>
    <w:rsid w:val="3D6F7DAF"/>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B61473"/>
    <w:rsid w:val="3EC66011"/>
    <w:rsid w:val="3ED25BE0"/>
    <w:rsid w:val="3ED75B7F"/>
    <w:rsid w:val="3EE8744A"/>
    <w:rsid w:val="3EF9316D"/>
    <w:rsid w:val="3F1104B7"/>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14425"/>
    <w:rsid w:val="418A1D66"/>
    <w:rsid w:val="418A4550"/>
    <w:rsid w:val="41923405"/>
    <w:rsid w:val="419C4043"/>
    <w:rsid w:val="41B7239D"/>
    <w:rsid w:val="41C95079"/>
    <w:rsid w:val="41D852BC"/>
    <w:rsid w:val="41DF2AEE"/>
    <w:rsid w:val="41F63994"/>
    <w:rsid w:val="41FF3845"/>
    <w:rsid w:val="420A743F"/>
    <w:rsid w:val="420E33D3"/>
    <w:rsid w:val="42101488"/>
    <w:rsid w:val="421104A9"/>
    <w:rsid w:val="42143B88"/>
    <w:rsid w:val="42164586"/>
    <w:rsid w:val="421A0D47"/>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2EF6D61"/>
    <w:rsid w:val="431408DA"/>
    <w:rsid w:val="431B7C78"/>
    <w:rsid w:val="4331401E"/>
    <w:rsid w:val="433805EC"/>
    <w:rsid w:val="43486FC5"/>
    <w:rsid w:val="43526885"/>
    <w:rsid w:val="43591DDA"/>
    <w:rsid w:val="435A0DF2"/>
    <w:rsid w:val="436C42E1"/>
    <w:rsid w:val="437102E7"/>
    <w:rsid w:val="437C210F"/>
    <w:rsid w:val="43847F02"/>
    <w:rsid w:val="438D657A"/>
    <w:rsid w:val="438F113C"/>
    <w:rsid w:val="439E7EFB"/>
    <w:rsid w:val="43B1568A"/>
    <w:rsid w:val="43B64E08"/>
    <w:rsid w:val="43BD7F58"/>
    <w:rsid w:val="43D43ECA"/>
    <w:rsid w:val="43D60064"/>
    <w:rsid w:val="43DD452F"/>
    <w:rsid w:val="43DE6CD4"/>
    <w:rsid w:val="43DF61E6"/>
    <w:rsid w:val="43E51150"/>
    <w:rsid w:val="43EF28BB"/>
    <w:rsid w:val="43EF56D3"/>
    <w:rsid w:val="43F47D80"/>
    <w:rsid w:val="43F565F9"/>
    <w:rsid w:val="43F839F3"/>
    <w:rsid w:val="44095C00"/>
    <w:rsid w:val="440A6FD2"/>
    <w:rsid w:val="440E1469"/>
    <w:rsid w:val="442A1797"/>
    <w:rsid w:val="44366C11"/>
    <w:rsid w:val="444946CA"/>
    <w:rsid w:val="444B3F54"/>
    <w:rsid w:val="445A46AE"/>
    <w:rsid w:val="445B0426"/>
    <w:rsid w:val="44611430"/>
    <w:rsid w:val="4476661F"/>
    <w:rsid w:val="44780FD8"/>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5A248C"/>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40180"/>
    <w:rsid w:val="46BF7E28"/>
    <w:rsid w:val="46C3037C"/>
    <w:rsid w:val="46CB1893"/>
    <w:rsid w:val="46EF26BD"/>
    <w:rsid w:val="46FF15E0"/>
    <w:rsid w:val="4700581C"/>
    <w:rsid w:val="4702516A"/>
    <w:rsid w:val="470628CB"/>
    <w:rsid w:val="4724600B"/>
    <w:rsid w:val="472745EF"/>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0B5F77"/>
    <w:rsid w:val="492108CC"/>
    <w:rsid w:val="492928A1"/>
    <w:rsid w:val="49413F52"/>
    <w:rsid w:val="494F4AD5"/>
    <w:rsid w:val="494F6304"/>
    <w:rsid w:val="49792B95"/>
    <w:rsid w:val="49A34401"/>
    <w:rsid w:val="49B605D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F5E17"/>
    <w:rsid w:val="4ACB00B3"/>
    <w:rsid w:val="4ACC7988"/>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7C718B"/>
    <w:rsid w:val="4C8229F4"/>
    <w:rsid w:val="4C891FD4"/>
    <w:rsid w:val="4C8C5620"/>
    <w:rsid w:val="4C8D4534"/>
    <w:rsid w:val="4C9269F6"/>
    <w:rsid w:val="4CB75F07"/>
    <w:rsid w:val="4CC0176E"/>
    <w:rsid w:val="4CC4733F"/>
    <w:rsid w:val="4CC84335"/>
    <w:rsid w:val="4CD22B0F"/>
    <w:rsid w:val="4CDA3E72"/>
    <w:rsid w:val="4CE4545C"/>
    <w:rsid w:val="4CE9350A"/>
    <w:rsid w:val="4CE94821"/>
    <w:rsid w:val="4D014937"/>
    <w:rsid w:val="4D175F8A"/>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F66C2"/>
    <w:rsid w:val="4E611B8B"/>
    <w:rsid w:val="4E6279D7"/>
    <w:rsid w:val="4E682F8C"/>
    <w:rsid w:val="4E6A7BB7"/>
    <w:rsid w:val="4E6C5D89"/>
    <w:rsid w:val="4E9133C2"/>
    <w:rsid w:val="4EA567DE"/>
    <w:rsid w:val="4EB23220"/>
    <w:rsid w:val="4EC70B92"/>
    <w:rsid w:val="4EC866B8"/>
    <w:rsid w:val="4ED46303"/>
    <w:rsid w:val="4EE661F8"/>
    <w:rsid w:val="4EF27A04"/>
    <w:rsid w:val="4F0773B4"/>
    <w:rsid w:val="4F0C69BB"/>
    <w:rsid w:val="4F111E0D"/>
    <w:rsid w:val="4F241019"/>
    <w:rsid w:val="4F307BB1"/>
    <w:rsid w:val="4F336227"/>
    <w:rsid w:val="4F3C3EF2"/>
    <w:rsid w:val="4F3D562D"/>
    <w:rsid w:val="4F5C4EE0"/>
    <w:rsid w:val="4F681AF1"/>
    <w:rsid w:val="4F6E1972"/>
    <w:rsid w:val="4F943166"/>
    <w:rsid w:val="4F9C19A5"/>
    <w:rsid w:val="4FBA02A1"/>
    <w:rsid w:val="4FBA24A4"/>
    <w:rsid w:val="4FC275AB"/>
    <w:rsid w:val="4FD24AEE"/>
    <w:rsid w:val="4FD86DCF"/>
    <w:rsid w:val="4FE7106E"/>
    <w:rsid w:val="4FF82FCD"/>
    <w:rsid w:val="4FFC288D"/>
    <w:rsid w:val="50053943"/>
    <w:rsid w:val="50260569"/>
    <w:rsid w:val="50374A3C"/>
    <w:rsid w:val="5039786D"/>
    <w:rsid w:val="50487AB0"/>
    <w:rsid w:val="50550E55"/>
    <w:rsid w:val="50681F00"/>
    <w:rsid w:val="506F7733"/>
    <w:rsid w:val="50901457"/>
    <w:rsid w:val="509F43E4"/>
    <w:rsid w:val="50A54D3E"/>
    <w:rsid w:val="50B82E88"/>
    <w:rsid w:val="50BB32A7"/>
    <w:rsid w:val="50CC5CB2"/>
    <w:rsid w:val="50ED1473"/>
    <w:rsid w:val="50F1402B"/>
    <w:rsid w:val="50FD2AD9"/>
    <w:rsid w:val="50FD4D3F"/>
    <w:rsid w:val="51064A9D"/>
    <w:rsid w:val="51081E85"/>
    <w:rsid w:val="51097D9A"/>
    <w:rsid w:val="511A650F"/>
    <w:rsid w:val="51237D2E"/>
    <w:rsid w:val="51295DBA"/>
    <w:rsid w:val="514229EF"/>
    <w:rsid w:val="515B06D0"/>
    <w:rsid w:val="51764AF1"/>
    <w:rsid w:val="51996737"/>
    <w:rsid w:val="51B408B8"/>
    <w:rsid w:val="51B80848"/>
    <w:rsid w:val="51CC0868"/>
    <w:rsid w:val="51D5340F"/>
    <w:rsid w:val="51DA5080"/>
    <w:rsid w:val="521A6BBB"/>
    <w:rsid w:val="52287B99"/>
    <w:rsid w:val="52382F2A"/>
    <w:rsid w:val="52386E3D"/>
    <w:rsid w:val="523A7DD1"/>
    <w:rsid w:val="523B7711"/>
    <w:rsid w:val="526C337C"/>
    <w:rsid w:val="5271774C"/>
    <w:rsid w:val="527A416D"/>
    <w:rsid w:val="528D1CC8"/>
    <w:rsid w:val="528D5323"/>
    <w:rsid w:val="528D7B65"/>
    <w:rsid w:val="52976ACD"/>
    <w:rsid w:val="5299416C"/>
    <w:rsid w:val="52AA11D3"/>
    <w:rsid w:val="52DE008D"/>
    <w:rsid w:val="52EE341E"/>
    <w:rsid w:val="52F37FE6"/>
    <w:rsid w:val="52FC1CAF"/>
    <w:rsid w:val="52FE08FA"/>
    <w:rsid w:val="52FF22FE"/>
    <w:rsid w:val="53004672"/>
    <w:rsid w:val="530B071F"/>
    <w:rsid w:val="531A330F"/>
    <w:rsid w:val="531A6615"/>
    <w:rsid w:val="53206AC2"/>
    <w:rsid w:val="532B6CAF"/>
    <w:rsid w:val="53350D91"/>
    <w:rsid w:val="53412644"/>
    <w:rsid w:val="53433903"/>
    <w:rsid w:val="534E7AD3"/>
    <w:rsid w:val="53517A72"/>
    <w:rsid w:val="535D4B57"/>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C1497"/>
    <w:rsid w:val="542E2BC2"/>
    <w:rsid w:val="54352A96"/>
    <w:rsid w:val="54406946"/>
    <w:rsid w:val="54415C74"/>
    <w:rsid w:val="54447390"/>
    <w:rsid w:val="544B514D"/>
    <w:rsid w:val="545E1D01"/>
    <w:rsid w:val="54674051"/>
    <w:rsid w:val="54705828"/>
    <w:rsid w:val="5472334E"/>
    <w:rsid w:val="5492579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72852"/>
    <w:rsid w:val="56B80DEB"/>
    <w:rsid w:val="56D976B4"/>
    <w:rsid w:val="56E0560F"/>
    <w:rsid w:val="56E06E61"/>
    <w:rsid w:val="56E9366F"/>
    <w:rsid w:val="56EF3C74"/>
    <w:rsid w:val="56F653FE"/>
    <w:rsid w:val="57007337"/>
    <w:rsid w:val="571526B6"/>
    <w:rsid w:val="57174680"/>
    <w:rsid w:val="57272B15"/>
    <w:rsid w:val="574448FC"/>
    <w:rsid w:val="57561D39"/>
    <w:rsid w:val="5757310B"/>
    <w:rsid w:val="575B7AFD"/>
    <w:rsid w:val="576176AA"/>
    <w:rsid w:val="57660D3F"/>
    <w:rsid w:val="5774562F"/>
    <w:rsid w:val="5785783C"/>
    <w:rsid w:val="578F06BB"/>
    <w:rsid w:val="57A06424"/>
    <w:rsid w:val="57A23AD5"/>
    <w:rsid w:val="57A469A0"/>
    <w:rsid w:val="57CC4BC2"/>
    <w:rsid w:val="57D10760"/>
    <w:rsid w:val="57D1153D"/>
    <w:rsid w:val="57D77297"/>
    <w:rsid w:val="57FA3774"/>
    <w:rsid w:val="58084A3C"/>
    <w:rsid w:val="582772A7"/>
    <w:rsid w:val="583059FA"/>
    <w:rsid w:val="58445001"/>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045D04"/>
    <w:rsid w:val="59442D7E"/>
    <w:rsid w:val="59561946"/>
    <w:rsid w:val="59670F51"/>
    <w:rsid w:val="596A44F9"/>
    <w:rsid w:val="596C19BB"/>
    <w:rsid w:val="596D2F3F"/>
    <w:rsid w:val="597109B8"/>
    <w:rsid w:val="59790BDB"/>
    <w:rsid w:val="597E3F42"/>
    <w:rsid w:val="598653AC"/>
    <w:rsid w:val="59934492"/>
    <w:rsid w:val="59943D66"/>
    <w:rsid w:val="59AC10B0"/>
    <w:rsid w:val="59AC3C86"/>
    <w:rsid w:val="59B461B6"/>
    <w:rsid w:val="59B817D3"/>
    <w:rsid w:val="59C11856"/>
    <w:rsid w:val="59C153AB"/>
    <w:rsid w:val="59D42FDA"/>
    <w:rsid w:val="59D70DF6"/>
    <w:rsid w:val="59DA4E01"/>
    <w:rsid w:val="59F64E82"/>
    <w:rsid w:val="5A062F3F"/>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A93841"/>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9C5AAD"/>
    <w:rsid w:val="5BA652E6"/>
    <w:rsid w:val="5BBB7CD0"/>
    <w:rsid w:val="5BC0085A"/>
    <w:rsid w:val="5BC326E1"/>
    <w:rsid w:val="5BCB77E7"/>
    <w:rsid w:val="5BE03293"/>
    <w:rsid w:val="5BF03D58"/>
    <w:rsid w:val="5BF20AFB"/>
    <w:rsid w:val="5C1A6BB2"/>
    <w:rsid w:val="5C284A34"/>
    <w:rsid w:val="5C306D31"/>
    <w:rsid w:val="5C37233A"/>
    <w:rsid w:val="5C4557EC"/>
    <w:rsid w:val="5C5355FE"/>
    <w:rsid w:val="5C5A49A5"/>
    <w:rsid w:val="5C6519EA"/>
    <w:rsid w:val="5C6715FE"/>
    <w:rsid w:val="5C6F4105"/>
    <w:rsid w:val="5C8956D8"/>
    <w:rsid w:val="5CBB7F6F"/>
    <w:rsid w:val="5CC248CE"/>
    <w:rsid w:val="5CC826A5"/>
    <w:rsid w:val="5CF1327E"/>
    <w:rsid w:val="5D042FB1"/>
    <w:rsid w:val="5D253A16"/>
    <w:rsid w:val="5D2B283D"/>
    <w:rsid w:val="5D3A2E77"/>
    <w:rsid w:val="5D442CB4"/>
    <w:rsid w:val="5D4C6846"/>
    <w:rsid w:val="5D7C3F11"/>
    <w:rsid w:val="5D971C5A"/>
    <w:rsid w:val="5D9A3915"/>
    <w:rsid w:val="5D9D49E0"/>
    <w:rsid w:val="5DA01E9E"/>
    <w:rsid w:val="5DAD3649"/>
    <w:rsid w:val="5DC0337C"/>
    <w:rsid w:val="5DC310BE"/>
    <w:rsid w:val="5DC32E6C"/>
    <w:rsid w:val="5DDF1821"/>
    <w:rsid w:val="5DE2656A"/>
    <w:rsid w:val="5DEA2F91"/>
    <w:rsid w:val="5DF94AE0"/>
    <w:rsid w:val="5DFA5883"/>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21772"/>
    <w:rsid w:val="5F03335D"/>
    <w:rsid w:val="5F0368C7"/>
    <w:rsid w:val="5F1544E7"/>
    <w:rsid w:val="5F197EE8"/>
    <w:rsid w:val="5F312D8D"/>
    <w:rsid w:val="5F3C4923"/>
    <w:rsid w:val="5F4160B0"/>
    <w:rsid w:val="5F426012"/>
    <w:rsid w:val="5F5A7800"/>
    <w:rsid w:val="5F6368E9"/>
    <w:rsid w:val="5F7811D3"/>
    <w:rsid w:val="5F802EF2"/>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72AF3"/>
    <w:rsid w:val="60522285"/>
    <w:rsid w:val="605D2617"/>
    <w:rsid w:val="60616CDC"/>
    <w:rsid w:val="60624E53"/>
    <w:rsid w:val="606319E5"/>
    <w:rsid w:val="6071095D"/>
    <w:rsid w:val="607A77D8"/>
    <w:rsid w:val="607B3C50"/>
    <w:rsid w:val="608B6567"/>
    <w:rsid w:val="60902A4E"/>
    <w:rsid w:val="609D5BF6"/>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87090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D7DA4"/>
    <w:rsid w:val="657F1D6E"/>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566A0"/>
    <w:rsid w:val="674743C8"/>
    <w:rsid w:val="674E19F8"/>
    <w:rsid w:val="675608B6"/>
    <w:rsid w:val="67584625"/>
    <w:rsid w:val="6760172C"/>
    <w:rsid w:val="67754402"/>
    <w:rsid w:val="677D54ED"/>
    <w:rsid w:val="678B726C"/>
    <w:rsid w:val="67B25E27"/>
    <w:rsid w:val="67B4646D"/>
    <w:rsid w:val="67B464CA"/>
    <w:rsid w:val="67C4383B"/>
    <w:rsid w:val="67D0240D"/>
    <w:rsid w:val="67D22629"/>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C77CB4"/>
    <w:rsid w:val="68D221B5"/>
    <w:rsid w:val="68F23B2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12FAB"/>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8E581F"/>
    <w:rsid w:val="6A907CC6"/>
    <w:rsid w:val="6A9701A5"/>
    <w:rsid w:val="6AA03032"/>
    <w:rsid w:val="6AA86FEC"/>
    <w:rsid w:val="6AA87672"/>
    <w:rsid w:val="6AB06526"/>
    <w:rsid w:val="6ACB20F7"/>
    <w:rsid w:val="6AD54E94"/>
    <w:rsid w:val="6ADA35A3"/>
    <w:rsid w:val="6ADA6AC4"/>
    <w:rsid w:val="6ADB11D6"/>
    <w:rsid w:val="6B1A2C3C"/>
    <w:rsid w:val="6B221F4E"/>
    <w:rsid w:val="6B2C2051"/>
    <w:rsid w:val="6B31644D"/>
    <w:rsid w:val="6B486C86"/>
    <w:rsid w:val="6B546244"/>
    <w:rsid w:val="6B554C72"/>
    <w:rsid w:val="6B680BAF"/>
    <w:rsid w:val="6B6C2E6F"/>
    <w:rsid w:val="6B774DF2"/>
    <w:rsid w:val="6B7834E8"/>
    <w:rsid w:val="6B847AD7"/>
    <w:rsid w:val="6B961F07"/>
    <w:rsid w:val="6B9A2DF9"/>
    <w:rsid w:val="6BA56BC7"/>
    <w:rsid w:val="6BAA11C7"/>
    <w:rsid w:val="6BAA566B"/>
    <w:rsid w:val="6BAC4619"/>
    <w:rsid w:val="6BB118FD"/>
    <w:rsid w:val="6BC60150"/>
    <w:rsid w:val="6BCD2823"/>
    <w:rsid w:val="6BD36970"/>
    <w:rsid w:val="6BDD15DD"/>
    <w:rsid w:val="6BDF2966"/>
    <w:rsid w:val="6BE86A5F"/>
    <w:rsid w:val="6C053C7D"/>
    <w:rsid w:val="6C0D357A"/>
    <w:rsid w:val="6C186A79"/>
    <w:rsid w:val="6C1C0317"/>
    <w:rsid w:val="6C2076DB"/>
    <w:rsid w:val="6C234DED"/>
    <w:rsid w:val="6C29198B"/>
    <w:rsid w:val="6C3A67D1"/>
    <w:rsid w:val="6C3D2157"/>
    <w:rsid w:val="6C3D2D5C"/>
    <w:rsid w:val="6C4800AA"/>
    <w:rsid w:val="6C4D28F8"/>
    <w:rsid w:val="6C537AB1"/>
    <w:rsid w:val="6C573E9C"/>
    <w:rsid w:val="6C5C23DC"/>
    <w:rsid w:val="6C6D1126"/>
    <w:rsid w:val="6C7672FB"/>
    <w:rsid w:val="6C986334"/>
    <w:rsid w:val="6C9C4FB4"/>
    <w:rsid w:val="6CA35B3A"/>
    <w:rsid w:val="6CA41A5D"/>
    <w:rsid w:val="6CA479DF"/>
    <w:rsid w:val="6CA64085"/>
    <w:rsid w:val="6CAF588C"/>
    <w:rsid w:val="6CB4638E"/>
    <w:rsid w:val="6CBF3C6A"/>
    <w:rsid w:val="6CBF5306"/>
    <w:rsid w:val="6CD7423E"/>
    <w:rsid w:val="6CD930DF"/>
    <w:rsid w:val="6CDC1854"/>
    <w:rsid w:val="6CE70FA1"/>
    <w:rsid w:val="6CF05300"/>
    <w:rsid w:val="6CFA6351"/>
    <w:rsid w:val="6CFC3C40"/>
    <w:rsid w:val="6D231231"/>
    <w:rsid w:val="6D266F73"/>
    <w:rsid w:val="6D2F6F7D"/>
    <w:rsid w:val="6D341690"/>
    <w:rsid w:val="6D480984"/>
    <w:rsid w:val="6D5B4E6F"/>
    <w:rsid w:val="6D8079F9"/>
    <w:rsid w:val="6D8C5028"/>
    <w:rsid w:val="6D9B526C"/>
    <w:rsid w:val="6DB13E57"/>
    <w:rsid w:val="6DC245A2"/>
    <w:rsid w:val="6DC71662"/>
    <w:rsid w:val="6DCD5126"/>
    <w:rsid w:val="6DDB6CB0"/>
    <w:rsid w:val="6DE21877"/>
    <w:rsid w:val="6DE52ACD"/>
    <w:rsid w:val="6DE6443E"/>
    <w:rsid w:val="6DF36E56"/>
    <w:rsid w:val="6DFC0B44"/>
    <w:rsid w:val="6E0458E7"/>
    <w:rsid w:val="6E0C43BB"/>
    <w:rsid w:val="6E212037"/>
    <w:rsid w:val="6E25722B"/>
    <w:rsid w:val="6E263D90"/>
    <w:rsid w:val="6E3B221B"/>
    <w:rsid w:val="6E475779"/>
    <w:rsid w:val="6E51424D"/>
    <w:rsid w:val="6E663C68"/>
    <w:rsid w:val="6E7764EF"/>
    <w:rsid w:val="6E8403F6"/>
    <w:rsid w:val="6E902A69"/>
    <w:rsid w:val="6E952B9A"/>
    <w:rsid w:val="6EA75E92"/>
    <w:rsid w:val="6EAD447C"/>
    <w:rsid w:val="6EAE5472"/>
    <w:rsid w:val="6EBC069A"/>
    <w:rsid w:val="6ECD7F59"/>
    <w:rsid w:val="6ECF449B"/>
    <w:rsid w:val="6ED975CA"/>
    <w:rsid w:val="6EE92007"/>
    <w:rsid w:val="6EED7C80"/>
    <w:rsid w:val="6EF03395"/>
    <w:rsid w:val="6EF773A4"/>
    <w:rsid w:val="6F050034"/>
    <w:rsid w:val="6F174DC6"/>
    <w:rsid w:val="6F1E2E65"/>
    <w:rsid w:val="6F247264"/>
    <w:rsid w:val="6F26325B"/>
    <w:rsid w:val="6F286FD3"/>
    <w:rsid w:val="6F2F2D9E"/>
    <w:rsid w:val="6F3A05FC"/>
    <w:rsid w:val="6F4147D9"/>
    <w:rsid w:val="6F455D89"/>
    <w:rsid w:val="6F5002D8"/>
    <w:rsid w:val="6F581F47"/>
    <w:rsid w:val="6F5B0D5A"/>
    <w:rsid w:val="6F5C35EA"/>
    <w:rsid w:val="6F63625D"/>
    <w:rsid w:val="6F6B6A15"/>
    <w:rsid w:val="6F834209"/>
    <w:rsid w:val="6F947E4B"/>
    <w:rsid w:val="6F9957DB"/>
    <w:rsid w:val="6FA30BDA"/>
    <w:rsid w:val="6FB21D4C"/>
    <w:rsid w:val="6FB80698"/>
    <w:rsid w:val="6FCF56A0"/>
    <w:rsid w:val="6FFD5E0F"/>
    <w:rsid w:val="70076BE8"/>
    <w:rsid w:val="701021F4"/>
    <w:rsid w:val="701C29A6"/>
    <w:rsid w:val="7024611F"/>
    <w:rsid w:val="702F7EED"/>
    <w:rsid w:val="7038498C"/>
    <w:rsid w:val="703F45D4"/>
    <w:rsid w:val="70637B96"/>
    <w:rsid w:val="70797317"/>
    <w:rsid w:val="707A560C"/>
    <w:rsid w:val="707E201F"/>
    <w:rsid w:val="7089584F"/>
    <w:rsid w:val="7099044B"/>
    <w:rsid w:val="709A06E1"/>
    <w:rsid w:val="709D518F"/>
    <w:rsid w:val="709E387E"/>
    <w:rsid w:val="70B76860"/>
    <w:rsid w:val="70BC1904"/>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6C2C59"/>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65409A"/>
    <w:rsid w:val="7294672D"/>
    <w:rsid w:val="7295497F"/>
    <w:rsid w:val="72986FA0"/>
    <w:rsid w:val="72A17C99"/>
    <w:rsid w:val="72A2709C"/>
    <w:rsid w:val="72A5093A"/>
    <w:rsid w:val="72AD7197"/>
    <w:rsid w:val="72AF6F7E"/>
    <w:rsid w:val="72B15531"/>
    <w:rsid w:val="72BD2C86"/>
    <w:rsid w:val="72CD226C"/>
    <w:rsid w:val="72D27981"/>
    <w:rsid w:val="72F62AA5"/>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BE3A62"/>
    <w:rsid w:val="73D47729"/>
    <w:rsid w:val="73E96BCA"/>
    <w:rsid w:val="73EE4A6E"/>
    <w:rsid w:val="741048BC"/>
    <w:rsid w:val="7419513C"/>
    <w:rsid w:val="742E78D4"/>
    <w:rsid w:val="74317498"/>
    <w:rsid w:val="74335A84"/>
    <w:rsid w:val="74367A9C"/>
    <w:rsid w:val="743A6A13"/>
    <w:rsid w:val="74604CCB"/>
    <w:rsid w:val="74676A28"/>
    <w:rsid w:val="747131CA"/>
    <w:rsid w:val="74714F78"/>
    <w:rsid w:val="747E40B6"/>
    <w:rsid w:val="749E3893"/>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1F49D4"/>
    <w:rsid w:val="75241FEA"/>
    <w:rsid w:val="75250574"/>
    <w:rsid w:val="75306BE1"/>
    <w:rsid w:val="753649D0"/>
    <w:rsid w:val="754459E0"/>
    <w:rsid w:val="7550443E"/>
    <w:rsid w:val="755F0BCC"/>
    <w:rsid w:val="75611D9B"/>
    <w:rsid w:val="7561323F"/>
    <w:rsid w:val="756F17F9"/>
    <w:rsid w:val="756F3599"/>
    <w:rsid w:val="757E5B9F"/>
    <w:rsid w:val="75825461"/>
    <w:rsid w:val="758F1B5A"/>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50B0D"/>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75DC2"/>
    <w:rsid w:val="772C33D8"/>
    <w:rsid w:val="77413F7E"/>
    <w:rsid w:val="77464076"/>
    <w:rsid w:val="7758241F"/>
    <w:rsid w:val="777A7D22"/>
    <w:rsid w:val="777E28EC"/>
    <w:rsid w:val="77835654"/>
    <w:rsid w:val="7797109C"/>
    <w:rsid w:val="779A2A38"/>
    <w:rsid w:val="77B4450A"/>
    <w:rsid w:val="77B46E73"/>
    <w:rsid w:val="77DC6BAC"/>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17A0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0D5EC0"/>
    <w:rsid w:val="7A240F4C"/>
    <w:rsid w:val="7A2F3BBF"/>
    <w:rsid w:val="7A2F459A"/>
    <w:rsid w:val="7A2F7467"/>
    <w:rsid w:val="7A322A39"/>
    <w:rsid w:val="7A517022"/>
    <w:rsid w:val="7A5944E4"/>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17E0B"/>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286864"/>
    <w:rsid w:val="7C32497F"/>
    <w:rsid w:val="7C3C69AE"/>
    <w:rsid w:val="7C631577"/>
    <w:rsid w:val="7C691974"/>
    <w:rsid w:val="7C741AA9"/>
    <w:rsid w:val="7C8A6570"/>
    <w:rsid w:val="7C8B7390"/>
    <w:rsid w:val="7C914409"/>
    <w:rsid w:val="7C9B0D0E"/>
    <w:rsid w:val="7CA42B03"/>
    <w:rsid w:val="7CA51C6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2533E"/>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6E7FBE"/>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75CF2"/>
    <w:rsid w:val="7FA820A8"/>
    <w:rsid w:val="7FAF2DF8"/>
    <w:rsid w:val="7FB90D50"/>
    <w:rsid w:val="7FBE053E"/>
    <w:rsid w:val="7FBF10B0"/>
    <w:rsid w:val="7FCC39AA"/>
    <w:rsid w:val="7FE65FC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17262</Words>
  <Characters>18230</Characters>
  <Lines>50</Lines>
  <Paragraphs>68</Paragraphs>
  <TotalTime>1</TotalTime>
  <ScaleCrop>false</ScaleCrop>
  <LinksUpToDate>false</LinksUpToDate>
  <CharactersWithSpaces>19043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2026-05-27T07:28:43Z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