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43B7407E">
      <w:pPr>
        <w:pStyle w:val="20"/>
        <w:bidi w:val="0"/>
        <w:jc w:val="center"/>
        <w:rPr>
          <w:rStyle w:val="45"/>
          <w:rFonts w:hint="eastAsia" w:cs="宋体"/>
          <w:b/>
          <w:bCs/>
          <w:color w:val="auto"/>
          <w:sz w:val="48"/>
          <w:szCs w:val="48"/>
          <w:highlight w:val="none"/>
          <w:lang w:val="en-US" w:eastAsia="zh-CN"/>
        </w:rPr>
      </w:pPr>
      <w:r>
        <w:rPr>
          <w:rStyle w:val="45"/>
          <w:rFonts w:hint="eastAsia" w:cs="宋体"/>
          <w:b/>
          <w:bCs/>
          <w:color w:val="auto"/>
          <w:sz w:val="48"/>
          <w:szCs w:val="48"/>
          <w:highlight w:val="none"/>
          <w:lang w:val="en-US" w:eastAsia="zh-CN"/>
        </w:rPr>
        <w:t>内镜清洗工作站采购项目</w:t>
      </w:r>
    </w:p>
    <w:p w14:paraId="3041D311">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38B79C87">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_Toc20652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_Toc20652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97FACD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_Toc22098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_Toc22098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F83221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_Toc24907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_Toc24907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3EF0722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_Toc24018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_Toc24018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755844C6">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_Toc31836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_Toc31836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43BEE2C4">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_Toc24336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_Toc24336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bCs/>
          <w:color w:val="auto"/>
          <w:sz w:val="24"/>
          <w:szCs w:val="24"/>
          <w:highlight w:val="none"/>
        </w:rPr>
        <w:fldChar w:fldCharType="end"/>
      </w:r>
    </w:p>
    <w:p w14:paraId="016F81D6">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0652"/>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驻马店市中心医院内镜清洗工作站</w:t>
      </w:r>
      <w:r>
        <w:rPr>
          <w:rFonts w:hint="eastAsia" w:ascii="宋体" w:hAnsi="宋体" w:cs="宋体"/>
          <w:b/>
          <w:bCs w:val="0"/>
          <w:color w:val="auto"/>
          <w:kern w:val="0"/>
          <w:sz w:val="28"/>
          <w:szCs w:val="28"/>
          <w:highlight w:val="none"/>
          <w:u w:val="none"/>
          <w:lang w:val="en-US" w:eastAsia="zh-CN"/>
        </w:rPr>
        <w:t>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内镜清洗工作站</w:t>
      </w:r>
      <w:r>
        <w:rPr>
          <w:rFonts w:hint="eastAsia" w:ascii="宋体" w:hAnsi="宋体" w:cs="宋体"/>
          <w:color w:val="auto"/>
          <w:sz w:val="24"/>
          <w:szCs w:val="32"/>
          <w:highlight w:val="none"/>
          <w:u w:val="single"/>
          <w:lang w:val="en-US" w:eastAsia="zh-CN"/>
        </w:rPr>
        <w:t>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驻马店市中心医院内镜清洗工作站</w:t>
      </w:r>
      <w:r>
        <w:rPr>
          <w:rFonts w:hint="eastAsia" w:ascii="宋体" w:hAnsi="宋体" w:cs="宋体"/>
          <w:color w:val="auto"/>
          <w:sz w:val="24"/>
          <w:szCs w:val="24"/>
          <w:highlight w:val="none"/>
          <w:shd w:val="clear" w:color="auto" w:fill="FFFFFF"/>
          <w:lang w:val="en-US" w:eastAsia="zh-CN"/>
        </w:rPr>
        <w:t>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30万元；</w:t>
      </w:r>
    </w:p>
    <w:p w14:paraId="20C42964">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643"/>
      <w:bookmarkStart w:id="9" w:name="_Toc23395"/>
      <w:bookmarkStart w:id="10" w:name="_Toc9562"/>
      <w:bookmarkStart w:id="11" w:name="_Toc7823"/>
      <w:bookmarkStart w:id="12"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17</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3269714460</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5869"/>
      <w:bookmarkStart w:id="14" w:name="_Toc27480"/>
      <w:bookmarkStart w:id="15" w:name="_Toc15111"/>
      <w:bookmarkStart w:id="16" w:name="_Toc15135"/>
      <w:bookmarkStart w:id="17" w:name="_Toc10738"/>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6523"/>
      <w:bookmarkStart w:id="20" w:name="_Toc30918"/>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3604"/>
      <w:bookmarkStart w:id="26" w:name="_Toc31928"/>
      <w:bookmarkStart w:id="27" w:name="_Toc16291"/>
      <w:bookmarkStart w:id="28"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p>
    <w:p w14:paraId="0ECCE7E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地址：驻马店市泰山路与骏马路交叉口天基城中心花园3号楼（圆楼）5楼</w:t>
      </w:r>
    </w:p>
    <w:p w14:paraId="606DC88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联系人：庞先生、张先生</w:t>
      </w:r>
    </w:p>
    <w:p w14:paraId="7EC3514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209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驻马店市中心医院内镜清洗工作站采购项目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5"/>
        <w:gridCol w:w="213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13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13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内镜清洗工作站</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90"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69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985"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695"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76753B5C">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462D5689">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2" w:firstLineChars="200"/>
        <w:textAlignment w:val="auto"/>
        <w:rPr>
          <w:rFonts w:hint="eastAsia" w:ascii="宋体" w:hAnsi="宋体" w:eastAsia="宋体" w:cs="宋体"/>
          <w:b/>
          <w:bCs/>
          <w:sz w:val="22"/>
          <w:szCs w:val="22"/>
          <w:lang w:eastAsia="zh-CN"/>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一</w:t>
      </w:r>
      <w:r>
        <w:rPr>
          <w:rFonts w:hint="eastAsia" w:ascii="宋体" w:hAnsi="宋体" w:eastAsia="宋体" w:cs="宋体"/>
          <w:b/>
          <w:bCs/>
          <w:sz w:val="22"/>
          <w:szCs w:val="22"/>
          <w:lang w:eastAsia="zh-CN"/>
        </w:rPr>
        <w:t>）内镜清洗工作站技术参数要求：</w:t>
      </w:r>
    </w:p>
    <w:p w14:paraId="2E403EC5">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1、</w:t>
      </w:r>
      <w:r>
        <w:rPr>
          <w:rFonts w:hint="eastAsia"/>
          <w:sz w:val="22"/>
          <w:szCs w:val="28"/>
        </w:rPr>
        <w:t>适用范围：供医用内窥镜可清洗部件的清洗、消毒、干燥用。</w:t>
      </w:r>
    </w:p>
    <w:p w14:paraId="533C51FE">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highlight w:val="none"/>
        </w:rPr>
      </w:pPr>
      <w:r>
        <w:rPr>
          <w:rFonts w:hint="eastAsia"/>
          <w:sz w:val="22"/>
          <w:szCs w:val="28"/>
          <w:highlight w:val="none"/>
          <w:lang w:val="en-US" w:eastAsia="zh-CN"/>
        </w:rPr>
        <w:t>2、</w:t>
      </w:r>
      <w:r>
        <w:rPr>
          <w:rFonts w:hint="eastAsia"/>
          <w:sz w:val="22"/>
          <w:szCs w:val="28"/>
          <w:highlight w:val="none"/>
        </w:rPr>
        <w:t>结构及组成：产品由</w:t>
      </w:r>
      <w:r>
        <w:rPr>
          <w:rFonts w:hint="eastAsia"/>
          <w:sz w:val="22"/>
          <w:szCs w:val="28"/>
          <w:highlight w:val="none"/>
          <w:lang w:val="en-US" w:eastAsia="zh-CN"/>
        </w:rPr>
        <w:t>预处理槽、清</w:t>
      </w:r>
      <w:r>
        <w:rPr>
          <w:rFonts w:hint="eastAsia"/>
          <w:sz w:val="22"/>
          <w:szCs w:val="28"/>
          <w:highlight w:val="none"/>
        </w:rPr>
        <w:t>洗槽、超声槽、漂洗槽、消毒槽、终末漂洗槽、干燥台、管路系统、控制系统组成。</w:t>
      </w:r>
    </w:p>
    <w:p w14:paraId="61D1AAF5">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3、</w:t>
      </w:r>
      <w:r>
        <w:rPr>
          <w:rFonts w:hint="eastAsia"/>
          <w:sz w:val="22"/>
          <w:szCs w:val="28"/>
        </w:rPr>
        <w:t>主体结构：</w:t>
      </w:r>
    </w:p>
    <w:p w14:paraId="59EA59E1">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lang w:eastAsia="zh-CN"/>
        </w:rPr>
      </w:pPr>
      <w:r>
        <w:rPr>
          <w:rFonts w:hint="eastAsia"/>
          <w:sz w:val="22"/>
          <w:szCs w:val="28"/>
          <w:lang w:val="en-US" w:eastAsia="zh-CN"/>
        </w:rPr>
        <w:t>3</w:t>
      </w:r>
      <w:r>
        <w:rPr>
          <w:sz w:val="22"/>
          <w:szCs w:val="28"/>
        </w:rPr>
        <w:t>.</w:t>
      </w:r>
      <w:r>
        <w:rPr>
          <w:rFonts w:hint="eastAsia"/>
          <w:sz w:val="22"/>
          <w:szCs w:val="28"/>
          <w:lang w:val="en-US" w:eastAsia="zh-CN"/>
        </w:rPr>
        <w:t>1、</w:t>
      </w:r>
      <w:r>
        <w:rPr>
          <w:rFonts w:hint="eastAsia"/>
          <w:sz w:val="22"/>
          <w:szCs w:val="28"/>
        </w:rPr>
        <w:t>材料要求：采用高分子复合材料整体热合吸塑一次成型。</w:t>
      </w:r>
      <w:r>
        <w:rPr>
          <w:rFonts w:hint="eastAsia"/>
          <w:sz w:val="22"/>
          <w:szCs w:val="28"/>
          <w:lang w:val="en-US" w:eastAsia="zh-CN"/>
        </w:rPr>
        <w:t>需提供</w:t>
      </w:r>
      <w:r>
        <w:rPr>
          <w:rFonts w:hint="eastAsia"/>
          <w:sz w:val="22"/>
          <w:szCs w:val="28"/>
        </w:rPr>
        <w:t>材料的拉伸强度</w:t>
      </w:r>
      <w:r>
        <w:rPr>
          <w:sz w:val="22"/>
          <w:szCs w:val="28"/>
        </w:rPr>
        <w:t>；拉伸断裂</w:t>
      </w:r>
      <w:r>
        <w:rPr>
          <w:rFonts w:hint="eastAsia"/>
          <w:sz w:val="22"/>
          <w:szCs w:val="28"/>
        </w:rPr>
        <w:t>伸长率</w:t>
      </w:r>
      <w:r>
        <w:rPr>
          <w:sz w:val="22"/>
          <w:szCs w:val="28"/>
        </w:rPr>
        <w:t>；简支梁无缺口冲击强度；10%应变时的压缩应力</w:t>
      </w:r>
      <w:r>
        <w:rPr>
          <w:rFonts w:hint="eastAsia"/>
          <w:sz w:val="22"/>
          <w:szCs w:val="28"/>
          <w:lang w:val="en-US" w:eastAsia="zh-CN"/>
        </w:rPr>
        <w:t>证明材料</w:t>
      </w:r>
      <w:r>
        <w:rPr>
          <w:rFonts w:hint="eastAsia"/>
          <w:sz w:val="22"/>
          <w:szCs w:val="28"/>
        </w:rPr>
        <w:t>。</w:t>
      </w:r>
    </w:p>
    <w:p w14:paraId="070B56DC">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sz w:val="22"/>
          <w:szCs w:val="28"/>
        </w:rPr>
        <w:t>★</w:t>
      </w:r>
      <w:r>
        <w:rPr>
          <w:rFonts w:hint="eastAsia"/>
          <w:sz w:val="22"/>
          <w:szCs w:val="28"/>
          <w:lang w:val="en-US" w:eastAsia="zh-CN"/>
        </w:rPr>
        <w:t>3</w:t>
      </w:r>
      <w:r>
        <w:rPr>
          <w:sz w:val="22"/>
          <w:szCs w:val="28"/>
        </w:rPr>
        <w:t>.2</w:t>
      </w:r>
      <w:r>
        <w:rPr>
          <w:rFonts w:hint="eastAsia"/>
          <w:sz w:val="22"/>
          <w:szCs w:val="28"/>
          <w:lang w:eastAsia="zh-CN"/>
        </w:rPr>
        <w:t>、</w:t>
      </w:r>
      <w:r>
        <w:rPr>
          <w:sz w:val="22"/>
          <w:szCs w:val="28"/>
        </w:rPr>
        <w:t>耐酸碱性能：耐酸碱、耐腐蚀性能</w:t>
      </w:r>
      <w:r>
        <w:rPr>
          <w:rFonts w:hint="eastAsia"/>
          <w:sz w:val="22"/>
          <w:szCs w:val="28"/>
          <w:lang w:val="en-US" w:eastAsia="zh-CN"/>
        </w:rPr>
        <w:t>材料</w:t>
      </w:r>
      <w:r>
        <w:rPr>
          <w:sz w:val="22"/>
          <w:szCs w:val="28"/>
        </w:rPr>
        <w:t>，</w:t>
      </w:r>
      <w:r>
        <w:rPr>
          <w:rFonts w:hint="eastAsia"/>
          <w:sz w:val="22"/>
          <w:szCs w:val="28"/>
        </w:rPr>
        <w:t>符合G</w:t>
      </w:r>
      <w:r>
        <w:rPr>
          <w:sz w:val="22"/>
          <w:szCs w:val="28"/>
        </w:rPr>
        <w:t>B/T 11547</w:t>
      </w:r>
      <w:r>
        <w:rPr>
          <w:rFonts w:hint="eastAsia"/>
          <w:sz w:val="22"/>
          <w:szCs w:val="28"/>
        </w:rPr>
        <w:t>中“耐化学试剂”的要求</w:t>
      </w:r>
      <w:r>
        <w:rPr>
          <w:sz w:val="22"/>
          <w:szCs w:val="28"/>
        </w:rPr>
        <w:t>。提供</w:t>
      </w:r>
      <w:r>
        <w:rPr>
          <w:rFonts w:hint="eastAsia"/>
          <w:sz w:val="22"/>
          <w:szCs w:val="28"/>
          <w:lang w:val="en-US" w:eastAsia="zh-CN"/>
        </w:rPr>
        <w:t>证明材料</w:t>
      </w:r>
      <w:r>
        <w:rPr>
          <w:sz w:val="22"/>
          <w:szCs w:val="28"/>
        </w:rPr>
        <w:t>。</w:t>
      </w:r>
    </w:p>
    <w:p w14:paraId="7335BCBA">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3</w:t>
      </w:r>
      <w:r>
        <w:rPr>
          <w:sz w:val="22"/>
          <w:szCs w:val="28"/>
        </w:rPr>
        <w:t>.</w:t>
      </w:r>
      <w:r>
        <w:rPr>
          <w:rFonts w:hint="eastAsia"/>
          <w:sz w:val="22"/>
          <w:szCs w:val="28"/>
          <w:lang w:val="en-US" w:eastAsia="zh-CN"/>
        </w:rPr>
        <w:t>3、</w:t>
      </w:r>
      <w:r>
        <w:rPr>
          <w:rFonts w:hint="eastAsia"/>
          <w:sz w:val="22"/>
          <w:szCs w:val="28"/>
        </w:rPr>
        <w:t>清洗槽容量标识：槽体内部有容量标识，容量标示的分度值≤</w:t>
      </w:r>
      <w:r>
        <w:rPr>
          <w:sz w:val="22"/>
          <w:szCs w:val="28"/>
        </w:rPr>
        <w:t>1L，误差</w:t>
      </w:r>
      <w:r>
        <w:rPr>
          <w:rFonts w:hint="eastAsia"/>
          <w:sz w:val="22"/>
          <w:szCs w:val="28"/>
        </w:rPr>
        <w:t>值</w:t>
      </w:r>
      <w:r>
        <w:rPr>
          <w:sz w:val="22"/>
          <w:szCs w:val="28"/>
        </w:rPr>
        <w:t>≤15%</w:t>
      </w:r>
      <w:r>
        <w:rPr>
          <w:rFonts w:hint="eastAsia"/>
          <w:sz w:val="22"/>
          <w:szCs w:val="28"/>
          <w:lang w:eastAsia="zh-CN"/>
        </w:rPr>
        <w:t>。</w:t>
      </w:r>
      <w:r>
        <w:rPr>
          <w:sz w:val="22"/>
          <w:szCs w:val="28"/>
        </w:rPr>
        <w:t>提供</w:t>
      </w:r>
      <w:r>
        <w:rPr>
          <w:rFonts w:hint="eastAsia"/>
          <w:sz w:val="22"/>
          <w:szCs w:val="28"/>
          <w:lang w:val="en-US" w:eastAsia="zh-CN"/>
        </w:rPr>
        <w:t>证明材料</w:t>
      </w:r>
      <w:r>
        <w:rPr>
          <w:sz w:val="22"/>
          <w:szCs w:val="28"/>
        </w:rPr>
        <w:t>。</w:t>
      </w:r>
    </w:p>
    <w:p w14:paraId="2A788740">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highlight w:val="yellow"/>
          <w:lang w:eastAsia="zh-CN"/>
        </w:rPr>
      </w:pPr>
      <w:r>
        <w:rPr>
          <w:rFonts w:hint="eastAsia"/>
          <w:sz w:val="22"/>
          <w:szCs w:val="28"/>
          <w:lang w:val="en-US" w:eastAsia="zh-CN"/>
        </w:rPr>
        <w:t>3.4、消毒</w:t>
      </w:r>
      <w:r>
        <w:rPr>
          <w:rFonts w:hint="eastAsia"/>
          <w:sz w:val="22"/>
          <w:szCs w:val="28"/>
        </w:rPr>
        <w:t>槽盖材质要求：透明亚克力板材一次成型，并配有手柄，板材厚度≥</w:t>
      </w:r>
      <w:r>
        <w:rPr>
          <w:sz w:val="22"/>
          <w:szCs w:val="28"/>
        </w:rPr>
        <w:t>4mm。</w:t>
      </w:r>
      <w:r>
        <w:rPr>
          <w:rFonts w:hint="eastAsia"/>
          <w:sz w:val="22"/>
          <w:szCs w:val="28"/>
          <w:lang w:val="en-US" w:eastAsia="zh-CN"/>
        </w:rPr>
        <w:t>消毒槽盖</w:t>
      </w:r>
      <w:r>
        <w:rPr>
          <w:rFonts w:hint="eastAsia"/>
          <w:sz w:val="22"/>
          <w:szCs w:val="28"/>
        </w:rPr>
        <w:t>尺寸大于槽体内径尺寸</w:t>
      </w:r>
      <w:r>
        <w:rPr>
          <w:rFonts w:hint="eastAsia"/>
          <w:sz w:val="22"/>
          <w:szCs w:val="28"/>
          <w:lang w:eastAsia="zh-CN"/>
        </w:rPr>
        <w:t>。</w:t>
      </w:r>
    </w:p>
    <w:p w14:paraId="1EF864E9">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4、嵌入式超声波清洗</w:t>
      </w:r>
      <w:r>
        <w:rPr>
          <w:rFonts w:hint="eastAsia"/>
          <w:sz w:val="22"/>
          <w:szCs w:val="28"/>
        </w:rPr>
        <w:t>槽要求：</w:t>
      </w:r>
    </w:p>
    <w:p w14:paraId="3BD62624">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rPr>
      </w:pPr>
      <w:r>
        <w:rPr>
          <w:rFonts w:hint="eastAsia"/>
          <w:sz w:val="22"/>
          <w:szCs w:val="28"/>
          <w:lang w:val="en-US" w:eastAsia="zh-CN"/>
        </w:rPr>
        <w:t>4.1、</w:t>
      </w:r>
      <w:r>
        <w:rPr>
          <w:rFonts w:hint="eastAsia"/>
          <w:sz w:val="22"/>
          <w:szCs w:val="28"/>
        </w:rPr>
        <w:t>超声槽：由超声清洗装置、水龙头</w:t>
      </w:r>
      <w:r>
        <w:rPr>
          <w:rFonts w:hint="eastAsia"/>
          <w:sz w:val="22"/>
          <w:szCs w:val="28"/>
          <w:lang w:eastAsia="zh-CN"/>
        </w:rPr>
        <w:t>，</w:t>
      </w:r>
      <w:r>
        <w:rPr>
          <w:rFonts w:hint="eastAsia"/>
          <w:sz w:val="22"/>
          <w:szCs w:val="28"/>
          <w:lang w:val="en-US" w:eastAsia="zh-CN"/>
        </w:rPr>
        <w:t>控制系统</w:t>
      </w:r>
      <w:r>
        <w:rPr>
          <w:rFonts w:hint="eastAsia"/>
          <w:sz w:val="22"/>
          <w:szCs w:val="28"/>
        </w:rPr>
        <w:t>等组成。</w:t>
      </w:r>
      <w:bookmarkStart w:id="35" w:name="_Hlk138691300"/>
    </w:p>
    <w:p w14:paraId="605E0D25">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4</w:t>
      </w:r>
      <w:r>
        <w:rPr>
          <w:rFonts w:hint="eastAsia"/>
          <w:sz w:val="22"/>
          <w:szCs w:val="28"/>
        </w:rPr>
        <w:t>.2</w:t>
      </w:r>
      <w:r>
        <w:rPr>
          <w:rFonts w:hint="eastAsia"/>
          <w:sz w:val="22"/>
          <w:szCs w:val="28"/>
          <w:lang w:eastAsia="zh-CN"/>
        </w:rPr>
        <w:t>、</w:t>
      </w:r>
      <w:r>
        <w:rPr>
          <w:rFonts w:hint="eastAsia"/>
          <w:sz w:val="22"/>
          <w:szCs w:val="28"/>
        </w:rPr>
        <w:t>清洗槽：采用SUS304不锈钢模压一次成型，容积≥</w:t>
      </w:r>
      <w:r>
        <w:rPr>
          <w:rFonts w:hint="eastAsia"/>
          <w:sz w:val="22"/>
          <w:szCs w:val="28"/>
          <w:lang w:val="en-US" w:eastAsia="zh-CN"/>
        </w:rPr>
        <w:t>7.</w:t>
      </w:r>
      <w:r>
        <w:rPr>
          <w:rFonts w:hint="eastAsia"/>
          <w:sz w:val="22"/>
          <w:szCs w:val="28"/>
        </w:rPr>
        <w:t>5L。</w:t>
      </w:r>
      <w:bookmarkEnd w:id="35"/>
    </w:p>
    <w:p w14:paraId="7DB3BFAD">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lang w:val="en-US" w:eastAsia="zh-CN"/>
        </w:rPr>
      </w:pPr>
      <w:r>
        <w:rPr>
          <w:rFonts w:hint="eastAsia"/>
          <w:sz w:val="22"/>
          <w:szCs w:val="28"/>
          <w:lang w:val="en-US" w:eastAsia="zh-CN"/>
        </w:rPr>
        <w:t>5、自动控制器</w:t>
      </w:r>
    </w:p>
    <w:p w14:paraId="08619FA4">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5.1、</w:t>
      </w:r>
      <w:r>
        <w:rPr>
          <w:rFonts w:hint="eastAsia"/>
          <w:sz w:val="22"/>
          <w:szCs w:val="28"/>
        </w:rPr>
        <w:t>显示屏：采用≥7寸彩色触摸显示屏，显示屏集成在功能背板上。</w:t>
      </w:r>
    </w:p>
    <w:p w14:paraId="593EFD0D">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highlight w:val="yellow"/>
          <w:lang w:eastAsia="zh-CN"/>
        </w:rPr>
      </w:pPr>
      <w:r>
        <w:rPr>
          <w:rFonts w:hint="eastAsia"/>
          <w:sz w:val="22"/>
          <w:szCs w:val="28"/>
          <w:lang w:val="en-US" w:eastAsia="zh-CN"/>
        </w:rPr>
        <w:t>5.2、</w:t>
      </w:r>
      <w:r>
        <w:rPr>
          <w:rFonts w:hint="eastAsia"/>
          <w:sz w:val="22"/>
          <w:szCs w:val="28"/>
        </w:rPr>
        <w:t>化学助剂添加：可实现</w:t>
      </w:r>
      <w:r>
        <w:rPr>
          <w:sz w:val="22"/>
          <w:szCs w:val="28"/>
        </w:rPr>
        <w:t>清洗剂自动投放</w:t>
      </w:r>
      <w:r>
        <w:rPr>
          <w:rFonts w:hint="eastAsia"/>
          <w:sz w:val="22"/>
          <w:szCs w:val="28"/>
        </w:rPr>
        <w:t>功能</w:t>
      </w:r>
      <w:r>
        <w:rPr>
          <w:rFonts w:hint="eastAsia"/>
          <w:sz w:val="22"/>
          <w:szCs w:val="28"/>
          <w:lang w:eastAsia="zh-CN"/>
        </w:rPr>
        <w:t>。</w:t>
      </w:r>
    </w:p>
    <w:p w14:paraId="5A5FB1BD">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w:t>
      </w:r>
      <w:r>
        <w:rPr>
          <w:sz w:val="22"/>
          <w:szCs w:val="28"/>
        </w:rPr>
        <w:t>.</w:t>
      </w:r>
      <w:r>
        <w:rPr>
          <w:rFonts w:hint="eastAsia"/>
          <w:sz w:val="22"/>
          <w:szCs w:val="28"/>
          <w:lang w:val="en-US" w:eastAsia="zh-CN"/>
        </w:rPr>
        <w:t>3、</w:t>
      </w:r>
      <w:r>
        <w:rPr>
          <w:sz w:val="22"/>
          <w:szCs w:val="28"/>
        </w:rPr>
        <w:t>泄漏检测装置：配置的活接头，接头便于拆卸；可通过人机界面设置测漏压力、测漏时间等参数，一键启动，测漏结果图形化展示。</w:t>
      </w:r>
    </w:p>
    <w:p w14:paraId="695235D6">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w:t>
      </w:r>
      <w:r>
        <w:rPr>
          <w:sz w:val="22"/>
          <w:szCs w:val="28"/>
        </w:rPr>
        <w:t>.</w:t>
      </w:r>
      <w:r>
        <w:rPr>
          <w:rFonts w:hint="eastAsia"/>
          <w:sz w:val="22"/>
          <w:szCs w:val="28"/>
          <w:lang w:val="en-US" w:eastAsia="zh-CN"/>
        </w:rPr>
        <w:t>4、</w:t>
      </w:r>
      <w:r>
        <w:rPr>
          <w:sz w:val="22"/>
          <w:szCs w:val="28"/>
        </w:rPr>
        <w:t>测漏报警：通入≤0.03MPa空气时，若产生泄漏，泄漏检测装置提供可视或声讯信号。提供</w:t>
      </w:r>
      <w:r>
        <w:rPr>
          <w:rFonts w:hint="eastAsia"/>
          <w:sz w:val="22"/>
          <w:szCs w:val="28"/>
          <w:lang w:val="en-US" w:eastAsia="zh-CN"/>
        </w:rPr>
        <w:t>证明材料</w:t>
      </w:r>
      <w:r>
        <w:rPr>
          <w:sz w:val="22"/>
          <w:szCs w:val="28"/>
        </w:rPr>
        <w:t>。</w:t>
      </w:r>
    </w:p>
    <w:p w14:paraId="3E92EE9F">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5.5、</w:t>
      </w:r>
      <w:r>
        <w:rPr>
          <w:sz w:val="22"/>
          <w:szCs w:val="28"/>
        </w:rPr>
        <w:t>灌流装置：配置的活接头，接头便于拆卸，同时具有过滤功能。</w:t>
      </w:r>
    </w:p>
    <w:p w14:paraId="4C4A9B46">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sz w:val="22"/>
          <w:szCs w:val="28"/>
        </w:rPr>
        <w:t>★</w:t>
      </w:r>
      <w:r>
        <w:rPr>
          <w:rFonts w:hint="eastAsia"/>
          <w:sz w:val="22"/>
          <w:szCs w:val="28"/>
          <w:lang w:val="en-US" w:eastAsia="zh-CN"/>
        </w:rPr>
        <w:t>5.6</w:t>
      </w:r>
      <w:r>
        <w:rPr>
          <w:rFonts w:hint="eastAsia"/>
          <w:sz w:val="22"/>
          <w:szCs w:val="28"/>
          <w:lang w:eastAsia="zh-CN"/>
        </w:rPr>
        <w:t>、</w:t>
      </w:r>
      <w:r>
        <w:rPr>
          <w:sz w:val="22"/>
          <w:szCs w:val="28"/>
        </w:rPr>
        <w:t>灌流用水要求：灌流时采用流动水灌注</w:t>
      </w:r>
      <w:r>
        <w:rPr>
          <w:rFonts w:hint="eastAsia"/>
          <w:sz w:val="22"/>
          <w:szCs w:val="28"/>
          <w:lang w:eastAsia="zh-CN"/>
        </w:rPr>
        <w:t>。</w:t>
      </w:r>
      <w:r>
        <w:rPr>
          <w:sz w:val="22"/>
          <w:szCs w:val="28"/>
        </w:rPr>
        <w:t>提供</w:t>
      </w:r>
      <w:r>
        <w:rPr>
          <w:rFonts w:hint="eastAsia"/>
          <w:sz w:val="22"/>
          <w:szCs w:val="28"/>
          <w:lang w:val="en-US" w:eastAsia="zh-CN"/>
        </w:rPr>
        <w:t>证明材料</w:t>
      </w:r>
      <w:r>
        <w:rPr>
          <w:sz w:val="22"/>
          <w:szCs w:val="28"/>
        </w:rPr>
        <w:t>。</w:t>
      </w:r>
    </w:p>
    <w:p w14:paraId="760823C2">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5.7、</w:t>
      </w:r>
      <w:r>
        <w:rPr>
          <w:sz w:val="22"/>
          <w:szCs w:val="28"/>
        </w:rPr>
        <w:t>灌流压力：灌流压力≤0.35MPa，提供</w:t>
      </w:r>
      <w:r>
        <w:rPr>
          <w:rFonts w:hint="eastAsia"/>
          <w:sz w:val="22"/>
          <w:szCs w:val="28"/>
          <w:lang w:val="en-US" w:eastAsia="zh-CN"/>
        </w:rPr>
        <w:t>证明材料</w:t>
      </w:r>
      <w:r>
        <w:rPr>
          <w:sz w:val="22"/>
          <w:szCs w:val="28"/>
        </w:rPr>
        <w:t>。</w:t>
      </w:r>
    </w:p>
    <w:p w14:paraId="67247FA4">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5.8、</w:t>
      </w:r>
      <w:r>
        <w:rPr>
          <w:sz w:val="22"/>
          <w:szCs w:val="28"/>
        </w:rPr>
        <w:t>防护罩开盖方式：采用脚踏开盖方式。</w:t>
      </w:r>
    </w:p>
    <w:p w14:paraId="6C20E0A9">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highlight w:val="yellow"/>
          <w:lang w:eastAsia="zh-CN"/>
        </w:rPr>
      </w:pPr>
      <w:r>
        <w:rPr>
          <w:rFonts w:hint="eastAsia"/>
          <w:sz w:val="22"/>
          <w:szCs w:val="28"/>
          <w:lang w:val="en-US" w:eastAsia="zh-CN"/>
        </w:rPr>
        <w:t>5.9、</w:t>
      </w:r>
      <w:r>
        <w:rPr>
          <w:sz w:val="22"/>
          <w:szCs w:val="28"/>
        </w:rPr>
        <w:t>水过滤器：前置1μm四级过滤</w:t>
      </w:r>
      <w:r>
        <w:rPr>
          <w:rFonts w:hint="eastAsia"/>
          <w:sz w:val="22"/>
          <w:szCs w:val="28"/>
          <w:lang w:eastAsia="zh-CN"/>
        </w:rPr>
        <w:t>。</w:t>
      </w:r>
    </w:p>
    <w:p w14:paraId="33D57DE5">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lang w:eastAsia="zh-CN"/>
        </w:rPr>
      </w:pPr>
      <w:r>
        <w:rPr>
          <w:sz w:val="22"/>
          <w:szCs w:val="28"/>
        </w:rPr>
        <w:t>★</w:t>
      </w:r>
      <w:r>
        <w:rPr>
          <w:rFonts w:hint="eastAsia"/>
          <w:sz w:val="22"/>
          <w:szCs w:val="28"/>
          <w:lang w:val="en-US" w:eastAsia="zh-CN"/>
        </w:rPr>
        <w:t>5.10、</w:t>
      </w:r>
      <w:r>
        <w:rPr>
          <w:sz w:val="22"/>
          <w:szCs w:val="28"/>
        </w:rPr>
        <w:t>消毒型过滤器：过滤器上的特殊材料能杀灭水中病毒。提供对大肠杆菌去除率为100%的检测报告、提供过滤器消毒因子残留检测报告、提供过滤器产水后水质为实际无毒级的检测报告、提供过滤器中汞、铅等重金属符合标准的检测报告。</w:t>
      </w:r>
    </w:p>
    <w:p w14:paraId="3040582D">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5.11、</w:t>
      </w:r>
      <w:r>
        <w:rPr>
          <w:sz w:val="22"/>
          <w:szCs w:val="28"/>
        </w:rPr>
        <w:t>流量监测：能够对日使用流量、累计使用流量及剩余流量进行监测记录。具有流量上限报警提示功能，当累计流量抵达临界提醒或使用限额流量时，警告指示灯亮起，发出报警声提示操作人员更换滤芯。</w:t>
      </w:r>
    </w:p>
    <w:p w14:paraId="65F6C84F">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rFonts w:ascii="宋体" w:hAnsi="宋体" w:eastAsia="宋体" w:cs="Times New Roman"/>
          <w:kern w:val="2"/>
          <w:sz w:val="22"/>
          <w:szCs w:val="22"/>
          <w:lang w:val="en-US" w:eastAsia="zh-CN" w:bidi="ar-SA"/>
        </w:rPr>
      </w:pPr>
      <w:r>
        <w:rPr>
          <w:sz w:val="22"/>
          <w:szCs w:val="28"/>
        </w:rPr>
        <w:t>★</w:t>
      </w:r>
      <w:r>
        <w:rPr>
          <w:rFonts w:hint="eastAsia"/>
          <w:sz w:val="22"/>
          <w:szCs w:val="28"/>
          <w:lang w:val="en-US" w:eastAsia="zh-CN"/>
        </w:rPr>
        <w:t>5.12</w:t>
      </w:r>
      <w:r>
        <w:rPr>
          <w:rFonts w:hint="eastAsia"/>
          <w:sz w:val="22"/>
          <w:szCs w:val="28"/>
          <w:lang w:eastAsia="zh-CN"/>
        </w:rPr>
        <w:t>、</w:t>
      </w:r>
      <w:r>
        <w:rPr>
          <w:rFonts w:hint="eastAsia"/>
          <w:sz w:val="22"/>
          <w:szCs w:val="28"/>
        </w:rPr>
        <w:t>计时装置：内镜清洗工作站配置的计时装置的误差≤0</w:t>
      </w:r>
      <w:r>
        <w:rPr>
          <w:sz w:val="22"/>
          <w:szCs w:val="28"/>
        </w:rPr>
        <w:t>.1%</w:t>
      </w:r>
      <w:r>
        <w:rPr>
          <w:rFonts w:hint="eastAsia"/>
          <w:sz w:val="22"/>
          <w:szCs w:val="28"/>
        </w:rPr>
        <w:t>，达到设置时间</w:t>
      </w:r>
      <w:r>
        <w:rPr>
          <w:rFonts w:hint="eastAsia" w:ascii="宋体" w:hAnsi="宋体" w:eastAsia="宋体" w:cs="Times New Roman"/>
          <w:kern w:val="2"/>
          <w:sz w:val="22"/>
          <w:szCs w:val="22"/>
          <w:lang w:val="en-US" w:eastAsia="zh-CN" w:bidi="ar-SA"/>
        </w:rPr>
        <w:t>应可声讯报警，且计时时间可调，且能保存自定义时间。</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p>
    <w:p w14:paraId="0B61B721">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6、</w:t>
      </w:r>
      <w:r>
        <w:rPr>
          <w:rFonts w:hint="eastAsia"/>
          <w:sz w:val="22"/>
          <w:szCs w:val="28"/>
        </w:rPr>
        <w:t>清洗喷枪要求：</w:t>
      </w:r>
    </w:p>
    <w:p w14:paraId="27CD7165">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highlight w:val="yellow"/>
          <w:lang w:eastAsia="zh-CN"/>
        </w:rPr>
      </w:pPr>
      <w:r>
        <w:rPr>
          <w:rFonts w:hint="eastAsia"/>
          <w:sz w:val="22"/>
          <w:szCs w:val="28"/>
          <w:lang w:val="en-US" w:eastAsia="zh-CN"/>
        </w:rPr>
        <w:t>6.</w:t>
      </w:r>
      <w:r>
        <w:rPr>
          <w:sz w:val="22"/>
          <w:szCs w:val="28"/>
        </w:rPr>
        <w:t>1</w:t>
      </w:r>
      <w:r>
        <w:rPr>
          <w:rFonts w:hint="eastAsia"/>
          <w:sz w:val="22"/>
          <w:szCs w:val="28"/>
          <w:lang w:eastAsia="zh-CN"/>
        </w:rPr>
        <w:t>、</w:t>
      </w:r>
      <w:r>
        <w:rPr>
          <w:rFonts w:hint="eastAsia"/>
          <w:sz w:val="22"/>
          <w:szCs w:val="28"/>
        </w:rPr>
        <w:t>材质要求：采用</w:t>
      </w:r>
      <w:r>
        <w:rPr>
          <w:sz w:val="22"/>
          <w:szCs w:val="28"/>
        </w:rPr>
        <w:t>304#不锈钢材质制作，耐受压力0-0.7Mpa</w:t>
      </w:r>
      <w:r>
        <w:rPr>
          <w:rFonts w:hint="eastAsia"/>
          <w:sz w:val="22"/>
          <w:szCs w:val="28"/>
        </w:rPr>
        <w:t>。</w:t>
      </w:r>
    </w:p>
    <w:p w14:paraId="7A4E5902">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sz w:val="22"/>
          <w:szCs w:val="28"/>
        </w:rPr>
        <w:t>★</w:t>
      </w:r>
      <w:r>
        <w:rPr>
          <w:rFonts w:hint="eastAsia"/>
          <w:sz w:val="22"/>
          <w:szCs w:val="28"/>
          <w:lang w:val="en-US" w:eastAsia="zh-CN"/>
        </w:rPr>
        <w:t>7、</w:t>
      </w:r>
      <w:r>
        <w:rPr>
          <w:rFonts w:hint="eastAsia"/>
          <w:sz w:val="22"/>
          <w:szCs w:val="28"/>
        </w:rPr>
        <w:t>水龙头要求：</w:t>
      </w:r>
      <w:r>
        <w:rPr>
          <w:sz w:val="22"/>
          <w:szCs w:val="28"/>
        </w:rPr>
        <w:t>陶瓷阀芯</w:t>
      </w:r>
      <w:r>
        <w:rPr>
          <w:rFonts w:hint="eastAsia"/>
          <w:sz w:val="22"/>
          <w:szCs w:val="28"/>
          <w:lang w:val="en-US" w:eastAsia="zh-CN"/>
        </w:rPr>
        <w:t>水龙头</w:t>
      </w:r>
      <w:r>
        <w:rPr>
          <w:sz w:val="22"/>
          <w:szCs w:val="28"/>
        </w:rPr>
        <w:t>，360度旋转式设计，有冷热水接口，冷热水开关独立控制。</w:t>
      </w:r>
    </w:p>
    <w:p w14:paraId="3A68E8E3">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sz w:val="22"/>
          <w:szCs w:val="28"/>
        </w:rPr>
        <w:t>★</w:t>
      </w:r>
      <w:r>
        <w:rPr>
          <w:rFonts w:hint="eastAsia"/>
          <w:sz w:val="22"/>
          <w:szCs w:val="28"/>
          <w:lang w:val="en-US" w:eastAsia="zh-CN"/>
        </w:rPr>
        <w:t>7.1</w:t>
      </w:r>
      <w:r>
        <w:rPr>
          <w:rFonts w:hint="eastAsia"/>
          <w:sz w:val="22"/>
          <w:szCs w:val="28"/>
          <w:lang w:eastAsia="zh-CN"/>
        </w:rPr>
        <w:t>、</w:t>
      </w:r>
      <w:r>
        <w:rPr>
          <w:rFonts w:hint="eastAsia"/>
          <w:sz w:val="22"/>
          <w:szCs w:val="28"/>
        </w:rPr>
        <w:t>管路系统：管路耐腐性：内镜清洗工作中的相关管路、弯头、三通等通过了常用灭菌剂（邻苯二甲醛、过氧乙酸以及戊二醛）的耐腐性测试，持续浸泡≥4</w:t>
      </w:r>
      <w:r>
        <w:rPr>
          <w:sz w:val="22"/>
          <w:szCs w:val="28"/>
        </w:rPr>
        <w:t>80</w:t>
      </w:r>
      <w:r>
        <w:rPr>
          <w:rFonts w:hint="eastAsia"/>
          <w:sz w:val="22"/>
          <w:szCs w:val="28"/>
        </w:rPr>
        <w:t>小时无可视变化。</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r>
        <w:rPr>
          <w:rFonts w:hint="eastAsia"/>
          <w:sz w:val="22"/>
          <w:szCs w:val="22"/>
        </w:rPr>
        <w:t>。</w:t>
      </w:r>
    </w:p>
    <w:p w14:paraId="3F11EDD5">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w:t>
      </w:r>
      <w:r>
        <w:rPr>
          <w:rFonts w:hint="eastAsia"/>
          <w:sz w:val="22"/>
          <w:szCs w:val="28"/>
        </w:rPr>
        <w:t>气源处理系统：</w:t>
      </w:r>
    </w:p>
    <w:p w14:paraId="1DCAD0D3">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w:t>
      </w:r>
      <w:r>
        <w:rPr>
          <w:sz w:val="22"/>
          <w:szCs w:val="28"/>
        </w:rPr>
        <w:t>.1</w:t>
      </w:r>
      <w:r>
        <w:rPr>
          <w:rFonts w:hint="eastAsia"/>
          <w:sz w:val="22"/>
          <w:szCs w:val="28"/>
          <w:lang w:eastAsia="zh-CN"/>
        </w:rPr>
        <w:t>、</w:t>
      </w:r>
      <w:r>
        <w:rPr>
          <w:sz w:val="22"/>
          <w:szCs w:val="28"/>
        </w:rPr>
        <w:t>气源处理系统包括气源处理器、中心气体处理器和灌流气压调节器。</w:t>
      </w:r>
    </w:p>
    <w:p w14:paraId="62636BC4">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w:t>
      </w:r>
      <w:r>
        <w:rPr>
          <w:sz w:val="22"/>
          <w:szCs w:val="28"/>
        </w:rPr>
        <w:t>.2</w:t>
      </w:r>
      <w:r>
        <w:rPr>
          <w:rFonts w:hint="eastAsia"/>
          <w:sz w:val="22"/>
          <w:szCs w:val="28"/>
          <w:lang w:eastAsia="zh-CN"/>
        </w:rPr>
        <w:t>、</w:t>
      </w:r>
      <w:r>
        <w:rPr>
          <w:sz w:val="22"/>
          <w:szCs w:val="28"/>
        </w:rPr>
        <w:t>气源处理器过滤精度为0.01μm。</w:t>
      </w:r>
    </w:p>
    <w:p w14:paraId="72B4533C">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w:t>
      </w:r>
      <w:r>
        <w:rPr>
          <w:sz w:val="22"/>
          <w:szCs w:val="28"/>
        </w:rPr>
        <w:t>.3</w:t>
      </w:r>
      <w:r>
        <w:rPr>
          <w:rFonts w:hint="eastAsia"/>
          <w:sz w:val="22"/>
          <w:szCs w:val="28"/>
          <w:lang w:eastAsia="zh-CN"/>
        </w:rPr>
        <w:t>、</w:t>
      </w:r>
      <w:r>
        <w:rPr>
          <w:sz w:val="22"/>
          <w:szCs w:val="28"/>
        </w:rPr>
        <w:t>中心气体处理器（空气过滤减压装置）应符合以下要求：</w:t>
      </w:r>
    </w:p>
    <w:p w14:paraId="7891C166">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w:t>
      </w:r>
      <w:r>
        <w:rPr>
          <w:sz w:val="22"/>
          <w:szCs w:val="28"/>
        </w:rPr>
        <w:t>.</w:t>
      </w:r>
      <w:r>
        <w:rPr>
          <w:rFonts w:hint="eastAsia"/>
          <w:sz w:val="22"/>
          <w:szCs w:val="28"/>
          <w:lang w:val="en-US" w:eastAsia="zh-CN"/>
        </w:rPr>
        <w:t>4、</w:t>
      </w:r>
      <w:r>
        <w:rPr>
          <w:sz w:val="22"/>
          <w:szCs w:val="28"/>
        </w:rPr>
        <w:t>中心气体处理器（空气过滤减压装置）能过滤直径≥0.3μm的微粒</w:t>
      </w:r>
      <w:r>
        <w:rPr>
          <w:rFonts w:hint="eastAsia"/>
          <w:sz w:val="22"/>
          <w:szCs w:val="28"/>
        </w:rPr>
        <w:t>。</w:t>
      </w:r>
    </w:p>
    <w:p w14:paraId="31AB9AB6">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8.5、</w:t>
      </w:r>
      <w:r>
        <w:rPr>
          <w:sz w:val="22"/>
          <w:szCs w:val="28"/>
        </w:rPr>
        <w:t>具有压力显示功能，显示精确度≤0.02 MPa</w:t>
      </w:r>
      <w:r>
        <w:rPr>
          <w:rFonts w:hint="eastAsia"/>
          <w:sz w:val="22"/>
          <w:szCs w:val="28"/>
        </w:rPr>
        <w:t>。</w:t>
      </w:r>
    </w:p>
    <w:p w14:paraId="53B7A0E4">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8.6、</w:t>
      </w:r>
      <w:r>
        <w:rPr>
          <w:sz w:val="22"/>
          <w:szCs w:val="28"/>
        </w:rPr>
        <w:t>具备压力可调功能，可调范围 0.05 MPa～1.0 MPa。</w:t>
      </w:r>
    </w:p>
    <w:p w14:paraId="4D189DD0">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8.7、</w:t>
      </w:r>
      <w:r>
        <w:rPr>
          <w:sz w:val="22"/>
          <w:szCs w:val="28"/>
        </w:rPr>
        <w:t>灌流气压调节器应符合以下要求：</w:t>
      </w:r>
    </w:p>
    <w:p w14:paraId="64964B8C">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8.8、</w:t>
      </w:r>
      <w:r>
        <w:rPr>
          <w:sz w:val="22"/>
          <w:szCs w:val="28"/>
        </w:rPr>
        <w:t>具有压力显示功能，显示精确度≤0.02 MPa</w:t>
      </w:r>
      <w:r>
        <w:rPr>
          <w:rFonts w:hint="eastAsia"/>
          <w:sz w:val="22"/>
          <w:szCs w:val="28"/>
        </w:rPr>
        <w:t>.</w:t>
      </w:r>
    </w:p>
    <w:p w14:paraId="6558E091">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8.9、</w:t>
      </w:r>
      <w:r>
        <w:rPr>
          <w:rFonts w:hint="eastAsia"/>
          <w:sz w:val="22"/>
          <w:szCs w:val="28"/>
        </w:rPr>
        <w:t>医用空气压缩机：</w:t>
      </w:r>
      <w:r>
        <w:rPr>
          <w:sz w:val="22"/>
          <w:szCs w:val="28"/>
        </w:rPr>
        <w:t>内镜清洗工作提供纯净的压力空气来源。</w:t>
      </w:r>
    </w:p>
    <w:p w14:paraId="6EBFCC4F">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8.10、</w:t>
      </w:r>
      <w:r>
        <w:rPr>
          <w:rFonts w:hint="eastAsia"/>
          <w:sz w:val="22"/>
          <w:szCs w:val="28"/>
        </w:rPr>
        <w:t>供气压力：</w:t>
      </w:r>
      <w:r>
        <w:rPr>
          <w:sz w:val="22"/>
          <w:szCs w:val="28"/>
        </w:rPr>
        <w:t>max0.75 MPa</w:t>
      </w:r>
      <w:r>
        <w:rPr>
          <w:rFonts w:hint="eastAsia"/>
          <w:sz w:val="22"/>
          <w:szCs w:val="28"/>
        </w:rPr>
        <w:t>。</w:t>
      </w:r>
    </w:p>
    <w:p w14:paraId="23C4A099">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8.11、</w:t>
      </w:r>
      <w:r>
        <w:rPr>
          <w:sz w:val="22"/>
          <w:szCs w:val="28"/>
        </w:rPr>
        <w:t>额定排气量：≥55 L/min(0.4 MPa时)</w:t>
      </w:r>
      <w:r>
        <w:rPr>
          <w:rFonts w:hint="eastAsia"/>
          <w:sz w:val="22"/>
          <w:szCs w:val="28"/>
        </w:rPr>
        <w:t>。</w:t>
      </w:r>
    </w:p>
    <w:p w14:paraId="045616E9">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8.12、</w:t>
      </w:r>
      <w:r>
        <w:rPr>
          <w:sz w:val="22"/>
          <w:szCs w:val="28"/>
        </w:rPr>
        <w:t>储气量：≥22 L</w:t>
      </w:r>
      <w:r>
        <w:rPr>
          <w:rFonts w:hint="eastAsia"/>
          <w:sz w:val="22"/>
          <w:szCs w:val="28"/>
        </w:rPr>
        <w:t>。</w:t>
      </w:r>
    </w:p>
    <w:p w14:paraId="4818350D">
      <w:pPr>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8.13、</w:t>
      </w:r>
      <w:r>
        <w:rPr>
          <w:sz w:val="22"/>
          <w:szCs w:val="28"/>
        </w:rPr>
        <w:t>噪音≤58 dB</w:t>
      </w:r>
    </w:p>
    <w:p w14:paraId="009C6305">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9、</w:t>
      </w:r>
      <w:r>
        <w:rPr>
          <w:sz w:val="22"/>
          <w:szCs w:val="28"/>
        </w:rPr>
        <w:t>纱布盒</w:t>
      </w:r>
      <w:r>
        <w:rPr>
          <w:rFonts w:hint="eastAsia"/>
          <w:sz w:val="22"/>
          <w:szCs w:val="28"/>
        </w:rPr>
        <w:t>：</w:t>
      </w:r>
      <w:r>
        <w:rPr>
          <w:sz w:val="22"/>
          <w:szCs w:val="28"/>
        </w:rPr>
        <w:t>不锈钢材质，可放置 10cmx 10cm 纱布块不少于 20 块。</w:t>
      </w:r>
    </w:p>
    <w:p w14:paraId="45265B03">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10、</w:t>
      </w:r>
      <w:r>
        <w:rPr>
          <w:rFonts w:hint="eastAsia"/>
          <w:sz w:val="22"/>
          <w:szCs w:val="28"/>
        </w:rPr>
        <w:t>射灯：</w:t>
      </w:r>
      <w:r>
        <w:rPr>
          <w:sz w:val="22"/>
          <w:szCs w:val="28"/>
        </w:rPr>
        <w:t>置于背板顶部，电源线及灯不外漏，采用LED灯。</w:t>
      </w:r>
    </w:p>
    <w:p w14:paraId="05882B7B">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rPr>
      </w:pPr>
      <w:r>
        <w:rPr>
          <w:rFonts w:hint="eastAsia"/>
          <w:sz w:val="22"/>
          <w:szCs w:val="28"/>
          <w:lang w:val="en-US" w:eastAsia="zh-CN"/>
        </w:rPr>
        <w:t>11、内镜清洗</w:t>
      </w:r>
      <w:r>
        <w:rPr>
          <w:rFonts w:hint="eastAsia"/>
          <w:sz w:val="22"/>
          <w:szCs w:val="28"/>
        </w:rPr>
        <w:t>追溯</w:t>
      </w:r>
      <w:r>
        <w:rPr>
          <w:rFonts w:hint="eastAsia"/>
          <w:sz w:val="22"/>
          <w:szCs w:val="28"/>
          <w:lang w:val="en-US" w:eastAsia="zh-CN"/>
        </w:rPr>
        <w:t>管理</w:t>
      </w:r>
      <w:r>
        <w:rPr>
          <w:rFonts w:hint="eastAsia"/>
          <w:sz w:val="22"/>
          <w:szCs w:val="28"/>
        </w:rPr>
        <w:t>系统：</w:t>
      </w:r>
    </w:p>
    <w:p w14:paraId="028F4EDA">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rFonts w:hint="eastAsia" w:eastAsia="宋体"/>
          <w:sz w:val="22"/>
          <w:szCs w:val="28"/>
          <w:lang w:val="en-US" w:eastAsia="zh-CN"/>
        </w:rPr>
      </w:pPr>
      <w:r>
        <w:rPr>
          <w:rFonts w:hint="eastAsia"/>
          <w:sz w:val="22"/>
          <w:szCs w:val="28"/>
          <w:lang w:val="en-US" w:eastAsia="zh-CN"/>
        </w:rPr>
        <w:t>11.1、</w:t>
      </w:r>
      <w:r>
        <w:rPr>
          <w:rFonts w:hint="eastAsia"/>
          <w:sz w:val="22"/>
          <w:szCs w:val="28"/>
        </w:rPr>
        <w:t>追溯及信息管理系统应能追溯各流程的信息，并记录</w:t>
      </w:r>
      <w:r>
        <w:rPr>
          <w:rFonts w:hint="eastAsia"/>
          <w:sz w:val="22"/>
          <w:szCs w:val="28"/>
          <w:lang w:val="en-US" w:eastAsia="zh-CN"/>
        </w:rPr>
        <w:t>.</w:t>
      </w:r>
    </w:p>
    <w:p w14:paraId="575470A3">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sz w:val="22"/>
          <w:szCs w:val="28"/>
        </w:rPr>
      </w:pPr>
      <w:r>
        <w:rPr>
          <w:rFonts w:hint="eastAsia"/>
          <w:sz w:val="22"/>
          <w:szCs w:val="28"/>
          <w:lang w:val="en-US" w:eastAsia="zh-CN"/>
        </w:rPr>
        <w:t>11.2、</w:t>
      </w:r>
      <w:r>
        <w:rPr>
          <w:sz w:val="22"/>
          <w:szCs w:val="28"/>
        </w:rPr>
        <w:t>各清洗流程的操作时间；操作人员；内镜信息；就诊病人姓名</w:t>
      </w:r>
      <w:r>
        <w:rPr>
          <w:rFonts w:hint="eastAsia"/>
          <w:sz w:val="22"/>
          <w:szCs w:val="28"/>
        </w:rPr>
        <w:t>等信息</w:t>
      </w:r>
      <w:r>
        <w:rPr>
          <w:sz w:val="22"/>
          <w:szCs w:val="28"/>
        </w:rPr>
        <w:t>。</w:t>
      </w:r>
    </w:p>
    <w:p w14:paraId="1F8FBB19">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lang w:val="en-US" w:eastAsia="zh-CN"/>
        </w:rPr>
      </w:pPr>
      <w:r>
        <w:rPr>
          <w:rFonts w:hint="eastAsia"/>
          <w:sz w:val="22"/>
          <w:szCs w:val="28"/>
          <w:lang w:val="en-US" w:eastAsia="zh-CN"/>
        </w:rPr>
        <w:t>11.3、</w:t>
      </w:r>
      <w:r>
        <w:rPr>
          <w:sz w:val="22"/>
          <w:szCs w:val="28"/>
        </w:rPr>
        <w:t>各清洗流程，系统自动监控、智能感知、自动记录、无需人为操作</w:t>
      </w:r>
      <w:r>
        <w:rPr>
          <w:rFonts w:hint="eastAsia"/>
          <w:sz w:val="22"/>
          <w:szCs w:val="28"/>
          <w:lang w:val="en-US" w:eastAsia="zh-CN"/>
        </w:rPr>
        <w:t>.</w:t>
      </w:r>
    </w:p>
    <w:p w14:paraId="553A4F96">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lang w:val="en-US" w:eastAsia="zh-CN"/>
        </w:rPr>
      </w:pPr>
      <w:r>
        <w:rPr>
          <w:rFonts w:hint="eastAsia"/>
          <w:sz w:val="22"/>
          <w:szCs w:val="28"/>
          <w:lang w:val="en-US" w:eastAsia="zh-CN"/>
        </w:rPr>
        <w:t>11.4、</w:t>
      </w:r>
      <w:r>
        <w:rPr>
          <w:sz w:val="22"/>
          <w:szCs w:val="28"/>
        </w:rPr>
        <w:t>采用</w:t>
      </w:r>
      <w:r>
        <w:rPr>
          <w:rFonts w:hint="eastAsia"/>
          <w:sz w:val="22"/>
          <w:szCs w:val="28"/>
        </w:rPr>
        <w:t xml:space="preserve"> </w:t>
      </w:r>
      <w:r>
        <w:rPr>
          <w:sz w:val="22"/>
          <w:szCs w:val="28"/>
        </w:rPr>
        <w:t>RFID</w:t>
      </w:r>
      <w:r>
        <w:rPr>
          <w:rFonts w:hint="eastAsia"/>
          <w:sz w:val="22"/>
          <w:szCs w:val="28"/>
        </w:rPr>
        <w:t xml:space="preserve"> </w:t>
      </w:r>
      <w:r>
        <w:rPr>
          <w:sz w:val="22"/>
          <w:szCs w:val="28"/>
        </w:rPr>
        <w:t>射频技术，组建内镜中心物联网网络，形成全流程闭环追溯，</w:t>
      </w:r>
      <w:r>
        <w:rPr>
          <w:rFonts w:hint="eastAsia"/>
          <w:sz w:val="22"/>
          <w:szCs w:val="28"/>
        </w:rPr>
        <w:t xml:space="preserve"> </w:t>
      </w:r>
      <w:r>
        <w:rPr>
          <w:sz w:val="22"/>
          <w:szCs w:val="28"/>
        </w:rPr>
        <w:t>RFID</w:t>
      </w:r>
      <w:r>
        <w:rPr>
          <w:rFonts w:hint="eastAsia"/>
          <w:sz w:val="22"/>
          <w:szCs w:val="28"/>
        </w:rPr>
        <w:t xml:space="preserve"> </w:t>
      </w:r>
      <w:r>
        <w:rPr>
          <w:sz w:val="22"/>
          <w:szCs w:val="28"/>
        </w:rPr>
        <w:t>芯片防水耐腐蚀</w:t>
      </w:r>
      <w:r>
        <w:rPr>
          <w:rFonts w:hint="eastAsia"/>
          <w:sz w:val="22"/>
          <w:szCs w:val="28"/>
          <w:lang w:eastAsia="zh-CN"/>
        </w:rPr>
        <w:t>。</w:t>
      </w:r>
    </w:p>
    <w:p w14:paraId="0399CCCF">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8"/>
          <w:lang w:val="en-US" w:eastAsia="zh-CN"/>
        </w:rPr>
      </w:pPr>
      <w:r>
        <w:rPr>
          <w:sz w:val="22"/>
          <w:szCs w:val="28"/>
        </w:rPr>
        <w:t>★</w:t>
      </w:r>
      <w:r>
        <w:rPr>
          <w:rFonts w:hint="eastAsia"/>
          <w:sz w:val="22"/>
          <w:szCs w:val="28"/>
          <w:lang w:val="en-US" w:eastAsia="zh-CN"/>
        </w:rPr>
        <w:t>11.5</w:t>
      </w:r>
      <w:r>
        <w:rPr>
          <w:rFonts w:hint="eastAsia"/>
          <w:sz w:val="22"/>
          <w:szCs w:val="28"/>
          <w:lang w:eastAsia="zh-CN"/>
        </w:rPr>
        <w:t>、</w:t>
      </w:r>
      <w:r>
        <w:rPr>
          <w:sz w:val="22"/>
          <w:szCs w:val="28"/>
          <w:lang w:val="en-US"/>
        </w:rPr>
        <w:t>内镜洗消</w:t>
      </w:r>
      <w:r>
        <w:rPr>
          <w:rFonts w:hint="eastAsia"/>
          <w:sz w:val="22"/>
          <w:szCs w:val="28"/>
          <w:lang w:val="en-US" w:eastAsia="zh-CN"/>
        </w:rPr>
        <w:t>监控包含：</w:t>
      </w:r>
      <w:r>
        <w:rPr>
          <w:sz w:val="22"/>
          <w:szCs w:val="28"/>
          <w:lang w:val="en-US"/>
        </w:rPr>
        <w:t>使用总数概览</w:t>
      </w:r>
      <w:r>
        <w:rPr>
          <w:rFonts w:hint="eastAsia"/>
          <w:sz w:val="22"/>
          <w:szCs w:val="28"/>
          <w:lang w:val="en-US" w:eastAsia="zh-CN"/>
        </w:rPr>
        <w:t>，</w:t>
      </w:r>
      <w:r>
        <w:rPr>
          <w:sz w:val="22"/>
          <w:szCs w:val="28"/>
          <w:lang w:val="en-US"/>
        </w:rPr>
        <w:t>内镜实时洗消信息显示</w:t>
      </w:r>
      <w:r>
        <w:rPr>
          <w:rFonts w:hint="eastAsia"/>
          <w:sz w:val="22"/>
          <w:szCs w:val="28"/>
          <w:lang w:val="en-US" w:eastAsia="zh-CN"/>
        </w:rPr>
        <w:t>，</w:t>
      </w:r>
      <w:r>
        <w:rPr>
          <w:sz w:val="22"/>
          <w:szCs w:val="28"/>
          <w:lang w:val="en-US"/>
        </w:rPr>
        <w:t>内镜使用率排名</w:t>
      </w:r>
      <w:r>
        <w:rPr>
          <w:rFonts w:hint="eastAsia"/>
          <w:sz w:val="22"/>
          <w:szCs w:val="28"/>
          <w:lang w:val="en-US" w:eastAsia="zh-CN"/>
        </w:rPr>
        <w:t>，</w:t>
      </w:r>
      <w:r>
        <w:rPr>
          <w:sz w:val="22"/>
          <w:szCs w:val="28"/>
          <w:lang w:val="en-US"/>
        </w:rPr>
        <w:t>近一年内镜使用和洗消量图表展示</w:t>
      </w:r>
      <w:r>
        <w:rPr>
          <w:rFonts w:hint="eastAsia"/>
          <w:sz w:val="22"/>
          <w:szCs w:val="28"/>
          <w:lang w:val="en-US" w:eastAsia="zh-CN"/>
        </w:rPr>
        <w:t>，</w:t>
      </w:r>
      <w:r>
        <w:rPr>
          <w:sz w:val="22"/>
          <w:szCs w:val="28"/>
          <w:lang w:val="en-US"/>
        </w:rPr>
        <w:t>近30天内镜使用和洗消量图表展示</w:t>
      </w:r>
      <w:r>
        <w:rPr>
          <w:rFonts w:hint="eastAsia"/>
          <w:sz w:val="22"/>
          <w:szCs w:val="28"/>
          <w:lang w:val="en-US" w:eastAsia="zh-CN"/>
        </w:rPr>
        <w:t>，</w:t>
      </w:r>
      <w:r>
        <w:rPr>
          <w:sz w:val="22"/>
          <w:szCs w:val="28"/>
          <w:lang w:val="en-US"/>
        </w:rPr>
        <w:t>内镜洗消程序偏好统计。</w:t>
      </w:r>
    </w:p>
    <w:p w14:paraId="53949897">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lang w:val="en-US" w:eastAsia="zh-CN"/>
        </w:rPr>
      </w:pPr>
      <w:r>
        <w:rPr>
          <w:rFonts w:hint="eastAsia"/>
          <w:sz w:val="22"/>
          <w:szCs w:val="28"/>
          <w:lang w:val="en-US" w:eastAsia="zh-CN"/>
        </w:rPr>
        <w:t>12、内镜干燥器</w:t>
      </w:r>
    </w:p>
    <w:p w14:paraId="59AAC917">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lang w:eastAsia="zh-CN"/>
        </w:rPr>
      </w:pPr>
      <w:r>
        <w:rPr>
          <w:rFonts w:hint="eastAsia"/>
          <w:sz w:val="22"/>
          <w:szCs w:val="28"/>
          <w:lang w:val="en-US" w:eastAsia="zh-CN"/>
        </w:rPr>
        <w:t>12.1、适用范围：</w:t>
      </w:r>
      <w:r>
        <w:rPr>
          <w:rFonts w:hint="eastAsia"/>
          <w:sz w:val="22"/>
          <w:szCs w:val="28"/>
        </w:rPr>
        <w:t>产品用于对软式内镜的去</w:t>
      </w:r>
      <w:r>
        <w:rPr>
          <w:rFonts w:hint="eastAsia"/>
          <w:sz w:val="22"/>
          <w:szCs w:val="28"/>
          <w:lang w:val="en-US" w:eastAsia="zh-CN"/>
        </w:rPr>
        <w:t>除</w:t>
      </w:r>
      <w:r>
        <w:rPr>
          <w:rFonts w:hint="eastAsia"/>
          <w:sz w:val="22"/>
          <w:szCs w:val="28"/>
        </w:rPr>
        <w:t>外表面的干燥以及水气、吸引、活检通道的全自动干燥</w:t>
      </w:r>
      <w:r>
        <w:rPr>
          <w:rFonts w:hint="eastAsia"/>
          <w:sz w:val="22"/>
          <w:szCs w:val="28"/>
          <w:lang w:eastAsia="zh-CN"/>
        </w:rPr>
        <w:t>。</w:t>
      </w:r>
    </w:p>
    <w:p w14:paraId="5DEB7D2D">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highlight w:val="yellow"/>
          <w:lang w:eastAsia="zh-CN"/>
        </w:rPr>
      </w:pPr>
      <w:r>
        <w:rPr>
          <w:rFonts w:hint="eastAsia"/>
          <w:sz w:val="22"/>
          <w:szCs w:val="28"/>
          <w:lang w:val="en-US" w:eastAsia="zh-CN"/>
        </w:rPr>
        <w:t>12.2、处理能力：</w:t>
      </w:r>
      <w:r>
        <w:rPr>
          <w:rFonts w:hint="eastAsia"/>
          <w:sz w:val="22"/>
          <w:szCs w:val="28"/>
        </w:rPr>
        <w:t>能够同时对≥3条软式内镜进行干燥操作</w:t>
      </w:r>
      <w:r>
        <w:rPr>
          <w:rFonts w:hint="eastAsia"/>
          <w:sz w:val="22"/>
          <w:szCs w:val="28"/>
          <w:lang w:eastAsia="zh-CN"/>
        </w:rPr>
        <w:t>。</w:t>
      </w:r>
    </w:p>
    <w:p w14:paraId="05458234">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lang w:eastAsia="zh-CN"/>
        </w:rPr>
      </w:pPr>
      <w:r>
        <w:rPr>
          <w:rFonts w:hint="eastAsia"/>
          <w:sz w:val="22"/>
          <w:szCs w:val="28"/>
          <w:lang w:val="en-US" w:eastAsia="zh-CN"/>
        </w:rPr>
        <w:t>12.3、干燥模式：</w:t>
      </w:r>
      <w:r>
        <w:rPr>
          <w:rFonts w:hint="eastAsia"/>
          <w:sz w:val="22"/>
          <w:szCs w:val="28"/>
        </w:rPr>
        <w:t>具有≥2种干燥方式，至少包含酒精灌流干燥及吹气干燥两种模式，且在干燥阶段，至少具有单一干燥模式（酒精灌流干燥或吹气干燥）及混合干燥模式（酒精灌流+吹气干燥）可供选择</w:t>
      </w:r>
      <w:r>
        <w:rPr>
          <w:rFonts w:hint="eastAsia"/>
          <w:sz w:val="22"/>
          <w:szCs w:val="28"/>
          <w:lang w:eastAsia="zh-CN"/>
        </w:rPr>
        <w:t>。</w:t>
      </w:r>
    </w:p>
    <w:p w14:paraId="44CE3CE6">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eastAsiaTheme="minorEastAsia"/>
          <w:sz w:val="22"/>
          <w:szCs w:val="28"/>
          <w:highlight w:val="yellow"/>
          <w:lang w:eastAsia="zh-CN"/>
        </w:rPr>
      </w:pPr>
      <w:r>
        <w:rPr>
          <w:rFonts w:hint="eastAsia"/>
          <w:sz w:val="22"/>
          <w:szCs w:val="28"/>
          <w:lang w:val="en-US" w:eastAsia="zh-CN"/>
        </w:rPr>
        <w:t>12.4、</w:t>
      </w:r>
      <w:r>
        <w:rPr>
          <w:rFonts w:hint="eastAsia"/>
          <w:sz w:val="22"/>
          <w:szCs w:val="28"/>
        </w:rPr>
        <w:t>触摸屏操作，触摸屏尺寸≥7寸</w:t>
      </w:r>
      <w:r>
        <w:rPr>
          <w:rFonts w:hint="eastAsia"/>
          <w:sz w:val="22"/>
          <w:szCs w:val="28"/>
          <w:lang w:eastAsia="zh-CN"/>
        </w:rPr>
        <w:t>。</w:t>
      </w:r>
    </w:p>
    <w:p w14:paraId="34E115AB">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rPr>
      </w:pPr>
      <w:r>
        <w:rPr>
          <w:rFonts w:hint="eastAsia"/>
          <w:sz w:val="22"/>
          <w:szCs w:val="28"/>
          <w:lang w:val="en-US" w:eastAsia="zh-CN"/>
        </w:rPr>
        <w:t>12.5、</w:t>
      </w:r>
      <w:r>
        <w:rPr>
          <w:rFonts w:hint="eastAsia"/>
          <w:sz w:val="22"/>
          <w:szCs w:val="28"/>
        </w:rPr>
        <w:t>能够设置各通道干燥参数数值，可设置最高吹气压力，避免压力过高破坏内镜；能够设置吹气最低压力，避免压力过低影响干燥效果；能够设置吹气时间、酒精灌流时间等。</w:t>
      </w:r>
    </w:p>
    <w:p w14:paraId="13095A57">
      <w:pPr>
        <w:keepNext w:val="0"/>
        <w:keepLines w:val="0"/>
        <w:pageBreakBefore w:val="0"/>
        <w:widowControl w:val="0"/>
        <w:kinsoku/>
        <w:wordWrap/>
        <w:overflowPunct/>
        <w:topLinePunct w:val="0"/>
        <w:autoSpaceDE/>
        <w:autoSpaceDN/>
        <w:bidi w:val="0"/>
        <w:adjustRightInd/>
        <w:snapToGrid/>
        <w:spacing w:line="400" w:lineRule="exact"/>
        <w:ind w:left="0" w:leftChars="0" w:firstLine="442" w:firstLineChars="200"/>
        <w:jc w:val="left"/>
        <w:textAlignment w:val="auto"/>
        <w:rPr>
          <w:rFonts w:hint="eastAsia" w:eastAsiaTheme="minorEastAsia"/>
          <w:b/>
          <w:bCs/>
          <w:sz w:val="22"/>
          <w:szCs w:val="22"/>
          <w:lang w:eastAsia="zh-CN"/>
        </w:rPr>
      </w:pPr>
      <w:r>
        <w:rPr>
          <w:rFonts w:hint="eastAsia"/>
          <w:b/>
          <w:bCs/>
          <w:sz w:val="22"/>
          <w:szCs w:val="22"/>
          <w:lang w:eastAsia="zh-CN"/>
        </w:rPr>
        <w:t>（</w:t>
      </w:r>
      <w:r>
        <w:rPr>
          <w:rFonts w:hint="eastAsia"/>
          <w:b/>
          <w:bCs/>
          <w:sz w:val="22"/>
          <w:szCs w:val="22"/>
          <w:lang w:val="en-US" w:eastAsia="zh-CN"/>
        </w:rPr>
        <w:t>二</w:t>
      </w:r>
      <w:r>
        <w:rPr>
          <w:rFonts w:hint="eastAsia"/>
          <w:b/>
          <w:bCs/>
          <w:sz w:val="22"/>
          <w:szCs w:val="22"/>
          <w:lang w:eastAsia="zh-CN"/>
        </w:rPr>
        <w:t>）</w:t>
      </w:r>
      <w:r>
        <w:rPr>
          <w:rFonts w:hint="eastAsia"/>
          <w:b/>
          <w:bCs/>
          <w:sz w:val="22"/>
          <w:szCs w:val="22"/>
        </w:rPr>
        <w:t>内镜清洗</w:t>
      </w:r>
      <w:r>
        <w:rPr>
          <w:rFonts w:hint="eastAsia"/>
          <w:b/>
          <w:bCs/>
          <w:sz w:val="22"/>
          <w:szCs w:val="22"/>
          <w:lang w:val="en-US" w:eastAsia="zh-CN"/>
        </w:rPr>
        <w:t>消毒器</w:t>
      </w:r>
      <w:r>
        <w:rPr>
          <w:rFonts w:hint="eastAsia"/>
          <w:b/>
          <w:bCs/>
          <w:sz w:val="22"/>
          <w:szCs w:val="22"/>
        </w:rPr>
        <w:t>技术参数</w:t>
      </w:r>
      <w:r>
        <w:rPr>
          <w:rFonts w:hint="eastAsia"/>
          <w:b/>
          <w:bCs/>
          <w:sz w:val="22"/>
          <w:szCs w:val="22"/>
          <w:lang w:eastAsia="zh-CN"/>
        </w:rPr>
        <w:t>要求：</w:t>
      </w:r>
    </w:p>
    <w:p w14:paraId="68C2FB8B">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8"/>
        </w:rPr>
      </w:pPr>
      <w:r>
        <w:rPr>
          <w:rFonts w:hint="eastAsia"/>
          <w:sz w:val="22"/>
          <w:szCs w:val="28"/>
          <w:lang w:val="en-US" w:eastAsia="zh-CN"/>
        </w:rPr>
        <w:t>1、</w:t>
      </w:r>
      <w:r>
        <w:rPr>
          <w:rFonts w:hint="eastAsia"/>
          <w:sz w:val="22"/>
          <w:szCs w:val="28"/>
        </w:rPr>
        <w:t>可清洗消毒1条胃肠镜或同时清洗消毒1—2条纤支镜。</w:t>
      </w:r>
    </w:p>
    <w:p w14:paraId="2881145F">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8"/>
          <w:lang w:val="en-US" w:eastAsia="zh-CN"/>
        </w:rPr>
      </w:pPr>
      <w:r>
        <w:rPr>
          <w:rFonts w:hint="eastAsia"/>
          <w:sz w:val="22"/>
          <w:szCs w:val="28"/>
          <w:lang w:val="en-US" w:eastAsia="zh-CN"/>
        </w:rPr>
        <w:t>2、</w:t>
      </w:r>
      <w:r>
        <w:rPr>
          <w:rFonts w:hint="eastAsia"/>
          <w:sz w:val="22"/>
          <w:szCs w:val="28"/>
        </w:rPr>
        <w:t>槽体底部为整体平面倾斜，无凸起结构。提供清洗槽实物照片。</w:t>
      </w:r>
    </w:p>
    <w:p w14:paraId="2A6B9104">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8"/>
          <w:lang w:val="en-US" w:eastAsia="zh-CN"/>
        </w:rPr>
      </w:pPr>
      <w:r>
        <w:rPr>
          <w:rFonts w:hint="eastAsia"/>
          <w:sz w:val="22"/>
          <w:szCs w:val="28"/>
          <w:lang w:val="en-US" w:eastAsia="zh-CN"/>
        </w:rPr>
        <w:t>3、</w:t>
      </w:r>
      <w:r>
        <w:rPr>
          <w:rFonts w:hint="eastAsia"/>
          <w:sz w:val="22"/>
          <w:szCs w:val="28"/>
        </w:rPr>
        <w:t>全封闭槽体，双向密封。</w:t>
      </w:r>
    </w:p>
    <w:p w14:paraId="3AE6344C">
      <w:pPr>
        <w:pStyle w:val="8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8"/>
          <w:lang w:val="en-US" w:eastAsia="zh-CN"/>
        </w:rPr>
        <w:t>4、</w:t>
      </w:r>
      <w:r>
        <w:rPr>
          <w:rFonts w:hint="eastAsia"/>
          <w:sz w:val="22"/>
          <w:szCs w:val="28"/>
        </w:rPr>
        <w:t>在内镜与清洗消毒器内液体接触前和处理过程结束时进行管道通畅测试，</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p>
    <w:p w14:paraId="726A3EDB">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8"/>
          <w:lang w:val="en-US" w:eastAsia="zh-CN"/>
        </w:rPr>
        <w:t>5、</w:t>
      </w:r>
      <w:r>
        <w:rPr>
          <w:rFonts w:hint="eastAsia"/>
          <w:sz w:val="22"/>
          <w:szCs w:val="28"/>
        </w:rPr>
        <w:t>设备具有泄漏测试功能，在内镜与清洗消毒器内液体接触前完成泄漏测试，并持续检测，避免液体进入内镜通道造成内镜损坏。清洗前内镜泄露压力≤2</w:t>
      </w:r>
      <w:r>
        <w:rPr>
          <w:sz w:val="22"/>
          <w:szCs w:val="28"/>
        </w:rPr>
        <w:t>0kP</w:t>
      </w:r>
      <w:r>
        <w:rPr>
          <w:rFonts w:hint="eastAsia"/>
          <w:sz w:val="22"/>
          <w:szCs w:val="28"/>
        </w:rPr>
        <w:t>a，清洗过程中泄露压力≤7</w:t>
      </w:r>
      <w:r>
        <w:rPr>
          <w:sz w:val="22"/>
          <w:szCs w:val="28"/>
        </w:rPr>
        <w:t>kP</w:t>
      </w:r>
      <w:r>
        <w:rPr>
          <w:rFonts w:hint="eastAsia"/>
          <w:sz w:val="22"/>
          <w:szCs w:val="28"/>
        </w:rPr>
        <w:t>a，若存在泄露时，机器报警并终止程序。</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r>
        <w:rPr>
          <w:rFonts w:hint="eastAsia"/>
          <w:sz w:val="22"/>
          <w:szCs w:val="22"/>
        </w:rPr>
        <w:t>。</w:t>
      </w:r>
    </w:p>
    <w:p w14:paraId="2818F566">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eastAsia"/>
          <w:sz w:val="22"/>
          <w:szCs w:val="22"/>
        </w:rPr>
      </w:pPr>
      <w:r>
        <w:rPr>
          <w:rFonts w:hint="eastAsia"/>
          <w:sz w:val="22"/>
          <w:szCs w:val="22"/>
        </w:rPr>
        <w:t>★</w:t>
      </w:r>
      <w:r>
        <w:rPr>
          <w:rFonts w:hint="eastAsia"/>
          <w:sz w:val="22"/>
          <w:szCs w:val="22"/>
          <w:lang w:val="en-US" w:eastAsia="zh-CN"/>
        </w:rPr>
        <w:t>6、</w:t>
      </w:r>
      <w:r>
        <w:rPr>
          <w:rFonts w:hint="eastAsia"/>
          <w:sz w:val="22"/>
          <w:szCs w:val="22"/>
        </w:rPr>
        <w:t>设备正常状态下有≥3种开门模式。</w:t>
      </w:r>
    </w:p>
    <w:p w14:paraId="24C68A42">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2"/>
          <w:lang w:val="en-US" w:eastAsia="zh-CN"/>
        </w:rPr>
        <w:t>7、</w:t>
      </w:r>
      <w:r>
        <w:rPr>
          <w:rFonts w:hint="eastAsia"/>
          <w:sz w:val="22"/>
          <w:szCs w:val="22"/>
        </w:rPr>
        <w:t>清洗流程应符合YY0734.1和GB30689中性能指标的要求，流程应至少包含泄漏测试、冲洗、清洗、漂洗、消毒、终末漂洗和干燥过程。</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r>
        <w:rPr>
          <w:rFonts w:hint="eastAsia"/>
          <w:sz w:val="22"/>
          <w:szCs w:val="22"/>
        </w:rPr>
        <w:t>。</w:t>
      </w:r>
    </w:p>
    <w:p w14:paraId="01575B83">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2"/>
          <w:lang w:val="en-US" w:eastAsia="zh-CN"/>
        </w:rPr>
        <w:t>8、</w:t>
      </w:r>
      <w:r>
        <w:rPr>
          <w:rFonts w:hint="eastAsia"/>
          <w:sz w:val="22"/>
          <w:szCs w:val="22"/>
        </w:rPr>
        <w:t>采用工业级智能控制系统，具有故障自动检测功能，故障直接显示。</w:t>
      </w:r>
    </w:p>
    <w:p w14:paraId="5A05494A">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2"/>
        </w:rPr>
        <w:t>★</w:t>
      </w:r>
      <w:r>
        <w:rPr>
          <w:rFonts w:hint="eastAsia"/>
          <w:sz w:val="22"/>
          <w:szCs w:val="22"/>
          <w:lang w:val="en-US" w:eastAsia="zh-CN"/>
        </w:rPr>
        <w:t>9、</w:t>
      </w:r>
      <w:r>
        <w:rPr>
          <w:rFonts w:hint="eastAsia"/>
          <w:sz w:val="22"/>
          <w:szCs w:val="22"/>
        </w:rPr>
        <w:t>采用分辨率≥800*60且尺寸≥7寸高清彩色触摸屏显示，触摸屏位于设备上方，能显示设备各个阶段运行状态消毒剂使用信息，可显示故障信息。</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p>
    <w:p w14:paraId="519E45AC">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2"/>
          <w:lang w:val="en-US" w:eastAsia="zh-CN"/>
        </w:rPr>
        <w:t>10、</w:t>
      </w:r>
      <w:r>
        <w:rPr>
          <w:rFonts w:hint="eastAsia"/>
          <w:sz w:val="22"/>
          <w:szCs w:val="22"/>
        </w:rPr>
        <w:t>预置程序≥6套，程序中需具备晨消程序、自消毒程序及灭菌程序等</w:t>
      </w:r>
      <w:r>
        <w:rPr>
          <w:rFonts w:hint="eastAsia"/>
          <w:sz w:val="22"/>
          <w:szCs w:val="22"/>
          <w:lang w:eastAsia="zh-CN"/>
        </w:rPr>
        <w:t>。</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r>
        <w:rPr>
          <w:rFonts w:hint="eastAsia"/>
          <w:sz w:val="22"/>
          <w:szCs w:val="22"/>
        </w:rPr>
        <w:t>。</w:t>
      </w:r>
    </w:p>
    <w:p w14:paraId="7135BFF4">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rFonts w:hint="default"/>
          <w:sz w:val="22"/>
          <w:szCs w:val="22"/>
          <w:lang w:val="en-US" w:eastAsia="zh-CN"/>
        </w:rPr>
      </w:pPr>
      <w:r>
        <w:rPr>
          <w:rFonts w:hint="eastAsia"/>
          <w:sz w:val="22"/>
          <w:szCs w:val="22"/>
        </w:rPr>
        <w:t>★</w:t>
      </w:r>
      <w:r>
        <w:rPr>
          <w:rFonts w:hint="eastAsia"/>
          <w:sz w:val="22"/>
          <w:szCs w:val="22"/>
          <w:lang w:val="en-US" w:eastAsia="zh-CN"/>
        </w:rPr>
        <w:t>11、</w:t>
      </w:r>
      <w:r>
        <w:rPr>
          <w:rFonts w:hint="eastAsia"/>
          <w:sz w:val="22"/>
          <w:szCs w:val="22"/>
        </w:rPr>
        <w:t>设备具有喷淋和灌流两种清洗模式，喷淋清洗可快速对内镜表面、槽体及门盖进行清洗和消毒，灌流对内镜的管腔进行清洗消毒。</w:t>
      </w:r>
    </w:p>
    <w:p w14:paraId="119AB330">
      <w:pPr>
        <w:pStyle w:val="89"/>
        <w:keepNext w:val="0"/>
        <w:keepLines w:val="0"/>
        <w:pageBreakBefore w:val="0"/>
        <w:widowControl w:val="0"/>
        <w:kinsoku/>
        <w:wordWrap/>
        <w:overflowPunct/>
        <w:topLinePunct w:val="0"/>
        <w:autoSpaceDE/>
        <w:autoSpaceDN/>
        <w:bidi w:val="0"/>
        <w:adjustRightInd/>
        <w:snapToGrid/>
        <w:spacing w:line="400" w:lineRule="exact"/>
        <w:ind w:left="0" w:leftChars="0" w:firstLine="440" w:firstLineChars="200"/>
        <w:textAlignment w:val="auto"/>
        <w:rPr>
          <w:color w:val="FF0000"/>
          <w:sz w:val="22"/>
          <w:szCs w:val="28"/>
        </w:rPr>
      </w:pPr>
      <w:r>
        <w:rPr>
          <w:rFonts w:hint="eastAsia"/>
          <w:sz w:val="22"/>
          <w:szCs w:val="22"/>
        </w:rPr>
        <w:t>★</w:t>
      </w:r>
      <w:r>
        <w:rPr>
          <w:rFonts w:hint="eastAsia"/>
          <w:sz w:val="22"/>
          <w:szCs w:val="22"/>
          <w:lang w:val="en-US" w:eastAsia="zh-CN"/>
        </w:rPr>
        <w:t>13、</w:t>
      </w:r>
      <w:r>
        <w:rPr>
          <w:rFonts w:hint="eastAsia"/>
          <w:sz w:val="22"/>
          <w:szCs w:val="22"/>
        </w:rPr>
        <w:t>产品寿命≥1</w:t>
      </w:r>
      <w:r>
        <w:rPr>
          <w:sz w:val="22"/>
          <w:szCs w:val="22"/>
        </w:rPr>
        <w:t>0</w:t>
      </w:r>
      <w:r>
        <w:rPr>
          <w:rFonts w:hint="eastAsia"/>
          <w:sz w:val="22"/>
          <w:szCs w:val="22"/>
        </w:rPr>
        <w:t>年。</w:t>
      </w:r>
      <w:r>
        <w:rPr>
          <w:rFonts w:ascii="宋体" w:hAnsi="宋体" w:eastAsia="宋体" w:cs="Times New Roman"/>
          <w:kern w:val="2"/>
          <w:sz w:val="22"/>
          <w:szCs w:val="22"/>
          <w:lang w:val="en-US" w:eastAsia="zh-CN" w:bidi="ar-SA"/>
        </w:rPr>
        <w:t>提供</w:t>
      </w:r>
      <w:r>
        <w:rPr>
          <w:rFonts w:hint="eastAsia" w:ascii="宋体" w:hAnsi="宋体" w:eastAsia="宋体" w:cs="Times New Roman"/>
          <w:kern w:val="2"/>
          <w:sz w:val="22"/>
          <w:szCs w:val="22"/>
          <w:lang w:val="en-US" w:eastAsia="zh-CN" w:bidi="ar-SA"/>
        </w:rPr>
        <w:t>证明材料。</w:t>
      </w:r>
    </w:p>
    <w:p w14:paraId="11DD18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kern w:val="2"/>
          <w:sz w:val="21"/>
          <w:szCs w:val="21"/>
          <w:highlight w:val="none"/>
          <w:lang w:val="en-US" w:eastAsia="zh-CN" w:bidi="ar-SA"/>
        </w:rPr>
      </w:pPr>
    </w:p>
    <w:p w14:paraId="43D05592">
      <w:pPr>
        <w:pStyle w:val="5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r>
              <w:rPr>
                <w:rFonts w:hint="eastAsia"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r>
              <w:rPr>
                <w:rFonts w:hint="eastAsia" w:cs="宋体"/>
                <w:color w:val="auto"/>
                <w:kern w:val="2"/>
                <w:sz w:val="21"/>
                <w:szCs w:val="24"/>
                <w:highlight w:val="none"/>
                <w:lang w:val="en-US" w:eastAsia="zh-CN" w:bidi="ar-SA"/>
              </w:rPr>
              <w:t>。</w:t>
            </w:r>
          </w:p>
        </w:tc>
      </w:tr>
      <w:tr w14:paraId="7DD6F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A513B6F">
            <w:pPr>
              <w:pStyle w:val="7"/>
              <w:spacing w:line="360" w:lineRule="auto"/>
              <w:jc w:val="center"/>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1234E67">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907E31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2C60D43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0154AC87">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应当应每季度对该设备进行保养不少于一次,并出具保养报告，具体保养内容见合同。</w:t>
            </w:r>
          </w:p>
          <w:p w14:paraId="6EDE631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1AA12150">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0768591F">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26DD86E">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f、除火灾、洪水、地震等天灾外，在保修期内，由于货物故障所产生的所有费用均由成交供应商负责。</w:t>
            </w:r>
          </w:p>
          <w:p w14:paraId="1ABF8D2B">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ascii="宋体" w:hAnsi="宋体" w:eastAsia="宋体" w:cs="宋体"/>
                <w:color w:val="auto"/>
                <w:sz w:val="21"/>
                <w:szCs w:val="21"/>
                <w:highlight w:val="none"/>
                <w:lang w:val="en-US" w:eastAsia="zh-CN"/>
              </w:rPr>
              <w:t>2.所有设备按照医院实际要求免费开放端口，免费为医院对接院内信息系统。质保期内免费进行软件升级。</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spacing w:line="360" w:lineRule="auto"/>
              <w:jc w:val="center"/>
              <w:rPr>
                <w:rFonts w:hint="default"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r>
              <w:rPr>
                <w:rFonts w:hint="eastAsia" w:cs="宋体"/>
                <w:color w:val="auto"/>
                <w:sz w:val="21"/>
                <w:szCs w:val="21"/>
                <w:highlight w:val="none"/>
                <w:lang w:val="en-US" w:eastAsia="zh-CN"/>
              </w:rPr>
              <w:t>。</w:t>
            </w:r>
          </w:p>
        </w:tc>
      </w:tr>
      <w:tr w14:paraId="69E4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1659DEB">
            <w:pPr>
              <w:pStyle w:val="7"/>
              <w:spacing w:line="360" w:lineRule="auto"/>
              <w:jc w:val="center"/>
              <w:rPr>
                <w:rFonts w:hint="eastAsia" w:cs="宋体"/>
                <w:color w:val="auto"/>
                <w:sz w:val="21"/>
                <w:szCs w:val="21"/>
                <w:highlight w:val="none"/>
                <w:lang w:val="en-US" w:eastAsia="zh-CN"/>
              </w:rPr>
            </w:pPr>
            <w:r>
              <w:rPr>
                <w:rFonts w:hint="eastAsia" w:asciiTheme="majorEastAsia" w:hAnsiTheme="majorEastAsia" w:eastAsiaTheme="majorEastAsia"/>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444467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6E65AA74">
      <w:pPr>
        <w:pStyle w:val="24"/>
        <w:rPr>
          <w:rFonts w:hint="eastAsia" w:ascii="宋体" w:hAnsi="宋体" w:eastAsia="宋体" w:cs="宋体"/>
          <w:color w:val="auto"/>
          <w:highlight w:val="none"/>
        </w:rPr>
      </w:pPr>
    </w:p>
    <w:p w14:paraId="7EF932AE">
      <w:pPr>
        <w:pStyle w:val="24"/>
        <w:rPr>
          <w:rFonts w:hint="eastAsia" w:ascii="宋体" w:hAnsi="宋体" w:eastAsia="宋体" w:cs="宋体"/>
          <w:color w:val="auto"/>
          <w:highlight w:val="none"/>
        </w:rPr>
      </w:pPr>
    </w:p>
    <w:p w14:paraId="51468AF7">
      <w:pPr>
        <w:pStyle w:val="24"/>
        <w:rPr>
          <w:rFonts w:hint="eastAsia" w:ascii="宋体" w:hAnsi="宋体" w:eastAsia="宋体" w:cs="宋体"/>
          <w:color w:val="auto"/>
          <w:highlight w:val="none"/>
        </w:rPr>
      </w:pPr>
    </w:p>
    <w:p w14:paraId="3B90E08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6" w:name="_Toc2490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30万元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30</w:t>
            </w:r>
            <w:r>
              <w:rPr>
                <w:rFonts w:hint="eastAsia" w:ascii="宋体" w:hAnsi="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41EB4B9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bookmarkStart w:id="37" w:name="_Toc4700"/>
      <w:bookmarkStart w:id="38" w:name="_Toc16669"/>
    </w:p>
    <w:p w14:paraId="3FCD23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FC1173A">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w:t>
      </w:r>
      <w:bookmarkStart w:id="92" w:name="_GoBack"/>
      <w:bookmarkEnd w:id="92"/>
      <w:r>
        <w:rPr>
          <w:rFonts w:hint="eastAsia" w:ascii="宋体" w:hAnsi="宋体" w:eastAsia="宋体" w:cs="宋体"/>
          <w:color w:val="auto"/>
          <w:sz w:val="24"/>
          <w:szCs w:val="24"/>
          <w:highlight w:val="none"/>
          <w:shd w:val="clear" w:color="auto" w:fill="FFFFFF"/>
          <w:lang w:val="en-US" w:eastAsia="zh-CN"/>
        </w:rPr>
        <w:t>”，无以上记录的供应商方可参加本次磋商活动）；供应商提供的仅做为信用参考，以采购人或采购代理机构查询结果为准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eastAsia="宋体" w:cs="宋体"/>
          <w:b w:val="0"/>
          <w:bCs w:val="0"/>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.2 本次竞争性磋商进行</w:t>
      </w:r>
      <w:r>
        <w:rPr>
          <w:rFonts w:hint="eastAsia" w:ascii="宋体" w:hAnsi="宋体" w:eastAsia="宋体" w:cs="宋体"/>
          <w:b/>
          <w:bCs/>
          <w:color w:val="auto"/>
          <w:sz w:val="24"/>
          <w:szCs w:val="24"/>
          <w:highlight w:val="none"/>
          <w:u w:val="single"/>
          <w:lang w:val="en-US" w:eastAsia="zh-CN"/>
        </w:rPr>
        <w:t xml:space="preserve"> 多 </w:t>
      </w:r>
      <w:r>
        <w:rPr>
          <w:rFonts w:hint="eastAsia" w:ascii="宋体" w:hAnsi="宋体" w:eastAsia="宋体" w:cs="宋体"/>
          <w:b/>
          <w:bCs/>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9" w:name="_Toc24018"/>
      <w:r>
        <w:rPr>
          <w:rFonts w:hint="eastAsia" w:ascii="宋体" w:hAnsi="宋体" w:eastAsia="宋体" w:cs="宋体"/>
          <w:b/>
          <w:bCs/>
          <w:color w:val="auto"/>
          <w:kern w:val="0"/>
          <w:sz w:val="32"/>
          <w:szCs w:val="32"/>
          <w:highlight w:val="none"/>
        </w:rPr>
        <w:t>第四章  评标办法及评分标准</w:t>
      </w:r>
      <w:bookmarkEnd w:id="37"/>
      <w:bookmarkEnd w:id="39"/>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分，带“</w:t>
            </w:r>
            <w:r>
              <w:rPr>
                <w:rFonts w:hint="eastAsia" w:ascii="宋体" w:hAnsi="宋体" w:eastAsia="宋体" w:cs="宋体"/>
                <w:sz w:val="21"/>
                <w:szCs w:val="21"/>
                <w:highlight w:val="none"/>
              </w:rPr>
              <w:t>★</w:t>
            </w:r>
            <w:r>
              <w:rPr>
                <w:rFonts w:hint="eastAsia" w:ascii="宋体" w:hAnsi="宋体" w:eastAsia="宋体" w:cs="宋体"/>
                <w:color w:val="auto"/>
                <w:sz w:val="24"/>
                <w:szCs w:val="24"/>
                <w:highlight w:val="none"/>
                <w:lang w:val="en-US" w:eastAsia="zh-CN"/>
              </w:rPr>
              <w:t>”号的技术参数为</w:t>
            </w:r>
            <w:r>
              <w:rPr>
                <w:rFonts w:hint="eastAsia" w:ascii="宋体" w:hAnsi="宋体" w:cs="宋体"/>
                <w:color w:val="auto"/>
                <w:sz w:val="24"/>
                <w:szCs w:val="24"/>
                <w:highlight w:val="none"/>
                <w:lang w:val="en-US" w:eastAsia="zh-CN"/>
              </w:rPr>
              <w:t>重要</w:t>
            </w:r>
            <w:r>
              <w:rPr>
                <w:rFonts w:hint="eastAsia" w:ascii="宋体" w:hAnsi="宋体" w:eastAsia="宋体" w:cs="宋体"/>
                <w:color w:val="auto"/>
                <w:sz w:val="24"/>
                <w:szCs w:val="24"/>
                <w:highlight w:val="none"/>
                <w:lang w:val="en-US" w:eastAsia="zh-CN"/>
              </w:rPr>
              <w:t>技术参数，有一项不满足的扣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分；不带“</w:t>
            </w:r>
            <w:r>
              <w:rPr>
                <w:rFonts w:hint="eastAsia" w:ascii="宋体" w:hAnsi="宋体" w:eastAsia="宋体" w:cs="宋体"/>
                <w:sz w:val="21"/>
                <w:szCs w:val="21"/>
                <w:highlight w:val="none"/>
              </w:rPr>
              <w:t>★</w:t>
            </w:r>
            <w:r>
              <w:rPr>
                <w:rFonts w:hint="eastAsia" w:ascii="宋体" w:hAnsi="宋体" w:eastAsia="宋体" w:cs="宋体"/>
                <w:color w:val="auto"/>
                <w:sz w:val="24"/>
                <w:szCs w:val="24"/>
                <w:highlight w:val="none"/>
                <w:lang w:val="en-US" w:eastAsia="zh-CN"/>
              </w:rPr>
              <w:t>”号的技术参数为一般性技术参数，有一项不满足的扣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w:t>
            </w:r>
            <w:r>
              <w:rPr>
                <w:rFonts w:hint="eastAsia" w:ascii="宋体" w:hAnsi="宋体" w:cs="宋体"/>
                <w:b/>
                <w:bCs/>
                <w:sz w:val="24"/>
                <w:szCs w:val="24"/>
                <w:highlight w:val="none"/>
                <w:lang w:val="en-US" w:eastAsia="zh-CN"/>
              </w:rPr>
              <w:t>（其中检验报告照片页必须提供完整）</w:t>
            </w:r>
            <w:r>
              <w:rPr>
                <w:rFonts w:hint="eastAsia" w:ascii="宋体" w:hAnsi="宋体" w:cs="宋体"/>
                <w:sz w:val="24"/>
                <w:szCs w:val="24"/>
                <w:highlight w:val="none"/>
                <w:lang w:val="en-US" w:eastAsia="zh-CN"/>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7FEED3A2">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8"/>
    <w:p w14:paraId="2CCD7513">
      <w:pPr>
        <w:rPr>
          <w:rFonts w:hint="eastAsia" w:ascii="宋体" w:hAnsi="宋体" w:eastAsia="宋体" w:cs="宋体"/>
          <w:color w:val="auto"/>
          <w:highlight w:val="none"/>
        </w:rPr>
      </w:pPr>
      <w:bookmarkStart w:id="40" w:name="_Toc1947"/>
      <w:bookmarkStart w:id="41" w:name="_Toc1482"/>
      <w:bookmarkStart w:id="42" w:name="_Toc256519703"/>
      <w:bookmarkStart w:id="4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4" w:name="_Toc31836"/>
      <w:r>
        <w:rPr>
          <w:rFonts w:hint="eastAsia" w:ascii="宋体" w:hAnsi="宋体" w:eastAsia="宋体" w:cs="宋体"/>
          <w:color w:val="auto"/>
          <w:sz w:val="28"/>
          <w:szCs w:val="28"/>
          <w:highlight w:val="none"/>
        </w:rPr>
        <w:t>第五章  采购合同</w:t>
      </w:r>
      <w:bookmarkEnd w:id="4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5" w:name="_Toc24336"/>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6" w:name="_Toc13604"/>
      <w:r>
        <w:rPr>
          <w:rFonts w:hint="eastAsia" w:ascii="宋体" w:hAnsi="宋体" w:eastAsia="宋体" w:cs="宋体"/>
          <w:b/>
          <w:bCs/>
          <w:color w:val="auto"/>
          <w:sz w:val="32"/>
          <w:szCs w:val="32"/>
          <w:highlight w:val="none"/>
        </w:rPr>
        <w:t>目    录</w:t>
      </w:r>
      <w:bookmarkEnd w:id="4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9579"/>
      <w:r>
        <w:rPr>
          <w:rFonts w:hint="eastAsia" w:ascii="宋体" w:hAnsi="宋体" w:eastAsia="宋体" w:cs="宋体"/>
          <w:color w:val="auto"/>
          <w:sz w:val="24"/>
          <w:highlight w:val="none"/>
        </w:rPr>
        <w:t xml:space="preserve">附件4 </w:t>
      </w:r>
      <w:bookmarkEnd w:id="5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2" w:name="_Toc6234"/>
      <w:r>
        <w:rPr>
          <w:rFonts w:hint="eastAsia" w:ascii="宋体" w:hAnsi="宋体" w:eastAsia="宋体" w:cs="宋体"/>
          <w:color w:val="auto"/>
          <w:sz w:val="24"/>
          <w:highlight w:val="none"/>
        </w:rPr>
        <w:t>附件6 商务</w:t>
      </w:r>
      <w:bookmarkEnd w:id="5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5" w:name="_Toc31857"/>
      <w:r>
        <w:rPr>
          <w:rFonts w:hint="eastAsia" w:ascii="宋体" w:hAnsi="宋体" w:eastAsia="宋体" w:cs="宋体"/>
          <w:color w:val="auto"/>
          <w:sz w:val="24"/>
          <w:highlight w:val="none"/>
        </w:rPr>
        <w:t>附件9 证明文件</w:t>
      </w:r>
      <w:bookmarkEnd w:id="5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6" w:name="_Toc31798"/>
      <w:bookmarkStart w:id="57"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6"/>
      <w:bookmarkEnd w:id="5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14560"/>
      <w:bookmarkStart w:id="59" w:name="_Toc8818"/>
      <w:r>
        <w:rPr>
          <w:rFonts w:hint="eastAsia" w:ascii="宋体" w:hAnsi="宋体" w:eastAsia="宋体" w:cs="宋体"/>
          <w:color w:val="auto"/>
          <w:sz w:val="28"/>
          <w:szCs w:val="28"/>
          <w:highlight w:val="none"/>
          <w:lang w:val="en-US" w:eastAsia="zh-CN"/>
        </w:rPr>
        <w:t>附件2      竞争性磋商响应书（格式）</w:t>
      </w:r>
      <w:bookmarkEnd w:id="58"/>
      <w:bookmarkEnd w:id="5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0" w:name="_Toc7838"/>
      <w:r>
        <w:rPr>
          <w:rFonts w:hint="eastAsia" w:ascii="宋体" w:hAnsi="宋体" w:eastAsia="宋体" w:cs="宋体"/>
          <w:color w:val="auto"/>
          <w:sz w:val="28"/>
          <w:szCs w:val="28"/>
          <w:highlight w:val="none"/>
          <w:lang w:val="en-US" w:eastAsia="zh-CN"/>
        </w:rPr>
        <w:t>附件3            初次报价一览表</w:t>
      </w:r>
      <w:bookmarkEnd w:id="6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使用年限</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1" w:name="_Toc20877"/>
      <w:bookmarkStart w:id="62" w:name="_Toc11620"/>
    </w:p>
    <w:bookmarkEnd w:id="61"/>
    <w:bookmarkEnd w:id="62"/>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3" w:name="_Toc22004"/>
      <w:bookmarkStart w:id="64"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3"/>
      <w:bookmarkEnd w:id="64"/>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5" w:name="_Toc15804"/>
      <w:bookmarkStart w:id="66"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bookmarkStart w:id="67" w:name="_Toc5752"/>
            <w:bookmarkStart w:id="68" w:name="_Toc19436"/>
            <w:r>
              <w:rPr>
                <w:rFonts w:hint="eastAsia"/>
                <w:b/>
                <w:bCs/>
                <w:color w:val="auto"/>
                <w:sz w:val="21"/>
                <w:szCs w:val="21"/>
                <w:highlight w:val="none"/>
                <w:vertAlign w:val="baseline"/>
                <w:lang w:val="en-US" w:eastAsia="zh-CN"/>
              </w:rPr>
              <w:t>收费项目名称</w:t>
            </w:r>
            <w:bookmarkEnd w:id="67"/>
            <w:bookmarkEnd w:id="68"/>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bookmarkStart w:id="69" w:name="_Toc1766"/>
            <w:bookmarkStart w:id="70" w:name="_Toc5796"/>
            <w:r>
              <w:rPr>
                <w:rFonts w:hint="eastAsia" w:ascii="宋体" w:hAnsi="宋体" w:eastAsia="宋体" w:cs="宋体"/>
                <w:b/>
                <w:color w:val="auto"/>
                <w:sz w:val="21"/>
                <w:szCs w:val="21"/>
                <w:highlight w:val="none"/>
                <w:lang w:val="en-US" w:eastAsia="zh-CN"/>
              </w:rPr>
              <w:t>收费编码、</w:t>
            </w:r>
            <w:bookmarkEnd w:id="69"/>
            <w:bookmarkEnd w:id="70"/>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bookmarkStart w:id="71" w:name="_Toc20996"/>
            <w:bookmarkStart w:id="72" w:name="_Toc1933"/>
            <w:r>
              <w:rPr>
                <w:rFonts w:hint="eastAsia" w:ascii="宋体" w:hAnsi="宋体" w:eastAsia="宋体" w:cs="宋体"/>
                <w:b/>
                <w:color w:val="auto"/>
                <w:sz w:val="21"/>
                <w:szCs w:val="21"/>
                <w:highlight w:val="none"/>
                <w:lang w:val="en-US" w:eastAsia="zh-CN"/>
              </w:rPr>
              <w:t>收费金额</w:t>
            </w:r>
            <w:bookmarkEnd w:id="71"/>
            <w:bookmarkEnd w:id="72"/>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bookmarkStart w:id="73" w:name="_Toc7929"/>
            <w:bookmarkStart w:id="74" w:name="_Toc2417"/>
            <w:r>
              <w:rPr>
                <w:rFonts w:hint="eastAsia"/>
                <w:b/>
                <w:bCs/>
                <w:color w:val="auto"/>
                <w:sz w:val="21"/>
                <w:szCs w:val="21"/>
                <w:highlight w:val="none"/>
                <w:vertAlign w:val="baseline"/>
                <w:lang w:val="en-US" w:eastAsia="zh-CN"/>
              </w:rPr>
              <w:t>收费项目名称</w:t>
            </w:r>
            <w:bookmarkEnd w:id="73"/>
            <w:bookmarkEnd w:id="74"/>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bookmarkStart w:id="75" w:name="_Toc19246"/>
            <w:bookmarkStart w:id="76" w:name="_Toc1481"/>
            <w:r>
              <w:rPr>
                <w:rFonts w:hint="eastAsia" w:ascii="宋体" w:hAnsi="宋体" w:eastAsia="宋体" w:cs="宋体"/>
                <w:b/>
                <w:color w:val="auto"/>
                <w:sz w:val="21"/>
                <w:szCs w:val="21"/>
                <w:highlight w:val="none"/>
                <w:lang w:val="en-US" w:eastAsia="zh-CN"/>
              </w:rPr>
              <w:t>收费编码、</w:t>
            </w:r>
            <w:bookmarkEnd w:id="75"/>
            <w:bookmarkEnd w:id="76"/>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bookmarkStart w:id="77" w:name="_Toc18302"/>
            <w:bookmarkStart w:id="78" w:name="_Toc30447"/>
            <w:r>
              <w:rPr>
                <w:rFonts w:hint="eastAsia" w:ascii="宋体" w:hAnsi="宋体" w:eastAsia="宋体" w:cs="宋体"/>
                <w:b/>
                <w:color w:val="auto"/>
                <w:sz w:val="21"/>
                <w:szCs w:val="21"/>
                <w:highlight w:val="none"/>
                <w:lang w:val="en-US" w:eastAsia="zh-CN"/>
              </w:rPr>
              <w:t>收费金额</w:t>
            </w:r>
            <w:bookmarkEnd w:id="77"/>
            <w:bookmarkEnd w:id="78"/>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5"/>
      <w:bookmarkEnd w:id="6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1912"/>
        <w:gridCol w:w="1320"/>
        <w:gridCol w:w="1328"/>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912"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2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28"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证明材料在响应文件的页码</w:t>
            </w:r>
          </w:p>
          <w:p w14:paraId="59D47100">
            <w:pPr>
              <w:pageBreakBefore w:val="0"/>
              <w:widowControl/>
              <w:wordWrap/>
              <w:overflowPunct/>
              <w:topLinePunct w:val="0"/>
              <w:bidi w:val="0"/>
              <w:spacing w:line="360" w:lineRule="auto"/>
              <w:jc w:val="center"/>
              <w:textAlignment w:val="baseline"/>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（每条参数需做明确标记）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12"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2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2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12"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2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2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912"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2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2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142BC3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color w:val="auto"/>
          <w:sz w:val="24"/>
          <w:szCs w:val="32"/>
          <w:highlight w:val="none"/>
          <w:lang w:val="en-US" w:eastAsia="zh-CN"/>
        </w:rPr>
      </w:pPr>
      <w:r>
        <w:rPr>
          <w:rFonts w:hint="eastAsia" w:asciiTheme="minorEastAsia" w:hAnsiTheme="minorEastAsia"/>
          <w:b/>
          <w:bCs/>
          <w:color w:val="auto"/>
          <w:sz w:val="24"/>
          <w:szCs w:val="32"/>
          <w:highlight w:val="none"/>
          <w:lang w:val="en-US" w:eastAsia="zh-CN"/>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64E113FF">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9960"/>
      <w:bookmarkStart w:id="80" w:name="_Toc20420"/>
      <w:bookmarkStart w:id="81" w:name="_Toc24168"/>
      <w:r>
        <w:rPr>
          <w:rFonts w:hint="eastAsia" w:ascii="宋体" w:hAnsi="宋体" w:eastAsia="宋体" w:cs="宋体"/>
          <w:color w:val="auto"/>
          <w:sz w:val="28"/>
          <w:szCs w:val="28"/>
          <w:highlight w:val="none"/>
          <w:lang w:val="en-US" w:eastAsia="zh-CN"/>
        </w:rPr>
        <w:t>附件6            商务响应</w:t>
      </w:r>
      <w:bookmarkEnd w:id="79"/>
      <w:bookmarkEnd w:id="80"/>
      <w:bookmarkEnd w:id="81"/>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7"/>
              <w:spacing w:line="360" w:lineRule="auto"/>
              <w:jc w:val="center"/>
              <w:rPr>
                <w:rFonts w:hint="eastAsia" w:ascii="宋体" w:hAnsi="宋体" w:eastAsia="宋体" w:cs="宋体"/>
                <w:color w:val="auto"/>
                <w:sz w:val="21"/>
                <w:szCs w:val="21"/>
                <w:highlight w:val="none"/>
              </w:rPr>
            </w:pPr>
            <w:r>
              <w:rPr>
                <w:rFonts w:hint="eastAsia" w:asciiTheme="majorEastAsia" w:hAnsiTheme="majorEastAsia" w:eastAsiaTheme="majorEastAsia"/>
                <w:sz w:val="21"/>
                <w:szCs w:val="21"/>
                <w:highlight w:val="none"/>
              </w:rPr>
              <w:t>其他要求</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D6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E6BE3A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301" w:type="dxa"/>
            <w:noWrap w:val="0"/>
            <w:vAlign w:val="center"/>
          </w:tcPr>
          <w:p w14:paraId="32DD6AB7">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540F70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EA93C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AD63A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898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53B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A5C7A3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301" w:type="dxa"/>
            <w:noWrap w:val="0"/>
            <w:vAlign w:val="center"/>
          </w:tcPr>
          <w:p w14:paraId="033D72F2">
            <w:pPr>
              <w:pStyle w:val="7"/>
              <w:spacing w:line="360" w:lineRule="auto"/>
              <w:jc w:val="center"/>
              <w:rPr>
                <w:rFonts w:hint="eastAsia" w:asciiTheme="majorEastAsia" w:hAnsiTheme="majorEastAsia" w:eastAsiaTheme="majorEastAsia"/>
                <w:sz w:val="21"/>
                <w:szCs w:val="21"/>
                <w:highlight w:val="none"/>
              </w:rPr>
            </w:pPr>
          </w:p>
        </w:tc>
        <w:tc>
          <w:tcPr>
            <w:tcW w:w="2198" w:type="dxa"/>
            <w:noWrap w:val="0"/>
            <w:vAlign w:val="center"/>
          </w:tcPr>
          <w:p w14:paraId="30D457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413B5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820A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971B0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A782F4E">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2" w:name="_Toc28621"/>
      <w:bookmarkStart w:id="83"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r>
        <w:rPr>
          <w:rFonts w:hint="eastAsia" w:ascii="宋体" w:hAnsi="宋体" w:eastAsia="宋体" w:cs="宋体"/>
          <w:color w:val="auto"/>
          <w:sz w:val="28"/>
          <w:szCs w:val="28"/>
          <w:highlight w:val="none"/>
          <w:lang w:val="en-US" w:eastAsia="zh-CN"/>
        </w:rPr>
        <w:t>附件7         法定代表人身份证明（格式）</w:t>
      </w:r>
      <w:bookmarkEnd w:id="82"/>
      <w:bookmarkEnd w:id="83"/>
      <w:bookmarkEnd w:id="84"/>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30519"/>
      <w:bookmarkStart w:id="86" w:name="_Toc13976"/>
      <w:bookmarkStart w:id="87" w:name="_Toc12939"/>
      <w:r>
        <w:rPr>
          <w:rFonts w:hint="eastAsia" w:ascii="宋体" w:hAnsi="宋体" w:eastAsia="宋体" w:cs="宋体"/>
          <w:color w:val="auto"/>
          <w:sz w:val="28"/>
          <w:szCs w:val="28"/>
          <w:highlight w:val="none"/>
          <w:lang w:val="en-US" w:eastAsia="zh-CN"/>
        </w:rPr>
        <w:t>附件8         法定代表人授权书（格式）</w:t>
      </w:r>
      <w:bookmarkEnd w:id="85"/>
      <w:bookmarkEnd w:id="86"/>
      <w:bookmarkEnd w:id="8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88" w:name="_Toc24693"/>
      <w:bookmarkStart w:id="89" w:name="_Toc18105"/>
      <w:bookmarkStart w:id="90" w:name="_Toc3342"/>
      <w:r>
        <w:rPr>
          <w:rFonts w:hint="eastAsia" w:ascii="宋体" w:hAnsi="宋体" w:eastAsia="宋体" w:cs="宋体"/>
          <w:color w:val="auto"/>
          <w:sz w:val="28"/>
          <w:szCs w:val="28"/>
          <w:highlight w:val="none"/>
          <w:lang w:val="en-US" w:eastAsia="zh-CN"/>
        </w:rPr>
        <w:t>附件9          证明文件</w:t>
      </w:r>
      <w:bookmarkEnd w:id="88"/>
      <w:bookmarkEnd w:id="89"/>
      <w:bookmarkEnd w:id="90"/>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4D0F549">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3BF5E483">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E82C90">
      <w:pPr>
        <w:pStyle w:val="13"/>
        <w:spacing w:beforeAutospacing="0" w:afterAutospacing="0" w:line="480" w:lineRule="auto"/>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91"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91"/>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E09F25-4246-4995-BFC9-1F0B17FFE72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33697587-89E2-4734-9718-C826A0D99227}"/>
  </w:font>
  <w:font w:name="仿宋">
    <w:panose1 w:val="02010609060101010101"/>
    <w:charset w:val="86"/>
    <w:family w:val="modern"/>
    <w:pitch w:val="default"/>
    <w:sig w:usb0="800002BF" w:usb1="38CF7CFA" w:usb2="00000016" w:usb3="00000000" w:csb0="00040001" w:csb1="00000000"/>
    <w:embedRegular r:id="rId3" w:fontKey="{CEBC5397-A24F-4DFB-9FED-B5B578698D40}"/>
  </w:font>
  <w:font w:name="仿宋_GB2312">
    <w:panose1 w:val="02010609030101010101"/>
    <w:charset w:val="86"/>
    <w:family w:val="auto"/>
    <w:pitch w:val="default"/>
    <w:sig w:usb0="00000001" w:usb1="080E0000" w:usb2="00000000" w:usb3="00000000" w:csb0="00040000" w:csb1="00000000"/>
    <w:embedRegular r:id="rId4" w:fontKey="{EE1AB84F-DD99-43C3-927D-611D39F033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驻马店市中心医院内镜清洗工作站采购项目采购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3ADA"/>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29123F"/>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1069CD"/>
    <w:rsid w:val="0C142961"/>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DA08F3"/>
    <w:rsid w:val="12DE7825"/>
    <w:rsid w:val="12EC1F42"/>
    <w:rsid w:val="12F819B1"/>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C73411"/>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66120"/>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923E1"/>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53099"/>
    <w:rsid w:val="18C71DBA"/>
    <w:rsid w:val="18CB43A7"/>
    <w:rsid w:val="18CE20EA"/>
    <w:rsid w:val="18DB2CD8"/>
    <w:rsid w:val="18F67868"/>
    <w:rsid w:val="190B2D88"/>
    <w:rsid w:val="190E6B63"/>
    <w:rsid w:val="191044B0"/>
    <w:rsid w:val="19123928"/>
    <w:rsid w:val="19153926"/>
    <w:rsid w:val="19194264"/>
    <w:rsid w:val="19283048"/>
    <w:rsid w:val="192B3098"/>
    <w:rsid w:val="19420786"/>
    <w:rsid w:val="19427EC0"/>
    <w:rsid w:val="195711D7"/>
    <w:rsid w:val="195D2A3F"/>
    <w:rsid w:val="198310E9"/>
    <w:rsid w:val="198B5EB0"/>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C47F14"/>
    <w:rsid w:val="1CD402EC"/>
    <w:rsid w:val="1CDF6F49"/>
    <w:rsid w:val="1CE83C63"/>
    <w:rsid w:val="1CED16EF"/>
    <w:rsid w:val="1CF02333"/>
    <w:rsid w:val="1D036806"/>
    <w:rsid w:val="1D047E88"/>
    <w:rsid w:val="1D0C33A2"/>
    <w:rsid w:val="1D0C4F8F"/>
    <w:rsid w:val="1D113E6E"/>
    <w:rsid w:val="1D114E5E"/>
    <w:rsid w:val="1D1F0050"/>
    <w:rsid w:val="1D214EDE"/>
    <w:rsid w:val="1D2222DC"/>
    <w:rsid w:val="1D3544E5"/>
    <w:rsid w:val="1D392120"/>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656063"/>
    <w:rsid w:val="1E6B06A5"/>
    <w:rsid w:val="1E7554E1"/>
    <w:rsid w:val="1E7F7D9E"/>
    <w:rsid w:val="1E840DA4"/>
    <w:rsid w:val="1EA00084"/>
    <w:rsid w:val="1EA5444C"/>
    <w:rsid w:val="1EA5569B"/>
    <w:rsid w:val="1EB350EF"/>
    <w:rsid w:val="1EC21749"/>
    <w:rsid w:val="1EEB7C4E"/>
    <w:rsid w:val="1EFE0DA3"/>
    <w:rsid w:val="1F072441"/>
    <w:rsid w:val="1F171B83"/>
    <w:rsid w:val="1F1942E7"/>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77183"/>
    <w:rsid w:val="208E12C3"/>
    <w:rsid w:val="209502A3"/>
    <w:rsid w:val="20EA3839"/>
    <w:rsid w:val="20F90C9E"/>
    <w:rsid w:val="2100305C"/>
    <w:rsid w:val="210F579E"/>
    <w:rsid w:val="21163FF0"/>
    <w:rsid w:val="211B39F2"/>
    <w:rsid w:val="21224762"/>
    <w:rsid w:val="212550B5"/>
    <w:rsid w:val="21592B62"/>
    <w:rsid w:val="2172049B"/>
    <w:rsid w:val="21747CD2"/>
    <w:rsid w:val="218C2537"/>
    <w:rsid w:val="219263AA"/>
    <w:rsid w:val="219E2450"/>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8C728E"/>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0D678A"/>
    <w:rsid w:val="28100029"/>
    <w:rsid w:val="282B09BF"/>
    <w:rsid w:val="282E4F00"/>
    <w:rsid w:val="283C23DF"/>
    <w:rsid w:val="283D69F1"/>
    <w:rsid w:val="283F090E"/>
    <w:rsid w:val="284C16F5"/>
    <w:rsid w:val="28570AB5"/>
    <w:rsid w:val="285F2CDC"/>
    <w:rsid w:val="28622C36"/>
    <w:rsid w:val="2869172C"/>
    <w:rsid w:val="288C2D07"/>
    <w:rsid w:val="289E7E22"/>
    <w:rsid w:val="28B416F4"/>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9A4101"/>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817AD1"/>
    <w:rsid w:val="2C9C00DD"/>
    <w:rsid w:val="2CA25191"/>
    <w:rsid w:val="2CAC022C"/>
    <w:rsid w:val="2CC11807"/>
    <w:rsid w:val="2CC66CD6"/>
    <w:rsid w:val="2CE327BC"/>
    <w:rsid w:val="2CF16074"/>
    <w:rsid w:val="2CF81D1B"/>
    <w:rsid w:val="2D3F2453"/>
    <w:rsid w:val="2D4743E0"/>
    <w:rsid w:val="2D536CB5"/>
    <w:rsid w:val="2D5738C1"/>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3391F"/>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5B081B"/>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A5C46"/>
    <w:rsid w:val="34DF24AE"/>
    <w:rsid w:val="351C4931"/>
    <w:rsid w:val="351C4EAC"/>
    <w:rsid w:val="351D4C26"/>
    <w:rsid w:val="351F3659"/>
    <w:rsid w:val="352B46F4"/>
    <w:rsid w:val="352E7D40"/>
    <w:rsid w:val="353510CF"/>
    <w:rsid w:val="35361A77"/>
    <w:rsid w:val="35461A22"/>
    <w:rsid w:val="35483CC9"/>
    <w:rsid w:val="354B08F2"/>
    <w:rsid w:val="35571045"/>
    <w:rsid w:val="3568190D"/>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4D6BA3"/>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330D8"/>
    <w:rsid w:val="38DF1FDA"/>
    <w:rsid w:val="38EC2960"/>
    <w:rsid w:val="390069DD"/>
    <w:rsid w:val="3902603A"/>
    <w:rsid w:val="39030CF9"/>
    <w:rsid w:val="39091F35"/>
    <w:rsid w:val="392536E2"/>
    <w:rsid w:val="39465F15"/>
    <w:rsid w:val="39505209"/>
    <w:rsid w:val="396453C5"/>
    <w:rsid w:val="39660A78"/>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683ABE"/>
    <w:rsid w:val="3B741699"/>
    <w:rsid w:val="3B851344"/>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14C9A"/>
    <w:rsid w:val="3F222DB1"/>
    <w:rsid w:val="3F315E6B"/>
    <w:rsid w:val="3F5175E2"/>
    <w:rsid w:val="3F56276A"/>
    <w:rsid w:val="3F6C10E0"/>
    <w:rsid w:val="3F8C3FE1"/>
    <w:rsid w:val="3F963015"/>
    <w:rsid w:val="3F964D35"/>
    <w:rsid w:val="3FA327ED"/>
    <w:rsid w:val="3FB11738"/>
    <w:rsid w:val="3FB5581B"/>
    <w:rsid w:val="3FC33D05"/>
    <w:rsid w:val="3FE200A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82EE8"/>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571378"/>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060F4"/>
    <w:rsid w:val="4A4117B2"/>
    <w:rsid w:val="4A4A6F73"/>
    <w:rsid w:val="4A712751"/>
    <w:rsid w:val="4A7A4350"/>
    <w:rsid w:val="4A7B1703"/>
    <w:rsid w:val="4A7E2497"/>
    <w:rsid w:val="4A896826"/>
    <w:rsid w:val="4A8E50B1"/>
    <w:rsid w:val="4A993A56"/>
    <w:rsid w:val="4AA448D5"/>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42F77"/>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839AB"/>
    <w:rsid w:val="53AB7F1F"/>
    <w:rsid w:val="53AC6F7B"/>
    <w:rsid w:val="53C01F4F"/>
    <w:rsid w:val="53C421A6"/>
    <w:rsid w:val="53E15798"/>
    <w:rsid w:val="53EB297B"/>
    <w:rsid w:val="53EC4BF7"/>
    <w:rsid w:val="53F671DE"/>
    <w:rsid w:val="53F758A1"/>
    <w:rsid w:val="540D5A7F"/>
    <w:rsid w:val="541C4911"/>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0D3076"/>
    <w:rsid w:val="551D586C"/>
    <w:rsid w:val="55200298"/>
    <w:rsid w:val="55335E1B"/>
    <w:rsid w:val="5536079B"/>
    <w:rsid w:val="554B7EF0"/>
    <w:rsid w:val="556F3D99"/>
    <w:rsid w:val="556F788D"/>
    <w:rsid w:val="55720837"/>
    <w:rsid w:val="557E3F74"/>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87607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054EB0"/>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868E7"/>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6B37BB"/>
    <w:rsid w:val="5F710CED"/>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7B71E2"/>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945AE"/>
    <w:rsid w:val="637B1AF3"/>
    <w:rsid w:val="637D0978"/>
    <w:rsid w:val="638210D3"/>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0918AD"/>
    <w:rsid w:val="64177A6E"/>
    <w:rsid w:val="641F42FB"/>
    <w:rsid w:val="643F32F9"/>
    <w:rsid w:val="64582686"/>
    <w:rsid w:val="64673C87"/>
    <w:rsid w:val="64877733"/>
    <w:rsid w:val="64925346"/>
    <w:rsid w:val="64A170D2"/>
    <w:rsid w:val="64A251DD"/>
    <w:rsid w:val="64BC182A"/>
    <w:rsid w:val="64EF6FEA"/>
    <w:rsid w:val="64F46001"/>
    <w:rsid w:val="65017861"/>
    <w:rsid w:val="650242F0"/>
    <w:rsid w:val="65365B2B"/>
    <w:rsid w:val="653F447E"/>
    <w:rsid w:val="654E74BF"/>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AE0505D"/>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11E2A"/>
    <w:rsid w:val="6C186A79"/>
    <w:rsid w:val="6C2076DB"/>
    <w:rsid w:val="6C234DED"/>
    <w:rsid w:val="6C29198B"/>
    <w:rsid w:val="6C3A67D1"/>
    <w:rsid w:val="6C3D2157"/>
    <w:rsid w:val="6C3D2D5C"/>
    <w:rsid w:val="6C4800AA"/>
    <w:rsid w:val="6C4D28F8"/>
    <w:rsid w:val="6C573E9C"/>
    <w:rsid w:val="6C5C23DC"/>
    <w:rsid w:val="6C6D1126"/>
    <w:rsid w:val="6C7672FB"/>
    <w:rsid w:val="6C975BF0"/>
    <w:rsid w:val="6C986334"/>
    <w:rsid w:val="6C9C4FB4"/>
    <w:rsid w:val="6CA35B3A"/>
    <w:rsid w:val="6CA41A5D"/>
    <w:rsid w:val="6CA479DF"/>
    <w:rsid w:val="6CAF588C"/>
    <w:rsid w:val="6CB4638E"/>
    <w:rsid w:val="6CBF3C6A"/>
    <w:rsid w:val="6CBF5306"/>
    <w:rsid w:val="6CD7423E"/>
    <w:rsid w:val="6CD930DF"/>
    <w:rsid w:val="6CDC1854"/>
    <w:rsid w:val="6CE70FA1"/>
    <w:rsid w:val="6CEE5C28"/>
    <w:rsid w:val="6CF05300"/>
    <w:rsid w:val="6CFA6351"/>
    <w:rsid w:val="6CFC3C40"/>
    <w:rsid w:val="6D170ADE"/>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842D7"/>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A7CFF"/>
    <w:rsid w:val="72AD7197"/>
    <w:rsid w:val="72AF6F7E"/>
    <w:rsid w:val="72B15531"/>
    <w:rsid w:val="72BD2C86"/>
    <w:rsid w:val="72CD226C"/>
    <w:rsid w:val="72D27981"/>
    <w:rsid w:val="73047407"/>
    <w:rsid w:val="73047904"/>
    <w:rsid w:val="730C5A87"/>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30DD9"/>
    <w:rsid w:val="76595CC4"/>
    <w:rsid w:val="76603C9A"/>
    <w:rsid w:val="766B00E5"/>
    <w:rsid w:val="7680773A"/>
    <w:rsid w:val="76832D41"/>
    <w:rsid w:val="768B2C28"/>
    <w:rsid w:val="76BB1CAB"/>
    <w:rsid w:val="76C04050"/>
    <w:rsid w:val="76D67314"/>
    <w:rsid w:val="76E00193"/>
    <w:rsid w:val="76E16AC1"/>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9D588A"/>
    <w:rsid w:val="78B65E3A"/>
    <w:rsid w:val="78C95383"/>
    <w:rsid w:val="78D87374"/>
    <w:rsid w:val="78E0091E"/>
    <w:rsid w:val="78E954BD"/>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5533D1"/>
    <w:rsid w:val="7C631577"/>
    <w:rsid w:val="7C691974"/>
    <w:rsid w:val="7C8A6570"/>
    <w:rsid w:val="7C8B7390"/>
    <w:rsid w:val="7C9B0D0E"/>
    <w:rsid w:val="7CA42B03"/>
    <w:rsid w:val="7CBB76D8"/>
    <w:rsid w:val="7CC55E61"/>
    <w:rsid w:val="7CCB5EDA"/>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14150</Words>
  <Characters>14936</Characters>
  <Lines>50</Lines>
  <Paragraphs>68</Paragraphs>
  <TotalTime>3</TotalTime>
  <ScaleCrop>false</ScaleCrop>
  <LinksUpToDate>false</LinksUpToDate>
  <CharactersWithSpaces>15437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2026-03-16T08:25:40Z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