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bookmarkStart w:id="101" w:name="_GoBack"/>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GE1.5T磁共振全保（不包括磁体，梯度线圈和第三方外围设备）</w:t>
      </w:r>
    </w:p>
    <w:bookmarkEnd w:id="101"/>
    <w:p w14:paraId="0610F71D">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12179BBF">
      <w:pPr>
        <w:pStyle w:val="20"/>
        <w:bidi w:val="0"/>
        <w:jc w:val="center"/>
        <w:rPr>
          <w:rStyle w:val="45"/>
          <w:rFonts w:hint="eastAsia" w:ascii="宋体" w:hAnsi="宋体" w:eastAsia="宋体" w:cs="宋体"/>
          <w:b/>
          <w:bCs/>
          <w:color w:val="auto"/>
          <w:szCs w:val="44"/>
          <w:highlight w:val="none"/>
        </w:rPr>
      </w:pPr>
      <w:r>
        <w:rPr>
          <w:rStyle w:val="45"/>
          <w:rFonts w:hint="eastAsia" w:ascii="宋体" w:hAnsi="宋体" w:eastAsia="宋体" w:cs="宋体"/>
          <w:b/>
          <w:bCs/>
          <w:color w:val="auto"/>
          <w:sz w:val="72"/>
          <w:szCs w:val="72"/>
          <w:highlight w:val="none"/>
          <w:lang w:val="en-US" w:eastAsia="zh-CN"/>
        </w:rPr>
        <w:t>采购</w:t>
      </w:r>
      <w:r>
        <w:rPr>
          <w:rStyle w:val="45"/>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06</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_Toc26528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_Toc26528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_Toc19124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_Toc19124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_Toc8501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_Toc8501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_Toc31399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_Toc31399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_Toc11904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_Toc11904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_Toc18702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驻马店市中心医院</w:t>
      </w:r>
      <w:r>
        <w:rPr>
          <w:rFonts w:hint="eastAsia" w:ascii="宋体" w:hAnsi="宋体" w:cs="宋体"/>
          <w:b/>
          <w:bCs w:val="0"/>
          <w:color w:val="auto"/>
          <w:kern w:val="0"/>
          <w:sz w:val="28"/>
          <w:szCs w:val="28"/>
          <w:u w:val="none"/>
          <w:lang w:val="en-US" w:eastAsia="zh-CN"/>
        </w:rPr>
        <w:t>GE1.5T磁共振全保（不包括磁体，梯度线圈和第三方外围设备）</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GE1.5T磁共振全保（不包括磁体，梯度线圈和第三方外围设备）</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GE1.5T磁共振全保（不包括磁体，梯度线圈和第三方外围设备）</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19万元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1年</w:t>
      </w:r>
    </w:p>
    <w:p w14:paraId="3A1F96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、质量要求：符合国家现行验收规范和标准，满足采购人的相关要求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8607"/>
      <w:bookmarkStart w:id="5" w:name="_Toc27704"/>
      <w:bookmarkStart w:id="6" w:name="_Toc23626"/>
      <w:bookmarkStart w:id="7" w:name="_Toc1663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9562"/>
      <w:bookmarkStart w:id="9" w:name="_Toc23395"/>
      <w:bookmarkStart w:id="10" w:name="_Toc30643"/>
      <w:bookmarkStart w:id="11" w:name="_Toc30971"/>
      <w:bookmarkStart w:id="12" w:name="_Toc7823"/>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758453B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5、符合法律、行政法规规定的其他条件（提供书面声明函）；</w:t>
      </w:r>
    </w:p>
    <w:p w14:paraId="095B0FC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6、特定资格要求：</w:t>
      </w:r>
    </w:p>
    <w:p w14:paraId="04454C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须具是在中华人民共和国境内注册的设备原制造厂商或原制造厂商授权的单位或具备相关设备维修能力的单位（提供证明文件）。</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、单位负责人为同一人或者存在直接控股、管理关系的不同供应商，不得参加同一合同项下的磋商（提供书面声明函）。一经发现，将导致投标同时被拒绝。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13</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17</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zhichengzhaobiao@126.com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27480"/>
      <w:bookmarkStart w:id="15" w:name="_Toc10738"/>
      <w:bookmarkStart w:id="16" w:name="_Toc15111"/>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20287"/>
      <w:bookmarkStart w:id="20" w:name="_Toc6523"/>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27370"/>
      <w:bookmarkStart w:id="26" w:name="_Toc31928"/>
      <w:bookmarkStart w:id="27" w:name="_Toc24274"/>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地址：郑州市中州大道与黄河路交叉口西北角金成时代广场9号楼1103室</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：刘先生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0371-63868876 15738691127</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w:t>
      </w:r>
      <w:r>
        <w:rPr>
          <w:rFonts w:hint="eastAsia" w:ascii="宋体" w:hAnsi="宋体" w:cs="宋体"/>
          <w:b w:val="0"/>
          <w:bCs w:val="0"/>
          <w:i w:val="0"/>
          <w:iCs/>
          <w:color w:val="auto"/>
          <w:sz w:val="21"/>
          <w:szCs w:val="21"/>
          <w:highlight w:val="none"/>
          <w:u w:val="none"/>
          <w:lang w:val="en-US" w:eastAsia="zh-CN"/>
        </w:rPr>
        <w:t>GE1.5T磁共振全保（不包括磁体，梯度线圈和第三方外围设备）</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2139"/>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90"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139"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50"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67"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84" w:type="dxa"/>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预算</w:t>
            </w:r>
          </w:p>
        </w:tc>
        <w:tc>
          <w:tcPr>
            <w:tcW w:w="1110" w:type="dxa"/>
            <w:vAlign w:val="center"/>
          </w:tcPr>
          <w:p w14:paraId="0C32BA6B">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245" w:type="dxa"/>
            <w:vAlign w:val="center"/>
          </w:tcPr>
          <w:p w14:paraId="0D5173FD">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99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213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GE1.5T磁共振全保（不包括磁体，梯度线圈和第三方外围设备）</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年</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cs="宋体"/>
                <w:color w:val="auto"/>
                <w:szCs w:val="21"/>
                <w:highlight w:val="none"/>
                <w:shd w:val="clear" w:color="auto" w:fill="FFFFFF"/>
                <w:lang w:val="en-US" w:eastAsia="zh-CN"/>
              </w:rPr>
              <w:t>19万元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695"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bl>
    <w:p w14:paraId="075F9113">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7C76A7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1)保修期内每年至少提供4次设备维护保养，包含但不限于如下项目：设备清洁、性能测试及校准、必要的电气环境检测等，使之保持原厂QC标准或国家质量监督部门的标准，并提供保养清单。</w:t>
      </w:r>
    </w:p>
    <w:p w14:paraId="3E63F7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2)每次维修保养更换配件时需通知科室及医学装备部，且保修期最后一个月需三方人员（</w:t>
      </w:r>
      <w:r>
        <w:rPr>
          <w:rFonts w:hint="eastAsia" w:ascii="宋体" w:hAnsi="宋体" w:cs="宋体"/>
          <w:b w:val="0"/>
          <w:bCs w:val="0"/>
          <w:color w:val="auto"/>
          <w:kern w:val="2"/>
          <w:sz w:val="21"/>
          <w:szCs w:val="24"/>
          <w:highlight w:val="none"/>
          <w:lang w:val="en-US" w:eastAsia="zh-CN" w:bidi="ar-SA"/>
        </w:rPr>
        <w:t>供应商</w:t>
      </w:r>
      <w:r>
        <w:rPr>
          <w:rFonts w:hint="eastAsia" w:ascii="宋体" w:hAnsi="宋体" w:eastAsia="宋体" w:cs="宋体"/>
          <w:b w:val="0"/>
          <w:bCs w:val="0"/>
          <w:color w:val="auto"/>
          <w:kern w:val="2"/>
          <w:sz w:val="21"/>
          <w:szCs w:val="24"/>
          <w:highlight w:val="none"/>
          <w:lang w:val="en-US" w:eastAsia="zh-CN" w:bidi="ar-SA"/>
        </w:rPr>
        <w:t>、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14:paraId="01D352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3)为本医院配置具备维修资质的固定工程师不少于2人，本设备维修经验不少于2年，需提供证明材料（培训证书）和承诺函</w:t>
      </w:r>
      <w:r>
        <w:rPr>
          <w:rFonts w:hint="eastAsia" w:ascii="宋体" w:hAnsi="宋体" w:cs="宋体"/>
          <w:b w:val="0"/>
          <w:bCs w:val="0"/>
          <w:color w:val="auto"/>
          <w:kern w:val="2"/>
          <w:sz w:val="21"/>
          <w:szCs w:val="24"/>
          <w:highlight w:val="none"/>
          <w:lang w:val="en-US" w:eastAsia="zh-CN" w:bidi="ar-SA"/>
        </w:rPr>
        <w:t>。</w:t>
      </w:r>
    </w:p>
    <w:p w14:paraId="784F97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4)配件（除磁体，梯度线圈和第三方外围设备）故障时不维修，直接更换备件且备件无限次更换。所换备件必须是原厂合格的产品，并满足设备运行要求,进口配件需提供商检及海关报关单等材料。因所换备件造成的设备故障及医院损失，由</w:t>
      </w:r>
      <w:r>
        <w:rPr>
          <w:rFonts w:hint="eastAsia" w:ascii="宋体" w:hAnsi="宋体" w:cs="宋体"/>
          <w:b w:val="0"/>
          <w:bCs w:val="0"/>
          <w:color w:val="auto"/>
          <w:kern w:val="2"/>
          <w:sz w:val="21"/>
          <w:szCs w:val="24"/>
          <w:highlight w:val="none"/>
          <w:lang w:val="en-US" w:eastAsia="zh-CN" w:bidi="ar-SA"/>
        </w:rPr>
        <w:t>供应商</w:t>
      </w:r>
      <w:r>
        <w:rPr>
          <w:rFonts w:hint="eastAsia" w:ascii="宋体" w:hAnsi="宋体" w:eastAsia="宋体" w:cs="宋体"/>
          <w:b w:val="0"/>
          <w:bCs w:val="0"/>
          <w:color w:val="auto"/>
          <w:kern w:val="2"/>
          <w:sz w:val="21"/>
          <w:szCs w:val="24"/>
          <w:highlight w:val="none"/>
          <w:lang w:val="en-US" w:eastAsia="zh-CN" w:bidi="ar-SA"/>
        </w:rPr>
        <w:t>全权负责</w:t>
      </w:r>
      <w:r>
        <w:rPr>
          <w:rFonts w:hint="eastAsia" w:ascii="宋体" w:hAnsi="宋体" w:cs="宋体"/>
          <w:b w:val="0"/>
          <w:bCs w:val="0"/>
          <w:color w:val="auto"/>
          <w:kern w:val="2"/>
          <w:sz w:val="21"/>
          <w:szCs w:val="24"/>
          <w:highlight w:val="none"/>
          <w:lang w:val="en-US" w:eastAsia="zh-CN" w:bidi="ar-SA"/>
        </w:rPr>
        <w:t>。</w:t>
      </w:r>
    </w:p>
    <w:p w14:paraId="030256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5)软硬件及工作站免费安全升级，并开放维修密码等</w:t>
      </w:r>
      <w:r>
        <w:rPr>
          <w:rFonts w:hint="eastAsia" w:ascii="宋体" w:hAnsi="宋体" w:cs="宋体"/>
          <w:b w:val="0"/>
          <w:bCs w:val="0"/>
          <w:color w:val="auto"/>
          <w:kern w:val="2"/>
          <w:sz w:val="21"/>
          <w:szCs w:val="24"/>
          <w:highlight w:val="none"/>
          <w:lang w:val="en-US" w:eastAsia="zh-CN" w:bidi="ar-SA"/>
        </w:rPr>
        <w:t>。</w:t>
      </w:r>
    </w:p>
    <w:p w14:paraId="16EB0F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6)提供24小时远程技术支持及临床应用支持，签署由招标人提供的信息系统数据安全保密承诺书</w:t>
      </w:r>
      <w:r>
        <w:rPr>
          <w:rFonts w:hint="eastAsia" w:ascii="宋体" w:hAnsi="宋体" w:cs="宋体"/>
          <w:b w:val="0"/>
          <w:bCs w:val="0"/>
          <w:color w:val="auto"/>
          <w:kern w:val="2"/>
          <w:sz w:val="21"/>
          <w:szCs w:val="24"/>
          <w:highlight w:val="none"/>
          <w:lang w:val="en-US" w:eastAsia="zh-CN" w:bidi="ar-SA"/>
        </w:rPr>
        <w:t>。</w:t>
      </w:r>
    </w:p>
    <w:p w14:paraId="513102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7）如需更换备件，国内备件仓库有货的备件在2个工作日内送达医院，进口配件5个工作日送达；非标件和不可抗力除外</w:t>
      </w:r>
      <w:r>
        <w:rPr>
          <w:rFonts w:hint="eastAsia" w:ascii="宋体" w:hAnsi="宋体" w:cs="宋体"/>
          <w:b w:val="0"/>
          <w:bCs w:val="0"/>
          <w:color w:val="auto"/>
          <w:kern w:val="2"/>
          <w:sz w:val="21"/>
          <w:szCs w:val="24"/>
          <w:highlight w:val="none"/>
          <w:lang w:val="en-US" w:eastAsia="zh-CN" w:bidi="ar-SA"/>
        </w:rPr>
        <w:t>。</w:t>
      </w:r>
    </w:p>
    <w:p w14:paraId="591266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8）定期进行安全检查及质量保障，保证24h*365天维修热线连接；提供全国400热线服务电话</w:t>
      </w:r>
      <w:r>
        <w:rPr>
          <w:rFonts w:hint="eastAsia" w:ascii="宋体" w:hAnsi="宋体" w:cs="宋体"/>
          <w:b w:val="0"/>
          <w:bCs w:val="0"/>
          <w:color w:val="auto"/>
          <w:kern w:val="2"/>
          <w:sz w:val="21"/>
          <w:szCs w:val="24"/>
          <w:highlight w:val="none"/>
          <w:lang w:val="en-US" w:eastAsia="zh-CN" w:bidi="ar-SA"/>
        </w:rPr>
        <w:t>。</w:t>
      </w:r>
    </w:p>
    <w:p w14:paraId="51B0D9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9）紧急人工和工程师现场紧急维修服务</w:t>
      </w:r>
      <w:r>
        <w:rPr>
          <w:rFonts w:hint="eastAsia" w:ascii="宋体" w:hAnsi="宋体" w:cs="宋体"/>
          <w:b w:val="0"/>
          <w:bCs w:val="0"/>
          <w:color w:val="auto"/>
          <w:kern w:val="2"/>
          <w:sz w:val="21"/>
          <w:szCs w:val="24"/>
          <w:highlight w:val="none"/>
          <w:lang w:val="en-US" w:eastAsia="zh-CN" w:bidi="ar-SA"/>
        </w:rPr>
        <w:t>。</w:t>
      </w:r>
    </w:p>
    <w:p w14:paraId="3718AA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10）工程师需配备有专用工具，工程师的工具符合国家检测和校准的规定（提供相关校准证明）</w:t>
      </w:r>
      <w:r>
        <w:rPr>
          <w:rFonts w:hint="eastAsia" w:ascii="宋体" w:hAnsi="宋体" w:cs="宋体"/>
          <w:b w:val="0"/>
          <w:bCs w:val="0"/>
          <w:color w:val="auto"/>
          <w:kern w:val="2"/>
          <w:sz w:val="21"/>
          <w:szCs w:val="24"/>
          <w:highlight w:val="none"/>
          <w:lang w:val="en-US" w:eastAsia="zh-CN" w:bidi="ar-SA"/>
        </w:rPr>
        <w:t>。</w:t>
      </w:r>
    </w:p>
    <w:p w14:paraId="5ED39A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11）保修期最后一个月内更换的配件，中标公司应保证自更换之日起三个月内正常使用，如三个月内出现故障，由中标公司承担维修费用。</w:t>
      </w:r>
    </w:p>
    <w:p w14:paraId="4B7B8F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12）须有具备应用培训工程师且提供原厂认证的培训证书。</w:t>
      </w:r>
    </w:p>
    <w:p w14:paraId="6D1FB6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13）对我院的维修工程师提供每年至少2人次的专业培训，并提供培训证明材料。</w:t>
      </w:r>
    </w:p>
    <w:p w14:paraId="5B1AB5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14）每年制定临床使用人员的使用维护培训计划，按计划进行培训并提供记录。</w:t>
      </w:r>
    </w:p>
    <w:p w14:paraId="5C70B08A">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097EA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C4964C0">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79ED38F1">
            <w:pPr>
              <w:pStyle w:val="15"/>
              <w:ind w:left="0" w:leftChars="0"/>
              <w:jc w:val="left"/>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1年</w:t>
            </w:r>
          </w:p>
        </w:tc>
      </w:tr>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E94F26">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服务安排</w:t>
            </w:r>
          </w:p>
        </w:tc>
        <w:tc>
          <w:tcPr>
            <w:tcW w:w="7354" w:type="dxa"/>
            <w:tcBorders>
              <w:top w:val="single" w:color="auto" w:sz="4" w:space="0"/>
              <w:left w:val="single" w:color="auto" w:sz="4" w:space="0"/>
              <w:bottom w:val="single" w:color="auto" w:sz="4" w:space="0"/>
              <w:right w:val="single" w:color="auto" w:sz="4" w:space="0"/>
            </w:tcBorders>
            <w:noWrap/>
            <w:vAlign w:val="center"/>
          </w:tcPr>
          <w:p w14:paraId="77B0CCF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周一至周日，7天24小时包括法定节假日</w:t>
            </w:r>
            <w:r>
              <w:rPr>
                <w:rFonts w:hint="eastAsia" w:cs="宋体"/>
                <w:color w:val="auto"/>
                <w:sz w:val="21"/>
                <w:szCs w:val="21"/>
                <w:highlight w:val="none"/>
                <w:lang w:val="en-US" w:eastAsia="zh-CN"/>
              </w:rPr>
              <w:t>。</w:t>
            </w:r>
          </w:p>
        </w:tc>
      </w:tr>
      <w:tr w14:paraId="0B9A4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8331FD8">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E9D8904">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20分钟内电话响应，2小时内工程师到达现场，一般故障24小时内维修完毕。如需外地专家支持，4小时内响应，24小时内到达现场。</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维修要求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供应商</w:t>
            </w:r>
            <w:r>
              <w:rPr>
                <w:rFonts w:hint="eastAsia" w:ascii="宋体" w:hAnsi="宋体" w:eastAsia="宋体" w:cs="宋体"/>
                <w:color w:val="auto"/>
                <w:kern w:val="2"/>
                <w:sz w:val="21"/>
                <w:szCs w:val="24"/>
                <w:highlight w:val="none"/>
                <w:lang w:val="en-US" w:eastAsia="zh-CN" w:bidi="ar-SA"/>
              </w:rPr>
              <w:t>保证我院保修的设备正常开机率大于95% （一年按365天计算），且单次维修不能超过1天，否则设备维修占用日期每增加一天，保修时间往后顺延七天。</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先服务后付款，服务六个月之后支付50%合同款，服务期满后支付余下50%合同款。</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符合国家现行验收规范和标准，满足采购人的相关要求</w:t>
            </w:r>
            <w:r>
              <w:rPr>
                <w:rFonts w:hint="eastAsia" w:cs="宋体"/>
                <w:color w:val="auto"/>
                <w:sz w:val="21"/>
                <w:szCs w:val="21"/>
                <w:highlight w:val="none"/>
                <w:lang w:val="en-US" w:eastAsia="zh-CN"/>
              </w:rPr>
              <w:t>。</w:t>
            </w:r>
          </w:p>
        </w:tc>
      </w:tr>
    </w:tbl>
    <w:p w14:paraId="2D44B133">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cs="宋体"/>
                <w:color w:val="auto"/>
                <w:highlight w:val="none"/>
                <w:lang w:val="en-US" w:eastAsia="zh-CN"/>
              </w:rPr>
              <w:t>GE1.5T磁共振全保（不包括磁体，梯度线圈和第三方外围设备）</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3424"/>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4541"/>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19</w:t>
            </w:r>
            <w:r>
              <w:rPr>
                <w:rFonts w:hint="eastAsia" w:ascii="宋体" w:hAnsi="宋体" w:cs="宋体"/>
                <w:color w:val="auto"/>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19</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4F8DA15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5DF0684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1.适用范围</w:t>
      </w:r>
    </w:p>
    <w:p w14:paraId="15CB18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文件仅适用于</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公告中所叙述项目的服务采购。</w:t>
      </w:r>
    </w:p>
    <w:p w14:paraId="6F11ECA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2.定义</w:t>
      </w:r>
    </w:p>
    <w:p w14:paraId="046B92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2.1 “采购人”系指各级国家机关、事业单位、团体组织。</w:t>
      </w:r>
    </w:p>
    <w:p w14:paraId="6FF0F20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highlight w:val="none"/>
          <w:lang w:val="en-US" w:eastAsia="zh-CN"/>
          <w14:textFill>
            <w14:solidFill>
              <w14:schemeClr w14:val="tx1"/>
            </w14:solidFill>
          </w14:textFill>
        </w:rPr>
        <w:t>领取</w:t>
      </w:r>
      <w:r>
        <w:rPr>
          <w:rFonts w:hint="eastAsia" w:ascii="宋体" w:hAnsi="宋体" w:eastAsia="宋体" w:cs="宋体"/>
          <w:color w:val="000000" w:themeColor="text1"/>
          <w:kern w:val="0"/>
          <w:szCs w:val="21"/>
          <w:highlight w:val="none"/>
          <w14:textFill>
            <w14:solidFill>
              <w14:schemeClr w14:val="tx1"/>
            </w14:solidFill>
          </w14:textFill>
        </w:rPr>
        <w:t>了本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文件，且已经提交本次</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p>
    <w:p w14:paraId="17F54B7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代表”系指代表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参加本次</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活动的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的法定代表人或其委托代理人。</w:t>
      </w:r>
    </w:p>
    <w:p w14:paraId="47097AB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14:paraId="2B43457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19万元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19万元</w:t>
      </w:r>
      <w:r>
        <w:rPr>
          <w:rFonts w:hint="eastAsia" w:ascii="宋体" w:hAnsi="宋体" w:eastAsia="宋体" w:cs="宋体"/>
          <w:b/>
          <w:bCs/>
          <w:color w:val="auto"/>
          <w:kern w:val="0"/>
          <w:szCs w:val="21"/>
          <w:highlight w:val="none"/>
          <w:lang w:eastAsia="zh-CN"/>
        </w:rPr>
        <w:t>；</w:t>
      </w:r>
    </w:p>
    <w:p w14:paraId="00FE0F4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9C86C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供应商应为注册在中华人民共和国境内的，且具有独立承担民事责任能力，提供营业执照或其他证明材料。</w:t>
      </w:r>
    </w:p>
    <w:p w14:paraId="58802A8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D6F05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具有履行合同所必需的设备和专业技术能力（提供书面声明函）；</w:t>
      </w:r>
    </w:p>
    <w:p w14:paraId="29EA037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参加本采购活动前三年内，在经营活动中没有重大违法记录（提供书面声明函）；</w:t>
      </w:r>
    </w:p>
    <w:p w14:paraId="435554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4.5 符合法律、行政法规规定的其他条件</w:t>
      </w:r>
      <w:r>
        <w:rPr>
          <w:rFonts w:hint="eastAsia" w:ascii="宋体" w:hAnsi="宋体" w:eastAsia="宋体" w:cs="宋体"/>
          <w:color w:val="auto"/>
          <w:szCs w:val="21"/>
          <w:highlight w:val="none"/>
          <w:shd w:val="clear" w:color="auto" w:fill="FFFFFF"/>
          <w:lang w:val="en-US" w:eastAsia="zh-CN"/>
        </w:rPr>
        <w:t>（提供书面声明函）</w:t>
      </w:r>
      <w:r>
        <w:rPr>
          <w:rFonts w:hint="eastAsia" w:ascii="宋体" w:hAnsi="宋体" w:cs="宋体"/>
          <w:color w:val="auto"/>
          <w:highlight w:val="none"/>
          <w:lang w:val="en-US" w:eastAsia="zh-CN"/>
        </w:rPr>
        <w:t>；</w:t>
      </w:r>
    </w:p>
    <w:p w14:paraId="2026381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特定资格要求：</w:t>
      </w:r>
    </w:p>
    <w:p w14:paraId="59D7F31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须具是在中华人民共和国境内注册的设备原制造厂商或原制造厂商授权的单位或具备相关设备维修能力的单位（提供证明文件）。</w:t>
      </w:r>
    </w:p>
    <w:p w14:paraId="75715F2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D3B5B3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4.8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单位负责人为同一人或者存在直接控股、管理关系的不同供应商，不得参加同一合同项下的磋商（提供书面声明函）。一经发现，将导致投标同时被拒绝。</w:t>
      </w:r>
    </w:p>
    <w:p w14:paraId="5C6725AA">
      <w:pPr>
        <w:keepNext w:val="0"/>
        <w:keepLines w:val="0"/>
        <w:pageBreakBefore w:val="0"/>
        <w:widowControl/>
        <w:kinsoku/>
        <w:wordWrap/>
        <w:overflowPunct/>
        <w:topLinePunct w:val="0"/>
        <w:bidi w:val="0"/>
        <w:snapToGrid w:val="0"/>
        <w:spacing w:line="360" w:lineRule="auto"/>
        <w:ind w:firstLine="420"/>
        <w:jc w:val="left"/>
        <w:textAlignment w:val="auto"/>
        <w:rPr>
          <w:rFonts w:hint="default"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4.9不接受联合体磋商。</w:t>
      </w:r>
    </w:p>
    <w:p w14:paraId="24C9545E">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46861BDF">
      <w:pPr>
        <w:keepNext w:val="0"/>
        <w:keepLines w:val="0"/>
        <w:pageBreakBefore w:val="0"/>
        <w:widowControl/>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236EBBF2">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6AABC43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4732FE9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C91C9E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39BDC3B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5F92A5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4B9EEE6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69C0C2E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9F7664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5279C41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w:t>
      </w:r>
    </w:p>
    <w:p w14:paraId="3FFD5AF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auto"/>
          <w:kern w:val="0"/>
          <w:szCs w:val="21"/>
          <w:highlight w:val="none"/>
        </w:rPr>
        <w:t>。</w:t>
      </w:r>
    </w:p>
    <w:p w14:paraId="500AF1D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4B293B5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auto"/>
          <w:kern w:val="0"/>
          <w:szCs w:val="21"/>
          <w:highlight w:val="none"/>
        </w:rPr>
        <w:t>无效，由相关部门查处。</w:t>
      </w:r>
    </w:p>
    <w:p w14:paraId="4475F42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67F90B24">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703C477">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D0A6C6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62D38B5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4E127A4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4347A51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60425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497941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44D4B9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106BF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56F02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3232DE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2E30833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09338CC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B46D5A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E0FAEE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4B2FFC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0F8C39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004540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83EEF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0F677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C38236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7C3B813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7621E53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445165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160AC5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6F18F2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投标</w:t>
      </w:r>
      <w:r>
        <w:rPr>
          <w:rFonts w:hint="eastAsia" w:ascii="宋体" w:hAnsi="宋体" w:eastAsia="宋体" w:cs="宋体"/>
          <w:color w:val="auto"/>
          <w:kern w:val="0"/>
          <w:szCs w:val="21"/>
          <w:highlight w:val="none"/>
        </w:rPr>
        <w:t>书及开标一览表</w:t>
      </w:r>
    </w:p>
    <w:p w14:paraId="21277FF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4DB851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0EF7CE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B275C27">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6A3B0E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22F348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B8AB2DF">
      <w:pPr>
        <w:keepNext w:val="0"/>
        <w:keepLines w:val="0"/>
        <w:pageBreakBefore w:val="0"/>
        <w:widowControl/>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0ACA2955">
      <w:pPr>
        <w:pStyle w:val="16"/>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4604E75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20F6F45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4E7360E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00A3228F">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9D2E5C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748543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660F648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202C82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5346BF3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3698E1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266E26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31D701C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08FA7F6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6CA5ED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05FCC7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373EED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34F44DB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0968E5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3C140CBD">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1260FA0E">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05AA0E6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22BFAEA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230162D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5D0F7FD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C17CA9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859BBE8">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33163D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4BDB04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6FFEBDD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auto"/>
          <w:kern w:val="0"/>
          <w:szCs w:val="21"/>
          <w:highlight w:val="none"/>
        </w:rPr>
        <w:t>将被拒绝。</w:t>
      </w:r>
    </w:p>
    <w:p w14:paraId="0B1B798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01D45B0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08C9D3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F3740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7D256252">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50CA12E8">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4D2109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710CC8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8570D51">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rPr>
        <w:t>开标一览表（报价表）内容与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中相应内容不一致的，以开标一览表（报价表）为准；</w:t>
      </w:r>
    </w:p>
    <w:p w14:paraId="1ADAAFA0">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6C7DF07D">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1F9FF374">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C4CB3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59EED92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7D0E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52F59A1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35C968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1249BC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0779D1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5FFCB89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095CDC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41FCC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946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E471B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247E7DF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6DD6D0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6873DFD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2D6BBCC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028A03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87F8DD5">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6EB3F1E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520E141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6E5F537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5056B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09540E2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7943C6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2B7774B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F52AF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6FF5DF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CFE49D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17ABD1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7B068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7821AE00">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106BCFA2">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C46633B">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0B80D9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5354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669DAC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3822DA9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5D87B3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17BB06D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69E0949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E6DB8B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16BFE1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5CA390F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5"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5"/>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A61DC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7AF870C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2278CA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10A72D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08AED6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40C07A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5DBDF9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放弃中标，应按相关法律、规章、规范性文件的要求承担相应的法律责任。</w:t>
      </w:r>
    </w:p>
    <w:p w14:paraId="0CDA85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3955CA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8D3DF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7D00E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1CD42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05C44E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7BC6B72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E364545">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2682B28F">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40C8FBD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2A4EC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01282E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6"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58608B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C559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6"/>
    <w:p w14:paraId="5EC13C81">
      <w:pPr>
        <w:rPr>
          <w:rFonts w:hint="eastAsia" w:ascii="宋体" w:hAnsi="宋体" w:eastAsia="宋体" w:cs="宋体"/>
          <w:color w:val="auto"/>
          <w:highlight w:val="none"/>
        </w:rPr>
      </w:pPr>
      <w:bookmarkStart w:id="47" w:name="_Toc4700"/>
      <w:bookmarkStart w:id="48" w:name="_Toc16669"/>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7"/>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4FF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7016CBB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022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4C432E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 xml:space="preserve">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64999ED">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hAnsi="宋体" w:cs="宋体"/>
                <w:b w:val="0"/>
                <w:bCs w:val="0"/>
                <w:color w:val="auto"/>
                <w:sz w:val="21"/>
                <w:szCs w:val="21"/>
                <w:highlight w:val="none"/>
                <w:u w:val="none"/>
                <w:lang w:val="en-US" w:eastAsia="zh-CN"/>
              </w:rPr>
              <w:t>供应商</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760C4C85">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8DF4937">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17D779AB">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750D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239" w:type="dxa"/>
            <w:vMerge w:val="restart"/>
            <w:noWrap w:val="0"/>
            <w:vAlign w:val="center"/>
          </w:tcPr>
          <w:p w14:paraId="02029ED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69</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4E662DC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分，一项不满足扣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扣完为止；如得分为0，则磋商无效。</w:t>
            </w:r>
          </w:p>
          <w:p w14:paraId="0FE0C4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2）提供相关证明文件，并对响应技术参数部分做出明显标注。</w:t>
            </w:r>
          </w:p>
        </w:tc>
      </w:tr>
      <w:tr w14:paraId="51DD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239" w:type="dxa"/>
            <w:vMerge w:val="continue"/>
            <w:noWrap w:val="0"/>
            <w:vAlign w:val="center"/>
          </w:tcPr>
          <w:p w14:paraId="5BF828C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6BA51FB">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2.年度服务计划（</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2972CC49">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根据</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000000" w:themeColor="text1"/>
                <w:highlight w:val="none"/>
                <w:lang w:val="en-US" w:eastAsia="zh-CN"/>
                <w14:textFill>
                  <w14:solidFill>
                    <w14:schemeClr w14:val="tx1"/>
                  </w14:solidFill>
                </w14:textFill>
              </w:rPr>
              <w:t>制定的年度服务</w:t>
            </w:r>
            <w:r>
              <w:rPr>
                <w:rFonts w:hint="eastAsia" w:ascii="宋体" w:hAnsi="宋体" w:cs="宋体"/>
                <w:color w:val="000000" w:themeColor="text1"/>
                <w:highlight w:val="none"/>
                <w:lang w:val="en-US" w:eastAsia="zh-CN"/>
                <w14:textFill>
                  <w14:solidFill>
                    <w14:schemeClr w14:val="tx1"/>
                  </w14:solidFill>
                </w14:textFill>
              </w:rPr>
              <w:t>计划、日常</w:t>
            </w:r>
            <w:r>
              <w:rPr>
                <w:rFonts w:hint="eastAsia" w:ascii="宋体" w:hAnsi="宋体" w:eastAsia="宋体" w:cs="宋体"/>
                <w:color w:val="000000" w:themeColor="text1"/>
                <w:highlight w:val="none"/>
                <w:lang w:val="en-US" w:eastAsia="zh-CN"/>
                <w14:textFill>
                  <w14:solidFill>
                    <w14:schemeClr w14:val="tx1"/>
                  </w14:solidFill>
                </w14:textFill>
              </w:rPr>
              <w:t>巡检</w:t>
            </w:r>
            <w:r>
              <w:rPr>
                <w:rFonts w:hint="eastAsia" w:ascii="宋体" w:hAnsi="宋体" w:cs="宋体"/>
                <w:color w:val="000000" w:themeColor="text1"/>
                <w:highlight w:val="none"/>
                <w:lang w:val="en-US" w:eastAsia="zh-CN"/>
                <w14:textFill>
                  <w14:solidFill>
                    <w14:schemeClr w14:val="tx1"/>
                  </w14:solidFill>
                </w14:textFill>
              </w:rPr>
              <w:t>计划和内容、维保质量保障措施、</w:t>
            </w:r>
            <w:r>
              <w:rPr>
                <w:rFonts w:hint="eastAsia" w:ascii="宋体" w:hAnsi="宋体" w:eastAsia="宋体" w:cs="宋体"/>
                <w:color w:val="000000" w:themeColor="text1"/>
                <w:highlight w:val="none"/>
                <w:lang w:val="en-US" w:eastAsia="zh-CN"/>
                <w14:textFill>
                  <w14:solidFill>
                    <w14:schemeClr w14:val="tx1"/>
                  </w14:solidFill>
                </w14:textFill>
              </w:rPr>
              <w:t>维修报告</w:t>
            </w:r>
            <w:r>
              <w:rPr>
                <w:rFonts w:hint="eastAsia" w:ascii="宋体" w:hAnsi="宋体" w:cs="宋体"/>
                <w:color w:val="000000" w:themeColor="text1"/>
                <w:highlight w:val="none"/>
                <w:lang w:val="en-US" w:eastAsia="zh-CN"/>
                <w14:textFill>
                  <w14:solidFill>
                    <w14:schemeClr w14:val="tx1"/>
                  </w14:solidFill>
                </w14:textFill>
              </w:rPr>
              <w:t>、现场维修响应时间等进行</w:t>
            </w:r>
            <w:r>
              <w:rPr>
                <w:rFonts w:hint="eastAsia" w:ascii="宋体" w:hAnsi="宋体" w:eastAsia="宋体" w:cs="宋体"/>
                <w:color w:val="000000" w:themeColor="text1"/>
                <w:highlight w:val="none"/>
                <w:lang w:val="en-US" w:eastAsia="zh-CN"/>
                <w14:textFill>
                  <w14:solidFill>
                    <w14:schemeClr w14:val="tx1"/>
                  </w14:solidFill>
                </w14:textFill>
              </w:rPr>
              <w:t>评分</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服务</w:t>
            </w:r>
            <w:r>
              <w:rPr>
                <w:rFonts w:hint="eastAsia" w:ascii="宋体" w:hAnsi="宋体" w:cs="宋体"/>
                <w:color w:val="000000" w:themeColor="text1"/>
                <w:highlight w:val="none"/>
                <w:lang w:val="en-US" w:eastAsia="zh-CN"/>
                <w14:textFill>
                  <w14:solidFill>
                    <w14:schemeClr w14:val="tx1"/>
                  </w14:solidFill>
                </w14:textFill>
              </w:rPr>
              <w:t>计划</w:t>
            </w:r>
            <w:r>
              <w:rPr>
                <w:rFonts w:hint="eastAsia" w:ascii="宋体" w:hAnsi="宋体" w:eastAsia="宋体" w:cs="宋体"/>
                <w:color w:val="000000" w:themeColor="text1"/>
                <w:highlight w:val="none"/>
                <w:lang w:val="en-US" w:eastAsia="zh-CN"/>
                <w14:textFill>
                  <w14:solidFill>
                    <w14:schemeClr w14:val="tx1"/>
                  </w14:solidFill>
                </w14:textFill>
              </w:rPr>
              <w:t>完全满足采购需求的得</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lang w:val="en-US" w:eastAsia="zh-CN"/>
                <w14:textFill>
                  <w14:solidFill>
                    <w14:schemeClr w14:val="tx1"/>
                  </w14:solidFill>
                </w14:textFill>
              </w:rPr>
              <w:t>分；服务</w:t>
            </w:r>
            <w:r>
              <w:rPr>
                <w:rFonts w:hint="eastAsia" w:ascii="宋体" w:hAnsi="宋体" w:cs="宋体"/>
                <w:color w:val="000000" w:themeColor="text1"/>
                <w:highlight w:val="none"/>
                <w:lang w:val="en-US" w:eastAsia="zh-CN"/>
                <w14:textFill>
                  <w14:solidFill>
                    <w14:schemeClr w14:val="tx1"/>
                  </w14:solidFill>
                </w14:textFill>
              </w:rPr>
              <w:t>计划</w:t>
            </w:r>
            <w:r>
              <w:rPr>
                <w:rFonts w:hint="eastAsia" w:ascii="宋体" w:hAnsi="宋体" w:eastAsia="宋体" w:cs="宋体"/>
                <w:color w:val="000000" w:themeColor="text1"/>
                <w:highlight w:val="none"/>
                <w:lang w:val="en-US" w:eastAsia="zh-CN"/>
                <w14:textFill>
                  <w14:solidFill>
                    <w14:schemeClr w14:val="tx1"/>
                  </w14:solidFill>
                </w14:textFill>
              </w:rPr>
              <w:t>基本完整的</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分；服务</w:t>
            </w:r>
            <w:r>
              <w:rPr>
                <w:rFonts w:hint="eastAsia" w:ascii="宋体" w:hAnsi="宋体" w:cs="宋体"/>
                <w:color w:val="000000" w:themeColor="text1"/>
                <w:highlight w:val="none"/>
                <w:lang w:val="en-US" w:eastAsia="zh-CN"/>
                <w14:textFill>
                  <w14:solidFill>
                    <w14:schemeClr w14:val="tx1"/>
                  </w14:solidFill>
                </w14:textFill>
              </w:rPr>
              <w:t>计划</w:t>
            </w:r>
            <w:r>
              <w:rPr>
                <w:rFonts w:hint="eastAsia" w:ascii="宋体" w:hAnsi="宋体" w:eastAsia="宋体" w:cs="宋体"/>
                <w:color w:val="000000" w:themeColor="text1"/>
                <w:highlight w:val="none"/>
                <w:lang w:val="en-US" w:eastAsia="zh-CN"/>
                <w14:textFill>
                  <w14:solidFill>
                    <w14:schemeClr w14:val="tx1"/>
                  </w14:solidFill>
                </w14:textFill>
              </w:rPr>
              <w:t>完整程度一般的得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分。未提供者不得分。</w:t>
            </w:r>
          </w:p>
        </w:tc>
      </w:tr>
      <w:tr w14:paraId="668E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B6A636">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.服务团队</w:t>
            </w:r>
          </w:p>
          <w:p w14:paraId="3FCECC39">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4C281D69">
            <w:pPr>
              <w:keepNext w:val="0"/>
              <w:keepLines w:val="0"/>
              <w:pageBreakBefore w:val="0"/>
              <w:widowControl/>
              <w:kinsoku/>
              <w:wordWrap/>
              <w:overflowPunct/>
              <w:topLinePunct w:val="0"/>
              <w:autoSpaceDE/>
              <w:autoSpaceDN/>
              <w:bidi w:val="0"/>
              <w:adjustRightInd/>
              <w:snapToGrid w:val="0"/>
              <w:spacing w:line="320" w:lineRule="exact"/>
              <w:jc w:val="both"/>
              <w:rPr>
                <w:rFonts w:hint="default"/>
                <w:highlight w:val="none"/>
                <w:lang w:val="en-US"/>
              </w:rPr>
            </w:pPr>
            <w:r>
              <w:rPr>
                <w:rFonts w:hint="eastAsia" w:ascii="宋体" w:hAnsi="宋体" w:eastAsia="宋体" w:cs="宋体"/>
                <w:color w:val="000000" w:themeColor="text1"/>
                <w:sz w:val="21"/>
                <w:szCs w:val="21"/>
                <w:highlight w:val="none"/>
                <w14:textFill>
                  <w14:solidFill>
                    <w14:schemeClr w14:val="tx1"/>
                  </w14:solidFill>
                </w14:textFill>
              </w:rPr>
              <w:t>根</w:t>
            </w:r>
            <w:r>
              <w:rPr>
                <w:rFonts w:hint="eastAsia" w:ascii="宋体" w:hAnsi="宋体" w:eastAsia="宋体" w:cs="宋体"/>
                <w:color w:val="000000" w:themeColor="text1"/>
                <w:highlight w:val="none"/>
                <w:lang w:val="en-US" w:eastAsia="zh-CN"/>
                <w14:textFill>
                  <w14:solidFill>
                    <w14:schemeClr w14:val="tx1"/>
                  </w14:solidFill>
                </w14:textFill>
              </w:rPr>
              <w:t>据供应商针对本项目提供的项目人员配备方案进行评分，人员配备安排合理、专业技术能力强、设备维护经验丰富且持证上岗，能完全满足采购需求的得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分；团队配备基本满足的得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分；团队配备不能满足的得1分。缺项得0分。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D59FB6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.备品备件</w:t>
            </w:r>
          </w:p>
          <w:p w14:paraId="311C065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1BA4D03F">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针对本项目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提供的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备件库</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距离</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、备件种类及数量情况</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、备件质量保证措施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进行评分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备件库备件种类、数量及方便性完全满足采购人需求的，得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分；备件库备件种类、数量及方便性基本满足采购人需求的，得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分。备件库备件种类、数量及方便性能不满足采购人需求的，得1分；（需提供备件库租赁或买卖合同，详细备件报价清单</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等资料</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0EFBFC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.设备维保应急响应方案（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0FE4919F">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highlight w:val="none"/>
                <w:lang w:val="en-US" w:eastAsia="zh-CN"/>
                <w14:textFill>
                  <w14:solidFill>
                    <w14:schemeClr w14:val="tx1"/>
                  </w14:solidFill>
                </w14:textFill>
              </w:rPr>
              <w:t>根据供应商提供的</w:t>
            </w:r>
            <w:r>
              <w:rPr>
                <w:rFonts w:hint="eastAsia" w:ascii="宋体" w:hAnsi="宋体" w:eastAsia="宋体" w:cs="宋体"/>
                <w:color w:val="000000" w:themeColor="text1"/>
                <w:highlight w:val="none"/>
                <w:lang w:val="en-US" w:eastAsia="zh-CN"/>
                <w14:textFill>
                  <w14:solidFill>
                    <w14:schemeClr w14:val="tx1"/>
                  </w14:solidFill>
                </w14:textFill>
              </w:rPr>
              <w:t>应急响应方案（包括但不限于故障、停机等相关措施）进行评分。应急响应方案全面详尽，应急处理流程、处置方法科学合理、可行的得5分；应急响应方案较为详尽，应急处理流程、处置方法基本合理的得3分；应急处理流程、处置方法不合理的得1分。未提供者不得分。</w:t>
            </w:r>
          </w:p>
        </w:tc>
      </w:tr>
      <w:tr w14:paraId="742A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7ADCB8D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分</w:t>
            </w:r>
          </w:p>
          <w:p w14:paraId="6FA948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F950F21">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2BD5CD8B">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供应商2022年01月01日具有的类似服务业绩(以合同文件为准），每提供一份得2分，最多得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分。</w:t>
            </w:r>
          </w:p>
        </w:tc>
      </w:tr>
      <w:tr w14:paraId="3CAF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480CCC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14B2692F">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2.售后服务</w:t>
            </w:r>
          </w:p>
          <w:p w14:paraId="37C1E20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highlight w:val="none"/>
                <w:lang w:val="en-US" w:eastAsia="zh-CN"/>
                <w14:textFill>
                  <w14:solidFill>
                    <w14:schemeClr w14:val="tx1"/>
                  </w14:solidFill>
                </w14:textFill>
              </w:rPr>
              <w:t>根据</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服务网点地址、</w:t>
            </w:r>
            <w:r>
              <w:rPr>
                <w:rFonts w:hint="eastAsia" w:ascii="宋体" w:hAnsi="宋体" w:cs="宋体"/>
                <w:color w:val="000000" w:themeColor="text1"/>
                <w:highlight w:val="none"/>
                <w:lang w:val="en-US" w:eastAsia="zh-CN"/>
                <w14:textFill>
                  <w14:solidFill>
                    <w14:schemeClr w14:val="tx1"/>
                  </w14:solidFill>
                </w14:textFill>
              </w:rPr>
              <w:t>售后服务流程</w:t>
            </w:r>
            <w:r>
              <w:rPr>
                <w:rFonts w:hint="eastAsia" w:ascii="宋体" w:hAnsi="宋体" w:eastAsia="宋体" w:cs="宋体"/>
                <w:color w:val="000000" w:themeColor="text1"/>
                <w:highlight w:val="none"/>
                <w14:textFill>
                  <w14:solidFill>
                    <w14:schemeClr w14:val="tx1"/>
                  </w14:solidFill>
                </w14:textFill>
              </w:rPr>
              <w:t>、服务及时率、</w:t>
            </w:r>
            <w:r>
              <w:rPr>
                <w:rFonts w:hint="eastAsia" w:ascii="宋体" w:hAnsi="宋体" w:cs="宋体"/>
                <w:color w:val="000000" w:themeColor="text1"/>
                <w:highlight w:val="none"/>
                <w:lang w:val="en-US" w:eastAsia="zh-CN"/>
                <w14:textFill>
                  <w14:solidFill>
                    <w14:schemeClr w14:val="tx1"/>
                  </w14:solidFill>
                </w14:textFill>
              </w:rPr>
              <w:t>投诉反馈与处理</w:t>
            </w:r>
            <w:r>
              <w:rPr>
                <w:rFonts w:hint="eastAsia" w:ascii="宋体" w:hAnsi="宋体" w:eastAsia="宋体" w:cs="宋体"/>
                <w:color w:val="000000" w:themeColor="text1"/>
                <w:highlight w:val="none"/>
                <w14:textFill>
                  <w14:solidFill>
                    <w14:schemeClr w14:val="tx1"/>
                  </w14:solidFill>
                </w14:textFill>
              </w:rPr>
              <w:t>等</w:t>
            </w:r>
            <w:r>
              <w:rPr>
                <w:rFonts w:hint="eastAsia" w:ascii="宋体" w:hAnsi="宋体" w:cs="宋体"/>
                <w:color w:val="000000" w:themeColor="text1"/>
                <w:highlight w:val="none"/>
                <w:lang w:val="en-US" w:eastAsia="zh-CN"/>
                <w14:textFill>
                  <w14:solidFill>
                    <w14:schemeClr w14:val="tx1"/>
                  </w14:solidFill>
                </w14:textFill>
              </w:rPr>
              <w:t>进行</w:t>
            </w:r>
            <w:r>
              <w:rPr>
                <w:rFonts w:hint="eastAsia" w:ascii="宋体" w:hAnsi="宋体" w:eastAsia="宋体" w:cs="宋体"/>
                <w:color w:val="000000" w:themeColor="text1"/>
                <w:highlight w:val="none"/>
                <w:lang w:val="en-US" w:eastAsia="zh-CN"/>
                <w14:textFill>
                  <w14:solidFill>
                    <w14:schemeClr w14:val="tx1"/>
                  </w14:solidFill>
                </w14:textFill>
              </w:rPr>
              <w:t>评分</w:t>
            </w:r>
            <w:r>
              <w:rPr>
                <w:rFonts w:hint="eastAsia" w:ascii="宋体" w:hAnsi="宋体" w:eastAsia="宋体" w:cs="宋体"/>
                <w:color w:val="000000" w:themeColor="text1"/>
                <w:highlight w:val="none"/>
                <w14:textFill>
                  <w14:solidFill>
                    <w14:schemeClr w14:val="tx1"/>
                  </w14:solidFill>
                </w14:textFill>
              </w:rPr>
              <w:t>；以上内容具体、完善、合理性程度强得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具体、完善、合理性程度</w:t>
            </w:r>
            <w:r>
              <w:rPr>
                <w:rFonts w:hint="eastAsia" w:ascii="宋体" w:hAnsi="宋体" w:eastAsia="宋体" w:cs="宋体"/>
                <w:color w:val="000000" w:themeColor="text1"/>
                <w:highlight w:val="none"/>
                <w:lang w:val="en-US" w:eastAsia="zh-CN"/>
                <w14:textFill>
                  <w14:solidFill>
                    <w14:schemeClr w14:val="tx1"/>
                  </w14:solidFill>
                </w14:textFill>
              </w:rPr>
              <w:t>较强</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具体、完善、合理性程度</w:t>
            </w:r>
            <w:r>
              <w:rPr>
                <w:rFonts w:hint="eastAsia" w:ascii="宋体" w:hAnsi="宋体" w:eastAsia="宋体" w:cs="宋体"/>
                <w:color w:val="000000" w:themeColor="text1"/>
                <w:highlight w:val="none"/>
                <w:lang w:val="en-US" w:eastAsia="zh-CN"/>
                <w14:textFill>
                  <w14:solidFill>
                    <w14:schemeClr w14:val="tx1"/>
                  </w14:solidFill>
                </w14:textFill>
              </w:rPr>
              <w:t>一般</w:t>
            </w:r>
            <w:r>
              <w:rPr>
                <w:rFonts w:hint="eastAsia" w:ascii="宋体" w:hAnsi="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缺项得0分。</w:t>
            </w:r>
          </w:p>
        </w:tc>
      </w:tr>
      <w:tr w14:paraId="168C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261EB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9934140">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3.培训方案</w:t>
            </w:r>
          </w:p>
          <w:p w14:paraId="0F9E060C">
            <w:pPr>
              <w:keepNext w:val="0"/>
              <w:keepLines w:val="0"/>
              <w:pageBreakBefore w:val="0"/>
              <w:widowControl/>
              <w:kinsoku/>
              <w:wordWrap/>
              <w:overflowPunct/>
              <w:topLinePunct w:val="0"/>
              <w:autoSpaceDE/>
              <w:autoSpaceDN/>
              <w:bidi w:val="0"/>
              <w:adjustRightInd/>
              <w:snapToGrid w:val="0"/>
              <w:spacing w:line="320" w:lineRule="exact"/>
              <w:jc w:val="center"/>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（4分）</w:t>
            </w:r>
          </w:p>
        </w:tc>
        <w:tc>
          <w:tcPr>
            <w:tcW w:w="6770" w:type="dxa"/>
            <w:noWrap w:val="0"/>
            <w:vAlign w:val="center"/>
          </w:tcPr>
          <w:p w14:paraId="185F1A4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针对本项目</w:t>
            </w:r>
            <w:r>
              <w:rPr>
                <w:rFonts w:hint="eastAsia" w:ascii="宋体" w:hAnsi="宋体" w:eastAsia="宋体" w:cs="宋体"/>
                <w:color w:val="000000" w:themeColor="text1"/>
                <w:highlight w:val="none"/>
                <w:lang w:eastAsia="zh-CN"/>
                <w14:textFill>
                  <w14:solidFill>
                    <w14:schemeClr w14:val="tx1"/>
                  </w14:solidFill>
                </w14:textFill>
              </w:rPr>
              <w:t>提供</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lang w:val="en-US" w:eastAsia="zh-CN"/>
                <w14:textFill>
                  <w14:solidFill>
                    <w14:schemeClr w14:val="tx1"/>
                  </w14:solidFill>
                </w14:textFill>
              </w:rPr>
              <w:t>培训方案进行评分，方案中包括但不限于：</w:t>
            </w:r>
            <w:r>
              <w:rPr>
                <w:rFonts w:hint="eastAsia" w:ascii="宋体" w:hAnsi="宋体" w:eastAsia="宋体" w:cs="宋体"/>
                <w:color w:val="000000" w:themeColor="text1"/>
                <w:highlight w:val="none"/>
                <w14:textFill>
                  <w14:solidFill>
                    <w14:schemeClr w14:val="tx1"/>
                  </w14:solidFill>
                </w14:textFill>
              </w:rPr>
              <w:t>培训内容、培训人员</w:t>
            </w:r>
            <w:r>
              <w:rPr>
                <w:rFonts w:hint="eastAsia" w:ascii="宋体" w:hAnsi="宋体" w:eastAsia="宋体" w:cs="宋体"/>
                <w:color w:val="000000" w:themeColor="text1"/>
                <w:highlight w:val="none"/>
                <w:lang w:eastAsia="zh-CN"/>
                <w14:textFill>
                  <w14:solidFill>
                    <w14:schemeClr w14:val="tx1"/>
                  </w14:solidFill>
                </w14:textFill>
              </w:rPr>
              <w:t>安排</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培训计划</w:t>
            </w:r>
            <w:r>
              <w:rPr>
                <w:rFonts w:hint="eastAsia" w:ascii="宋体" w:hAnsi="宋体" w:eastAsia="宋体" w:cs="宋体"/>
                <w:color w:val="000000" w:themeColor="text1"/>
                <w:highlight w:val="none"/>
                <w:lang w:eastAsia="zh-CN"/>
                <w14:textFill>
                  <w14:solidFill>
                    <w14:schemeClr w14:val="tx1"/>
                  </w14:solidFill>
                </w14:textFill>
              </w:rPr>
              <w:t>；</w:t>
            </w:r>
          </w:p>
          <w:p w14:paraId="330FC742">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000000" w:themeColor="text1"/>
                <w:highlight w:val="none"/>
                <w:lang w:val="en-US" w:eastAsia="zh-CN"/>
                <w14:textFill>
                  <w14:solidFill>
                    <w14:schemeClr w14:val="tx1"/>
                  </w14:solidFill>
                </w14:textFill>
              </w:rPr>
              <w:t>培训方案具有针对性、完全满足需求的得4分；培训方案基本满足采购需求的得2分，培训方案一般的得1分。缺项得0分。</w:t>
            </w:r>
          </w:p>
        </w:tc>
      </w:tr>
      <w:tr w14:paraId="49A3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2EB5F7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4.其他优惠承诺</w:t>
            </w:r>
          </w:p>
          <w:p w14:paraId="1A36CAEB">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61F21254">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根据供应商在满足采购文件要求的基础上另外提出的优惠承诺进行评比：每提供一项对采购人有利的、切实可行的实质性优惠承诺得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分，最多得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分。未提供者不得分。</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tc>
      </w:tr>
      <w:tr w14:paraId="2580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CE79A2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C13C0B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1B5C1D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8"/>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0" w:name="_Toc11904"/>
      <w:bookmarkStart w:id="51" w:name="_Toc1482"/>
      <w:bookmarkStart w:id="52" w:name="_Toc1947"/>
      <w:bookmarkStart w:id="53" w:name="_Toc326786897"/>
      <w:bookmarkStart w:id="54" w:name="_Toc256519703"/>
      <w:r>
        <w:rPr>
          <w:rFonts w:hint="eastAsia" w:ascii="宋体" w:hAnsi="宋体" w:eastAsia="宋体" w:cs="宋体"/>
          <w:color w:val="auto"/>
          <w:sz w:val="28"/>
          <w:szCs w:val="28"/>
          <w:highlight w:val="none"/>
        </w:rPr>
        <w:t>第五章  采购合同</w:t>
      </w:r>
      <w:bookmarkEnd w:id="5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1"/>
      <w:bookmarkEnd w:id="52"/>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附件2 投标书（格式）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开标一览表（格式）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3"/>
    <w:bookmarkEnd w:id="54"/>
    <w:p w14:paraId="1EBF7687">
      <w:pPr>
        <w:pStyle w:val="5"/>
        <w:rPr>
          <w:rFonts w:hint="eastAsia" w:ascii="宋体" w:hAnsi="宋体" w:eastAsia="宋体" w:cs="宋体"/>
          <w:color w:val="000000" w:themeColor="text1"/>
          <w:highlight w:val="none"/>
          <w14:textFill>
            <w14:solidFill>
              <w14:schemeClr w14:val="tx1"/>
            </w14:solidFill>
          </w14:textFill>
        </w:rPr>
      </w:pPr>
      <w:bookmarkStart w:id="67" w:name="_Toc24743"/>
      <w:bookmarkStart w:id="68" w:name="_Toc31798"/>
      <w:r>
        <w:rPr>
          <w:rFonts w:hint="eastAsia" w:ascii="宋体" w:hAnsi="宋体" w:eastAsia="宋体" w:cs="宋体"/>
          <w:color w:val="000000" w:themeColor="text1"/>
          <w:highlight w:val="none"/>
          <w14:textFill>
            <w14:solidFill>
              <w14:schemeClr w14:val="tx1"/>
            </w14:solidFill>
          </w14:textFill>
        </w:rPr>
        <w:t xml:space="preserve">附件1               </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封面（格式）</w:t>
      </w:r>
      <w:bookmarkEnd w:id="67"/>
      <w:bookmarkEnd w:id="68"/>
    </w:p>
    <w:p w14:paraId="41875D24">
      <w:pPr>
        <w:widowControl/>
        <w:wordWrap w:val="0"/>
        <w:spacing w:line="460" w:lineRule="exact"/>
        <w:ind w:firstLine="482" w:firstLineChars="200"/>
        <w:jc w:val="center"/>
        <w:rPr>
          <w:rFonts w:hint="eastAsia" w:ascii="宋体" w:hAnsi="宋体" w:eastAsia="宋体" w:cs="宋体"/>
          <w:b/>
          <w:color w:val="000000" w:themeColor="text1"/>
          <w:kern w:val="0"/>
          <w:sz w:val="24"/>
          <w:highlight w:val="none"/>
          <w14:textFill>
            <w14:solidFill>
              <w14:schemeClr w14:val="tx1"/>
            </w14:solidFill>
          </w14:textFill>
        </w:rPr>
      </w:pPr>
    </w:p>
    <w:p w14:paraId="66E0E5A3">
      <w:pPr>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驻马店市中心医院</w:t>
      </w:r>
      <w:r>
        <w:rPr>
          <w:rFonts w:hint="eastAsia" w:ascii="宋体" w:hAnsi="宋体" w:eastAsia="宋体" w:cs="宋体"/>
          <w:b/>
          <w:snapToGrid w:val="0"/>
          <w:color w:val="000000" w:themeColor="text1"/>
          <w:spacing w:val="0"/>
          <w:kern w:val="0"/>
          <w:sz w:val="44"/>
          <w:szCs w:val="44"/>
          <w:highlight w:val="none"/>
          <w:u w:val="single"/>
          <w:lang w:val="en-US" w:eastAsia="zh-CN"/>
          <w14:textFill>
            <w14:solidFill>
              <w14:schemeClr w14:val="tx1"/>
            </w14:solidFill>
          </w14:textFill>
        </w:rPr>
        <w:t xml:space="preserve">      </w:t>
      </w: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项目</w:t>
      </w:r>
    </w:p>
    <w:p w14:paraId="5B72A812">
      <w:pPr>
        <w:snapToGrid w:val="0"/>
        <w:spacing w:line="360" w:lineRule="auto"/>
        <w:jc w:val="center"/>
        <w:rPr>
          <w:rFonts w:hint="eastAsia" w:ascii="宋体" w:hAnsi="宋体" w:eastAsia="宋体" w:cs="宋体"/>
          <w:b/>
          <w:color w:val="000000" w:themeColor="text1"/>
          <w:spacing w:val="90"/>
          <w:sz w:val="52"/>
          <w:szCs w:val="52"/>
          <w:highlight w:val="none"/>
          <w:lang w:eastAsia="zh-CN"/>
          <w14:textFill>
            <w14:solidFill>
              <w14:schemeClr w14:val="tx1"/>
            </w14:solidFill>
          </w14:textFill>
        </w:rPr>
      </w:pPr>
      <w:r>
        <w:rPr>
          <w:rFonts w:hint="eastAsia" w:ascii="宋体" w:hAnsi="宋体" w:eastAsia="宋体" w:cs="宋体"/>
          <w:b/>
          <w:color w:val="000000" w:themeColor="text1"/>
          <w:spacing w:val="90"/>
          <w:sz w:val="52"/>
          <w:szCs w:val="52"/>
          <w:highlight w:val="none"/>
          <w:lang w:eastAsia="zh-CN"/>
          <w14:textFill>
            <w14:solidFill>
              <w14:schemeClr w14:val="tx1"/>
            </w14:solidFill>
          </w14:textFill>
        </w:rPr>
        <w:t>响应文件</w:t>
      </w:r>
    </w:p>
    <w:p w14:paraId="3DFAD09A">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7E9AEB65">
      <w:pPr>
        <w:pStyle w:val="4"/>
        <w:spacing w:line="360" w:lineRule="auto"/>
        <w:rPr>
          <w:rFonts w:hint="eastAsia" w:ascii="宋体" w:hAnsi="宋体" w:eastAsia="宋体" w:cs="宋体"/>
          <w:color w:val="000000" w:themeColor="text1"/>
          <w:highlight w:val="none"/>
          <w14:textFill>
            <w14:solidFill>
              <w14:schemeClr w14:val="tx1"/>
            </w14:solidFill>
          </w14:textFill>
        </w:rPr>
      </w:pPr>
    </w:p>
    <w:p w14:paraId="27887857">
      <w:pPr>
        <w:pStyle w:val="4"/>
        <w:spacing w:line="360" w:lineRule="auto"/>
        <w:rPr>
          <w:rFonts w:hint="eastAsia" w:ascii="宋体" w:hAnsi="宋体" w:eastAsia="宋体" w:cs="宋体"/>
          <w:color w:val="000000" w:themeColor="text1"/>
          <w:highlight w:val="none"/>
          <w14:textFill>
            <w14:solidFill>
              <w14:schemeClr w14:val="tx1"/>
            </w14:solidFill>
          </w14:textFill>
        </w:rPr>
      </w:pPr>
    </w:p>
    <w:p w14:paraId="3B896B37">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7F294281">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67E6BB0F">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632C6CA0">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04A026B1">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740591B1">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eastAsia="zh-CN"/>
          <w14:textFill>
            <w14:solidFill>
              <w14:schemeClr w14:val="tx1"/>
            </w14:solidFill>
          </w14:textFill>
        </w:rPr>
        <w:t>全称并</w:t>
      </w:r>
      <w:r>
        <w:rPr>
          <w:rFonts w:hint="eastAsia" w:ascii="宋体" w:hAnsi="宋体" w:eastAsia="宋体" w:cs="宋体"/>
          <w:color w:val="000000" w:themeColor="text1"/>
          <w:sz w:val="28"/>
          <w:szCs w:val="28"/>
          <w:highlight w:val="none"/>
          <w:lang w:val="en-US" w:eastAsia="zh-CN"/>
          <w14:textFill>
            <w14:solidFill>
              <w14:schemeClr w14:val="tx1"/>
            </w14:solidFill>
          </w14:textFill>
        </w:rPr>
        <w:t>加</w:t>
      </w:r>
      <w:r>
        <w:rPr>
          <w:rFonts w:hint="eastAsia" w:ascii="宋体" w:hAnsi="宋体" w:eastAsia="宋体" w:cs="宋体"/>
          <w:color w:val="000000" w:themeColor="text1"/>
          <w:sz w:val="28"/>
          <w:szCs w:val="28"/>
          <w:highlight w:val="none"/>
          <w:lang w:eastAsia="zh-CN"/>
          <w14:textFill>
            <w14:solidFill>
              <w14:schemeClr w14:val="tx1"/>
            </w14:solidFill>
          </w14:textFill>
        </w:rPr>
        <w:t>盖</w:t>
      </w:r>
      <w:r>
        <w:rPr>
          <w:rFonts w:hint="eastAsia" w:ascii="宋体" w:hAnsi="宋体" w:eastAsia="宋体" w:cs="宋体"/>
          <w:color w:val="000000" w:themeColor="text1"/>
          <w:sz w:val="28"/>
          <w:szCs w:val="28"/>
          <w:highlight w:val="none"/>
          <w:lang w:val="en-US" w:eastAsia="zh-CN"/>
          <w14:textFill>
            <w14:solidFill>
              <w14:schemeClr w14:val="tx1"/>
            </w14:solidFill>
          </w14:textFill>
        </w:rPr>
        <w:t>公</w:t>
      </w:r>
      <w:r>
        <w:rPr>
          <w:rFonts w:hint="eastAsia" w:ascii="宋体" w:hAnsi="宋体" w:eastAsia="宋体" w:cs="宋体"/>
          <w:color w:val="000000" w:themeColor="text1"/>
          <w:sz w:val="28"/>
          <w:szCs w:val="28"/>
          <w:highlight w:val="none"/>
          <w:lang w:eastAsia="zh-CN"/>
          <w14:textFill>
            <w14:solidFill>
              <w14:schemeClr w14:val="tx1"/>
            </w14:solidFill>
          </w14:textFill>
        </w:rPr>
        <w:t>章</w:t>
      </w:r>
      <w:r>
        <w:rPr>
          <w:rFonts w:hint="eastAsia" w:ascii="宋体" w:hAnsi="宋体" w:eastAsia="宋体" w:cs="宋体"/>
          <w:color w:val="000000" w:themeColor="text1"/>
          <w:sz w:val="28"/>
          <w:szCs w:val="28"/>
          <w:highlight w:val="none"/>
          <w14:textFill>
            <w14:solidFill>
              <w14:schemeClr w14:val="tx1"/>
            </w14:solidFill>
          </w14:textFill>
        </w:rPr>
        <w:t>）：</w:t>
      </w:r>
    </w:p>
    <w:p w14:paraId="03B9A735">
      <w:pPr>
        <w:widowControl/>
        <w:wordWrap w:val="0"/>
        <w:spacing w:line="460" w:lineRule="exact"/>
        <w:ind w:left="0" w:leftChars="0" w:firstLine="0" w:firstLineChars="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法定代表人或委托代理人（签字</w:t>
      </w:r>
      <w:r>
        <w:rPr>
          <w:rFonts w:hint="eastAsia" w:ascii="宋体" w:hAnsi="宋体" w:eastAsia="宋体" w:cs="宋体"/>
          <w:color w:val="000000" w:themeColor="text1"/>
          <w:sz w:val="28"/>
          <w:szCs w:val="28"/>
          <w:highlight w:val="none"/>
          <w:lang w:val="en-US" w:eastAsia="zh-CN"/>
          <w14:textFill>
            <w14:solidFill>
              <w14:schemeClr w14:val="tx1"/>
            </w14:solidFill>
          </w14:textFill>
        </w:rPr>
        <w:t>或盖章</w:t>
      </w:r>
      <w:r>
        <w:rPr>
          <w:rFonts w:hint="eastAsia" w:ascii="宋体" w:hAnsi="宋体" w:eastAsia="宋体" w:cs="宋体"/>
          <w:color w:val="000000" w:themeColor="text1"/>
          <w:sz w:val="28"/>
          <w:szCs w:val="28"/>
          <w:highlight w:val="none"/>
          <w14:textFill>
            <w14:solidFill>
              <w14:schemeClr w14:val="tx1"/>
            </w14:solidFill>
          </w14:textFill>
        </w:rPr>
        <w:t>）：</w:t>
      </w:r>
    </w:p>
    <w:p w14:paraId="33703302">
      <w:pPr>
        <w:widowControl/>
        <w:wordWrap w:val="0"/>
        <w:spacing w:line="460" w:lineRule="exact"/>
        <w:ind w:left="0" w:leftChars="0" w:firstLine="0" w:firstLineChars="0"/>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月   日</w:t>
      </w:r>
    </w:p>
    <w:p w14:paraId="1C0A5135">
      <w:pPr>
        <w:widowControl/>
        <w:wordWrap w:val="0"/>
        <w:spacing w:line="460" w:lineRule="exact"/>
        <w:ind w:firstLine="482" w:firstLineChars="200"/>
        <w:jc w:val="left"/>
        <w:rPr>
          <w:rFonts w:hint="eastAsia" w:ascii="宋体" w:hAnsi="宋体" w:eastAsia="宋体" w:cs="宋体"/>
          <w:b/>
          <w:color w:val="000000" w:themeColor="text1"/>
          <w:kern w:val="0"/>
          <w:sz w:val="24"/>
          <w:highlight w:val="none"/>
          <w14:textFill>
            <w14:solidFill>
              <w14:schemeClr w14:val="tx1"/>
            </w14:solidFill>
          </w14:textFill>
        </w:rPr>
      </w:pPr>
    </w:p>
    <w:p w14:paraId="0E3FFCB9">
      <w:pPr>
        <w:pStyle w:val="3"/>
        <w:rPr>
          <w:rFonts w:hint="eastAsia" w:ascii="宋体" w:hAnsi="宋体" w:eastAsia="宋体" w:cs="宋体"/>
          <w:b/>
          <w:color w:val="000000" w:themeColor="text1"/>
          <w:kern w:val="0"/>
          <w:sz w:val="24"/>
          <w:highlight w:val="none"/>
          <w14:textFill>
            <w14:solidFill>
              <w14:schemeClr w14:val="tx1"/>
            </w14:solidFill>
          </w14:textFill>
        </w:rPr>
      </w:pPr>
    </w:p>
    <w:p w14:paraId="414E0098">
      <w:pP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br w:type="page"/>
      </w:r>
    </w:p>
    <w:p w14:paraId="634FDD96">
      <w:pPr>
        <w:rPr>
          <w:rFonts w:hint="eastAsia" w:ascii="宋体" w:hAnsi="宋体" w:eastAsia="宋体" w:cs="宋体"/>
          <w:color w:val="000000" w:themeColor="text1"/>
          <w:highlight w:val="none"/>
          <w14:textFill>
            <w14:solidFill>
              <w14:schemeClr w14:val="tx1"/>
            </w14:solidFill>
          </w14:textFill>
        </w:rPr>
      </w:pPr>
    </w:p>
    <w:p w14:paraId="1AC49A63">
      <w:pPr>
        <w:pStyle w:val="5"/>
        <w:rPr>
          <w:rFonts w:hint="eastAsia" w:ascii="宋体" w:hAnsi="宋体" w:eastAsia="宋体" w:cs="宋体"/>
          <w:color w:val="000000" w:themeColor="text1"/>
          <w:highlight w:val="none"/>
          <w14:textFill>
            <w14:solidFill>
              <w14:schemeClr w14:val="tx1"/>
            </w14:solidFill>
          </w14:textFill>
        </w:rPr>
      </w:pPr>
      <w:bookmarkStart w:id="69" w:name="_Toc14560"/>
      <w:bookmarkStart w:id="70" w:name="_Toc8818"/>
      <w:r>
        <w:rPr>
          <w:rFonts w:hint="eastAsia" w:ascii="宋体" w:hAnsi="宋体" w:eastAsia="宋体" w:cs="宋体"/>
          <w:color w:val="000000" w:themeColor="text1"/>
          <w:highlight w:val="none"/>
          <w14:textFill>
            <w14:solidFill>
              <w14:schemeClr w14:val="tx1"/>
            </w14:solidFill>
          </w14:textFill>
        </w:rPr>
        <w:t>附件2               投  标  书（格式）</w:t>
      </w:r>
      <w:bookmarkEnd w:id="69"/>
      <w:bookmarkEnd w:id="70"/>
    </w:p>
    <w:p w14:paraId="6CE2380B">
      <w:pPr>
        <w:widowControl/>
        <w:wordWrap w:val="0"/>
        <w:snapToGrid w:val="0"/>
        <w:spacing w:line="46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u w:val="single"/>
          <w14:textFill>
            <w14:solidFill>
              <w14:schemeClr w14:val="tx1"/>
            </w14:solidFill>
          </w14:textFill>
        </w:rPr>
        <w:t>名称）</w:t>
      </w:r>
      <w:r>
        <w:rPr>
          <w:rFonts w:hint="eastAsia" w:ascii="宋体" w:hAnsi="宋体" w:eastAsia="宋体" w:cs="宋体"/>
          <w:color w:val="000000" w:themeColor="text1"/>
          <w:kern w:val="0"/>
          <w:szCs w:val="21"/>
          <w:highlight w:val="none"/>
          <w14:textFill>
            <w14:solidFill>
              <w14:schemeClr w14:val="tx1"/>
            </w14:solidFill>
          </w14:textFill>
        </w:rPr>
        <w:t>：</w:t>
      </w:r>
    </w:p>
    <w:p w14:paraId="41A47748">
      <w:pPr>
        <w:widowControl/>
        <w:wordWrap w:val="0"/>
        <w:spacing w:line="460" w:lineRule="exact"/>
        <w:ind w:firstLine="525" w:firstLineChars="25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u w:val="single"/>
          <w14:textFill>
            <w14:solidFill>
              <w14:schemeClr w14:val="tx1"/>
            </w14:solidFill>
          </w14:textFill>
        </w:rPr>
        <w:t>名称）</w:t>
      </w:r>
      <w:r>
        <w:rPr>
          <w:rFonts w:hint="eastAsia" w:ascii="宋体" w:hAnsi="宋体" w:eastAsia="宋体" w:cs="宋体"/>
          <w:color w:val="000000" w:themeColor="text1"/>
          <w:kern w:val="0"/>
          <w:szCs w:val="21"/>
          <w:highlight w:val="none"/>
          <w14:textFill>
            <w14:solidFill>
              <w14:schemeClr w14:val="tx1"/>
            </w14:solidFill>
          </w14:textFill>
        </w:rPr>
        <w:t xml:space="preserve">现委托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（姓名）为我方代理人，参加贵方组织的</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项目的投标。现正式提交下述文件1份：</w:t>
      </w:r>
    </w:p>
    <w:p w14:paraId="393C5091">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1、开标一览表。</w:t>
      </w:r>
    </w:p>
    <w:p w14:paraId="5E600CC3">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2、报价明细表。</w:t>
      </w:r>
    </w:p>
    <w:p w14:paraId="101A3F41">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4、技术响应表。</w:t>
      </w:r>
    </w:p>
    <w:p w14:paraId="018E0917">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4、商务响应表。</w:t>
      </w:r>
    </w:p>
    <w:p w14:paraId="1573D67F">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5、证明文件。</w:t>
      </w:r>
    </w:p>
    <w:p w14:paraId="6CD6D134">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6、抵制商业贿赂承诺。为便于贵方公正、择优地确定中标供应商及其投标产品和服务，我方就本次投标有关事项郑重声明并宣布同意如下：</w:t>
      </w:r>
    </w:p>
    <w:p w14:paraId="7CBA54AD">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1、我方承诺已经具备</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文件中规定的参加政府采购活动的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应当具备的条件。我方愿意向贵方提供任何与本</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项目投标有关的数据、情况和技术资料，并根据需要提供一切承诺的证明材料，并保证其真实、合法、有效。</w:t>
      </w:r>
    </w:p>
    <w:p w14:paraId="1639DC6B">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2、我方承诺在投标活动中提供的各种材料真实有效。</w:t>
      </w:r>
    </w:p>
    <w:p w14:paraId="00C9E59A">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3、我方同意在</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有效期内遵守本</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中的承诺且在此期限期满之前均具有约束力。如果我方中标，</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有效期与合同履行期相同。</w:t>
      </w:r>
    </w:p>
    <w:p w14:paraId="27F4C83F">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4、我方已详细审查全部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文件，包括修改文件（如有的话）和有关附件，将自行承担因对全部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文件理解不正确或误解而产生的相应后果。</w:t>
      </w:r>
    </w:p>
    <w:p w14:paraId="0E18E1AF">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5、我方保证尊重</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的评标结果，完全理解本</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项目最低投标价不作为中标的保证。</w:t>
      </w:r>
    </w:p>
    <w:p w14:paraId="082650AA">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6、我方理解并遵守</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文件的全部规定，接受</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文件中政府采购合同的全部条款且无任何异议。</w:t>
      </w:r>
    </w:p>
    <w:p w14:paraId="28AA02CD">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7、如果我方代表</w:t>
      </w:r>
      <w:r>
        <w:rPr>
          <w:rFonts w:hint="eastAsia" w:ascii="宋体" w:hAnsi="宋体" w:eastAsia="宋体" w:cs="宋体"/>
          <w:bCs/>
          <w:color w:val="000000" w:themeColor="text1"/>
          <w:kern w:val="0"/>
          <w:szCs w:val="21"/>
          <w:highlight w:val="none"/>
          <w14:textFill>
            <w14:solidFill>
              <w14:schemeClr w14:val="tx1"/>
            </w14:solidFill>
          </w14:textFill>
        </w:rPr>
        <w:t>未按时参加开标的，视同放弃开标监督权利，认可开标结果。</w:t>
      </w:r>
    </w:p>
    <w:p w14:paraId="669AAFFB">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8、如果我方存在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须知第9.3项所述情况，同意被认定为在经营活动中有重大违法记录。</w:t>
      </w:r>
    </w:p>
    <w:p w14:paraId="716AE2BD">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9、如果发生</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须知第2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.4.1、2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.4.3项所述情况，同意我方投标被作为无效投标处理。</w:t>
      </w:r>
    </w:p>
    <w:p w14:paraId="609E2F68">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10、如果发生</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须知第2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.5项所述情况，同意</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认定我方的行为属于串通投标的行为，并自愿接受监管部门的处罚。</w:t>
      </w:r>
    </w:p>
    <w:p w14:paraId="61536CC2">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11、如果现场变更采购方式，我方同意在不改变</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需求、资质条件等情况下，按变更后的采购方式的规定程序进行采购。</w:t>
      </w:r>
    </w:p>
    <w:p w14:paraId="150FE3BA">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12、如果被确定为中标供应商，我方同意按</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文件的规定领取</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并缴纳服务费。否则，视为我方中标后自动放弃中标资格，承担由此引起的一切后果。</w:t>
      </w:r>
    </w:p>
    <w:p w14:paraId="48EA8FBB">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13、如果被确定为中标供应商，我方同意在领取</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之日起</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30  </w:t>
      </w:r>
      <w:r>
        <w:rPr>
          <w:rFonts w:hint="eastAsia" w:ascii="宋体" w:hAnsi="宋体" w:eastAsia="宋体" w:cs="宋体"/>
          <w:color w:val="000000" w:themeColor="text1"/>
          <w:kern w:val="0"/>
          <w:szCs w:val="21"/>
          <w:highlight w:val="none"/>
          <w14:textFill>
            <w14:solidFill>
              <w14:schemeClr w14:val="tx1"/>
            </w14:solidFill>
          </w14:textFill>
        </w:rPr>
        <w:t>日内，按照</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文件的规定与采购人签订采购合同。否则，视为我方中标后无正当理由不与采购人签订合同并承担相应法律责任。</w:t>
      </w:r>
    </w:p>
    <w:p w14:paraId="6ED28257">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14、我方最近3年内的被公开披露或查处的违法违规行为有：</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lang w:eastAsia="zh-CN"/>
          <w14:textFill>
            <w14:solidFill>
              <w14:schemeClr w14:val="tx1"/>
            </w14:solidFill>
          </w14:textFill>
        </w:rPr>
        <w:t>（</w:t>
      </w:r>
      <w:r>
        <w:rPr>
          <w:rFonts w:hint="eastAsia" w:ascii="宋体" w:hAnsi="宋体" w:cs="宋体"/>
          <w:b/>
          <w:bCs/>
          <w:color w:val="000000" w:themeColor="text1"/>
          <w:kern w:val="0"/>
          <w:szCs w:val="21"/>
          <w:highlight w:val="none"/>
          <w:lang w:val="en-US" w:eastAsia="zh-CN"/>
          <w14:textFill>
            <w14:solidFill>
              <w14:schemeClr w14:val="tx1"/>
            </w14:solidFill>
          </w14:textFill>
        </w:rPr>
        <w:t>若无，则填无；若有，逐一列明</w:t>
      </w:r>
      <w:r>
        <w:rPr>
          <w:rFonts w:hint="eastAsia" w:ascii="宋体" w:hAnsi="宋体" w:cs="宋体"/>
          <w:b/>
          <w:bCs/>
          <w:color w:val="000000" w:themeColor="text1"/>
          <w:kern w:val="0"/>
          <w:szCs w:val="21"/>
          <w:highlight w:val="none"/>
          <w:lang w:eastAsia="zh-CN"/>
          <w14:textFill>
            <w14:solidFill>
              <w14:schemeClr w14:val="tx1"/>
            </w14:solidFill>
          </w14:textFill>
        </w:rPr>
        <w:t>）</w:t>
      </w:r>
    </w:p>
    <w:p w14:paraId="4ECB8F82">
      <w:pPr>
        <w:widowControl/>
        <w:tabs>
          <w:tab w:val="left" w:pos="939"/>
        </w:tabs>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15、以上事项如有虚假或隐瞒，我方愿意承担一切后果和责任。</w:t>
      </w:r>
    </w:p>
    <w:p w14:paraId="4934A25D">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16、与本投标有关的一切正式往来通讯请寄（地址电话必须为最新并可以联系到）：</w:t>
      </w:r>
    </w:p>
    <w:p w14:paraId="04B7BC38">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地址：  邮编：</w:t>
      </w:r>
    </w:p>
    <w:p w14:paraId="409677BE">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电话：  传真： </w:t>
      </w:r>
    </w:p>
    <w:p w14:paraId="26C1B133">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4D67A003">
      <w:pPr>
        <w:widowControl/>
        <w:wordWrap w:val="0"/>
        <w:spacing w:line="460" w:lineRule="exact"/>
        <w:ind w:firstLine="735" w:firstLineChars="35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法定代表人或委托代理人（签字</w:t>
      </w:r>
      <w:r>
        <w:rPr>
          <w:rFonts w:hint="eastAsia" w:ascii="宋体" w:hAnsi="宋体" w:eastAsia="宋体" w:cs="宋体"/>
          <w:color w:val="000000" w:themeColor="text1"/>
          <w:kern w:val="0"/>
          <w:szCs w:val="21"/>
          <w:highlight w:val="none"/>
          <w:lang w:val="en-US" w:eastAsia="zh-CN"/>
          <w14:textFill>
            <w14:solidFill>
              <w14:schemeClr w14:val="tx1"/>
            </w14:solidFill>
          </w14:textFill>
        </w:rPr>
        <w:t>或盖章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602D151F">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全称并</w:t>
      </w:r>
      <w:r>
        <w:rPr>
          <w:rFonts w:hint="eastAsia" w:ascii="宋体" w:hAnsi="宋体" w:eastAsia="宋体" w:cs="宋体"/>
          <w:color w:val="000000" w:themeColor="text1"/>
          <w:kern w:val="0"/>
          <w:szCs w:val="21"/>
          <w:highlight w:val="none"/>
          <w:lang w:val="en-US" w:eastAsia="zh-CN"/>
          <w14:textFill>
            <w14:solidFill>
              <w14:schemeClr w14:val="tx1"/>
            </w14:solidFill>
          </w14:textFill>
        </w:rPr>
        <w:t>加</w:t>
      </w:r>
      <w:r>
        <w:rPr>
          <w:rFonts w:hint="eastAsia" w:ascii="宋体" w:hAnsi="宋体" w:eastAsia="宋体" w:cs="宋体"/>
          <w:color w:val="000000" w:themeColor="text1"/>
          <w:kern w:val="0"/>
          <w:szCs w:val="21"/>
          <w:highlight w:val="none"/>
          <w:lang w:eastAsia="zh-CN"/>
          <w14:textFill>
            <w14:solidFill>
              <w14:schemeClr w14:val="tx1"/>
            </w14:solidFill>
          </w14:textFill>
        </w:rPr>
        <w:t>盖</w:t>
      </w:r>
      <w:r>
        <w:rPr>
          <w:rFonts w:hint="eastAsia" w:ascii="宋体" w:hAnsi="宋体" w:eastAsia="宋体" w:cs="宋体"/>
          <w:color w:val="000000" w:themeColor="text1"/>
          <w:kern w:val="0"/>
          <w:szCs w:val="21"/>
          <w:highlight w:val="none"/>
          <w:lang w:val="en-US" w:eastAsia="zh-CN"/>
          <w14:textFill>
            <w14:solidFill>
              <w14:schemeClr w14:val="tx1"/>
            </w14:solidFill>
          </w14:textFill>
        </w:rPr>
        <w:t>公</w:t>
      </w:r>
      <w:r>
        <w:rPr>
          <w:rFonts w:hint="eastAsia" w:ascii="宋体" w:hAnsi="宋体" w:eastAsia="宋体" w:cs="宋体"/>
          <w:color w:val="000000" w:themeColor="text1"/>
          <w:kern w:val="0"/>
          <w:szCs w:val="21"/>
          <w:highlight w:val="none"/>
          <w:lang w:eastAsia="zh-CN"/>
          <w14:textFill>
            <w14:solidFill>
              <w14:schemeClr w14:val="tx1"/>
            </w14:solidFill>
          </w14:textFill>
        </w:rPr>
        <w:t>章</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5481FE9E">
      <w:pPr>
        <w:widowControl/>
        <w:snapToGrid w:val="0"/>
        <w:spacing w:line="460" w:lineRule="exact"/>
        <w:ind w:firstLine="1260" w:firstLineChars="6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年    月   日 </w:t>
      </w:r>
    </w:p>
    <w:p w14:paraId="7352FBDC">
      <w:pPr>
        <w:widowControl/>
        <w:wordWrap w:val="0"/>
        <w:snapToGrid w:val="0"/>
        <w:spacing w:before="50" w:after="50" w:line="480" w:lineRule="auto"/>
        <w:jc w:val="left"/>
        <w:rPr>
          <w:rFonts w:hint="eastAsia" w:ascii="宋体" w:hAnsi="宋体" w:eastAsia="宋体" w:cs="宋体"/>
          <w:b/>
          <w:color w:val="000000" w:themeColor="text1"/>
          <w:kern w:val="0"/>
          <w:sz w:val="24"/>
          <w:highlight w:val="none"/>
          <w14:textFill>
            <w14:solidFill>
              <w14:schemeClr w14:val="tx1"/>
            </w14:solidFill>
          </w14:textFill>
        </w:rPr>
      </w:pPr>
    </w:p>
    <w:p w14:paraId="20540229">
      <w:pPr>
        <w:widowControl/>
        <w:wordWrap w:val="0"/>
        <w:snapToGrid w:val="0"/>
        <w:spacing w:before="50" w:after="50" w:line="480" w:lineRule="auto"/>
        <w:jc w:val="left"/>
        <w:rPr>
          <w:rFonts w:hint="eastAsia" w:ascii="宋体" w:hAnsi="宋体" w:eastAsia="宋体" w:cs="宋体"/>
          <w:b/>
          <w:color w:val="000000" w:themeColor="text1"/>
          <w:kern w:val="0"/>
          <w:sz w:val="24"/>
          <w:highlight w:val="none"/>
          <w14:textFill>
            <w14:solidFill>
              <w14:schemeClr w14:val="tx1"/>
            </w14:solidFill>
          </w14:textFill>
        </w:rPr>
      </w:pPr>
    </w:p>
    <w:p w14:paraId="789E1464">
      <w:pPr>
        <w:spacing w:line="500" w:lineRule="exact"/>
        <w:jc w:val="center"/>
        <w:rPr>
          <w:rFonts w:hint="eastAsia" w:ascii="宋体" w:hAnsi="宋体" w:eastAsia="宋体" w:cs="宋体"/>
          <w:b/>
          <w:bCs/>
          <w:color w:val="000000" w:themeColor="text1"/>
          <w:sz w:val="24"/>
          <w:highlight w:val="none"/>
          <w14:textFill>
            <w14:solidFill>
              <w14:schemeClr w14:val="tx1"/>
            </w14:solidFill>
          </w14:textFill>
        </w:rPr>
      </w:pPr>
    </w:p>
    <w:p w14:paraId="6CA3DE02">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14:paraId="76B62D3A">
      <w:pPr>
        <w:rPr>
          <w:rFonts w:hint="eastAsia" w:ascii="宋体" w:hAnsi="宋体" w:eastAsia="宋体" w:cs="宋体"/>
          <w:color w:val="000000" w:themeColor="text1"/>
          <w:highlight w:val="none"/>
          <w14:textFill>
            <w14:solidFill>
              <w14:schemeClr w14:val="tx1"/>
            </w14:solidFill>
          </w14:textFill>
        </w:rPr>
      </w:pPr>
    </w:p>
    <w:p w14:paraId="17C690AF">
      <w:pPr>
        <w:pStyle w:val="5"/>
        <w:spacing w:before="20" w:after="20"/>
        <w:rPr>
          <w:rFonts w:hint="eastAsia" w:ascii="宋体" w:hAnsi="宋体" w:eastAsia="宋体" w:cs="宋体"/>
          <w:color w:val="000000" w:themeColor="text1"/>
          <w:highlight w:val="none"/>
          <w14:textFill>
            <w14:solidFill>
              <w14:schemeClr w14:val="tx1"/>
            </w14:solidFill>
          </w14:textFill>
        </w:rPr>
      </w:pPr>
      <w:bookmarkStart w:id="71" w:name="_Toc7838"/>
      <w:r>
        <w:rPr>
          <w:rFonts w:hint="eastAsia" w:ascii="宋体" w:hAnsi="宋体" w:eastAsia="宋体" w:cs="宋体"/>
          <w:color w:val="000000" w:themeColor="text1"/>
          <w:highlight w:val="none"/>
          <w14:textFill>
            <w14:solidFill>
              <w14:schemeClr w14:val="tx1"/>
            </w14:solidFill>
          </w14:textFill>
        </w:rPr>
        <w:t>附件3               开标一览表</w:t>
      </w:r>
      <w:bookmarkEnd w:id="71"/>
    </w:p>
    <w:p w14:paraId="64EFED84">
      <w:pPr>
        <w:spacing w:line="239" w:lineRule="auto"/>
        <w:jc w:val="right"/>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单位：人民币</w:t>
      </w:r>
      <w:r>
        <w:rPr>
          <w:rFonts w:hint="eastAsia" w:ascii="宋体" w:hAnsi="宋体" w:eastAsia="宋体" w:cs="宋体"/>
          <w:color w:val="000000" w:themeColor="text1"/>
          <w:sz w:val="24"/>
          <w:highlight w:val="none"/>
          <w:lang w:val="en-US" w:eastAsia="zh-CN"/>
          <w14:textFill>
            <w14:solidFill>
              <w14:schemeClr w14:val="tx1"/>
            </w14:solidFill>
          </w14:textFill>
        </w:rPr>
        <w:t>元</w:t>
      </w:r>
    </w:p>
    <w:p w14:paraId="5D33ED44">
      <w:pPr>
        <w:rPr>
          <w:rFonts w:hint="eastAsia" w:ascii="宋体" w:hAnsi="宋体" w:eastAsia="宋体" w:cs="宋体"/>
          <w:color w:val="000000" w:themeColor="text1"/>
          <w:highlight w:val="none"/>
          <w14:textFill>
            <w14:solidFill>
              <w14:schemeClr w14:val="tx1"/>
            </w14:solidFill>
          </w14:textFill>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6B25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D87A02E">
            <w:pPr>
              <w:widowControl/>
              <w:snapToGrid w:val="0"/>
              <w:spacing w:before="50" w:after="5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项目名称</w:t>
            </w:r>
          </w:p>
        </w:tc>
        <w:tc>
          <w:tcPr>
            <w:tcW w:w="7708" w:type="dxa"/>
            <w:noWrap/>
            <w:vAlign w:val="center"/>
          </w:tcPr>
          <w:p w14:paraId="0A6EAB06">
            <w:pPr>
              <w:rPr>
                <w:rFonts w:hint="eastAsia" w:ascii="宋体" w:hAnsi="宋体" w:eastAsia="宋体" w:cs="宋体"/>
                <w:bCs/>
                <w:color w:val="000000" w:themeColor="text1"/>
                <w:szCs w:val="21"/>
                <w:highlight w:val="none"/>
                <w14:textFill>
                  <w14:solidFill>
                    <w14:schemeClr w14:val="tx1"/>
                  </w14:solidFill>
                </w14:textFill>
              </w:rPr>
            </w:pPr>
          </w:p>
        </w:tc>
      </w:tr>
      <w:tr w14:paraId="753B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45F2213">
            <w:pPr>
              <w:widowControl/>
              <w:snapToGrid w:val="0"/>
              <w:spacing w:before="50" w:after="5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名称</w:t>
            </w:r>
          </w:p>
        </w:tc>
        <w:tc>
          <w:tcPr>
            <w:tcW w:w="7708" w:type="dxa"/>
            <w:noWrap/>
            <w:vAlign w:val="center"/>
          </w:tcPr>
          <w:p w14:paraId="0A628781">
            <w:pPr>
              <w:rPr>
                <w:rFonts w:hint="eastAsia" w:ascii="宋体" w:hAnsi="宋体" w:eastAsia="宋体" w:cs="宋体"/>
                <w:color w:val="000000" w:themeColor="text1"/>
                <w:szCs w:val="21"/>
                <w:highlight w:val="none"/>
                <w14:textFill>
                  <w14:solidFill>
                    <w14:schemeClr w14:val="tx1"/>
                  </w14:solidFill>
                </w14:textFill>
              </w:rPr>
            </w:pPr>
          </w:p>
        </w:tc>
      </w:tr>
      <w:tr w14:paraId="76C0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5E61453">
            <w:pPr>
              <w:jc w:val="center"/>
              <w:rPr>
                <w:rFonts w:hint="eastAsia" w:ascii="宋体" w:hAnsi="宋体" w:eastAsia="宋体" w:cs="宋体"/>
                <w:color w:val="000000" w:themeColor="text1"/>
                <w:spacing w:val="-2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w:t>
            </w:r>
          </w:p>
        </w:tc>
        <w:tc>
          <w:tcPr>
            <w:tcW w:w="7708" w:type="dxa"/>
            <w:noWrap/>
            <w:vAlign w:val="center"/>
          </w:tcPr>
          <w:p w14:paraId="69CE8700">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大写：        </w:t>
            </w:r>
          </w:p>
          <w:p w14:paraId="5395D831">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小写：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1B3C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CBF4102">
            <w:pPr>
              <w:widowControl/>
              <w:snapToGrid w:val="0"/>
              <w:spacing w:before="50" w:after="5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服务期限</w:t>
            </w:r>
          </w:p>
        </w:tc>
        <w:tc>
          <w:tcPr>
            <w:tcW w:w="7708" w:type="dxa"/>
            <w:noWrap/>
            <w:vAlign w:val="bottom"/>
          </w:tcPr>
          <w:p w14:paraId="5A7F0141">
            <w:pPr>
              <w:spacing w:line="360" w:lineRule="auto"/>
              <w:ind w:firstLine="1155" w:firstLineChars="550"/>
              <w:rPr>
                <w:rFonts w:hint="eastAsia" w:ascii="宋体" w:hAnsi="宋体" w:eastAsia="宋体" w:cs="宋体"/>
                <w:color w:val="000000" w:themeColor="text1"/>
                <w:szCs w:val="21"/>
                <w:highlight w:val="none"/>
                <w14:textFill>
                  <w14:solidFill>
                    <w14:schemeClr w14:val="tx1"/>
                  </w14:solidFill>
                </w14:textFill>
              </w:rPr>
            </w:pPr>
          </w:p>
        </w:tc>
      </w:tr>
      <w:tr w14:paraId="57E9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FD56852">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质量要求</w:t>
            </w:r>
          </w:p>
        </w:tc>
        <w:tc>
          <w:tcPr>
            <w:tcW w:w="7708" w:type="dxa"/>
            <w:noWrap/>
            <w:vAlign w:val="bottom"/>
          </w:tcPr>
          <w:p w14:paraId="438243C9">
            <w:pPr>
              <w:spacing w:line="360" w:lineRule="auto"/>
              <w:ind w:firstLine="1155" w:firstLineChars="550"/>
              <w:rPr>
                <w:rFonts w:hint="eastAsia" w:ascii="宋体" w:hAnsi="宋体" w:eastAsia="宋体" w:cs="宋体"/>
                <w:color w:val="000000" w:themeColor="text1"/>
                <w:szCs w:val="21"/>
                <w:highlight w:val="none"/>
                <w:u w:val="single"/>
                <w14:textFill>
                  <w14:solidFill>
                    <w14:schemeClr w14:val="tx1"/>
                  </w14:solidFill>
                </w14:textFill>
              </w:rPr>
            </w:pPr>
          </w:p>
        </w:tc>
      </w:tr>
      <w:tr w14:paraId="1E18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DE1387A">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  注</w:t>
            </w:r>
          </w:p>
        </w:tc>
        <w:tc>
          <w:tcPr>
            <w:tcW w:w="7708" w:type="dxa"/>
            <w:noWrap/>
            <w:vAlign w:val="center"/>
          </w:tcPr>
          <w:p w14:paraId="56630B4C">
            <w:pPr>
              <w:pStyle w:val="21"/>
              <w:ind w:left="0" w:leftChars="0"/>
              <w:rPr>
                <w:rFonts w:hint="eastAsia" w:ascii="宋体" w:hAnsi="宋体" w:eastAsia="宋体" w:cs="宋体"/>
                <w:color w:val="000000" w:themeColor="text1"/>
                <w:sz w:val="21"/>
                <w:szCs w:val="21"/>
                <w:highlight w:val="none"/>
                <w14:textFill>
                  <w14:solidFill>
                    <w14:schemeClr w14:val="tx1"/>
                  </w14:solidFill>
                </w14:textFill>
              </w:rPr>
            </w:pPr>
          </w:p>
        </w:tc>
      </w:tr>
    </w:tbl>
    <w:p w14:paraId="31C20D79">
      <w:pPr>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注: 1、报价一经涂改，应在涂改处加盖单位公章或</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代表签字或盖章，否则其投标作无效标处理。</w:t>
      </w:r>
    </w:p>
    <w:p w14:paraId="37AF57C9">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2、以上报价应与“报价明细表”中的报价相一致。</w:t>
      </w:r>
    </w:p>
    <w:p w14:paraId="4976A13A">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3、凡认为所投产品符合价格折扣条件的，在相应的产品的“备注”栏内注明符合何种折扣条件。</w:t>
      </w:r>
    </w:p>
    <w:p w14:paraId="4BA6058D">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按格式填列，不得自行更改。否则引起的不利后果由</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承担。</w:t>
      </w:r>
    </w:p>
    <w:p w14:paraId="6976FCE2">
      <w:pPr>
        <w:spacing w:line="360" w:lineRule="auto"/>
        <w:ind w:firstLine="420" w:firstLineChars="200"/>
        <w:jc w:val="center"/>
        <w:rPr>
          <w:rFonts w:hint="eastAsia" w:ascii="宋体" w:hAnsi="宋体" w:eastAsia="宋体" w:cs="宋体"/>
          <w:color w:val="000000" w:themeColor="text1"/>
          <w:szCs w:val="21"/>
          <w:highlight w:val="none"/>
          <w14:textFill>
            <w14:solidFill>
              <w14:schemeClr w14:val="tx1"/>
            </w14:solidFill>
          </w14:textFill>
        </w:rPr>
      </w:pPr>
      <w:bookmarkStart w:id="72" w:name="_Toc20877"/>
      <w:bookmarkStart w:id="73" w:name="_Toc11620"/>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（全称并加盖公章）：</w:t>
      </w:r>
      <w:bookmarkEnd w:id="72"/>
      <w:bookmarkEnd w:id="73"/>
    </w:p>
    <w:p w14:paraId="3050ADCE">
      <w:pPr>
        <w:spacing w:line="360" w:lineRule="auto"/>
        <w:ind w:firstLine="420" w:firstLineChars="200"/>
        <w:jc w:val="center"/>
        <w:rPr>
          <w:rFonts w:hint="eastAsia" w:ascii="宋体" w:hAnsi="宋体" w:eastAsia="宋体" w:cs="宋体"/>
          <w:color w:val="000000" w:themeColor="text1"/>
          <w:szCs w:val="21"/>
          <w:highlight w:val="none"/>
          <w:u w:val="single"/>
          <w14:textFill>
            <w14:solidFill>
              <w14:schemeClr w14:val="tx1"/>
            </w14:solidFill>
          </w14:textFill>
        </w:rPr>
      </w:pPr>
      <w:bookmarkStart w:id="74" w:name="_Toc625"/>
      <w:bookmarkStart w:id="75" w:name="_Toc12222"/>
      <w:r>
        <w:rPr>
          <w:rFonts w:hint="eastAsia" w:ascii="宋体" w:hAnsi="宋体" w:eastAsia="宋体" w:cs="宋体"/>
          <w:color w:val="000000" w:themeColor="text1"/>
          <w:szCs w:val="21"/>
          <w:highlight w:val="none"/>
          <w14:textFill>
            <w14:solidFill>
              <w14:schemeClr w14:val="tx1"/>
            </w14:solidFill>
          </w14:textFill>
        </w:rPr>
        <w:t>法定代表人或委托代理人（签字</w:t>
      </w:r>
      <w:r>
        <w:rPr>
          <w:rFonts w:hint="eastAsia" w:ascii="宋体" w:hAnsi="宋体" w:eastAsia="宋体" w:cs="宋体"/>
          <w:color w:val="000000" w:themeColor="text1"/>
          <w:kern w:val="0"/>
          <w:szCs w:val="21"/>
          <w:highlight w:val="none"/>
          <w:lang w:val="en-US" w:eastAsia="zh-CN"/>
          <w14:textFill>
            <w14:solidFill>
              <w14:schemeClr w14:val="tx1"/>
            </w14:solidFill>
          </w14:textFill>
        </w:rPr>
        <w:t>或盖章</w:t>
      </w:r>
      <w:r>
        <w:rPr>
          <w:rFonts w:hint="eastAsia" w:ascii="宋体" w:hAnsi="宋体" w:eastAsia="宋体" w:cs="宋体"/>
          <w:color w:val="000000" w:themeColor="text1"/>
          <w:szCs w:val="21"/>
          <w:highlight w:val="none"/>
          <w14:textFill>
            <w14:solidFill>
              <w14:schemeClr w14:val="tx1"/>
            </w14:solidFill>
          </w14:textFill>
        </w:rPr>
        <w:t>）：</w:t>
      </w:r>
      <w:bookmarkEnd w:id="74"/>
      <w:bookmarkEnd w:id="75"/>
    </w:p>
    <w:p w14:paraId="2CFC3C43">
      <w:pPr>
        <w:jc w:val="center"/>
        <w:rPr>
          <w:rFonts w:hint="eastAsia" w:ascii="宋体" w:hAnsi="宋体" w:eastAsia="宋体" w:cs="宋体"/>
          <w:color w:val="000000" w:themeColor="text1"/>
          <w:szCs w:val="21"/>
          <w:highlight w:val="none"/>
          <w14:textFill>
            <w14:solidFill>
              <w14:schemeClr w14:val="tx1"/>
            </w14:solidFill>
          </w14:textFill>
        </w:rPr>
      </w:pPr>
    </w:p>
    <w:p w14:paraId="409DAFA2">
      <w:pPr>
        <w:spacing w:line="360" w:lineRule="auto"/>
        <w:ind w:firstLine="420" w:firstLineChars="200"/>
        <w:jc w:val="center"/>
        <w:rPr>
          <w:rFonts w:hint="eastAsia" w:ascii="宋体" w:hAnsi="宋体" w:eastAsia="宋体" w:cs="宋体"/>
          <w:color w:val="000000" w:themeColor="text1"/>
          <w:highlight w:val="none"/>
          <w14:textFill>
            <w14:solidFill>
              <w14:schemeClr w14:val="tx1"/>
            </w14:solidFill>
          </w14:textFill>
        </w:rPr>
      </w:pPr>
      <w:bookmarkStart w:id="76" w:name="_Toc1330"/>
      <w:bookmarkStart w:id="77" w:name="_Toc9950"/>
      <w:r>
        <w:rPr>
          <w:rFonts w:hint="eastAsia" w:ascii="宋体" w:hAnsi="宋体" w:eastAsia="宋体" w:cs="宋体"/>
          <w:color w:val="000000" w:themeColor="text1"/>
          <w:szCs w:val="21"/>
          <w:highlight w:val="none"/>
          <w14:textFill>
            <w14:solidFill>
              <w14:schemeClr w14:val="tx1"/>
            </w14:solidFill>
          </w14:textFill>
        </w:rPr>
        <w:t>年  月  日</w:t>
      </w:r>
      <w:bookmarkEnd w:id="76"/>
      <w:bookmarkEnd w:id="77"/>
    </w:p>
    <w:p w14:paraId="0599025F">
      <w:pPr>
        <w:rPr>
          <w:rFonts w:hint="eastAsia" w:ascii="宋体" w:hAnsi="宋体" w:eastAsia="宋体" w:cs="宋体"/>
          <w:color w:val="000000" w:themeColor="text1"/>
          <w:highlight w:val="none"/>
          <w14:textFill>
            <w14:solidFill>
              <w14:schemeClr w14:val="tx1"/>
            </w14:solidFill>
          </w14:textFill>
        </w:rPr>
      </w:pPr>
    </w:p>
    <w:p w14:paraId="020A05F4">
      <w:pPr>
        <w:spacing w:before="20" w:after="20"/>
        <w:outlineLvl w:val="9"/>
        <w:rPr>
          <w:rFonts w:hint="eastAsia" w:ascii="宋体" w:hAnsi="宋体" w:eastAsia="宋体" w:cs="宋体"/>
          <w:color w:val="000000" w:themeColor="text1"/>
          <w:highlight w:val="none"/>
          <w:lang w:eastAsia="zh-CN"/>
          <w14:textFill>
            <w14:solidFill>
              <w14:schemeClr w14:val="tx1"/>
            </w14:solidFill>
          </w14:textFill>
        </w:rPr>
      </w:pPr>
      <w:bookmarkStart w:id="78" w:name="_Toc24984"/>
      <w:bookmarkStart w:id="79" w:name="_Toc22004"/>
    </w:p>
    <w:p w14:paraId="76F01D87">
      <w:pPr>
        <w:outlineLvl w:val="9"/>
        <w:rPr>
          <w:rFonts w:hint="eastAsia" w:ascii="宋体" w:hAnsi="宋体" w:eastAsia="宋体" w:cs="宋体"/>
          <w:color w:val="000000" w:themeColor="text1"/>
          <w:highlight w:val="none"/>
          <w:lang w:eastAsia="zh-CN"/>
          <w14:textFill>
            <w14:solidFill>
              <w14:schemeClr w14:val="tx1"/>
            </w14:solidFill>
          </w14:textFill>
        </w:rPr>
      </w:pPr>
    </w:p>
    <w:p w14:paraId="0EA460C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456DB561">
      <w:pPr>
        <w:pStyle w:val="5"/>
        <w:spacing w:before="20" w:after="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附件4               </w:t>
      </w:r>
      <w:bookmarkEnd w:id="78"/>
      <w:bookmarkEnd w:id="79"/>
      <w:r>
        <w:rPr>
          <w:rFonts w:hint="eastAsia" w:ascii="宋体" w:hAnsi="宋体" w:eastAsia="宋体" w:cs="宋体"/>
          <w:color w:val="000000" w:themeColor="text1"/>
          <w:highlight w:val="none"/>
          <w14:textFill>
            <w14:solidFill>
              <w14:schemeClr w14:val="tx1"/>
            </w14:solidFill>
          </w14:textFill>
        </w:rPr>
        <w:t>报价明细表</w:t>
      </w:r>
    </w:p>
    <w:p w14:paraId="58DB691D">
      <w:pPr>
        <w:widowControl/>
        <w:wordWrap w:val="0"/>
        <w:snapToGrid w:val="0"/>
        <w:spacing w:before="50" w:after="50"/>
        <w:ind w:left="88" w:leftChars="42" w:right="-817" w:rightChars="-389" w:firstLine="4161" w:firstLineChars="1734"/>
        <w:jc w:val="righ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金额单位：人民币（元）</w:t>
      </w:r>
    </w:p>
    <w:tbl>
      <w:tblPr>
        <w:tblStyle w:val="34"/>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1CC2E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042F9A88">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14:paraId="0429A38F">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1"/>
                <w:szCs w:val="21"/>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14:paraId="55B67F5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1"/>
                <w:szCs w:val="21"/>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14:paraId="4A785C5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14:paraId="452C0561">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14:paraId="0D592C49">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14:paraId="705B4AE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备注</w:t>
            </w:r>
          </w:p>
        </w:tc>
      </w:tr>
      <w:tr w14:paraId="6E6C8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9ACE48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B35349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381A297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3F55D0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B135B3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03DA12B1">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2B594DA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r>
      <w:tr w14:paraId="1169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BF5061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A80A9CC">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7D35C23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803F811">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2300C7D">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57D53AA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30379DA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00FC97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08EEEC49">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6A44CD4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C94FD0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06E081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32EF919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7C4218B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r>
      <w:tr w14:paraId="146FA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4B7CB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6F77A51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ACA3E8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364566E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94EA3B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7A3A17C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156268FB">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r>
      <w:tr w14:paraId="6224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F1314DC">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059CBB4B">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3A9CB1F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2016A458">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2CAA5B6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3DF68A5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30A3B6EB">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A23FE3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2B847A9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r>
              <w:rPr>
                <w:rFonts w:hint="eastAsia" w:ascii="宋体" w:hAnsi="宋体" w:eastAsia="宋体" w:cs="宋体"/>
                <w:color w:val="000000" w:themeColor="text1"/>
                <w:spacing w:val="20"/>
                <w:kern w:val="0"/>
                <w:sz w:val="21"/>
                <w:szCs w:val="21"/>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14:paraId="55595C9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5AF7644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35D3F7BC">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67D0BDF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543395D1">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1"/>
                <w:szCs w:val="21"/>
                <w:highlight w:val="none"/>
                <w14:textFill>
                  <w14:solidFill>
                    <w14:schemeClr w14:val="tx1"/>
                  </w14:solidFill>
                </w14:textFill>
              </w:rPr>
            </w:pPr>
          </w:p>
        </w:tc>
      </w:tr>
      <w:tr w14:paraId="78F69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76BA9DC0">
            <w:pPr>
              <w:widowControl/>
              <w:tabs>
                <w:tab w:val="left" w:pos="1418"/>
              </w:tabs>
              <w:snapToGrid w:val="0"/>
              <w:spacing w:before="50" w:after="50" w:line="360" w:lineRule="exact"/>
              <w:jc w:val="left"/>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1"/>
                <w:szCs w:val="21"/>
                <w:highlight w:val="none"/>
                <w14:textFill>
                  <w14:solidFill>
                    <w14:schemeClr w14:val="tx1"/>
                  </w14:solidFill>
                </w14:textFill>
              </w:rPr>
              <w:t>投标</w:t>
            </w: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总</w:t>
            </w:r>
            <w:r>
              <w:rPr>
                <w:rFonts w:hint="eastAsia" w:ascii="宋体" w:hAnsi="宋体" w:eastAsia="宋体" w:cs="宋体"/>
                <w:color w:val="000000" w:themeColor="text1"/>
                <w:spacing w:val="20"/>
                <w:kern w:val="0"/>
                <w:sz w:val="21"/>
                <w:szCs w:val="21"/>
                <w:highlight w:val="none"/>
                <w14:textFill>
                  <w14:solidFill>
                    <w14:schemeClr w14:val="tx1"/>
                  </w14:solidFill>
                </w14:textFill>
              </w:rPr>
              <w:t>价(</w:t>
            </w:r>
            <w:r>
              <w:rPr>
                <w:rFonts w:hint="eastAsia" w:ascii="宋体" w:hAnsi="宋体" w:eastAsia="宋体" w:cs="宋体"/>
                <w:color w:val="000000" w:themeColor="text1"/>
                <w:kern w:val="0"/>
                <w:sz w:val="21"/>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DD4CCBF">
            <w:pPr>
              <w:widowControl/>
              <w:tabs>
                <w:tab w:val="left" w:pos="1418"/>
              </w:tabs>
              <w:snapToGrid w:val="0"/>
              <w:spacing w:before="50" w:after="50" w:line="360" w:lineRule="exact"/>
              <w:jc w:val="left"/>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14:paraId="75A6F221">
            <w:pPr>
              <w:widowControl/>
              <w:tabs>
                <w:tab w:val="left" w:pos="1418"/>
              </w:tabs>
              <w:snapToGrid w:val="0"/>
              <w:spacing w:before="50" w:after="50" w:line="36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p>
        </w:tc>
      </w:tr>
    </w:tbl>
    <w:p w14:paraId="05B9DA73">
      <w:pPr>
        <w:widowControl/>
        <w:wordWrap w:val="0"/>
        <w:spacing w:line="460" w:lineRule="exact"/>
        <w:ind w:firstLine="2415" w:firstLineChars="1150"/>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235905D2">
      <w:pPr>
        <w:widowControl/>
        <w:shd w:val="clear" w:color="auto" w:fill="FFFFFF"/>
        <w:spacing w:line="360" w:lineRule="auto"/>
        <w:ind w:left="1418" w:hanging="567"/>
        <w:jc w:val="both"/>
        <w:rPr>
          <w:rFonts w:hint="eastAsia" w:ascii="宋体" w:hAnsi="宋体" w:eastAsia="宋体" w:cs="宋体"/>
          <w:color w:val="000000" w:themeColor="text1"/>
          <w:kern w:val="0"/>
          <w:sz w:val="21"/>
          <w:szCs w:val="21"/>
          <w:highlight w:val="none"/>
          <w14:textFill>
            <w14:solidFill>
              <w14:schemeClr w14:val="tx1"/>
            </w14:solidFill>
          </w14:textFill>
        </w:rPr>
      </w:pPr>
    </w:p>
    <w:p w14:paraId="0F10EFDF">
      <w:pPr>
        <w:pStyle w:val="33"/>
        <w:ind w:firstLine="3990" w:firstLineChars="19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（全称并加盖公章）：</w:t>
      </w:r>
    </w:p>
    <w:p w14:paraId="34369962">
      <w:pPr>
        <w:widowControl/>
        <w:shd w:val="clear" w:color="auto" w:fill="FFFFFF"/>
        <w:spacing w:line="360" w:lineRule="auto"/>
        <w:ind w:left="1480" w:leftChars="705" w:firstLine="1524" w:firstLineChars="726"/>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法定代表人或委托代理人（签字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或盖章</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p>
    <w:p w14:paraId="4D5E6BA2">
      <w:pPr>
        <w:widowControl/>
        <w:wordWrap w:val="0"/>
        <w:spacing w:line="460" w:lineRule="exact"/>
        <w:ind w:firstLine="4410" w:firstLineChars="21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年    月    日</w:t>
      </w:r>
    </w:p>
    <w:p w14:paraId="56981875">
      <w:pPr>
        <w:widowControl/>
        <w:wordWrap w:val="0"/>
        <w:spacing w:line="460" w:lineRule="exact"/>
        <w:ind w:firstLine="4800" w:firstLineChars="20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029B7863">
      <w:pPr>
        <w:widowControl/>
        <w:wordWrap w:val="0"/>
        <w:spacing w:line="460" w:lineRule="exact"/>
        <w:ind w:firstLine="4800" w:firstLineChars="20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2993E998">
      <w:pPr>
        <w:pStyle w:val="5"/>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80" w:name="_Toc226"/>
      <w:bookmarkStart w:id="81" w:name="_Toc15804"/>
      <w:r>
        <w:rPr>
          <w:rFonts w:hint="eastAsia" w:ascii="宋体" w:hAnsi="宋体" w:eastAsia="宋体" w:cs="宋体"/>
          <w:color w:val="000000" w:themeColor="text1"/>
          <w:highlight w:val="none"/>
          <w14:textFill>
            <w14:solidFill>
              <w14:schemeClr w14:val="tx1"/>
            </w14:solidFill>
          </w14:textFill>
        </w:rPr>
        <w:t xml:space="preserve">附件5         </w:t>
      </w:r>
      <w:bookmarkEnd w:id="80"/>
      <w:bookmarkEnd w:id="81"/>
      <w:r>
        <w:rPr>
          <w:rFonts w:hint="eastAsia" w:ascii="宋体" w:hAnsi="宋体" w:eastAsia="宋体" w:cs="宋体"/>
          <w:color w:val="000000" w:themeColor="text1"/>
          <w:highlight w:val="none"/>
          <w14:textFill>
            <w14:solidFill>
              <w14:schemeClr w14:val="tx1"/>
            </w14:solidFill>
          </w14:textFill>
        </w:rPr>
        <w:t xml:space="preserve">     技术响应</w:t>
      </w:r>
      <w:r>
        <w:rPr>
          <w:rFonts w:hint="eastAsia" w:ascii="宋体" w:hAnsi="宋体" w:eastAsia="宋体" w:cs="宋体"/>
          <w:color w:val="000000" w:themeColor="text1"/>
          <w:highlight w:val="none"/>
          <w:lang w:val="en-US" w:eastAsia="zh-CN"/>
          <w14:textFill>
            <w14:solidFill>
              <w14:schemeClr w14:val="tx1"/>
            </w14:solidFill>
          </w14:textFill>
        </w:rPr>
        <w:t>表</w:t>
      </w:r>
    </w:p>
    <w:tbl>
      <w:tblPr>
        <w:tblStyle w:val="92"/>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3CD10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7295DA8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33" w:type="dxa"/>
            <w:noWrap w:val="0"/>
            <w:vAlign w:val="center"/>
          </w:tcPr>
          <w:p w14:paraId="146F6A0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名称</w:t>
            </w:r>
          </w:p>
        </w:tc>
        <w:tc>
          <w:tcPr>
            <w:tcW w:w="2625" w:type="dxa"/>
            <w:noWrap w:val="0"/>
            <w:vAlign w:val="center"/>
          </w:tcPr>
          <w:p w14:paraId="0D4089E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2379" w:type="dxa"/>
            <w:noWrap w:val="0"/>
            <w:vAlign w:val="center"/>
          </w:tcPr>
          <w:p w14:paraId="7768414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文件响应</w:t>
            </w:r>
          </w:p>
        </w:tc>
        <w:tc>
          <w:tcPr>
            <w:tcW w:w="1468" w:type="dxa"/>
            <w:noWrap w:val="0"/>
            <w:vAlign w:val="center"/>
          </w:tcPr>
          <w:p w14:paraId="120355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偏离情况</w:t>
            </w:r>
          </w:p>
        </w:tc>
      </w:tr>
      <w:tr w14:paraId="425D6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0F125AD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33" w:type="dxa"/>
            <w:noWrap w:val="0"/>
            <w:vAlign w:val="center"/>
          </w:tcPr>
          <w:p w14:paraId="76978BB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625" w:type="dxa"/>
            <w:noWrap w:val="0"/>
            <w:vAlign w:val="center"/>
          </w:tcPr>
          <w:p w14:paraId="1A58272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379" w:type="dxa"/>
            <w:noWrap w:val="0"/>
            <w:vAlign w:val="center"/>
          </w:tcPr>
          <w:p w14:paraId="1EFB47A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468" w:type="dxa"/>
            <w:noWrap w:val="0"/>
            <w:vAlign w:val="center"/>
          </w:tcPr>
          <w:p w14:paraId="6F838F1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276C0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0033395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33" w:type="dxa"/>
            <w:noWrap w:val="0"/>
            <w:vAlign w:val="center"/>
          </w:tcPr>
          <w:p w14:paraId="6CE0C7C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625" w:type="dxa"/>
            <w:noWrap w:val="0"/>
            <w:vAlign w:val="center"/>
          </w:tcPr>
          <w:p w14:paraId="417D22C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379" w:type="dxa"/>
            <w:noWrap w:val="0"/>
            <w:vAlign w:val="center"/>
          </w:tcPr>
          <w:p w14:paraId="49E02A3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468" w:type="dxa"/>
            <w:noWrap w:val="0"/>
            <w:vAlign w:val="center"/>
          </w:tcPr>
          <w:p w14:paraId="5E6FDAA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7A63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323FCB8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833" w:type="dxa"/>
            <w:noWrap w:val="0"/>
            <w:vAlign w:val="center"/>
          </w:tcPr>
          <w:p w14:paraId="241DD44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625" w:type="dxa"/>
            <w:noWrap w:val="0"/>
            <w:vAlign w:val="center"/>
          </w:tcPr>
          <w:p w14:paraId="30AAC37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379" w:type="dxa"/>
            <w:noWrap w:val="0"/>
            <w:vAlign w:val="center"/>
          </w:tcPr>
          <w:p w14:paraId="0D1D836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468" w:type="dxa"/>
            <w:noWrap w:val="0"/>
            <w:vAlign w:val="center"/>
          </w:tcPr>
          <w:p w14:paraId="11377DB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bl>
    <w:p w14:paraId="6F1C0B46">
      <w:pPr>
        <w:widowControl/>
        <w:wordWrap w:val="0"/>
        <w:spacing w:line="460" w:lineRule="exact"/>
        <w:ind w:firstLine="422" w:firstLineChars="200"/>
        <w:jc w:val="left"/>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pPr>
    </w:p>
    <w:p w14:paraId="6E5AAF44">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注：供应商必须如实完整填写表格，“偏离情况”是指“正偏离”、“负偏离”或“无偏离”。</w:t>
      </w:r>
    </w:p>
    <w:p w14:paraId="21F552E2">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p>
    <w:p w14:paraId="5A74796D">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7E723DDD">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（全称并加盖公章）</w:t>
      </w:r>
    </w:p>
    <w:p w14:paraId="4E5796E4">
      <w:pPr>
        <w:rPr>
          <w:rFonts w:hint="eastAsia" w:ascii="宋体" w:hAnsi="宋体" w:eastAsia="宋体" w:cs="宋体"/>
          <w:color w:val="000000" w:themeColor="text1"/>
          <w:kern w:val="0"/>
          <w:sz w:val="24"/>
          <w:highlight w:val="none"/>
          <w:u w:val="singl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月    日</w:t>
      </w:r>
      <w:r>
        <w:rPr>
          <w:rFonts w:hint="eastAsia" w:ascii="宋体" w:hAnsi="宋体" w:eastAsia="宋体" w:cs="宋体"/>
          <w:b/>
          <w:color w:val="000000" w:themeColor="text1"/>
          <w:kern w:val="0"/>
          <w:sz w:val="24"/>
          <w:highlight w:val="none"/>
          <w14:textFill>
            <w14:solidFill>
              <w14:schemeClr w14:val="tx1"/>
            </w14:solidFill>
          </w14:textFill>
        </w:rPr>
        <w:br w:type="page"/>
      </w:r>
    </w:p>
    <w:p w14:paraId="0762EA8C">
      <w:pPr>
        <w:rPr>
          <w:rFonts w:hint="eastAsia" w:ascii="宋体" w:hAnsi="宋体" w:eastAsia="宋体" w:cs="宋体"/>
          <w:color w:val="000000" w:themeColor="text1"/>
          <w:highlight w:val="none"/>
          <w14:textFill>
            <w14:solidFill>
              <w14:schemeClr w14:val="tx1"/>
            </w14:solidFill>
          </w14:textFill>
        </w:rPr>
      </w:pPr>
    </w:p>
    <w:p w14:paraId="287BB4FD">
      <w:pPr>
        <w:widowControl/>
        <w:wordWrap w:val="0"/>
        <w:snapToGrid w:val="0"/>
        <w:spacing w:line="460" w:lineRule="exact"/>
        <w:jc w:val="left"/>
        <w:outlineLvl w:val="1"/>
        <w:rPr>
          <w:rFonts w:hint="eastAsia" w:ascii="宋体" w:hAnsi="宋体" w:eastAsia="宋体" w:cs="宋体"/>
          <w:b/>
          <w:color w:val="000000" w:themeColor="text1"/>
          <w:sz w:val="28"/>
          <w:highlight w:val="none"/>
          <w:lang w:val="en-US" w:eastAsia="zh-CN"/>
          <w14:textFill>
            <w14:solidFill>
              <w14:schemeClr w14:val="tx1"/>
            </w14:solidFill>
          </w14:textFill>
        </w:rPr>
      </w:pPr>
      <w:bookmarkStart w:id="82" w:name="_Toc29960"/>
      <w:bookmarkStart w:id="83" w:name="_Toc24168"/>
      <w:bookmarkStart w:id="84" w:name="_Toc20420"/>
      <w:r>
        <w:rPr>
          <w:rFonts w:hint="eastAsia" w:ascii="宋体" w:hAnsi="宋体" w:eastAsia="宋体" w:cs="宋体"/>
          <w:b/>
          <w:color w:val="000000" w:themeColor="text1"/>
          <w:sz w:val="28"/>
          <w:highlight w:val="none"/>
          <w14:textFill>
            <w14:solidFill>
              <w14:schemeClr w14:val="tx1"/>
            </w14:solidFill>
          </w14:textFill>
        </w:rPr>
        <w:t>附件6               商务响应</w:t>
      </w:r>
      <w:bookmarkEnd w:id="82"/>
      <w:bookmarkEnd w:id="83"/>
      <w:bookmarkEnd w:id="84"/>
      <w:r>
        <w:rPr>
          <w:rFonts w:hint="eastAsia" w:ascii="宋体" w:hAnsi="宋体" w:cs="宋体"/>
          <w:b/>
          <w:color w:val="000000" w:themeColor="text1"/>
          <w:sz w:val="28"/>
          <w:highlight w:val="none"/>
          <w:lang w:val="en-US" w:eastAsia="zh-CN"/>
          <w14:textFill>
            <w14:solidFill>
              <w14:schemeClr w14:val="tx1"/>
            </w14:solidFill>
          </w14:textFill>
        </w:rPr>
        <w:t>表</w:t>
      </w:r>
    </w:p>
    <w:tbl>
      <w:tblPr>
        <w:tblStyle w:val="92"/>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6FB1F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58B06BE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2054" w:type="dxa"/>
            <w:noWrap w:val="0"/>
            <w:vAlign w:val="center"/>
          </w:tcPr>
          <w:p w14:paraId="568A8B4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866" w:type="dxa"/>
            <w:noWrap w:val="0"/>
            <w:vAlign w:val="center"/>
          </w:tcPr>
          <w:p w14:paraId="097F33C0">
            <w:pPr>
              <w:pageBreakBefore w:val="0"/>
              <w:widowControl/>
              <w:wordWrap/>
              <w:overflowPunct/>
              <w:topLinePunct w:val="0"/>
              <w:bidi w:val="0"/>
              <w:spacing w:line="360" w:lineRule="auto"/>
              <w:jc w:val="center"/>
              <w:textAlignment w:val="baseline"/>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响应文件</w:t>
            </w:r>
          </w:p>
          <w:p w14:paraId="3ED3038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响应情况</w:t>
            </w:r>
          </w:p>
        </w:tc>
        <w:tc>
          <w:tcPr>
            <w:tcW w:w="1612" w:type="dxa"/>
            <w:noWrap w:val="0"/>
            <w:vAlign w:val="center"/>
          </w:tcPr>
          <w:p w14:paraId="2A4E88B0">
            <w:pPr>
              <w:pageBreakBefore w:val="0"/>
              <w:widowControl/>
              <w:wordWrap/>
              <w:overflowPunct/>
              <w:topLinePunct w:val="0"/>
              <w:bidi w:val="0"/>
              <w:spacing w:line="360" w:lineRule="auto"/>
              <w:jc w:val="center"/>
              <w:textAlignment w:val="baseline"/>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对采购文件</w:t>
            </w:r>
          </w:p>
          <w:p w14:paraId="13AE891E">
            <w:pPr>
              <w:pageBreakBefore w:val="0"/>
              <w:widowControl/>
              <w:wordWrap/>
              <w:overflowPunct/>
              <w:topLinePunct w:val="0"/>
              <w:bidi w:val="0"/>
              <w:spacing w:line="360" w:lineRule="auto"/>
              <w:jc w:val="center"/>
              <w:textAlignment w:val="baseline"/>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偏差</w:t>
            </w:r>
          </w:p>
        </w:tc>
        <w:tc>
          <w:tcPr>
            <w:tcW w:w="1612" w:type="dxa"/>
            <w:noWrap w:val="0"/>
            <w:vAlign w:val="center"/>
          </w:tcPr>
          <w:p w14:paraId="614A1F53">
            <w:pPr>
              <w:pageBreakBefore w:val="0"/>
              <w:widowControl/>
              <w:wordWrap/>
              <w:overflowPunct/>
              <w:topLinePunct w:val="0"/>
              <w:bidi w:val="0"/>
              <w:spacing w:line="360" w:lineRule="auto"/>
              <w:jc w:val="center"/>
              <w:textAlignment w:val="baseline"/>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备注</w:t>
            </w:r>
          </w:p>
        </w:tc>
      </w:tr>
      <w:tr w14:paraId="2CADC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5B3B78A">
            <w:pPr>
              <w:pStyle w:val="15"/>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54" w:type="dxa"/>
            <w:noWrap w:val="0"/>
            <w:vAlign w:val="center"/>
          </w:tcPr>
          <w:p w14:paraId="1E1F2DD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866" w:type="dxa"/>
            <w:noWrap w:val="0"/>
            <w:vAlign w:val="center"/>
          </w:tcPr>
          <w:p w14:paraId="002D516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5928F5E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4EB5DDD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23F70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80" w:hRule="atLeast"/>
        </w:trPr>
        <w:tc>
          <w:tcPr>
            <w:tcW w:w="2196" w:type="dxa"/>
            <w:noWrap w:val="0"/>
            <w:vAlign w:val="center"/>
          </w:tcPr>
          <w:p w14:paraId="347361A5">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054" w:type="dxa"/>
            <w:noWrap w:val="0"/>
            <w:vAlign w:val="center"/>
          </w:tcPr>
          <w:p w14:paraId="2E2B0A0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866" w:type="dxa"/>
            <w:noWrap w:val="0"/>
            <w:vAlign w:val="center"/>
          </w:tcPr>
          <w:p w14:paraId="6E488E1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68290CE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66CC8B2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5605C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4D45935">
            <w:pPr>
              <w:pStyle w:val="15"/>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54" w:type="dxa"/>
            <w:noWrap w:val="0"/>
            <w:vAlign w:val="center"/>
          </w:tcPr>
          <w:p w14:paraId="4C524AB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866" w:type="dxa"/>
            <w:noWrap w:val="0"/>
            <w:vAlign w:val="center"/>
          </w:tcPr>
          <w:p w14:paraId="5845C72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56E5A56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6E4063A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4739E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2D34941">
            <w:pPr>
              <w:pStyle w:val="15"/>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54" w:type="dxa"/>
            <w:noWrap w:val="0"/>
            <w:vAlign w:val="center"/>
          </w:tcPr>
          <w:p w14:paraId="00A906A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866" w:type="dxa"/>
            <w:noWrap w:val="0"/>
            <w:vAlign w:val="center"/>
          </w:tcPr>
          <w:p w14:paraId="07F8657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279AE59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4DA8796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16FE0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80" w:hRule="atLeast"/>
        </w:trPr>
        <w:tc>
          <w:tcPr>
            <w:tcW w:w="2196" w:type="dxa"/>
            <w:noWrap w:val="0"/>
            <w:vAlign w:val="center"/>
          </w:tcPr>
          <w:p w14:paraId="36F2382C">
            <w:pPr>
              <w:pStyle w:val="15"/>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54" w:type="dxa"/>
            <w:noWrap w:val="0"/>
            <w:vAlign w:val="center"/>
          </w:tcPr>
          <w:p w14:paraId="5B8E48B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866" w:type="dxa"/>
            <w:noWrap w:val="0"/>
            <w:vAlign w:val="center"/>
          </w:tcPr>
          <w:p w14:paraId="4B37501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1FC0361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0E0BC8EF">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48B58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07F3D54">
            <w:pPr>
              <w:pStyle w:val="15"/>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54" w:type="dxa"/>
            <w:noWrap w:val="0"/>
            <w:vAlign w:val="center"/>
          </w:tcPr>
          <w:p w14:paraId="32CAC3DB">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866" w:type="dxa"/>
            <w:noWrap w:val="0"/>
            <w:vAlign w:val="center"/>
          </w:tcPr>
          <w:p w14:paraId="718304E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18A740E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57A9B72B">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57A21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49F037A">
            <w:pPr>
              <w:pStyle w:val="15"/>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2054" w:type="dxa"/>
            <w:noWrap w:val="0"/>
            <w:vAlign w:val="center"/>
          </w:tcPr>
          <w:p w14:paraId="113C6E5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866" w:type="dxa"/>
            <w:noWrap w:val="0"/>
            <w:vAlign w:val="center"/>
          </w:tcPr>
          <w:p w14:paraId="463BD51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1790E9F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612" w:type="dxa"/>
            <w:noWrap w:val="0"/>
            <w:vAlign w:val="center"/>
          </w:tcPr>
          <w:p w14:paraId="4B5209AB">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bl>
    <w:p w14:paraId="5E13F7C7">
      <w:pPr>
        <w:rPr>
          <w:rFonts w:cs="宋体"/>
          <w:b/>
          <w:color w:val="000000" w:themeColor="text1"/>
          <w:kern w:val="0"/>
          <w:sz w:val="21"/>
          <w:szCs w:val="21"/>
          <w:highlight w:val="none"/>
          <w14:textFill>
            <w14:solidFill>
              <w14:schemeClr w14:val="tx1"/>
            </w14:solidFill>
          </w14:textFill>
        </w:rPr>
      </w:pPr>
    </w:p>
    <w:p w14:paraId="47F544AA">
      <w:pPr>
        <w:pStyle w:val="33"/>
        <w:rPr>
          <w:color w:val="000000" w:themeColor="text1"/>
          <w:sz w:val="21"/>
          <w:szCs w:val="21"/>
          <w:highlight w:val="none"/>
          <w14:textFill>
            <w14:solidFill>
              <w14:schemeClr w14:val="tx1"/>
            </w14:solidFill>
          </w14:textFill>
        </w:rPr>
      </w:pPr>
    </w:p>
    <w:p w14:paraId="58BB4814">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（全称并加盖公章）</w:t>
      </w:r>
    </w:p>
    <w:p w14:paraId="66BA10FC">
      <w:pPr>
        <w:pageBreakBefore w:val="0"/>
        <w:widowControl/>
        <w:wordWrap/>
        <w:overflowPunct/>
        <w:topLinePunct w:val="0"/>
        <w:bidi w:val="0"/>
        <w:spacing w:line="360" w:lineRule="auto"/>
        <w:ind w:firstLine="1260" w:firstLineChars="6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月    日</w:t>
      </w:r>
    </w:p>
    <w:p w14:paraId="20867DC2">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6B42094A">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3C76005A">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3EC2B0C2">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768C29EA">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3B0200E8">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21C036AA">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4736BAE6">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6FA57E17">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084E5011">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32A39D90">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2394B6C3">
      <w:pPr>
        <w:rPr>
          <w:rFonts w:hint="eastAsia" w:ascii="宋体" w:hAnsi="宋体" w:eastAsia="宋体" w:cs="宋体"/>
          <w:b/>
          <w:color w:val="000000" w:themeColor="text1"/>
          <w:kern w:val="0"/>
          <w:sz w:val="24"/>
          <w:highlight w:val="none"/>
          <w14:textFill>
            <w14:solidFill>
              <w14:schemeClr w14:val="tx1"/>
            </w14:solidFill>
          </w14:textFill>
        </w:rPr>
      </w:pPr>
    </w:p>
    <w:p w14:paraId="7926650A">
      <w:pPr>
        <w:widowControl/>
        <w:wordWrap w:val="0"/>
        <w:spacing w:line="460" w:lineRule="exact"/>
        <w:jc w:val="left"/>
        <w:outlineLvl w:val="1"/>
        <w:rPr>
          <w:rFonts w:hint="eastAsia" w:ascii="宋体" w:hAnsi="宋体" w:eastAsia="宋体" w:cs="宋体"/>
          <w:b/>
          <w:color w:val="000000" w:themeColor="text1"/>
          <w:sz w:val="28"/>
          <w:highlight w:val="none"/>
          <w14:textFill>
            <w14:solidFill>
              <w14:schemeClr w14:val="tx1"/>
            </w14:solidFill>
          </w14:textFill>
        </w:rPr>
      </w:pPr>
      <w:bookmarkStart w:id="85" w:name="_Toc28621"/>
      <w:bookmarkStart w:id="86" w:name="_Toc29406"/>
      <w:bookmarkStart w:id="87" w:name="_Toc31526"/>
      <w:r>
        <w:rPr>
          <w:rFonts w:hint="eastAsia" w:ascii="宋体" w:hAnsi="宋体" w:eastAsia="宋体" w:cs="宋体"/>
          <w:b/>
          <w:color w:val="000000" w:themeColor="text1"/>
          <w:sz w:val="28"/>
          <w:highlight w:val="none"/>
          <w14:textFill>
            <w14:solidFill>
              <w14:schemeClr w14:val="tx1"/>
            </w14:solidFill>
          </w14:textFill>
        </w:rPr>
        <w:t>附件7               法定代表人身份证明（格式）</w:t>
      </w:r>
      <w:bookmarkEnd w:id="85"/>
      <w:bookmarkEnd w:id="86"/>
      <w:bookmarkEnd w:id="87"/>
    </w:p>
    <w:p w14:paraId="7B36CE89">
      <w:pPr>
        <w:widowControl/>
        <w:wordWrap w:val="0"/>
        <w:spacing w:line="460" w:lineRule="exact"/>
        <w:jc w:val="left"/>
        <w:rPr>
          <w:rFonts w:hint="eastAsia" w:ascii="宋体" w:hAnsi="宋体" w:eastAsia="宋体" w:cs="宋体"/>
          <w:color w:val="000000" w:themeColor="text1"/>
          <w:kern w:val="0"/>
          <w:sz w:val="24"/>
          <w:highlight w:val="none"/>
          <w14:textFill>
            <w14:solidFill>
              <w14:schemeClr w14:val="tx1"/>
            </w14:solidFill>
          </w14:textFill>
        </w:rPr>
      </w:pPr>
    </w:p>
    <w:p w14:paraId="4D46A256">
      <w:pPr>
        <w:widowControl/>
        <w:wordWrap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名称：</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p>
    <w:p w14:paraId="4D9311ED">
      <w:pPr>
        <w:widowControl/>
        <w:wordWrap w:val="0"/>
        <w:spacing w:line="460" w:lineRule="exact"/>
        <w:ind w:firstLine="420" w:firstLineChars="200"/>
        <w:jc w:val="left"/>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地址：</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p>
    <w:p w14:paraId="4B15D59B">
      <w:pPr>
        <w:widowControl/>
        <w:wordWrap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成立时间：</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年</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日</w:t>
      </w:r>
    </w:p>
    <w:p w14:paraId="342D0E40">
      <w:pPr>
        <w:widowControl/>
        <w:wordWrap w:val="0"/>
        <w:spacing w:line="460" w:lineRule="exact"/>
        <w:ind w:firstLine="420" w:firstLineChars="200"/>
        <w:jc w:val="left"/>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经营期限：</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p>
    <w:p w14:paraId="578CE525">
      <w:pPr>
        <w:widowControl/>
        <w:wordWrap w:val="0"/>
        <w:spacing w:line="460" w:lineRule="exact"/>
        <w:ind w:firstLine="420" w:firstLineChars="200"/>
        <w:jc w:val="left"/>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姓名：</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，性别：</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，年龄：</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，职务：</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p>
    <w:p w14:paraId="4F10F687">
      <w:pPr>
        <w:widowControl/>
        <w:wordWrap w:val="0"/>
        <w:spacing w:line="46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系</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名称）的法定代表人。</w:t>
      </w:r>
    </w:p>
    <w:p w14:paraId="04326445">
      <w:pPr>
        <w:widowControl/>
        <w:wordWrap w:val="0"/>
        <w:spacing w:line="46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142629EB">
      <w:pPr>
        <w:widowControl/>
        <w:wordWrap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特此证明。</w:t>
      </w:r>
    </w:p>
    <w:p w14:paraId="2AAA3BBF">
      <w:pPr>
        <w:widowControl/>
        <w:wordWrap w:val="0"/>
        <w:spacing w:line="46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4C3B377D">
      <w:pPr>
        <w:widowControl/>
        <w:wordWrap w:val="0"/>
        <w:spacing w:beforeLines="100" w:afterLines="100" w:line="48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A61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7116D68F">
            <w:pPr>
              <w:widowControl/>
              <w:spacing w:line="480" w:lineRule="exact"/>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此处请粘贴法定代表人身份证复印件</w:t>
            </w:r>
          </w:p>
          <w:p w14:paraId="271B6768">
            <w:pPr>
              <w:widowControl/>
              <w:spacing w:line="4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41F11295">
            <w:pPr>
              <w:widowControl/>
              <w:spacing w:line="4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p>
        </w:tc>
      </w:tr>
    </w:tbl>
    <w:p w14:paraId="1F0A381D">
      <w:pPr>
        <w:widowControl/>
        <w:wordWrap w:val="0"/>
        <w:spacing w:beforeLines="100" w:afterLines="100" w:line="48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p>
    <w:p w14:paraId="2B2281B7">
      <w:pPr>
        <w:widowControl/>
        <w:wordWrap w:val="0"/>
        <w:spacing w:beforeLines="100" w:afterLines="100" w:line="48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p>
    <w:p w14:paraId="7E30E244">
      <w:pPr>
        <w:widowControl/>
        <w:wordWrap w:val="0"/>
        <w:spacing w:beforeLines="100" w:afterLines="100" w:line="48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p>
    <w:p w14:paraId="3A579EE9">
      <w:pPr>
        <w:widowControl/>
        <w:wordWrap w:val="0"/>
        <w:spacing w:line="480" w:lineRule="exact"/>
        <w:jc w:val="right"/>
        <w:rPr>
          <w:rFonts w:hint="eastAsia" w:ascii="宋体" w:hAnsi="宋体" w:eastAsia="宋体" w:cs="宋体"/>
          <w:color w:val="000000" w:themeColor="text1"/>
          <w:kern w:val="0"/>
          <w:sz w:val="21"/>
          <w:szCs w:val="21"/>
          <w:highlight w:val="none"/>
          <w14:textFill>
            <w14:solidFill>
              <w14:schemeClr w14:val="tx1"/>
            </w14:solidFill>
          </w14:textFill>
        </w:rPr>
      </w:pPr>
    </w:p>
    <w:p w14:paraId="246E5D56">
      <w:pPr>
        <w:widowControl/>
        <w:wordWrap w:val="0"/>
        <w:spacing w:line="480" w:lineRule="exact"/>
        <w:jc w:val="right"/>
        <w:rPr>
          <w:rFonts w:hint="eastAsia" w:ascii="宋体" w:hAnsi="宋体" w:eastAsia="宋体" w:cs="宋体"/>
          <w:color w:val="000000" w:themeColor="text1"/>
          <w:kern w:val="0"/>
          <w:sz w:val="21"/>
          <w:szCs w:val="21"/>
          <w:highlight w:val="none"/>
          <w14:textFill>
            <w14:solidFill>
              <w14:schemeClr w14:val="tx1"/>
            </w14:solidFill>
          </w14:textFill>
        </w:rPr>
      </w:pPr>
    </w:p>
    <w:p w14:paraId="67631B37">
      <w:pPr>
        <w:widowControl/>
        <w:wordWrap w:val="0"/>
        <w:snapToGrid w:val="0"/>
        <w:spacing w:line="460" w:lineRule="exact"/>
        <w:ind w:firstLine="2415" w:firstLineChars="115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（全称并加盖公章）</w:t>
      </w:r>
    </w:p>
    <w:p w14:paraId="3D8317E3">
      <w:pPr>
        <w:widowControl/>
        <w:wordWrap w:val="0"/>
        <w:spacing w:line="460" w:lineRule="exact"/>
        <w:ind w:left="3780" w:leftChars="1800"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年    月    日</w:t>
      </w:r>
    </w:p>
    <w:p w14:paraId="34269794">
      <w:pPr>
        <w:rPr>
          <w:rFonts w:hint="eastAsia" w:ascii="宋体" w:hAnsi="宋体" w:eastAsia="宋体" w:cs="宋体"/>
          <w:color w:val="000000" w:themeColor="text1"/>
          <w:highlight w:val="none"/>
          <w14:textFill>
            <w14:solidFill>
              <w14:schemeClr w14:val="tx1"/>
            </w14:solidFill>
          </w14:textFill>
        </w:rPr>
      </w:pPr>
    </w:p>
    <w:p w14:paraId="048FFEF2">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3B3C8272">
      <w:pPr>
        <w:widowControl/>
        <w:wordWrap w:val="0"/>
        <w:spacing w:line="460" w:lineRule="exact"/>
        <w:ind w:firstLine="365" w:firstLineChars="130"/>
        <w:jc w:val="left"/>
        <w:outlineLvl w:val="1"/>
        <w:rPr>
          <w:rFonts w:hint="eastAsia" w:ascii="宋体" w:hAnsi="宋体" w:eastAsia="宋体" w:cs="宋体"/>
          <w:b/>
          <w:color w:val="000000" w:themeColor="text1"/>
          <w:sz w:val="28"/>
          <w:highlight w:val="none"/>
          <w14:textFill>
            <w14:solidFill>
              <w14:schemeClr w14:val="tx1"/>
            </w14:solidFill>
          </w14:textFill>
        </w:rPr>
      </w:pPr>
      <w:bookmarkStart w:id="88" w:name="_Toc12939"/>
      <w:bookmarkStart w:id="89" w:name="_Toc13976"/>
      <w:bookmarkStart w:id="90" w:name="_Toc30519"/>
      <w:r>
        <w:rPr>
          <w:rFonts w:hint="eastAsia" w:ascii="宋体" w:hAnsi="宋体" w:eastAsia="宋体" w:cs="宋体"/>
          <w:b/>
          <w:color w:val="000000" w:themeColor="text1"/>
          <w:sz w:val="28"/>
          <w:highlight w:val="none"/>
          <w14:textFill>
            <w14:solidFill>
              <w14:schemeClr w14:val="tx1"/>
            </w14:solidFill>
          </w14:textFill>
        </w:rPr>
        <w:t>附件8               法定代表人授权书（格式）</w:t>
      </w:r>
      <w:bookmarkEnd w:id="88"/>
      <w:bookmarkEnd w:id="89"/>
      <w:bookmarkEnd w:id="90"/>
    </w:p>
    <w:p w14:paraId="483093DB">
      <w:pPr>
        <w:widowControl/>
        <w:tabs>
          <w:tab w:val="left" w:pos="420"/>
          <w:tab w:val="left" w:pos="2160"/>
        </w:tabs>
        <w:wordWrap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p>
    <w:p w14:paraId="6AFC3B63">
      <w:pPr>
        <w:widowControl/>
        <w:wordWrap w:val="0"/>
        <w:snapToGrid w:val="0"/>
        <w:spacing w:line="460" w:lineRule="exact"/>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致：</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14:textFill>
            <w14:solidFill>
              <w14:schemeClr w14:val="tx1"/>
            </w14:solidFill>
          </w14:textFill>
        </w:rPr>
        <w:t>名称）：</w:t>
      </w:r>
    </w:p>
    <w:p w14:paraId="7996644D">
      <w:pPr>
        <w:widowControl/>
        <w:wordWrap w:val="0"/>
        <w:snapToGrid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我</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（姓名）系</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 xml:space="preserve">名称）的法定代表人，现委托 </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（姓名）为我方代理人。代理人根据本授权，以我方的名义参加</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项目的投标活动，并代表我方全权办理针对上述项目的投标、开标、评标、签约等具体事务和签署相关文件。</w:t>
      </w:r>
    </w:p>
    <w:p w14:paraId="3B23D230">
      <w:pPr>
        <w:widowControl/>
        <w:wordWrap w:val="0"/>
        <w:snapToGrid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我方对代理人的签名负全部责任。在撤销授权的书面通知以前，本授权书一直有效。代理人在授权书有效期内签署的所有文件不因授权的撤销而失效。</w:t>
      </w:r>
    </w:p>
    <w:p w14:paraId="4D70F4C0">
      <w:pPr>
        <w:widowControl/>
        <w:wordWrap w:val="0"/>
        <w:snapToGrid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如果本次采购活动现场变更采购方式，本授权书有效。</w:t>
      </w:r>
    </w:p>
    <w:p w14:paraId="60380CAB">
      <w:pPr>
        <w:widowControl/>
        <w:wordWrap w:val="0"/>
        <w:snapToGrid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代理人无转委托权。</w:t>
      </w:r>
    </w:p>
    <w:p w14:paraId="1F2A826D">
      <w:pPr>
        <w:widowControl/>
        <w:wordWrap w:val="0"/>
        <w:snapToGrid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委托期限：</w:t>
      </w:r>
    </w:p>
    <w:p w14:paraId="794872F7">
      <w:pPr>
        <w:widowControl/>
        <w:wordWrap w:val="0"/>
        <w:snapToGrid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5AF1E125">
      <w:pPr>
        <w:widowControl/>
        <w:wordWrap w:val="0"/>
        <w:snapToGrid w:val="0"/>
        <w:spacing w:line="460" w:lineRule="exact"/>
        <w:ind w:firstLine="420" w:firstLineChars="200"/>
        <w:jc w:val="left"/>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委托代理人签名：             法定代表人签字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或盖章</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02CF5C72">
      <w:pPr>
        <w:widowControl/>
        <w:wordWrap w:val="0"/>
        <w:snapToGrid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职务：                      </w:t>
      </w: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862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B320A2E">
            <w:pPr>
              <w:widowControl/>
              <w:spacing w:line="48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此处请粘贴</w:t>
            </w:r>
            <w:r>
              <w:rPr>
                <w:rFonts w:hint="eastAsia" w:ascii="宋体" w:hAnsi="宋体" w:eastAsia="宋体" w:cs="宋体"/>
                <w:color w:val="000000" w:themeColor="text1"/>
                <w:kern w:val="0"/>
                <w:sz w:val="21"/>
                <w:szCs w:val="21"/>
                <w:highlight w:val="none"/>
                <w14:textFill>
                  <w14:solidFill>
                    <w14:schemeClr w14:val="tx1"/>
                  </w14:solidFill>
                </w14:textFill>
              </w:rPr>
              <w:t>委托代理人</w:t>
            </w:r>
            <w:r>
              <w:rPr>
                <w:rFonts w:hint="eastAsia" w:ascii="宋体" w:hAnsi="宋体" w:eastAsia="宋体" w:cs="宋体"/>
                <w:bCs/>
                <w:color w:val="000000" w:themeColor="text1"/>
                <w:kern w:val="0"/>
                <w:sz w:val="21"/>
                <w:szCs w:val="21"/>
                <w:highlight w:val="none"/>
                <w14:textFill>
                  <w14:solidFill>
                    <w14:schemeClr w14:val="tx1"/>
                  </w14:solidFill>
                </w14:textFill>
              </w:rPr>
              <w:t>身份证复印件</w:t>
            </w:r>
          </w:p>
        </w:tc>
      </w:tr>
    </w:tbl>
    <w:p w14:paraId="49D6E515">
      <w:pPr>
        <w:widowControl/>
        <w:wordWrap w:val="0"/>
        <w:snapToGrid w:val="0"/>
        <w:spacing w:line="4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委托代理人身份证号码：</w:t>
      </w:r>
    </w:p>
    <w:p w14:paraId="1C30FFE0">
      <w:pPr>
        <w:widowControl/>
        <w:wordWrap w:val="0"/>
        <w:spacing w:line="460" w:lineRule="exact"/>
        <w:ind w:firstLine="4200" w:firstLineChars="2000"/>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5A059276">
      <w:pPr>
        <w:widowControl/>
        <w:wordWrap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p w14:paraId="7CAFE796">
      <w:pPr>
        <w:widowControl/>
        <w:wordWrap w:val="0"/>
        <w:spacing w:line="360" w:lineRule="auto"/>
        <w:jc w:val="right"/>
        <w:rPr>
          <w:rFonts w:hint="eastAsia" w:ascii="宋体" w:hAnsi="宋体" w:eastAsia="宋体" w:cs="宋体"/>
          <w:color w:val="000000" w:themeColor="text1"/>
          <w:kern w:val="0"/>
          <w:sz w:val="21"/>
          <w:szCs w:val="21"/>
          <w:highlight w:val="none"/>
          <w14:textFill>
            <w14:solidFill>
              <w14:schemeClr w14:val="tx1"/>
            </w14:solidFill>
          </w14:textFill>
        </w:rPr>
      </w:pPr>
    </w:p>
    <w:p w14:paraId="7FC1C013">
      <w:pPr>
        <w:widowControl/>
        <w:wordWrap w:val="0"/>
        <w:spacing w:line="360" w:lineRule="auto"/>
        <w:jc w:val="right"/>
        <w:rPr>
          <w:rFonts w:hint="eastAsia" w:ascii="宋体" w:hAnsi="宋体" w:eastAsia="宋体" w:cs="宋体"/>
          <w:color w:val="000000" w:themeColor="text1"/>
          <w:kern w:val="0"/>
          <w:sz w:val="21"/>
          <w:szCs w:val="21"/>
          <w:highlight w:val="none"/>
          <w14:textFill>
            <w14:solidFill>
              <w14:schemeClr w14:val="tx1"/>
            </w14:solidFill>
          </w14:textFill>
        </w:rPr>
      </w:pPr>
    </w:p>
    <w:p w14:paraId="7CBED7CD">
      <w:pPr>
        <w:widowControl/>
        <w:wordWrap w:val="0"/>
        <w:spacing w:line="360" w:lineRule="auto"/>
        <w:jc w:val="right"/>
        <w:rPr>
          <w:rFonts w:hint="eastAsia" w:ascii="宋体" w:hAnsi="宋体" w:eastAsia="宋体" w:cs="宋体"/>
          <w:color w:val="000000" w:themeColor="text1"/>
          <w:kern w:val="0"/>
          <w:sz w:val="21"/>
          <w:szCs w:val="21"/>
          <w:highlight w:val="none"/>
          <w14:textFill>
            <w14:solidFill>
              <w14:schemeClr w14:val="tx1"/>
            </w14:solidFill>
          </w14:textFill>
        </w:rPr>
      </w:pPr>
    </w:p>
    <w:p w14:paraId="4CECCE70">
      <w:pPr>
        <w:widowControl/>
        <w:wordWrap w:val="0"/>
        <w:spacing w:line="360" w:lineRule="auto"/>
        <w:jc w:val="right"/>
        <w:rPr>
          <w:rFonts w:hint="eastAsia" w:ascii="宋体" w:hAnsi="宋体" w:eastAsia="宋体" w:cs="宋体"/>
          <w:color w:val="000000" w:themeColor="text1"/>
          <w:kern w:val="0"/>
          <w:sz w:val="21"/>
          <w:szCs w:val="21"/>
          <w:highlight w:val="none"/>
          <w14:textFill>
            <w14:solidFill>
              <w14:schemeClr w14:val="tx1"/>
            </w14:solidFill>
          </w14:textFill>
        </w:rPr>
      </w:pPr>
    </w:p>
    <w:p w14:paraId="4F864EE1">
      <w:pPr>
        <w:widowControl/>
        <w:wordWrap w:val="0"/>
        <w:spacing w:line="360" w:lineRule="auto"/>
        <w:jc w:val="right"/>
        <w:rPr>
          <w:rFonts w:hint="eastAsia" w:ascii="宋体" w:hAnsi="宋体" w:eastAsia="宋体" w:cs="宋体"/>
          <w:color w:val="000000" w:themeColor="text1"/>
          <w:kern w:val="0"/>
          <w:sz w:val="21"/>
          <w:szCs w:val="21"/>
          <w:highlight w:val="none"/>
          <w14:textFill>
            <w14:solidFill>
              <w14:schemeClr w14:val="tx1"/>
            </w14:solidFill>
          </w14:textFill>
        </w:rPr>
      </w:pPr>
    </w:p>
    <w:p w14:paraId="3B74D3B4">
      <w:pPr>
        <w:widowControl/>
        <w:wordWrap/>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（全称并加盖公章）</w:t>
      </w:r>
    </w:p>
    <w:p w14:paraId="3FBCC997">
      <w:pPr>
        <w:widowControl/>
        <w:wordWrap w:val="0"/>
        <w:spacing w:line="460" w:lineRule="exact"/>
        <w:ind w:firstLine="3360" w:firstLineChars="1600"/>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年    月    日</w:t>
      </w:r>
    </w:p>
    <w:p w14:paraId="46E303A3">
      <w:pPr>
        <w:widowControl/>
        <w:spacing w:line="360" w:lineRule="auto"/>
        <w:ind w:firstLine="7228" w:firstLineChars="2250"/>
        <w:jc w:val="left"/>
        <w:rPr>
          <w:rFonts w:hint="eastAsia" w:ascii="宋体" w:hAnsi="宋体" w:eastAsia="宋体" w:cs="宋体"/>
          <w:b/>
          <w:color w:val="000000" w:themeColor="text1"/>
          <w:kern w:val="0"/>
          <w:sz w:val="32"/>
          <w:szCs w:val="32"/>
          <w:highlight w:val="none"/>
          <w14:textFill>
            <w14:solidFill>
              <w14:schemeClr w14:val="tx1"/>
            </w14:solidFill>
          </w14:textFill>
        </w:rPr>
      </w:pPr>
    </w:p>
    <w:p w14:paraId="24C9688F">
      <w:pP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31347F33">
      <w:pPr>
        <w:widowControl/>
        <w:snapToGrid w:val="0"/>
        <w:spacing w:before="156" w:after="156" w:line="360" w:lineRule="auto"/>
        <w:jc w:val="left"/>
        <w:outlineLvl w:val="1"/>
        <w:rPr>
          <w:rFonts w:hint="eastAsia" w:ascii="宋体" w:hAnsi="宋体" w:eastAsia="宋体" w:cs="宋体"/>
          <w:b/>
          <w:color w:val="000000" w:themeColor="text1"/>
          <w:kern w:val="0"/>
          <w:sz w:val="24"/>
          <w:highlight w:val="none"/>
          <w14:textFill>
            <w14:solidFill>
              <w14:schemeClr w14:val="tx1"/>
            </w14:solidFill>
          </w14:textFill>
        </w:rPr>
      </w:pPr>
      <w:bookmarkStart w:id="91" w:name="_Toc3342"/>
      <w:bookmarkStart w:id="92" w:name="_Toc18105"/>
      <w:bookmarkStart w:id="93" w:name="_Toc24693"/>
      <w:r>
        <w:rPr>
          <w:rFonts w:hint="eastAsia" w:ascii="宋体" w:hAnsi="宋体" w:eastAsia="宋体" w:cs="宋体"/>
          <w:b/>
          <w:color w:val="000000" w:themeColor="text1"/>
          <w:sz w:val="28"/>
          <w:highlight w:val="none"/>
          <w14:textFill>
            <w14:solidFill>
              <w14:schemeClr w14:val="tx1"/>
            </w14:solidFill>
          </w14:textFill>
        </w:rPr>
        <w:t>附件9               证明文件</w:t>
      </w:r>
      <w:bookmarkEnd w:id="91"/>
      <w:bookmarkEnd w:id="92"/>
      <w:bookmarkEnd w:id="93"/>
    </w:p>
    <w:p w14:paraId="46FC3154">
      <w:pPr>
        <w:pStyle w:val="10"/>
        <w:spacing w:beforeAutospacing="0" w:afterAutospacing="0" w:line="480" w:lineRule="auto"/>
        <w:ind w:firstLine="470" w:firstLineChars="224"/>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9.1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资格审查资料</w:t>
      </w:r>
    </w:p>
    <w:p w14:paraId="4D028507">
      <w:pPr>
        <w:pStyle w:val="10"/>
        <w:spacing w:beforeAutospacing="0" w:afterAutospacing="0" w:line="480" w:lineRule="auto"/>
        <w:ind w:firstLine="470" w:firstLineChars="224"/>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9.2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bCs/>
          <w:color w:val="000000" w:themeColor="text1"/>
          <w:sz w:val="21"/>
          <w:szCs w:val="21"/>
          <w:highlight w:val="none"/>
          <w:lang w:val="en-US" w:eastAsia="zh-CN"/>
          <w14:textFill>
            <w14:solidFill>
              <w14:schemeClr w14:val="tx1"/>
            </w14:solidFill>
          </w14:textFill>
        </w:rPr>
        <w:t>服务技术参数支持资料</w:t>
      </w:r>
    </w:p>
    <w:p w14:paraId="5D32D64A">
      <w:pPr>
        <w:pStyle w:val="10"/>
        <w:spacing w:beforeAutospacing="0" w:afterAutospacing="0" w:line="480" w:lineRule="auto"/>
        <w:ind w:firstLine="470" w:firstLineChars="224"/>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9.3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bookmarkStart w:id="94" w:name="_Toc17966"/>
      <w:r>
        <w:rPr>
          <w:rFonts w:hint="eastAsia"/>
          <w:bCs/>
          <w:color w:val="000000" w:themeColor="text1"/>
          <w:sz w:val="21"/>
          <w:szCs w:val="21"/>
          <w:highlight w:val="none"/>
          <w:lang w:val="en-US" w:eastAsia="zh-CN"/>
          <w14:textFill>
            <w14:solidFill>
              <w14:schemeClr w14:val="tx1"/>
            </w14:solidFill>
          </w14:textFill>
        </w:rPr>
        <w:t>评分标准中需提供的方案及证明材料</w:t>
      </w:r>
    </w:p>
    <w:p w14:paraId="5B02C260">
      <w:pPr>
        <w:pStyle w:val="10"/>
        <w:spacing w:beforeAutospacing="0" w:afterAutospacing="0" w:line="480" w:lineRule="auto"/>
        <w:ind w:firstLine="470" w:firstLineChars="224"/>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9.</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4 </w:t>
      </w:r>
      <w:r>
        <w:rPr>
          <w:rFonts w:hint="eastAsia" w:ascii="宋体" w:hAnsi="宋体" w:eastAsia="宋体" w:cs="宋体"/>
          <w:bCs/>
          <w:color w:val="000000" w:themeColor="text1"/>
          <w:sz w:val="21"/>
          <w:szCs w:val="21"/>
          <w:highlight w:val="none"/>
          <w14:textFill>
            <w14:solidFill>
              <w14:schemeClr w14:val="tx1"/>
            </w14:solidFill>
          </w14:textFill>
        </w:rPr>
        <w:t>其他证明材料。</w:t>
      </w:r>
    </w:p>
    <w:p w14:paraId="73EB2AA1">
      <w:pPr>
        <w:pStyle w:val="10"/>
        <w:spacing w:beforeAutospacing="0" w:afterAutospacing="0" w:line="480" w:lineRule="auto"/>
        <w:ind w:firstLine="540" w:firstLineChars="224"/>
        <w:jc w:val="both"/>
        <w:rPr>
          <w:rFonts w:hint="eastAsia" w:ascii="宋体" w:hAnsi="宋体" w:eastAsia="宋体" w:cs="宋体"/>
          <w:b/>
          <w:bCs/>
          <w:color w:val="000000" w:themeColor="text1"/>
          <w:highlight w:val="none"/>
          <w14:textFill>
            <w14:solidFill>
              <w14:schemeClr w14:val="tx1"/>
            </w14:solidFill>
          </w14:textFill>
        </w:rPr>
      </w:pPr>
    </w:p>
    <w:p w14:paraId="25C697C1">
      <w:pP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br w:type="page"/>
      </w:r>
    </w:p>
    <w:p w14:paraId="1FF53234">
      <w:pPr>
        <w:widowControl/>
        <w:snapToGrid w:val="0"/>
        <w:spacing w:line="360" w:lineRule="auto"/>
        <w:jc w:val="center"/>
        <w:outlineLvl w:val="1"/>
        <w:rPr>
          <w:rFonts w:hint="eastAsia" w:ascii="宋体" w:hAnsi="宋体" w:eastAsia="宋体" w:cs="宋体"/>
          <w:b/>
          <w:color w:val="000000" w:themeColor="text1"/>
          <w:kern w:val="0"/>
          <w:sz w:val="28"/>
          <w:szCs w:val="28"/>
          <w:highlight w:val="none"/>
          <w14:textFill>
            <w14:solidFill>
              <w14:schemeClr w14:val="tx1"/>
            </w14:solidFill>
          </w14:textFill>
        </w:rPr>
      </w:pPr>
      <w:bookmarkStart w:id="95" w:name="_Toc16083"/>
      <w:bookmarkStart w:id="96" w:name="_Toc12888"/>
      <w:bookmarkStart w:id="97" w:name="_Toc13726"/>
      <w:r>
        <w:rPr>
          <w:rFonts w:hint="eastAsia" w:ascii="宋体" w:hAnsi="宋体" w:eastAsia="宋体" w:cs="宋体"/>
          <w:b/>
          <w:color w:val="000000" w:themeColor="text1"/>
          <w:kern w:val="0"/>
          <w:sz w:val="28"/>
          <w:szCs w:val="28"/>
          <w:highlight w:val="none"/>
          <w14:textFill>
            <w14:solidFill>
              <w14:schemeClr w14:val="tx1"/>
            </w14:solidFill>
          </w14:textFill>
        </w:rPr>
        <w:t xml:space="preserve">附件10        </w:t>
      </w:r>
      <w:bookmarkEnd w:id="94"/>
      <w:r>
        <w:rPr>
          <w:rFonts w:hint="eastAsia" w:ascii="宋体" w:hAnsi="宋体" w:eastAsia="宋体" w:cs="宋体"/>
          <w:b/>
          <w:color w:val="000000" w:themeColor="text1"/>
          <w:kern w:val="0"/>
          <w:sz w:val="28"/>
          <w:szCs w:val="28"/>
          <w:highlight w:val="none"/>
          <w14:textFill>
            <w14:solidFill>
              <w14:schemeClr w14:val="tx1"/>
            </w14:solidFill>
          </w14:textFill>
        </w:rPr>
        <w:t>供 应 商 承 诺 书</w:t>
      </w: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highlight w:val="none"/>
          <w14:textFill>
            <w14:solidFill>
              <w14:schemeClr w14:val="tx1"/>
            </w14:solidFill>
          </w14:textFill>
        </w:rPr>
        <w:t>（格式）</w:t>
      </w:r>
      <w:bookmarkEnd w:id="95"/>
      <w:bookmarkEnd w:id="96"/>
      <w:bookmarkEnd w:id="97"/>
    </w:p>
    <w:p w14:paraId="73EC4205">
      <w:pPr>
        <w:bidi w:val="0"/>
        <w:rPr>
          <w:rFonts w:hint="eastAsia" w:ascii="宋体" w:hAnsi="宋体" w:eastAsia="宋体" w:cs="宋体"/>
          <w:color w:val="000000" w:themeColor="text1"/>
          <w:sz w:val="21"/>
          <w:szCs w:val="21"/>
          <w:highlight w:val="none"/>
          <w14:textFill>
            <w14:solidFill>
              <w14:schemeClr w14:val="tx1"/>
            </w14:solidFill>
          </w14:textFill>
        </w:rPr>
      </w:pPr>
    </w:p>
    <w:p w14:paraId="0D75218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院（以下简称甲方）组织的本次采购，在遵守《招标投标法》、《政府采购法》、《合同法》、《反不正当竞争法》和《关于推进招投标监督领域诚信建设的意见》等法律法规的基础上，要求贵方（以下简称乙方）做出如下承诺：</w:t>
      </w:r>
    </w:p>
    <w:p w14:paraId="7EEDC6B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1、遵循公开、公平、公正和诚实信用的原则自愿参加，所提供的一切材料真实、有效、合法。</w:t>
      </w:r>
    </w:p>
    <w:p w14:paraId="3FB184F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2、遵守甲方采购纪律，诚实守信地为甲方提供安全可靠的产品、服务及相关技术，保证质量并主动做好售后服务工作。</w:t>
      </w:r>
    </w:p>
    <w:p w14:paraId="5685D3E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3、杜绝利用提供财物或给予其他不正当利益谋取中标的不良行为。</w:t>
      </w:r>
    </w:p>
    <w:p w14:paraId="0C07BF5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4、不发生其他任何可能影响甲方工作人员公正执行公务或者职务廉洁的行为。</w:t>
      </w:r>
    </w:p>
    <w:p w14:paraId="01CC314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5、不参与串标、围标或其他不正当竞争行为；杜绝以虚报资质、业绩或其他弄虚作假等方式骗取中标。</w:t>
      </w:r>
    </w:p>
    <w:p w14:paraId="5B61500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6、响应时，杜绝擅自修改采购文件或技术标准（包括差异表）技术配置的行为。</w:t>
      </w:r>
    </w:p>
    <w:p w14:paraId="56E7A91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7、严格按照采购、</w:t>
      </w:r>
      <w:r>
        <w:rPr>
          <w:rFonts w:hint="eastAsia" w:ascii="宋体" w:hAnsi="宋体" w:eastAsia="宋体" w:cs="宋体"/>
          <w:color w:val="000000" w:themeColor="text1"/>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sz w:val="21"/>
          <w:szCs w:val="21"/>
          <w:highlight w:val="none"/>
          <w14:textFill>
            <w14:solidFill>
              <w14:schemeClr w14:val="tx1"/>
            </w14:solidFill>
          </w14:textFill>
        </w:rPr>
        <w:t>要求签订合同，不违反法律无故拒签合同，不签订背离合同（或技术协议书）实质性内容的协议。</w:t>
      </w:r>
    </w:p>
    <w:p w14:paraId="1C1DC50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27BC92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公司名称</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73C4149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法定代表人或委托人（</w:t>
      </w:r>
      <w:r>
        <w:rPr>
          <w:rFonts w:hint="eastAsia" w:ascii="宋体" w:hAnsi="宋体" w:eastAsia="宋体" w:cs="宋体"/>
          <w:color w:val="000000" w:themeColor="text1"/>
          <w:kern w:val="0"/>
          <w:sz w:val="21"/>
          <w:szCs w:val="21"/>
          <w:highlight w:val="none"/>
          <w14:textFill>
            <w14:solidFill>
              <w14:schemeClr w14:val="tx1"/>
            </w14:solidFill>
          </w14:textFill>
        </w:rPr>
        <w:t>签字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或盖章</w:t>
      </w:r>
      <w:r>
        <w:rPr>
          <w:rFonts w:hint="eastAsia" w:ascii="宋体" w:hAnsi="宋体" w:eastAsia="宋体" w:cs="宋体"/>
          <w:color w:val="000000" w:themeColor="text1"/>
          <w:sz w:val="21"/>
          <w:szCs w:val="21"/>
          <w:highlight w:val="none"/>
          <w14:textFill>
            <w14:solidFill>
              <w14:schemeClr w14:val="tx1"/>
            </w14:solidFill>
          </w14:textFill>
        </w:rPr>
        <w:t>）：                   年   月   日</w:t>
      </w:r>
    </w:p>
    <w:p w14:paraId="235A6F92">
      <w:pPr>
        <w:widowControl/>
        <w:spacing w:line="360" w:lineRule="auto"/>
        <w:ind w:firstLine="4305" w:firstLineChars="2050"/>
        <w:jc w:val="left"/>
        <w:rPr>
          <w:rFonts w:hint="eastAsia" w:ascii="宋体" w:hAnsi="宋体" w:eastAsia="宋体" w:cs="宋体"/>
          <w:color w:val="000000" w:themeColor="text1"/>
          <w:kern w:val="0"/>
          <w:szCs w:val="21"/>
          <w:highlight w:val="none"/>
          <w14:textFill>
            <w14:solidFill>
              <w14:schemeClr w14:val="tx1"/>
            </w14:solidFill>
          </w14:textFill>
        </w:rPr>
      </w:pPr>
    </w:p>
    <w:p w14:paraId="53655841">
      <w:pPr>
        <w:pStyle w:val="33"/>
        <w:rPr>
          <w:rFonts w:hint="eastAsia" w:ascii="宋体" w:hAnsi="宋体" w:eastAsia="宋体" w:cs="宋体"/>
          <w:color w:val="000000" w:themeColor="text1"/>
          <w:kern w:val="0"/>
          <w:szCs w:val="21"/>
          <w:highlight w:val="none"/>
          <w14:textFill>
            <w14:solidFill>
              <w14:schemeClr w14:val="tx1"/>
            </w14:solidFill>
          </w14:textFill>
        </w:rPr>
      </w:pPr>
    </w:p>
    <w:p w14:paraId="39AC7492">
      <w:pPr>
        <w:pStyle w:val="16"/>
        <w:rPr>
          <w:rFonts w:hint="eastAsia" w:ascii="宋体" w:hAnsi="宋体" w:eastAsia="宋体" w:cs="宋体"/>
          <w:color w:val="000000" w:themeColor="text1"/>
          <w:kern w:val="0"/>
          <w:szCs w:val="21"/>
          <w:highlight w:val="none"/>
          <w14:textFill>
            <w14:solidFill>
              <w14:schemeClr w14:val="tx1"/>
            </w14:solidFill>
          </w14:textFill>
        </w:rPr>
      </w:pPr>
    </w:p>
    <w:p w14:paraId="22C92CC0">
      <w:pPr>
        <w:rPr>
          <w:rFonts w:hint="eastAsia" w:ascii="宋体" w:hAnsi="宋体" w:eastAsia="宋体" w:cs="宋体"/>
          <w:b/>
          <w:bCs/>
          <w:color w:val="000000" w:themeColor="text1"/>
          <w:kern w:val="2"/>
          <w:sz w:val="28"/>
          <w:szCs w:val="1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18"/>
          <w:highlight w:val="none"/>
          <w:lang w:val="en-US" w:eastAsia="zh-CN" w:bidi="ar-SA"/>
          <w14:textFill>
            <w14:solidFill>
              <w14:schemeClr w14:val="tx1"/>
            </w14:solidFill>
          </w14:textFill>
        </w:rPr>
        <w:br w:type="page"/>
      </w:r>
    </w:p>
    <w:p w14:paraId="04CE8B39">
      <w:pPr>
        <w:jc w:val="center"/>
        <w:rPr>
          <w:rFonts w:hint="eastAsia" w:ascii="宋体" w:hAnsi="宋体" w:eastAsia="宋体" w:cs="宋体"/>
          <w:b/>
          <w:bCs/>
          <w:color w:val="000000" w:themeColor="text1"/>
          <w:kern w:val="2"/>
          <w:sz w:val="28"/>
          <w:szCs w:val="1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18"/>
          <w:highlight w:val="none"/>
          <w:lang w:val="en-US" w:eastAsia="zh-CN" w:bidi="ar-SA"/>
          <w14:textFill>
            <w14:solidFill>
              <w14:schemeClr w14:val="tx1"/>
            </w14:solidFill>
          </w14:textFill>
        </w:rPr>
        <w:t>附件11     供应商信用承诺函（格式）</w:t>
      </w:r>
    </w:p>
    <w:p w14:paraId="10FBD9C4">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致（采购人或政府采购代理机构）：</w:t>
      </w:r>
    </w:p>
    <w:p w14:paraId="0918AB2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单位名称（自然人姓名）：</w:t>
      </w:r>
    </w:p>
    <w:p w14:paraId="7901C2A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统一社会信用代码（身份证号码）：</w:t>
      </w:r>
    </w:p>
    <w:p w14:paraId="0BE0C439">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w:t>
      </w:r>
    </w:p>
    <w:p w14:paraId="21164405">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联系地址和电话：</w:t>
      </w:r>
    </w:p>
    <w:p w14:paraId="2AFCCAB6">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35E01F6D">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（一）具有独立承担民事责任的能力；</w:t>
      </w:r>
    </w:p>
    <w:p w14:paraId="620AC0C3">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（二）具有良好的商业信誉和健全的财务会计制度；</w:t>
      </w:r>
    </w:p>
    <w:p w14:paraId="759FCD51">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（三）具有履行合同所必需的设备和专业技术能力；</w:t>
      </w:r>
    </w:p>
    <w:p w14:paraId="25A318EE">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（四）有依法缴纳税收和社会保障资金的良好记录；</w:t>
      </w:r>
    </w:p>
    <w:p w14:paraId="73A5A6EA">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（五）参加政府采购活动前三年内，在经营活动中没有重大违法记录；</w:t>
      </w:r>
    </w:p>
    <w:p w14:paraId="0741EE7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（六）未被列入严重失信主体名单、失信被执行人、税收违法黑名单、政府采购严重违法失信行为记录名单，未曾作出虚假承诺；</w:t>
      </w:r>
    </w:p>
    <w:p w14:paraId="6CF7502A">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（七）符合法律、行政法规规定的其他条件。</w:t>
      </w:r>
    </w:p>
    <w:p w14:paraId="7A91D7F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我单位（本人）保证上述承诺事项的真实性，如有弄虚作假或其他违法违规行为，愿意承担一切法律责任，并承担因此所造成的一切损失。</w:t>
      </w:r>
    </w:p>
    <w:p w14:paraId="209FE44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28782318">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供应商名称（盖章）：</w:t>
      </w:r>
    </w:p>
    <w:p w14:paraId="05EF596E">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法定代表人、负责人、自然人或授权代表(</w:t>
      </w:r>
      <w:r>
        <w:rPr>
          <w:rFonts w:hint="eastAsia" w:ascii="宋体" w:hAnsi="宋体" w:eastAsia="宋体" w:cs="宋体"/>
          <w:color w:val="000000" w:themeColor="text1"/>
          <w:kern w:val="0"/>
          <w:sz w:val="21"/>
          <w:szCs w:val="21"/>
          <w:highlight w:val="none"/>
          <w14:textFill>
            <w14:solidFill>
              <w14:schemeClr w14:val="tx1"/>
            </w14:solidFill>
          </w14:textFill>
        </w:rPr>
        <w:t>签字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或盖章</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756510D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日期：       年         月          日</w:t>
      </w:r>
    </w:p>
    <w:p w14:paraId="1CD0AED6">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3EE0C422">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3D1434C8">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注：1.供应商须在投标（响应性）文件中按此模板提供承诺函，未提供视为未实质性响应招标文件要求，按无效投标（响应）处理。</w:t>
      </w:r>
    </w:p>
    <w:p w14:paraId="5D2E97F1">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2.供应商的法定代表人或者授权代表的签字或盖章应真实、有效，如由授权代表签字或盖章的，应提供“法定代表人授权书”。</w:t>
      </w:r>
    </w:p>
    <w:p w14:paraId="78745A1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highlight w:val="none"/>
          <w14:textFill>
            <w14:solidFill>
              <w14:schemeClr w14:val="tx1"/>
            </w14:solidFill>
          </w14:textFill>
        </w:rPr>
      </w:pPr>
    </w:p>
    <w:p w14:paraId="191D9FBA">
      <w:pPr>
        <w:rPr>
          <w:rFonts w:hint="eastAsia" w:ascii="宋体" w:hAnsi="宋体" w:eastAsia="宋体" w:cs="宋体"/>
          <w:color w:val="000000" w:themeColor="text1"/>
          <w:highlight w:val="none"/>
          <w14:textFill>
            <w14:solidFill>
              <w14:schemeClr w14:val="tx1"/>
            </w14:solidFill>
          </w14:textFill>
        </w:rPr>
      </w:pPr>
    </w:p>
    <w:p w14:paraId="24F89CEA">
      <w:pPr>
        <w:spacing w:line="360" w:lineRule="auto"/>
        <w:rPr>
          <w:rFonts w:hint="eastAsia" w:ascii="宋体" w:hAnsi="宋体" w:eastAsia="宋体" w:cs="宋体"/>
          <w:color w:val="000000" w:themeColor="text1"/>
          <w:highlight w:val="none"/>
          <w14:textFill>
            <w14:solidFill>
              <w14:schemeClr w14:val="tx1"/>
            </w14:solidFill>
          </w14:textFill>
        </w:rPr>
      </w:pPr>
    </w:p>
    <w:p w14:paraId="3F99B60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74ADE9C5">
      <w:pPr>
        <w:widowControl/>
        <w:snapToGrid w:val="0"/>
        <w:spacing w:line="360" w:lineRule="auto"/>
        <w:jc w:val="center"/>
        <w:outlineLvl w:val="1"/>
        <w:rPr>
          <w:rFonts w:hint="eastAsia" w:ascii="宋体" w:hAnsi="宋体" w:eastAsia="宋体" w:cs="宋体"/>
          <w:b/>
          <w:color w:val="000000" w:themeColor="text1"/>
          <w:kern w:val="0"/>
          <w:sz w:val="24"/>
          <w:highlight w:val="none"/>
          <w14:textFill>
            <w14:solidFill>
              <w14:schemeClr w14:val="tx1"/>
            </w14:solidFill>
          </w14:textFill>
        </w:rPr>
      </w:pPr>
      <w:bookmarkStart w:id="98" w:name="_Toc31685"/>
      <w:bookmarkStart w:id="99" w:name="_Toc25094"/>
      <w:bookmarkStart w:id="100" w:name="_Toc23394"/>
      <w:r>
        <w:rPr>
          <w:rFonts w:hint="eastAsia" w:ascii="宋体" w:hAnsi="宋体" w:eastAsia="宋体" w:cs="宋体"/>
          <w:b/>
          <w:color w:val="000000" w:themeColor="text1"/>
          <w:kern w:val="0"/>
          <w:sz w:val="24"/>
          <w:highlight w:val="none"/>
          <w:lang w:eastAsia="zh-CN"/>
          <w14:textFill>
            <w14:solidFill>
              <w14:schemeClr w14:val="tx1"/>
            </w14:solidFill>
          </w14:textFill>
        </w:rPr>
        <w:t>供应商</w:t>
      </w:r>
      <w:r>
        <w:rPr>
          <w:rFonts w:hint="eastAsia" w:ascii="宋体" w:hAnsi="宋体" w:eastAsia="宋体" w:cs="宋体"/>
          <w:b/>
          <w:color w:val="000000" w:themeColor="text1"/>
          <w:kern w:val="0"/>
          <w:sz w:val="24"/>
          <w:highlight w:val="none"/>
          <w14:textFill>
            <w14:solidFill>
              <w14:schemeClr w14:val="tx1"/>
            </w14:solidFill>
          </w14:textFill>
        </w:rPr>
        <w:t>认为有必要的其他资料</w:t>
      </w:r>
      <w:bookmarkEnd w:id="98"/>
      <w:bookmarkEnd w:id="99"/>
      <w:bookmarkEnd w:id="100"/>
    </w:p>
    <w:p w14:paraId="28A59EB8">
      <w:pPr>
        <w:widowControl/>
        <w:spacing w:line="360" w:lineRule="auto"/>
        <w:ind w:firstLine="42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应当仔细核对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文件中有关废标条款和评标标准，提供</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认为应当附加的其它内容，以充分证明其投标符合</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文件规定，并为评标提供充分依据。如果</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未能提供相关证明文件，将有可能导致废标或者无法得分。</w:t>
      </w:r>
    </w:p>
    <w:p w14:paraId="242BD3C9">
      <w:pPr>
        <w:pStyle w:val="10"/>
        <w:spacing w:beforeAutospacing="0" w:afterAutospacing="0" w:line="460" w:lineRule="atLeast"/>
        <w:jc w:val="both"/>
        <w:rPr>
          <w:rFonts w:hint="eastAsia" w:ascii="宋体" w:hAnsi="宋体" w:eastAsia="宋体" w:cs="宋体"/>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驻马店市中心医院GE1.5T磁共振全保（不包括磁体，梯度线圈和第三方外围设备）采购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E2611"/>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BF7B19"/>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413D6"/>
    <w:rsid w:val="02890D36"/>
    <w:rsid w:val="02B97DFD"/>
    <w:rsid w:val="02C866AB"/>
    <w:rsid w:val="02D92EF7"/>
    <w:rsid w:val="02DA4665"/>
    <w:rsid w:val="02EB239A"/>
    <w:rsid w:val="02F40325"/>
    <w:rsid w:val="02FA082F"/>
    <w:rsid w:val="031126C4"/>
    <w:rsid w:val="034733B8"/>
    <w:rsid w:val="03475E56"/>
    <w:rsid w:val="0353518A"/>
    <w:rsid w:val="035E4919"/>
    <w:rsid w:val="03675F31"/>
    <w:rsid w:val="03685798"/>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81A0B"/>
    <w:rsid w:val="047968B1"/>
    <w:rsid w:val="04870542"/>
    <w:rsid w:val="049250F9"/>
    <w:rsid w:val="04B30F7A"/>
    <w:rsid w:val="04E62470"/>
    <w:rsid w:val="050E236F"/>
    <w:rsid w:val="054C0111"/>
    <w:rsid w:val="05545DD3"/>
    <w:rsid w:val="056424C7"/>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54211"/>
    <w:rsid w:val="066646A1"/>
    <w:rsid w:val="066E164D"/>
    <w:rsid w:val="068C65AB"/>
    <w:rsid w:val="068E7B23"/>
    <w:rsid w:val="06964E70"/>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967AE"/>
    <w:rsid w:val="074A5B92"/>
    <w:rsid w:val="075D0147"/>
    <w:rsid w:val="075E3193"/>
    <w:rsid w:val="078E18EB"/>
    <w:rsid w:val="07AA2823"/>
    <w:rsid w:val="07B02D9F"/>
    <w:rsid w:val="07B10EA5"/>
    <w:rsid w:val="07C158AC"/>
    <w:rsid w:val="07C510CB"/>
    <w:rsid w:val="07C876F0"/>
    <w:rsid w:val="07CD6512"/>
    <w:rsid w:val="07CE3FA1"/>
    <w:rsid w:val="07EC2ECB"/>
    <w:rsid w:val="07EF5299"/>
    <w:rsid w:val="07FE66CB"/>
    <w:rsid w:val="080041F1"/>
    <w:rsid w:val="08017406"/>
    <w:rsid w:val="080B4D47"/>
    <w:rsid w:val="081256FB"/>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6864F2"/>
    <w:rsid w:val="09737462"/>
    <w:rsid w:val="099156C3"/>
    <w:rsid w:val="09A33F5B"/>
    <w:rsid w:val="09A53F39"/>
    <w:rsid w:val="09A60E13"/>
    <w:rsid w:val="09A82D92"/>
    <w:rsid w:val="09AB2883"/>
    <w:rsid w:val="09BC6226"/>
    <w:rsid w:val="09CD0A4B"/>
    <w:rsid w:val="09D206F0"/>
    <w:rsid w:val="0A321AC2"/>
    <w:rsid w:val="0A343D4E"/>
    <w:rsid w:val="0A344626"/>
    <w:rsid w:val="0A3E6D2E"/>
    <w:rsid w:val="0A4232E4"/>
    <w:rsid w:val="0A4F145F"/>
    <w:rsid w:val="0A8455AD"/>
    <w:rsid w:val="0A8729A8"/>
    <w:rsid w:val="0AD13A85"/>
    <w:rsid w:val="0AE0655C"/>
    <w:rsid w:val="0AEB4803"/>
    <w:rsid w:val="0B091954"/>
    <w:rsid w:val="0B195776"/>
    <w:rsid w:val="0B34773E"/>
    <w:rsid w:val="0B3B7D65"/>
    <w:rsid w:val="0B434C20"/>
    <w:rsid w:val="0B5F0822"/>
    <w:rsid w:val="0B637D77"/>
    <w:rsid w:val="0B6727D9"/>
    <w:rsid w:val="0B7006C4"/>
    <w:rsid w:val="0B726646"/>
    <w:rsid w:val="0B7606E8"/>
    <w:rsid w:val="0B8B471A"/>
    <w:rsid w:val="0B924545"/>
    <w:rsid w:val="0BAC324F"/>
    <w:rsid w:val="0BC11EE9"/>
    <w:rsid w:val="0BF16C73"/>
    <w:rsid w:val="0BF72F1E"/>
    <w:rsid w:val="0C0A7D34"/>
    <w:rsid w:val="0C230DF6"/>
    <w:rsid w:val="0C30097E"/>
    <w:rsid w:val="0C3152C1"/>
    <w:rsid w:val="0C3957A5"/>
    <w:rsid w:val="0C507E2F"/>
    <w:rsid w:val="0C600D66"/>
    <w:rsid w:val="0C626DA7"/>
    <w:rsid w:val="0C6876AE"/>
    <w:rsid w:val="0C71390F"/>
    <w:rsid w:val="0C720EC8"/>
    <w:rsid w:val="0C7D6F3F"/>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E4F67"/>
    <w:rsid w:val="0E0C0D4C"/>
    <w:rsid w:val="0E115DA1"/>
    <w:rsid w:val="0E1409F6"/>
    <w:rsid w:val="0E162D6D"/>
    <w:rsid w:val="0E460DCC"/>
    <w:rsid w:val="0E541CA2"/>
    <w:rsid w:val="0E594756"/>
    <w:rsid w:val="0E865963"/>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BE2955"/>
    <w:rsid w:val="10C61D50"/>
    <w:rsid w:val="10C8275C"/>
    <w:rsid w:val="10C86D3B"/>
    <w:rsid w:val="10E03539"/>
    <w:rsid w:val="10E82D1F"/>
    <w:rsid w:val="10EE5C94"/>
    <w:rsid w:val="10F5757C"/>
    <w:rsid w:val="10F62635"/>
    <w:rsid w:val="10F93ED3"/>
    <w:rsid w:val="111D7BC2"/>
    <w:rsid w:val="11250F40"/>
    <w:rsid w:val="113329E7"/>
    <w:rsid w:val="113F294C"/>
    <w:rsid w:val="11437C85"/>
    <w:rsid w:val="11575085"/>
    <w:rsid w:val="1166372C"/>
    <w:rsid w:val="11700D10"/>
    <w:rsid w:val="1178125A"/>
    <w:rsid w:val="118441E0"/>
    <w:rsid w:val="1196056D"/>
    <w:rsid w:val="11B85B3D"/>
    <w:rsid w:val="11C34F86"/>
    <w:rsid w:val="11CD20A0"/>
    <w:rsid w:val="11D34654"/>
    <w:rsid w:val="11D949F0"/>
    <w:rsid w:val="11F052D6"/>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410069"/>
    <w:rsid w:val="13493108"/>
    <w:rsid w:val="134A4EBA"/>
    <w:rsid w:val="13713CFE"/>
    <w:rsid w:val="13733928"/>
    <w:rsid w:val="13741F37"/>
    <w:rsid w:val="13857CA0"/>
    <w:rsid w:val="13920D68"/>
    <w:rsid w:val="13966E09"/>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C5A2D"/>
    <w:rsid w:val="169F7296"/>
    <w:rsid w:val="16A060BA"/>
    <w:rsid w:val="16A57EAF"/>
    <w:rsid w:val="16A918E4"/>
    <w:rsid w:val="16AC6E3F"/>
    <w:rsid w:val="16AD0F28"/>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EE5BFF"/>
    <w:rsid w:val="18097740"/>
    <w:rsid w:val="18125744"/>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0228"/>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0F6CA1"/>
    <w:rsid w:val="1C163B8C"/>
    <w:rsid w:val="1C4032FE"/>
    <w:rsid w:val="1C555978"/>
    <w:rsid w:val="1C6554A1"/>
    <w:rsid w:val="1C7971B7"/>
    <w:rsid w:val="1C8036FB"/>
    <w:rsid w:val="1C917D91"/>
    <w:rsid w:val="1CAB2820"/>
    <w:rsid w:val="1CB87339"/>
    <w:rsid w:val="1CC052B0"/>
    <w:rsid w:val="1CD402EC"/>
    <w:rsid w:val="1CE74C6D"/>
    <w:rsid w:val="1CED16EF"/>
    <w:rsid w:val="1CF02333"/>
    <w:rsid w:val="1D0C33A2"/>
    <w:rsid w:val="1D0C4F8F"/>
    <w:rsid w:val="1D113E6E"/>
    <w:rsid w:val="1D114E5E"/>
    <w:rsid w:val="1D1F0050"/>
    <w:rsid w:val="1D214EDE"/>
    <w:rsid w:val="1D2222DC"/>
    <w:rsid w:val="1D5144F7"/>
    <w:rsid w:val="1D5B3CDE"/>
    <w:rsid w:val="1D5D0701"/>
    <w:rsid w:val="1D6E2950"/>
    <w:rsid w:val="1D744EFD"/>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B350EF"/>
    <w:rsid w:val="1EC21749"/>
    <w:rsid w:val="1EEB7C4E"/>
    <w:rsid w:val="1F072441"/>
    <w:rsid w:val="1F171B83"/>
    <w:rsid w:val="1F2D4691"/>
    <w:rsid w:val="1F2D491A"/>
    <w:rsid w:val="1F3F789D"/>
    <w:rsid w:val="1F4E5D32"/>
    <w:rsid w:val="1F66355F"/>
    <w:rsid w:val="1F6E4154"/>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20C1036"/>
    <w:rsid w:val="221F2D96"/>
    <w:rsid w:val="22246DB1"/>
    <w:rsid w:val="22440067"/>
    <w:rsid w:val="225A6017"/>
    <w:rsid w:val="22631AF5"/>
    <w:rsid w:val="227A5532"/>
    <w:rsid w:val="22843A03"/>
    <w:rsid w:val="228E5C2C"/>
    <w:rsid w:val="22A338AB"/>
    <w:rsid w:val="22AC6FF8"/>
    <w:rsid w:val="22AD37A2"/>
    <w:rsid w:val="22B31E8A"/>
    <w:rsid w:val="22B67E76"/>
    <w:rsid w:val="22C05285"/>
    <w:rsid w:val="22C735BD"/>
    <w:rsid w:val="22CF0F38"/>
    <w:rsid w:val="22D729A8"/>
    <w:rsid w:val="22EC4D5A"/>
    <w:rsid w:val="22F06957"/>
    <w:rsid w:val="23057681"/>
    <w:rsid w:val="23122833"/>
    <w:rsid w:val="231A0405"/>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40243FC"/>
    <w:rsid w:val="24044EF2"/>
    <w:rsid w:val="2407139D"/>
    <w:rsid w:val="240B04F4"/>
    <w:rsid w:val="240E369A"/>
    <w:rsid w:val="24193711"/>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36F7F"/>
    <w:rsid w:val="278A18D2"/>
    <w:rsid w:val="27983FEE"/>
    <w:rsid w:val="27A34941"/>
    <w:rsid w:val="27A97FAA"/>
    <w:rsid w:val="27BF4E6F"/>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9F75C45"/>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729C9"/>
    <w:rsid w:val="2AFB4FC0"/>
    <w:rsid w:val="2B003D00"/>
    <w:rsid w:val="2B074D5E"/>
    <w:rsid w:val="2B0A6991"/>
    <w:rsid w:val="2B0A6FB1"/>
    <w:rsid w:val="2B100BA9"/>
    <w:rsid w:val="2B1B5825"/>
    <w:rsid w:val="2B1E3AFC"/>
    <w:rsid w:val="2B4A5600"/>
    <w:rsid w:val="2B574FD9"/>
    <w:rsid w:val="2B642979"/>
    <w:rsid w:val="2B681F2A"/>
    <w:rsid w:val="2B8D373E"/>
    <w:rsid w:val="2B9E4F56"/>
    <w:rsid w:val="2BC3727D"/>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E327BC"/>
    <w:rsid w:val="2CF16074"/>
    <w:rsid w:val="2CF81D1B"/>
    <w:rsid w:val="2D1934DC"/>
    <w:rsid w:val="2D3F2453"/>
    <w:rsid w:val="2D6F134E"/>
    <w:rsid w:val="2D835174"/>
    <w:rsid w:val="2D86130C"/>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637258"/>
    <w:rsid w:val="2E742F70"/>
    <w:rsid w:val="2E9077CD"/>
    <w:rsid w:val="2E9574DA"/>
    <w:rsid w:val="2E9A689E"/>
    <w:rsid w:val="2ED61D9E"/>
    <w:rsid w:val="2EDC2A13"/>
    <w:rsid w:val="2EFD7DB9"/>
    <w:rsid w:val="2F0024B0"/>
    <w:rsid w:val="2F1A081D"/>
    <w:rsid w:val="2F1C72B3"/>
    <w:rsid w:val="2F1E3DC0"/>
    <w:rsid w:val="2F2D326E"/>
    <w:rsid w:val="2F3112DE"/>
    <w:rsid w:val="2F3B6922"/>
    <w:rsid w:val="2F3D7B25"/>
    <w:rsid w:val="2F480119"/>
    <w:rsid w:val="2F506C6D"/>
    <w:rsid w:val="2F512253"/>
    <w:rsid w:val="2F51291F"/>
    <w:rsid w:val="2F55758A"/>
    <w:rsid w:val="2F68074A"/>
    <w:rsid w:val="2F7F15AE"/>
    <w:rsid w:val="2F840842"/>
    <w:rsid w:val="2F912594"/>
    <w:rsid w:val="2FA54796"/>
    <w:rsid w:val="2FA674E2"/>
    <w:rsid w:val="2FEE6EA1"/>
    <w:rsid w:val="2FFE7D49"/>
    <w:rsid w:val="3002294D"/>
    <w:rsid w:val="3011153D"/>
    <w:rsid w:val="30142680"/>
    <w:rsid w:val="302567CF"/>
    <w:rsid w:val="302A11B1"/>
    <w:rsid w:val="302A1EA4"/>
    <w:rsid w:val="302A5C42"/>
    <w:rsid w:val="3058422F"/>
    <w:rsid w:val="30662043"/>
    <w:rsid w:val="306D3B35"/>
    <w:rsid w:val="307153DD"/>
    <w:rsid w:val="3083092C"/>
    <w:rsid w:val="30930D2E"/>
    <w:rsid w:val="30B8125D"/>
    <w:rsid w:val="30BF439A"/>
    <w:rsid w:val="30CF6A37"/>
    <w:rsid w:val="30D250CF"/>
    <w:rsid w:val="30E7260A"/>
    <w:rsid w:val="31002970"/>
    <w:rsid w:val="311016AD"/>
    <w:rsid w:val="31112D80"/>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D030E"/>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109A6"/>
    <w:rsid w:val="33C96649"/>
    <w:rsid w:val="33CC3D88"/>
    <w:rsid w:val="33D939C5"/>
    <w:rsid w:val="33DD0306"/>
    <w:rsid w:val="33FD722F"/>
    <w:rsid w:val="3400362D"/>
    <w:rsid w:val="340B09C5"/>
    <w:rsid w:val="341E4CAB"/>
    <w:rsid w:val="34584EE2"/>
    <w:rsid w:val="347A1C51"/>
    <w:rsid w:val="347D373F"/>
    <w:rsid w:val="34922A93"/>
    <w:rsid w:val="34956481"/>
    <w:rsid w:val="34A35871"/>
    <w:rsid w:val="34B66683"/>
    <w:rsid w:val="34C06C9D"/>
    <w:rsid w:val="34DF24AE"/>
    <w:rsid w:val="351C4931"/>
    <w:rsid w:val="351C4EAC"/>
    <w:rsid w:val="351D4C26"/>
    <w:rsid w:val="352B46F4"/>
    <w:rsid w:val="352E7D40"/>
    <w:rsid w:val="35361A77"/>
    <w:rsid w:val="35461A22"/>
    <w:rsid w:val="35483CC9"/>
    <w:rsid w:val="354B08F2"/>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D62629"/>
    <w:rsid w:val="36D76172"/>
    <w:rsid w:val="36D84407"/>
    <w:rsid w:val="36E833BB"/>
    <w:rsid w:val="36EB1E1B"/>
    <w:rsid w:val="36F17F0D"/>
    <w:rsid w:val="36FB00F6"/>
    <w:rsid w:val="3709636F"/>
    <w:rsid w:val="37103BA1"/>
    <w:rsid w:val="37224581"/>
    <w:rsid w:val="3735197D"/>
    <w:rsid w:val="373756A2"/>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008B3"/>
    <w:rsid w:val="38A53DB7"/>
    <w:rsid w:val="38BF3388"/>
    <w:rsid w:val="38CC268D"/>
    <w:rsid w:val="38DF1FDA"/>
    <w:rsid w:val="38EC2960"/>
    <w:rsid w:val="390069DD"/>
    <w:rsid w:val="39030CF9"/>
    <w:rsid w:val="39091F35"/>
    <w:rsid w:val="392536E2"/>
    <w:rsid w:val="39465F15"/>
    <w:rsid w:val="39505209"/>
    <w:rsid w:val="396453C5"/>
    <w:rsid w:val="39705CA8"/>
    <w:rsid w:val="39893797"/>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7F1A97"/>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475E43"/>
    <w:rsid w:val="3D62085B"/>
    <w:rsid w:val="3D6B12FD"/>
    <w:rsid w:val="3D7B4622"/>
    <w:rsid w:val="3D8E5820"/>
    <w:rsid w:val="3D942E29"/>
    <w:rsid w:val="3DA53531"/>
    <w:rsid w:val="3DB54E0C"/>
    <w:rsid w:val="3DB900C1"/>
    <w:rsid w:val="3DE51866"/>
    <w:rsid w:val="3DE91725"/>
    <w:rsid w:val="3DF159B1"/>
    <w:rsid w:val="3E135D25"/>
    <w:rsid w:val="3E170C82"/>
    <w:rsid w:val="3E1A106E"/>
    <w:rsid w:val="3E36303B"/>
    <w:rsid w:val="3E526044"/>
    <w:rsid w:val="3E5720B6"/>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153FD6"/>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3621AC"/>
    <w:rsid w:val="41526B64"/>
    <w:rsid w:val="417F433E"/>
    <w:rsid w:val="418A1D66"/>
    <w:rsid w:val="419C4043"/>
    <w:rsid w:val="41B7239D"/>
    <w:rsid w:val="41C95079"/>
    <w:rsid w:val="41D852BC"/>
    <w:rsid w:val="41FF3845"/>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46C3"/>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21A84"/>
    <w:rsid w:val="43E51150"/>
    <w:rsid w:val="43EF28BB"/>
    <w:rsid w:val="43EF56D3"/>
    <w:rsid w:val="43F47D80"/>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7014F"/>
    <w:rsid w:val="44FB1C9C"/>
    <w:rsid w:val="45392A13"/>
    <w:rsid w:val="453E3FCF"/>
    <w:rsid w:val="454F1836"/>
    <w:rsid w:val="45887B45"/>
    <w:rsid w:val="458B66DF"/>
    <w:rsid w:val="45940F0E"/>
    <w:rsid w:val="45AC5DBA"/>
    <w:rsid w:val="45C647AF"/>
    <w:rsid w:val="45DD529D"/>
    <w:rsid w:val="45E57886"/>
    <w:rsid w:val="45E87A97"/>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380435"/>
    <w:rsid w:val="474A4B33"/>
    <w:rsid w:val="47521DF4"/>
    <w:rsid w:val="47665A15"/>
    <w:rsid w:val="47677941"/>
    <w:rsid w:val="476E1136"/>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2760A2"/>
    <w:rsid w:val="48450F81"/>
    <w:rsid w:val="48455675"/>
    <w:rsid w:val="484E729D"/>
    <w:rsid w:val="48566773"/>
    <w:rsid w:val="485A23C2"/>
    <w:rsid w:val="48691107"/>
    <w:rsid w:val="48895289"/>
    <w:rsid w:val="48A16B62"/>
    <w:rsid w:val="48AE0D54"/>
    <w:rsid w:val="48BC6222"/>
    <w:rsid w:val="48C245E9"/>
    <w:rsid w:val="48CB5B7A"/>
    <w:rsid w:val="48DB312A"/>
    <w:rsid w:val="48DF49D9"/>
    <w:rsid w:val="492108CC"/>
    <w:rsid w:val="49413F52"/>
    <w:rsid w:val="494F6304"/>
    <w:rsid w:val="49792B95"/>
    <w:rsid w:val="498413E9"/>
    <w:rsid w:val="49D00F6E"/>
    <w:rsid w:val="49F11610"/>
    <w:rsid w:val="4A05334F"/>
    <w:rsid w:val="4A060864"/>
    <w:rsid w:val="4A0D7103"/>
    <w:rsid w:val="4A244932"/>
    <w:rsid w:val="4A2922C8"/>
    <w:rsid w:val="4A2D4AC9"/>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73D91"/>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16860"/>
    <w:rsid w:val="4C284AD9"/>
    <w:rsid w:val="4C423098"/>
    <w:rsid w:val="4C694192"/>
    <w:rsid w:val="4C6B0D41"/>
    <w:rsid w:val="4C7964D9"/>
    <w:rsid w:val="4C8C5620"/>
    <w:rsid w:val="4C9269F6"/>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A7479D"/>
    <w:rsid w:val="4DAD3AA0"/>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6E7C8E"/>
    <w:rsid w:val="4F943166"/>
    <w:rsid w:val="4F9C19A5"/>
    <w:rsid w:val="4FBA02A1"/>
    <w:rsid w:val="4FE7106E"/>
    <w:rsid w:val="4FF82FCD"/>
    <w:rsid w:val="4FFF6109"/>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237D2E"/>
    <w:rsid w:val="515B06D0"/>
    <w:rsid w:val="517239B5"/>
    <w:rsid w:val="51764AF1"/>
    <w:rsid w:val="51996737"/>
    <w:rsid w:val="51B408B8"/>
    <w:rsid w:val="51B80848"/>
    <w:rsid w:val="51CC0868"/>
    <w:rsid w:val="51D5340F"/>
    <w:rsid w:val="52045C59"/>
    <w:rsid w:val="52287B99"/>
    <w:rsid w:val="52382F2A"/>
    <w:rsid w:val="52386E3D"/>
    <w:rsid w:val="523A7DD1"/>
    <w:rsid w:val="523B7711"/>
    <w:rsid w:val="5271774C"/>
    <w:rsid w:val="527A416D"/>
    <w:rsid w:val="528D7B65"/>
    <w:rsid w:val="52AA11D3"/>
    <w:rsid w:val="52CA0C50"/>
    <w:rsid w:val="52DE008D"/>
    <w:rsid w:val="52EE341E"/>
    <w:rsid w:val="52F37FE6"/>
    <w:rsid w:val="52F70605"/>
    <w:rsid w:val="52FC1CAF"/>
    <w:rsid w:val="52FE08FA"/>
    <w:rsid w:val="52FF22FE"/>
    <w:rsid w:val="53004672"/>
    <w:rsid w:val="530B071F"/>
    <w:rsid w:val="531A330F"/>
    <w:rsid w:val="532B6CAF"/>
    <w:rsid w:val="53350D91"/>
    <w:rsid w:val="53412644"/>
    <w:rsid w:val="53433903"/>
    <w:rsid w:val="53456529"/>
    <w:rsid w:val="53517A72"/>
    <w:rsid w:val="53585079"/>
    <w:rsid w:val="5361549D"/>
    <w:rsid w:val="536220DA"/>
    <w:rsid w:val="53650637"/>
    <w:rsid w:val="536A5F90"/>
    <w:rsid w:val="536D1CB0"/>
    <w:rsid w:val="537155BE"/>
    <w:rsid w:val="53757C6B"/>
    <w:rsid w:val="537E1075"/>
    <w:rsid w:val="539A4AC7"/>
    <w:rsid w:val="539C366E"/>
    <w:rsid w:val="53A44D07"/>
    <w:rsid w:val="53A46AC8"/>
    <w:rsid w:val="53AB7F1F"/>
    <w:rsid w:val="53AC6F7B"/>
    <w:rsid w:val="53C01F4F"/>
    <w:rsid w:val="53EB297B"/>
    <w:rsid w:val="53EC4BF7"/>
    <w:rsid w:val="53F758A1"/>
    <w:rsid w:val="540D5A7F"/>
    <w:rsid w:val="542D76E9"/>
    <w:rsid w:val="542E2BC2"/>
    <w:rsid w:val="54352A96"/>
    <w:rsid w:val="54447390"/>
    <w:rsid w:val="544B514D"/>
    <w:rsid w:val="545E1D01"/>
    <w:rsid w:val="546155E5"/>
    <w:rsid w:val="54674051"/>
    <w:rsid w:val="54935B8F"/>
    <w:rsid w:val="549D3677"/>
    <w:rsid w:val="54B03E76"/>
    <w:rsid w:val="54BF230B"/>
    <w:rsid w:val="54CC6227"/>
    <w:rsid w:val="54D10F9B"/>
    <w:rsid w:val="54D97871"/>
    <w:rsid w:val="54EB1B0B"/>
    <w:rsid w:val="550B5550"/>
    <w:rsid w:val="551D586C"/>
    <w:rsid w:val="55200298"/>
    <w:rsid w:val="55335E1B"/>
    <w:rsid w:val="5536079B"/>
    <w:rsid w:val="554B7EF0"/>
    <w:rsid w:val="556F3D99"/>
    <w:rsid w:val="55720837"/>
    <w:rsid w:val="55860894"/>
    <w:rsid w:val="558F6181"/>
    <w:rsid w:val="55996458"/>
    <w:rsid w:val="55B02DF1"/>
    <w:rsid w:val="55C663D2"/>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D3491"/>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3063D4"/>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1078E"/>
    <w:rsid w:val="5A8734AF"/>
    <w:rsid w:val="5A9A7A80"/>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5A2F77"/>
    <w:rsid w:val="5B6D62B9"/>
    <w:rsid w:val="5B746CFA"/>
    <w:rsid w:val="5B7C2D04"/>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A1365"/>
    <w:rsid w:val="5CBB7F6F"/>
    <w:rsid w:val="5CC248CE"/>
    <w:rsid w:val="5D042FB1"/>
    <w:rsid w:val="5D442CB4"/>
    <w:rsid w:val="5D7C3F11"/>
    <w:rsid w:val="5D971C5A"/>
    <w:rsid w:val="5D9D49E0"/>
    <w:rsid w:val="5DA01E9E"/>
    <w:rsid w:val="5DAD3649"/>
    <w:rsid w:val="5DB36443"/>
    <w:rsid w:val="5DC310BE"/>
    <w:rsid w:val="5DDF1821"/>
    <w:rsid w:val="5DE2656A"/>
    <w:rsid w:val="5DEA2F91"/>
    <w:rsid w:val="5DF94AE0"/>
    <w:rsid w:val="5DFA5883"/>
    <w:rsid w:val="5E224037"/>
    <w:rsid w:val="5E3146A3"/>
    <w:rsid w:val="5E442F62"/>
    <w:rsid w:val="5E6C2C5B"/>
    <w:rsid w:val="5E6E2DD8"/>
    <w:rsid w:val="5E7251A2"/>
    <w:rsid w:val="5E7C3591"/>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85194"/>
    <w:rsid w:val="5F3C4923"/>
    <w:rsid w:val="5F4160B0"/>
    <w:rsid w:val="5F5A7800"/>
    <w:rsid w:val="5F6368E9"/>
    <w:rsid w:val="5F6B5569"/>
    <w:rsid w:val="5F7811D3"/>
    <w:rsid w:val="5F9A65E6"/>
    <w:rsid w:val="5F9B2627"/>
    <w:rsid w:val="5FA66B60"/>
    <w:rsid w:val="5FAC7B1F"/>
    <w:rsid w:val="5FB5266F"/>
    <w:rsid w:val="5FB80E3D"/>
    <w:rsid w:val="5FB831B4"/>
    <w:rsid w:val="5FD40999"/>
    <w:rsid w:val="5FE5522B"/>
    <w:rsid w:val="5FF03F08"/>
    <w:rsid w:val="5FF2548E"/>
    <w:rsid w:val="5FF313D3"/>
    <w:rsid w:val="60171553"/>
    <w:rsid w:val="602610FD"/>
    <w:rsid w:val="602808B2"/>
    <w:rsid w:val="602C2F4B"/>
    <w:rsid w:val="602D0A71"/>
    <w:rsid w:val="60307A2A"/>
    <w:rsid w:val="603814FF"/>
    <w:rsid w:val="604109A8"/>
    <w:rsid w:val="60454638"/>
    <w:rsid w:val="605D2617"/>
    <w:rsid w:val="60616CDC"/>
    <w:rsid w:val="60624E53"/>
    <w:rsid w:val="606319E5"/>
    <w:rsid w:val="607A77D8"/>
    <w:rsid w:val="607B3C50"/>
    <w:rsid w:val="608B6567"/>
    <w:rsid w:val="60902A4E"/>
    <w:rsid w:val="60AA3E6F"/>
    <w:rsid w:val="60F534C8"/>
    <w:rsid w:val="60FF21D9"/>
    <w:rsid w:val="610C0686"/>
    <w:rsid w:val="611E37D0"/>
    <w:rsid w:val="613021B3"/>
    <w:rsid w:val="61306A6A"/>
    <w:rsid w:val="613253FD"/>
    <w:rsid w:val="61421F29"/>
    <w:rsid w:val="61637D56"/>
    <w:rsid w:val="61712185"/>
    <w:rsid w:val="618B7207"/>
    <w:rsid w:val="61907E69"/>
    <w:rsid w:val="61A90D68"/>
    <w:rsid w:val="61B43A15"/>
    <w:rsid w:val="61C777A9"/>
    <w:rsid w:val="62065A1D"/>
    <w:rsid w:val="6213792C"/>
    <w:rsid w:val="621775E2"/>
    <w:rsid w:val="621C0D9D"/>
    <w:rsid w:val="622F7552"/>
    <w:rsid w:val="6250406E"/>
    <w:rsid w:val="6267666C"/>
    <w:rsid w:val="627D6831"/>
    <w:rsid w:val="62811B1C"/>
    <w:rsid w:val="62A20409"/>
    <w:rsid w:val="62A3501A"/>
    <w:rsid w:val="62B54B44"/>
    <w:rsid w:val="62E045DA"/>
    <w:rsid w:val="62E454A1"/>
    <w:rsid w:val="62E95123"/>
    <w:rsid w:val="62EA2EDE"/>
    <w:rsid w:val="62EF025F"/>
    <w:rsid w:val="62F36E4C"/>
    <w:rsid w:val="62F47F8F"/>
    <w:rsid w:val="62F7233F"/>
    <w:rsid w:val="630E2DDB"/>
    <w:rsid w:val="631F3FB4"/>
    <w:rsid w:val="63273E9D"/>
    <w:rsid w:val="63364F75"/>
    <w:rsid w:val="6340438B"/>
    <w:rsid w:val="6353238E"/>
    <w:rsid w:val="63612AB8"/>
    <w:rsid w:val="6379289B"/>
    <w:rsid w:val="637D0978"/>
    <w:rsid w:val="638906B4"/>
    <w:rsid w:val="638968B0"/>
    <w:rsid w:val="638A282C"/>
    <w:rsid w:val="63921E8A"/>
    <w:rsid w:val="6393508F"/>
    <w:rsid w:val="639A3568"/>
    <w:rsid w:val="63A61493"/>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FB3FBE"/>
    <w:rsid w:val="660E5B28"/>
    <w:rsid w:val="66101A71"/>
    <w:rsid w:val="66171FA7"/>
    <w:rsid w:val="66247D11"/>
    <w:rsid w:val="663761A5"/>
    <w:rsid w:val="663B3EC9"/>
    <w:rsid w:val="66464486"/>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0651E"/>
    <w:rsid w:val="68362BFB"/>
    <w:rsid w:val="683D085A"/>
    <w:rsid w:val="683F1130"/>
    <w:rsid w:val="684456A1"/>
    <w:rsid w:val="685E1363"/>
    <w:rsid w:val="687731D1"/>
    <w:rsid w:val="6878475E"/>
    <w:rsid w:val="688E1089"/>
    <w:rsid w:val="68993219"/>
    <w:rsid w:val="689E42BA"/>
    <w:rsid w:val="68A026F3"/>
    <w:rsid w:val="68AF6C13"/>
    <w:rsid w:val="68DB550E"/>
    <w:rsid w:val="68F25680"/>
    <w:rsid w:val="69074555"/>
    <w:rsid w:val="690E07C7"/>
    <w:rsid w:val="69140A20"/>
    <w:rsid w:val="69236A65"/>
    <w:rsid w:val="692E469B"/>
    <w:rsid w:val="69315C48"/>
    <w:rsid w:val="694019EC"/>
    <w:rsid w:val="694841AF"/>
    <w:rsid w:val="69584DB4"/>
    <w:rsid w:val="695B5B89"/>
    <w:rsid w:val="696C3D80"/>
    <w:rsid w:val="698A5EE4"/>
    <w:rsid w:val="69C811ED"/>
    <w:rsid w:val="69D33070"/>
    <w:rsid w:val="69E97E75"/>
    <w:rsid w:val="69FB5D9E"/>
    <w:rsid w:val="69FF6FDA"/>
    <w:rsid w:val="6A1139DE"/>
    <w:rsid w:val="6A1A3007"/>
    <w:rsid w:val="6A1E645E"/>
    <w:rsid w:val="6A417049"/>
    <w:rsid w:val="6A576E16"/>
    <w:rsid w:val="6A5D1F52"/>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214E3"/>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153F8"/>
    <w:rsid w:val="6C6D1126"/>
    <w:rsid w:val="6C986334"/>
    <w:rsid w:val="6CA35B3A"/>
    <w:rsid w:val="6CA41A5D"/>
    <w:rsid w:val="6CA479DF"/>
    <w:rsid w:val="6CAF588C"/>
    <w:rsid w:val="6CB4638E"/>
    <w:rsid w:val="6CBF3C6A"/>
    <w:rsid w:val="6CBF5306"/>
    <w:rsid w:val="6CD165A2"/>
    <w:rsid w:val="6CD930DF"/>
    <w:rsid w:val="6CDC1854"/>
    <w:rsid w:val="6CE70FA1"/>
    <w:rsid w:val="6CF05300"/>
    <w:rsid w:val="6CFA6351"/>
    <w:rsid w:val="6CFC3C40"/>
    <w:rsid w:val="6D2F6F7D"/>
    <w:rsid w:val="6D480984"/>
    <w:rsid w:val="6D8079F9"/>
    <w:rsid w:val="6D8134CB"/>
    <w:rsid w:val="6DB13E57"/>
    <w:rsid w:val="6DC245A2"/>
    <w:rsid w:val="6DC71662"/>
    <w:rsid w:val="6DCD5126"/>
    <w:rsid w:val="6DDB6CB0"/>
    <w:rsid w:val="6DE21877"/>
    <w:rsid w:val="6DE52ACD"/>
    <w:rsid w:val="6DF36E56"/>
    <w:rsid w:val="6DFC0B44"/>
    <w:rsid w:val="6E0458E7"/>
    <w:rsid w:val="6E105C5A"/>
    <w:rsid w:val="6E212037"/>
    <w:rsid w:val="6E263D90"/>
    <w:rsid w:val="6E3B221B"/>
    <w:rsid w:val="6E475779"/>
    <w:rsid w:val="6E51424D"/>
    <w:rsid w:val="6E663C68"/>
    <w:rsid w:val="6E7764EF"/>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B21D4C"/>
    <w:rsid w:val="6FB80698"/>
    <w:rsid w:val="6FFD5E0F"/>
    <w:rsid w:val="701021F4"/>
    <w:rsid w:val="701C29A6"/>
    <w:rsid w:val="7024611F"/>
    <w:rsid w:val="7038498C"/>
    <w:rsid w:val="7058027F"/>
    <w:rsid w:val="70637B96"/>
    <w:rsid w:val="70797317"/>
    <w:rsid w:val="707E201F"/>
    <w:rsid w:val="7099044B"/>
    <w:rsid w:val="709A06E1"/>
    <w:rsid w:val="709D518F"/>
    <w:rsid w:val="70B76860"/>
    <w:rsid w:val="70C759D3"/>
    <w:rsid w:val="70CD7E32"/>
    <w:rsid w:val="70CF2B23"/>
    <w:rsid w:val="70D70CB1"/>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B4BCD"/>
    <w:rsid w:val="721D18D3"/>
    <w:rsid w:val="72310D1A"/>
    <w:rsid w:val="725D6B54"/>
    <w:rsid w:val="72986FA0"/>
    <w:rsid w:val="72A17C99"/>
    <w:rsid w:val="72A5093A"/>
    <w:rsid w:val="72AD7197"/>
    <w:rsid w:val="72AF6F7E"/>
    <w:rsid w:val="72CD226C"/>
    <w:rsid w:val="73047407"/>
    <w:rsid w:val="73047904"/>
    <w:rsid w:val="731A4E85"/>
    <w:rsid w:val="73253EFA"/>
    <w:rsid w:val="73353A6C"/>
    <w:rsid w:val="734343DB"/>
    <w:rsid w:val="734C1A6A"/>
    <w:rsid w:val="735663B7"/>
    <w:rsid w:val="735C5949"/>
    <w:rsid w:val="73671287"/>
    <w:rsid w:val="73723F22"/>
    <w:rsid w:val="73737DA5"/>
    <w:rsid w:val="73740A39"/>
    <w:rsid w:val="73783823"/>
    <w:rsid w:val="738505EC"/>
    <w:rsid w:val="73887B3E"/>
    <w:rsid w:val="73892412"/>
    <w:rsid w:val="739A5AFB"/>
    <w:rsid w:val="73AF2114"/>
    <w:rsid w:val="73AF381F"/>
    <w:rsid w:val="73E96BCA"/>
    <w:rsid w:val="73EE4A6E"/>
    <w:rsid w:val="741048BC"/>
    <w:rsid w:val="74285B6B"/>
    <w:rsid w:val="742C4E6F"/>
    <w:rsid w:val="742E78D4"/>
    <w:rsid w:val="74317498"/>
    <w:rsid w:val="74335A84"/>
    <w:rsid w:val="743A6A13"/>
    <w:rsid w:val="7452064E"/>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876861"/>
    <w:rsid w:val="7797109C"/>
    <w:rsid w:val="779A2A38"/>
    <w:rsid w:val="77B37656"/>
    <w:rsid w:val="77B4450A"/>
    <w:rsid w:val="77B46E73"/>
    <w:rsid w:val="77E37A12"/>
    <w:rsid w:val="77F42148"/>
    <w:rsid w:val="77FE3468"/>
    <w:rsid w:val="780D4FB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B3551"/>
    <w:rsid w:val="79CE2967"/>
    <w:rsid w:val="79E30EE8"/>
    <w:rsid w:val="79E34934"/>
    <w:rsid w:val="79EA664C"/>
    <w:rsid w:val="79F0693F"/>
    <w:rsid w:val="79F9627A"/>
    <w:rsid w:val="79FF6948"/>
    <w:rsid w:val="7A044199"/>
    <w:rsid w:val="7A0657CF"/>
    <w:rsid w:val="7A2F3BBF"/>
    <w:rsid w:val="7A2F459A"/>
    <w:rsid w:val="7A322A39"/>
    <w:rsid w:val="7A517022"/>
    <w:rsid w:val="7A6F5001"/>
    <w:rsid w:val="7A7720A0"/>
    <w:rsid w:val="7A9635B3"/>
    <w:rsid w:val="7AA03EC1"/>
    <w:rsid w:val="7AA2343E"/>
    <w:rsid w:val="7AD26045"/>
    <w:rsid w:val="7AD60EB8"/>
    <w:rsid w:val="7ADA73A4"/>
    <w:rsid w:val="7AE66B99"/>
    <w:rsid w:val="7AF34646"/>
    <w:rsid w:val="7AFE508C"/>
    <w:rsid w:val="7B0A3BCA"/>
    <w:rsid w:val="7B0F54EB"/>
    <w:rsid w:val="7B1C0EF4"/>
    <w:rsid w:val="7B1E128A"/>
    <w:rsid w:val="7B345AA9"/>
    <w:rsid w:val="7B4048C1"/>
    <w:rsid w:val="7B4C5DF7"/>
    <w:rsid w:val="7B73082F"/>
    <w:rsid w:val="7B7B492E"/>
    <w:rsid w:val="7B9A3D1D"/>
    <w:rsid w:val="7BA94FF8"/>
    <w:rsid w:val="7BB46FBD"/>
    <w:rsid w:val="7BC62E00"/>
    <w:rsid w:val="7BC73B55"/>
    <w:rsid w:val="7BE35E2A"/>
    <w:rsid w:val="7BEA1F82"/>
    <w:rsid w:val="7BF538C2"/>
    <w:rsid w:val="7BF66C24"/>
    <w:rsid w:val="7BFA1CC7"/>
    <w:rsid w:val="7BFB70B3"/>
    <w:rsid w:val="7C0251DA"/>
    <w:rsid w:val="7C0C0E4A"/>
    <w:rsid w:val="7C0E41D1"/>
    <w:rsid w:val="7C1052F2"/>
    <w:rsid w:val="7C21292C"/>
    <w:rsid w:val="7C2668D9"/>
    <w:rsid w:val="7C32497F"/>
    <w:rsid w:val="7C3A6597"/>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B0DF6"/>
    <w:rsid w:val="7DFF0955"/>
    <w:rsid w:val="7E0B750E"/>
    <w:rsid w:val="7E1939E8"/>
    <w:rsid w:val="7E2400E7"/>
    <w:rsid w:val="7E2822EA"/>
    <w:rsid w:val="7E2A20CE"/>
    <w:rsid w:val="7E355A7B"/>
    <w:rsid w:val="7E455322"/>
    <w:rsid w:val="7E682F48"/>
    <w:rsid w:val="7E6E3E85"/>
    <w:rsid w:val="7E837D82"/>
    <w:rsid w:val="7E991353"/>
    <w:rsid w:val="7E9C184B"/>
    <w:rsid w:val="7EA72948"/>
    <w:rsid w:val="7EB31EDB"/>
    <w:rsid w:val="7ED61132"/>
    <w:rsid w:val="7EE70CC0"/>
    <w:rsid w:val="7EE7139E"/>
    <w:rsid w:val="7EEB48DB"/>
    <w:rsid w:val="7EF27444"/>
    <w:rsid w:val="7F185A04"/>
    <w:rsid w:val="7F265C58"/>
    <w:rsid w:val="7F3B240A"/>
    <w:rsid w:val="7F4C4618"/>
    <w:rsid w:val="7F4D13A6"/>
    <w:rsid w:val="7F582CF2"/>
    <w:rsid w:val="7F951B40"/>
    <w:rsid w:val="7FA501CC"/>
    <w:rsid w:val="7FA820A8"/>
    <w:rsid w:val="7FAF2DF8"/>
    <w:rsid w:val="7FB90D50"/>
    <w:rsid w:val="7FBE039C"/>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autoRedefine/>
    <w:qFormat/>
    <w:uiPriority w:val="0"/>
    <w:rPr>
      <w:rFonts w:ascii="宋体" w:hAnsi="Calibri"/>
      <w:sz w:val="18"/>
      <w:szCs w:val="18"/>
    </w:rPr>
  </w:style>
  <w:style w:type="paragraph" w:styleId="12">
    <w:name w:val="toa heading"/>
    <w:basedOn w:val="1"/>
    <w:next w:val="1"/>
    <w:qFormat/>
    <w:uiPriority w:val="0"/>
    <w:pPr>
      <w:spacing w:before="120"/>
    </w:pPr>
    <w:rPr>
      <w:rFonts w:ascii="Arial" w:hAnsi="Arial"/>
      <w:sz w:val="24"/>
      <w:szCs w:val="20"/>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next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1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6"/>
    <w:link w:val="3"/>
    <w:autoRedefine/>
    <w:qFormat/>
    <w:uiPriority w:val="0"/>
  </w:style>
  <w:style w:type="character" w:customStyle="1" w:styleId="77">
    <w:name w:val="apple-converted-space"/>
    <w:basedOn w:val="36"/>
    <w:autoRedefine/>
    <w:qFormat/>
    <w:uiPriority w:val="0"/>
  </w:style>
  <w:style w:type="character" w:customStyle="1" w:styleId="78">
    <w:name w:val="文档结构图 Char"/>
    <w:link w:val="11"/>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6"/>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7">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6"/>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eastAsia="宋体" w:cs="宋体"/>
      <w:sz w:val="45"/>
      <w:szCs w:val="45"/>
      <w:lang w:val="en-US" w:eastAsia="en-US" w:bidi="ar-SA"/>
    </w:rPr>
  </w:style>
  <w:style w:type="character" w:customStyle="1" w:styleId="94">
    <w:name w:val="font11"/>
    <w:basedOn w:val="36"/>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6"/>
    <w:qFormat/>
    <w:uiPriority w:val="0"/>
    <w:rPr>
      <w:rFonts w:ascii="宋体" w:hAnsi="宋体" w:eastAsia="宋体" w:cs="宋体"/>
      <w:color w:val="000000"/>
      <w:sz w:val="24"/>
      <w:szCs w:val="24"/>
      <w:u w:val="none"/>
    </w:rPr>
  </w:style>
  <w:style w:type="character" w:customStyle="1" w:styleId="97">
    <w:name w:val="font81"/>
    <w:basedOn w:val="36"/>
    <w:qFormat/>
    <w:uiPriority w:val="0"/>
    <w:rPr>
      <w:rFonts w:hint="default" w:ascii="Times New Roman" w:hAnsi="Times New Roman" w:cs="Times New Roman"/>
      <w:color w:val="000000"/>
      <w:sz w:val="18"/>
      <w:szCs w:val="18"/>
      <w:u w:val="none"/>
    </w:rPr>
  </w:style>
  <w:style w:type="paragraph" w:customStyle="1" w:styleId="98">
    <w:name w:val="样式3"/>
    <w:basedOn w:val="20"/>
    <w:next w:val="1"/>
    <w:qFormat/>
    <w:uiPriority w:val="0"/>
    <w:pPr>
      <w:tabs>
        <w:tab w:val="left" w:pos="2790"/>
        <w:tab w:val="left" w:pos="4230"/>
      </w:tabs>
      <w:spacing w:before="312" w:beforeLines="100"/>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16207</Words>
  <Characters>16994</Characters>
  <Lines>50</Lines>
  <Paragraphs>68</Paragraphs>
  <TotalTime>1</TotalTime>
  <ScaleCrop>false</ScaleCrop>
  <LinksUpToDate>false</LinksUpToDate>
  <CharactersWithSpaces>17993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2026-01-18T05:37:06Z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B70047D30EF746FF94A8C0ADFE473E15_13</vt:lpwstr>
  </property>
  <property fmtid="{D5CDD505-2E9C-101B-9397-08002B2CF9AE}" pid="4" name="KSOTemplateDocerSaveRecord">
    <vt:lpwstr>eyJoZGlkIjoiYzIwMjRmYTY4OTJhZjc1NTA1MGQwNDc0NzZhNTkwMmUiLCJ1c2VySWQiOiIxNjg0NTc5MjM2In0=</vt:lpwstr>
  </property>
</Properties>
</file>