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2D4F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38FF82A5">
      <w:pPr>
        <w:pStyle w:val="19"/>
        <w:bidi w:val="0"/>
        <w:jc w:val="center"/>
        <w:rPr>
          <w:rStyle w:val="43"/>
          <w:rFonts w:hint="eastAsia" w:ascii="宋体" w:hAnsi="宋体" w:eastAsia="宋体" w:cs="宋体"/>
          <w:b/>
          <w:bCs/>
          <w:color w:val="auto"/>
          <w:sz w:val="36"/>
          <w:szCs w:val="36"/>
          <w:highlight w:val="none"/>
        </w:rPr>
      </w:pPr>
    </w:p>
    <w:p w14:paraId="6FEFD4D9">
      <w:pPr>
        <w:pStyle w:val="19"/>
        <w:bidi w:val="0"/>
        <w:jc w:val="center"/>
        <w:rPr>
          <w:rStyle w:val="43"/>
          <w:rFonts w:hint="eastAsia" w:cs="宋体"/>
          <w:b/>
          <w:bCs/>
          <w:color w:val="auto"/>
          <w:sz w:val="36"/>
          <w:szCs w:val="36"/>
          <w:highlight w:val="none"/>
          <w:lang w:eastAsia="zh-CN"/>
        </w:rPr>
      </w:pPr>
      <w:bookmarkStart w:id="91" w:name="_GoBack"/>
      <w:r>
        <w:rPr>
          <w:rStyle w:val="43"/>
          <w:rFonts w:hint="eastAsia" w:cs="宋体"/>
          <w:b/>
          <w:bCs/>
          <w:color w:val="auto"/>
          <w:sz w:val="36"/>
          <w:szCs w:val="36"/>
          <w:highlight w:val="none"/>
          <w:lang w:val="en-US" w:eastAsia="zh-CN"/>
        </w:rPr>
        <w:t>驻马店市中心医院</w:t>
      </w:r>
      <w:r>
        <w:rPr>
          <w:rStyle w:val="43"/>
          <w:rFonts w:hint="eastAsia" w:cs="宋体"/>
          <w:b/>
          <w:bCs/>
          <w:color w:val="auto"/>
          <w:sz w:val="36"/>
          <w:szCs w:val="36"/>
          <w:highlight w:val="none"/>
          <w:lang w:eastAsia="zh-CN"/>
        </w:rPr>
        <w:t>暑期爱心托管（办学）服务机构遴选</w:t>
      </w:r>
    </w:p>
    <w:p w14:paraId="38AE3A56">
      <w:pPr>
        <w:pStyle w:val="19"/>
        <w:bidi w:val="0"/>
        <w:jc w:val="center"/>
        <w:rPr>
          <w:rStyle w:val="43"/>
          <w:rFonts w:hint="default" w:ascii="宋体" w:hAnsi="宋体" w:eastAsia="宋体" w:cs="宋体"/>
          <w:b/>
          <w:bCs/>
          <w:color w:val="auto"/>
          <w:sz w:val="36"/>
          <w:szCs w:val="36"/>
          <w:highlight w:val="none"/>
          <w:lang w:val="en-US" w:eastAsia="zh-CN"/>
        </w:rPr>
      </w:pPr>
      <w:r>
        <w:rPr>
          <w:rStyle w:val="43"/>
          <w:rFonts w:hint="eastAsia" w:cs="宋体"/>
          <w:b/>
          <w:bCs/>
          <w:color w:val="auto"/>
          <w:sz w:val="36"/>
          <w:szCs w:val="36"/>
          <w:highlight w:val="none"/>
          <w:lang w:val="en-US" w:eastAsia="zh-CN"/>
        </w:rPr>
        <w:t>采购项目</w:t>
      </w:r>
    </w:p>
    <w:bookmarkEnd w:id="91"/>
    <w:p w14:paraId="7BF99098">
      <w:pPr>
        <w:pStyle w:val="19"/>
        <w:bidi w:val="0"/>
        <w:jc w:val="center"/>
        <w:rPr>
          <w:rStyle w:val="43"/>
          <w:rFonts w:hint="eastAsia" w:ascii="宋体" w:hAnsi="宋体" w:eastAsia="宋体" w:cs="宋体"/>
          <w:b/>
          <w:bCs/>
          <w:color w:val="auto"/>
          <w:sz w:val="48"/>
          <w:szCs w:val="48"/>
        </w:rPr>
      </w:pPr>
    </w:p>
    <w:p w14:paraId="2ED7E70E">
      <w:pPr>
        <w:pStyle w:val="19"/>
        <w:bidi w:val="0"/>
        <w:jc w:val="center"/>
        <w:rPr>
          <w:rStyle w:val="43"/>
          <w:rFonts w:hint="eastAsia" w:ascii="宋体" w:hAnsi="宋体" w:eastAsia="宋体" w:cs="宋体"/>
          <w:b/>
          <w:bCs/>
          <w:color w:val="auto"/>
          <w:sz w:val="48"/>
          <w:szCs w:val="48"/>
        </w:rPr>
      </w:pPr>
    </w:p>
    <w:p w14:paraId="047F5496">
      <w:pPr>
        <w:pStyle w:val="19"/>
        <w:bidi w:val="0"/>
        <w:jc w:val="center"/>
        <w:rPr>
          <w:rStyle w:val="43"/>
          <w:rFonts w:hint="eastAsia" w:ascii="宋体" w:hAnsi="宋体" w:eastAsia="宋体" w:cs="宋体"/>
          <w:b/>
          <w:bCs/>
          <w:color w:val="auto"/>
          <w:sz w:val="48"/>
          <w:szCs w:val="48"/>
        </w:rPr>
      </w:pPr>
    </w:p>
    <w:p w14:paraId="6A725B45">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14:paraId="3F0FA51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5880B434">
      <w:pPr>
        <w:snapToGrid w:val="0"/>
        <w:spacing w:line="380" w:lineRule="exact"/>
        <w:jc w:val="center"/>
        <w:rPr>
          <w:rFonts w:hint="eastAsia" w:ascii="宋体" w:hAnsi="宋体" w:eastAsia="宋体" w:cs="宋体"/>
          <w:b/>
          <w:sz w:val="32"/>
          <w:szCs w:val="32"/>
        </w:rPr>
      </w:pPr>
    </w:p>
    <w:p w14:paraId="7BCD16EB">
      <w:pPr>
        <w:pStyle w:val="30"/>
        <w:rPr>
          <w:rFonts w:hint="eastAsia"/>
        </w:rPr>
      </w:pPr>
    </w:p>
    <w:p w14:paraId="618E8649">
      <w:pPr>
        <w:pStyle w:val="60"/>
        <w:rPr>
          <w:rFonts w:hint="eastAsia" w:ascii="宋体" w:hAnsi="宋体" w:eastAsia="宋体" w:cs="宋体"/>
          <w:bCs/>
          <w:sz w:val="2"/>
          <w:szCs w:val="2"/>
        </w:rPr>
      </w:pPr>
    </w:p>
    <w:p w14:paraId="4859972E">
      <w:pPr>
        <w:rPr>
          <w:rFonts w:hint="eastAsia" w:ascii="宋体" w:hAnsi="宋体" w:eastAsia="宋体" w:cs="宋体"/>
          <w:bCs/>
          <w:sz w:val="2"/>
          <w:szCs w:val="2"/>
        </w:rPr>
      </w:pPr>
    </w:p>
    <w:p w14:paraId="36817669">
      <w:pPr>
        <w:spacing w:line="20" w:lineRule="exact"/>
        <w:rPr>
          <w:rFonts w:hint="eastAsia" w:ascii="宋体" w:hAnsi="宋体" w:eastAsia="宋体" w:cs="宋体"/>
          <w:bCs/>
          <w:sz w:val="2"/>
          <w:szCs w:val="2"/>
        </w:rPr>
      </w:pPr>
    </w:p>
    <w:p w14:paraId="0E1FB90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86DABB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837C96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502E640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29E3D8AD">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5</w:t>
      </w:r>
      <w:r>
        <w:rPr>
          <w:rFonts w:hint="eastAsia" w:ascii="宋体" w:hAnsi="宋体" w:eastAsia="宋体" w:cs="宋体"/>
          <w:b/>
          <w:bCs/>
          <w:color w:val="000000"/>
          <w:spacing w:val="40"/>
          <w:sz w:val="34"/>
          <w:szCs w:val="34"/>
        </w:rPr>
        <w:t>年</w:t>
      </w:r>
      <w:r>
        <w:rPr>
          <w:rFonts w:hint="eastAsia" w:ascii="宋体" w:hAnsi="宋体" w:cs="宋体"/>
          <w:b/>
          <w:bCs/>
          <w:color w:val="000000"/>
          <w:spacing w:val="40"/>
          <w:sz w:val="34"/>
          <w:szCs w:val="34"/>
          <w:lang w:val="en-US" w:eastAsia="zh-CN"/>
        </w:rPr>
        <w:t>6</w:t>
      </w:r>
      <w:r>
        <w:rPr>
          <w:rFonts w:hint="eastAsia" w:ascii="宋体" w:hAnsi="宋体" w:eastAsia="宋体" w:cs="宋体"/>
          <w:b/>
          <w:bCs/>
          <w:color w:val="000000"/>
          <w:spacing w:val="40"/>
          <w:sz w:val="34"/>
          <w:szCs w:val="34"/>
        </w:rPr>
        <w:t>月</w:t>
      </w:r>
    </w:p>
    <w:p w14:paraId="2B075359">
      <w:pPr>
        <w:rPr>
          <w:rFonts w:ascii="宋体" w:hAnsi="宋体"/>
          <w:bCs/>
          <w:color w:val="auto"/>
          <w:sz w:val="24"/>
          <w:highlight w:val="none"/>
        </w:rPr>
      </w:pPr>
    </w:p>
    <w:p w14:paraId="0C77EF3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FF20D60">
      <w:pPr>
        <w:pStyle w:val="54"/>
        <w:rPr>
          <w:color w:val="auto"/>
          <w:highlight w:val="none"/>
        </w:rPr>
      </w:pPr>
    </w:p>
    <w:p w14:paraId="240B4556">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4648528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035FDCD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7</w:t>
      </w:r>
      <w:r>
        <w:fldChar w:fldCharType="end"/>
      </w:r>
      <w:r>
        <w:rPr>
          <w:rFonts w:hint="eastAsia" w:ascii="宋体" w:hAnsi="宋体" w:cs="宋体"/>
          <w:bCs/>
          <w:color w:val="auto"/>
          <w:szCs w:val="32"/>
          <w:highlight w:val="none"/>
        </w:rPr>
        <w:fldChar w:fldCharType="end"/>
      </w:r>
    </w:p>
    <w:p w14:paraId="09F1FAE3">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17</w:t>
      </w:r>
      <w:r>
        <w:fldChar w:fldCharType="end"/>
      </w:r>
      <w:r>
        <w:rPr>
          <w:rFonts w:hint="eastAsia" w:ascii="宋体" w:hAnsi="宋体" w:cs="宋体"/>
          <w:bCs/>
          <w:color w:val="auto"/>
          <w:szCs w:val="32"/>
          <w:highlight w:val="none"/>
        </w:rPr>
        <w:fldChar w:fldCharType="end"/>
      </w:r>
    </w:p>
    <w:p w14:paraId="550CB74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392C7377">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507E6AB5">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AC73DA1">
      <w:pPr>
        <w:spacing w:line="440" w:lineRule="exact"/>
        <w:rPr>
          <w:rFonts w:ascii="宋体" w:hAnsi="宋体"/>
          <w:b/>
          <w:color w:val="auto"/>
          <w:sz w:val="32"/>
          <w:szCs w:val="32"/>
          <w:highlight w:val="none"/>
        </w:rPr>
      </w:pPr>
    </w:p>
    <w:p w14:paraId="3FD489C3">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8E5E505">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256ACBA9">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暑期爱心托管（办学）服务机构遴选</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3821399">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暑期爱心托管（办学）服务机构遴选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F87A601">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5FA69F9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暑期爱心托管（办学）服务机构遴选</w:t>
      </w:r>
      <w:r>
        <w:rPr>
          <w:rFonts w:hint="eastAsia" w:ascii="宋体" w:hAnsi="宋体" w:eastAsia="宋体" w:cs="宋体"/>
          <w:color w:val="auto"/>
          <w:szCs w:val="21"/>
          <w:highlight w:val="none"/>
          <w:shd w:val="clear" w:color="auto" w:fill="FFFFFF"/>
          <w:lang w:eastAsia="zh-CN"/>
        </w:rPr>
        <w:t>；</w:t>
      </w:r>
    </w:p>
    <w:p w14:paraId="6846873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w:t>
      </w:r>
      <w:r>
        <w:rPr>
          <w:rFonts w:hint="eastAsia" w:ascii="宋体" w:hAnsi="宋体" w:cs="宋体"/>
          <w:color w:val="auto"/>
          <w:szCs w:val="21"/>
          <w:highlight w:val="none"/>
          <w:shd w:val="clear" w:color="auto" w:fill="FFFFFF"/>
          <w:lang w:val="en-US" w:eastAsia="zh-CN"/>
        </w:rPr>
        <w:t>第二章采购需求</w:t>
      </w:r>
      <w:r>
        <w:rPr>
          <w:rFonts w:hint="eastAsia" w:ascii="宋体" w:hAnsi="宋体" w:eastAsia="宋体" w:cs="宋体"/>
          <w:color w:val="auto"/>
          <w:szCs w:val="21"/>
          <w:highlight w:val="none"/>
          <w:shd w:val="clear" w:color="auto" w:fill="FFFFFF"/>
          <w:lang w:eastAsia="zh-CN"/>
        </w:rPr>
        <w:t>；</w:t>
      </w:r>
    </w:p>
    <w:p w14:paraId="397B6AE6">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eastAsia="zh-CN"/>
        </w:rPr>
        <w:t>5</w:t>
      </w:r>
      <w:r>
        <w:rPr>
          <w:rFonts w:hint="eastAsia" w:ascii="宋体" w:hAnsi="宋体" w:eastAsia="宋体" w:cs="宋体"/>
          <w:color w:val="auto"/>
          <w:szCs w:val="21"/>
          <w:highlight w:val="none"/>
          <w:shd w:val="clear" w:color="auto" w:fill="FFFFFF"/>
        </w:rPr>
        <w:t>万元</w:t>
      </w:r>
    </w:p>
    <w:p w14:paraId="6823A35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szCs w:val="21"/>
          <w:highlight w:val="none"/>
          <w:shd w:val="clear" w:color="auto" w:fill="FFFFFF"/>
        </w:rPr>
        <w:t>质量要求：</w:t>
      </w:r>
      <w:r>
        <w:rPr>
          <w:rFonts w:hint="eastAsia" w:ascii="宋体" w:hAnsi="宋体" w:cs="宋体"/>
          <w:color w:val="000000"/>
          <w:szCs w:val="21"/>
          <w:highlight w:val="none"/>
          <w:shd w:val="clear" w:color="auto" w:fill="FFFFFF"/>
          <w:lang w:val="en-US" w:eastAsia="zh-CN"/>
        </w:rPr>
        <w:t>合格</w:t>
      </w:r>
      <w:r>
        <w:rPr>
          <w:rFonts w:hint="eastAsia" w:ascii="宋体" w:hAnsi="宋体" w:eastAsia="宋体" w:cs="宋体"/>
          <w:color w:val="000000"/>
          <w:szCs w:val="21"/>
          <w:highlight w:val="none"/>
          <w:shd w:val="clear" w:color="auto" w:fill="FFFFFF"/>
          <w:lang w:eastAsia="zh-CN"/>
        </w:rPr>
        <w:t>。</w:t>
      </w:r>
    </w:p>
    <w:p w14:paraId="6CBF286C">
      <w:pPr>
        <w:keepNext w:val="0"/>
        <w:keepLines w:val="0"/>
        <w:widowControl/>
        <w:snapToGrid w:val="0"/>
        <w:spacing w:before="0" w:after="0" w:line="360" w:lineRule="auto"/>
        <w:jc w:val="left"/>
        <w:outlineLvl w:val="1"/>
        <w:rPr>
          <w:rFonts w:ascii="宋体" w:hAnsi="宋体" w:eastAsia="宋体" w:cs="宋体"/>
          <w:b/>
          <w:bCs/>
          <w:color w:val="000000"/>
          <w:kern w:val="2"/>
          <w:sz w:val="21"/>
          <w:szCs w:val="21"/>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000000"/>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000000"/>
          <w:kern w:val="2"/>
          <w:sz w:val="21"/>
          <w:szCs w:val="21"/>
          <w:shd w:val="clear" w:color="auto" w:fill="FFFFFF"/>
          <w:lang w:val="en-US" w:eastAsia="zh-CN" w:bidi="ar-SA"/>
        </w:rPr>
        <w:t>供应商资格要求：</w:t>
      </w:r>
    </w:p>
    <w:p w14:paraId="021FB4C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7823"/>
      <w:bookmarkStart w:id="10" w:name="_Toc30971"/>
      <w:bookmarkStart w:id="11" w:name="_Toc30643"/>
      <w:bookmarkStart w:id="12" w:name="_Toc23395"/>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1、供应商应为注册在中华人民共和国境内的，且具有独立承担民事责任能力，提供营业执照或其他证明材料</w:t>
      </w:r>
      <w:r>
        <w:rPr>
          <w:rFonts w:hint="eastAsia" w:cs="宋体"/>
          <w:color w:val="000000"/>
          <w:kern w:val="2"/>
          <w:sz w:val="21"/>
          <w:szCs w:val="24"/>
          <w:lang w:val="en-US" w:eastAsia="zh-CN" w:bidi="ar-SA"/>
        </w:rPr>
        <w:t>；</w:t>
      </w:r>
    </w:p>
    <w:p w14:paraId="2DC7632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7F5FCF4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0206BC2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cs="宋体"/>
          <w:color w:val="000000"/>
          <w:highlight w:val="none"/>
          <w:lang w:val="en-US" w:eastAsia="zh-CN"/>
        </w:rPr>
        <w:t xml:space="preserve">5、 </w:t>
      </w:r>
      <w:r>
        <w:rPr>
          <w:rFonts w:hint="eastAsia" w:ascii="宋体" w:hAnsi="宋体" w:eastAsia="宋体" w:cs="宋体"/>
          <w:color w:val="000000"/>
          <w:highlight w:val="none"/>
          <w:lang w:val="en-US" w:eastAsia="zh-CN"/>
        </w:rPr>
        <w:t>符合法律、行政法规规定的其他条件；</w:t>
      </w:r>
    </w:p>
    <w:p w14:paraId="6BE761B5">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C1368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7、单位负责人为同一人或者存在直接控股、管理关系的不同供应商，不得参加同一合同项下的磋商（提供书面声明函）。一经发现，将导致磋商同时被拒绝；</w:t>
      </w:r>
    </w:p>
    <w:p w14:paraId="2FFB207B">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59188500">
      <w:pPr>
        <w:widowControl/>
        <w:adjustRightInd w:val="0"/>
        <w:snapToGrid w:val="0"/>
        <w:spacing w:line="360" w:lineRule="auto"/>
        <w:ind w:firstLine="420" w:firstLineChars="200"/>
        <w:jc w:val="left"/>
        <w:rPr>
          <w:rFonts w:hint="default" w:ascii="宋体" w:hAnsi="宋体" w:eastAsia="宋体" w:cs="宋体"/>
          <w:color w:val="000000"/>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szCs w:val="21"/>
          <w:highlight w:val="none"/>
          <w:shd w:val="clear" w:color="auto" w:fill="FFFFFF"/>
          <w:lang w:val="en-US" w:eastAsia="zh-CN"/>
        </w:rPr>
        <w:t>报名</w:t>
      </w:r>
      <w:r>
        <w:rPr>
          <w:rFonts w:hint="eastAsia" w:ascii="宋体" w:hAnsi="宋体" w:eastAsia="宋体" w:cs="宋体"/>
          <w:color w:val="000000"/>
          <w:szCs w:val="21"/>
          <w:highlight w:val="none"/>
          <w:shd w:val="clear" w:color="auto" w:fill="FFFFFF"/>
        </w:rPr>
        <w:t>时间：</w:t>
      </w:r>
      <w:r>
        <w:rPr>
          <w:rFonts w:hint="eastAsia" w:ascii="宋体" w:hAnsi="宋体" w:eastAsia="宋体" w:cs="宋体"/>
          <w:color w:val="0000FF"/>
          <w:szCs w:val="21"/>
          <w:highlight w:val="none"/>
          <w:shd w:val="clear" w:color="auto" w:fill="FFFFFF"/>
        </w:rPr>
        <w:t>20</w:t>
      </w:r>
      <w:r>
        <w:rPr>
          <w:rFonts w:hint="eastAsia" w:ascii="宋体" w:hAnsi="宋体" w:cs="宋体"/>
          <w:color w:val="0000FF"/>
          <w:szCs w:val="21"/>
          <w:highlight w:val="none"/>
          <w:shd w:val="clear" w:color="auto" w:fill="FFFFFF"/>
          <w:lang w:val="en-US" w:eastAsia="zh-CN"/>
        </w:rPr>
        <w:t>25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6</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16</w:t>
      </w:r>
      <w:r>
        <w:rPr>
          <w:rFonts w:hint="eastAsia" w:ascii="宋体" w:hAnsi="宋体" w:eastAsia="宋体" w:cs="宋体"/>
          <w:color w:val="0000FF"/>
          <w:szCs w:val="21"/>
          <w:highlight w:val="none"/>
          <w:shd w:val="clear" w:color="auto" w:fill="FFFFFF"/>
        </w:rPr>
        <w:t>日-202</w:t>
      </w:r>
      <w:r>
        <w:rPr>
          <w:rFonts w:hint="eastAsia" w:ascii="宋体" w:hAnsi="宋体" w:cs="宋体"/>
          <w:color w:val="0000FF"/>
          <w:szCs w:val="21"/>
          <w:highlight w:val="none"/>
          <w:shd w:val="clear" w:color="auto" w:fill="FFFFFF"/>
          <w:lang w:val="en-US" w:eastAsia="zh-CN"/>
        </w:rPr>
        <w:t>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6</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18</w:t>
      </w:r>
      <w:r>
        <w:rPr>
          <w:rFonts w:hint="eastAsia" w:ascii="宋体" w:hAnsi="宋体" w:eastAsia="宋体" w:cs="宋体"/>
          <w:color w:val="0000FF"/>
          <w:szCs w:val="21"/>
          <w:highlight w:val="none"/>
          <w:shd w:val="clear" w:color="auto" w:fill="FFFFFF"/>
        </w:rPr>
        <w:t>日，</w:t>
      </w:r>
      <w:r>
        <w:rPr>
          <w:rFonts w:hint="eastAsia" w:ascii="宋体" w:hAnsi="宋体" w:eastAsia="宋体" w:cs="宋体"/>
          <w:color w:val="000000"/>
          <w:szCs w:val="21"/>
          <w:highlight w:val="none"/>
          <w:shd w:val="clear" w:color="auto" w:fill="FFFFFF"/>
        </w:rPr>
        <w:t>上午8：30-11:30，下午14:30-17:30（北京时间，法定节假日除外）</w:t>
      </w:r>
      <w:r>
        <w:rPr>
          <w:rFonts w:hint="eastAsia" w:ascii="宋体" w:hAnsi="宋体" w:cs="宋体"/>
          <w:color w:val="000000"/>
          <w:szCs w:val="21"/>
          <w:highlight w:val="none"/>
          <w:shd w:val="clear" w:color="auto" w:fill="FFFFFF"/>
          <w:lang w:val="en-US" w:eastAsia="zh-CN"/>
        </w:rPr>
        <w:t>。</w:t>
      </w:r>
    </w:p>
    <w:p w14:paraId="24B9465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kern w:val="0"/>
          <w:sz w:val="21"/>
          <w:szCs w:val="21"/>
          <w:shd w:val="clear" w:color="auto" w:fill="FFFFFF"/>
          <w:lang w:val="en-US" w:eastAsia="zh-CN" w:bidi="ar-SA"/>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单，一年内不得参与我院任何采购活动。</w:t>
      </w:r>
      <w:r>
        <w:rPr>
          <w:rFonts w:hint="eastAsia" w:ascii="宋体" w:hAnsi="宋体" w:cs="宋体"/>
          <w:color w:val="auto"/>
          <w:kern w:val="0"/>
          <w:sz w:val="21"/>
          <w:szCs w:val="21"/>
          <w:shd w:val="clear" w:color="auto" w:fill="FFFFFF"/>
          <w:lang w:val="en-US" w:eastAsia="zh-CN" w:bidi="ar-SA"/>
        </w:rPr>
        <w:t>成交</w:t>
      </w:r>
      <w:r>
        <w:rPr>
          <w:rFonts w:hint="eastAsia" w:ascii="宋体" w:hAnsi="宋体" w:eastAsia="宋体" w:cs="宋体"/>
          <w:color w:val="auto"/>
          <w:kern w:val="0"/>
          <w:sz w:val="21"/>
          <w:szCs w:val="21"/>
          <w:shd w:val="clear" w:color="auto" w:fill="FFFFFF"/>
          <w:lang w:val="en-US" w:eastAsia="zh-CN" w:bidi="ar-SA"/>
        </w:rPr>
        <w:t xml:space="preserve">供应商缴纳相应服务费。 </w:t>
      </w:r>
    </w:p>
    <w:p w14:paraId="4672A2AB">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b/>
          <w:bCs/>
          <w:color w:val="auto"/>
          <w:kern w:val="0"/>
          <w:sz w:val="21"/>
          <w:szCs w:val="21"/>
          <w:highlight w:val="none"/>
          <w:shd w:val="clear" w:color="auto" w:fill="FFFFFF"/>
          <w:lang w:val="en-US" w:eastAsia="zh-CN" w:bidi="ar-SA"/>
        </w:rPr>
        <w:t>229706650</w:t>
      </w:r>
      <w:r>
        <w:rPr>
          <w:rFonts w:hint="eastAsia" w:ascii="宋体" w:hAnsi="宋体" w:eastAsia="宋体" w:cs="宋体"/>
          <w:b/>
          <w:bCs/>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57925AF0">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8611901">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0738"/>
      <w:bookmarkStart w:id="15" w:name="_Toc15111"/>
      <w:bookmarkStart w:id="16" w:name="_Toc15135"/>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404E2BC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DA9161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635796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2D5BA20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0A03FDD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B68704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0287"/>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212114E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0E475CD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4274"/>
      <w:bookmarkStart w:id="27" w:name="_Toc27370"/>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214864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3216EC6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3E0EE42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0AEB586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6BDC1A8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2.采购代理机构：诚辉工程管理有限公司</w:t>
      </w:r>
    </w:p>
    <w:p w14:paraId="4CAA604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址：郑州高新区西三环路283号10幢9层44号</w:t>
      </w:r>
    </w:p>
    <w:p w14:paraId="2F59752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联系人：赵先生</w:t>
      </w:r>
    </w:p>
    <w:p w14:paraId="0151241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话：18037376334</w:t>
      </w:r>
    </w:p>
    <w:p w14:paraId="0A5CE3A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79CF158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5D7B55CC">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p>
    <w:p w14:paraId="4C485E17">
      <w:pPr>
        <w:widowControl/>
        <w:snapToGrid w:val="0"/>
        <w:spacing w:before="0" w:beforeAutospacing="0" w:after="0" w:afterAutospacing="0" w:line="360" w:lineRule="auto"/>
        <w:ind w:firstLine="420" w:firstLineChars="200"/>
        <w:jc w:val="right"/>
        <w:rPr>
          <w:rFonts w:hint="eastAsia" w:ascii="宋体" w:hAnsi="宋体" w:eastAsia="宋体" w:cs="宋体"/>
          <w:color w:val="000000"/>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kern w:val="0"/>
          <w:sz w:val="21"/>
          <w:szCs w:val="21"/>
          <w:highlight w:val="none"/>
          <w:shd w:val="clear" w:color="auto" w:fill="FFFFFF"/>
          <w:lang w:val="en-US" w:eastAsia="zh-CN" w:bidi="ar-SA"/>
        </w:rPr>
        <w:t>店市中心医院采购科</w:t>
      </w:r>
    </w:p>
    <w:p w14:paraId="07B11725">
      <w:pPr>
        <w:pStyle w:val="28"/>
        <w:widowControl/>
        <w:snapToGrid w:val="0"/>
        <w:spacing w:before="0" w:beforeAutospacing="0" w:after="0" w:afterAutospacing="0" w:line="360" w:lineRule="auto"/>
        <w:ind w:firstLine="420" w:firstLineChars="200"/>
        <w:jc w:val="center"/>
        <w:rPr>
          <w:rFonts w:ascii="宋体" w:hAnsi="宋体" w:cs="宋体"/>
          <w:color w:val="000000"/>
          <w:sz w:val="21"/>
          <w:szCs w:val="21"/>
          <w:highlight w:val="none"/>
          <w:shd w:val="clear" w:color="auto" w:fill="FFFFFF"/>
        </w:rPr>
      </w:pPr>
      <w:r>
        <w:rPr>
          <w:rFonts w:hint="eastAsia" w:ascii="宋体" w:hAnsi="宋体" w:cs="宋体"/>
          <w:color w:val="000000"/>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6</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13 </w:t>
      </w:r>
      <w:r>
        <w:rPr>
          <w:rFonts w:hint="eastAsia" w:ascii="宋体" w:hAnsi="宋体" w:eastAsia="宋体" w:cs="宋体"/>
          <w:color w:val="auto"/>
          <w:kern w:val="0"/>
          <w:sz w:val="21"/>
          <w:szCs w:val="21"/>
          <w:highlight w:val="none"/>
          <w:shd w:val="clear" w:color="auto" w:fill="FFFFFF"/>
          <w:lang w:val="en-US" w:eastAsia="zh-CN" w:bidi="ar-SA"/>
        </w:rPr>
        <w:t>日</w:t>
      </w:r>
    </w:p>
    <w:p w14:paraId="792872C6">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7ED09746">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7A68BBD6">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49664E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一、采购项目清单</w:t>
      </w:r>
    </w:p>
    <w:tbl>
      <w:tblPr>
        <w:tblStyle w:val="33"/>
        <w:tblW w:w="9598"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787"/>
        <w:gridCol w:w="2216"/>
        <w:gridCol w:w="826"/>
        <w:gridCol w:w="2708"/>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61" w:type="dxa"/>
            <w:vAlign w:val="center"/>
          </w:tcPr>
          <w:p w14:paraId="7BB03108">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787" w:type="dxa"/>
            <w:vAlign w:val="center"/>
          </w:tcPr>
          <w:p w14:paraId="1C81871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标的名称</w:t>
            </w:r>
          </w:p>
        </w:tc>
        <w:tc>
          <w:tcPr>
            <w:tcW w:w="2216" w:type="dxa"/>
            <w:vAlign w:val="center"/>
          </w:tcPr>
          <w:p w14:paraId="2AF52A7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826" w:type="dxa"/>
            <w:vAlign w:val="center"/>
          </w:tcPr>
          <w:p w14:paraId="78A9F1D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708" w:type="dxa"/>
            <w:vAlign w:val="center"/>
          </w:tcPr>
          <w:p w14:paraId="5E8880A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资金预算</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61" w:type="dxa"/>
            <w:vMerge w:val="restart"/>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787" w:type="dxa"/>
            <w:vMerge w:val="restart"/>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暑期爱心托管（办学）服务机构遴选</w:t>
            </w:r>
          </w:p>
        </w:tc>
        <w:tc>
          <w:tcPr>
            <w:tcW w:w="2216"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4-7岁儿童托管</w:t>
            </w:r>
          </w:p>
        </w:tc>
        <w:tc>
          <w:tcPr>
            <w:tcW w:w="826"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firstLine="210" w:firstLineChars="100"/>
              <w:jc w:val="both"/>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人</w:t>
            </w:r>
          </w:p>
        </w:tc>
        <w:tc>
          <w:tcPr>
            <w:tcW w:w="2708"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1600元/30天（每周日休息）</w:t>
            </w: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61" w:type="dxa"/>
            <w:vMerge w:val="continue"/>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p>
        </w:tc>
        <w:tc>
          <w:tcPr>
            <w:tcW w:w="2787" w:type="dxa"/>
            <w:vMerge w:val="continue"/>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p>
        </w:tc>
        <w:tc>
          <w:tcPr>
            <w:tcW w:w="2216"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8-12岁儿童托管</w:t>
            </w:r>
          </w:p>
        </w:tc>
        <w:tc>
          <w:tcPr>
            <w:tcW w:w="826"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firstLine="210" w:firstLineChars="100"/>
              <w:jc w:val="both"/>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人</w:t>
            </w:r>
          </w:p>
        </w:tc>
        <w:tc>
          <w:tcPr>
            <w:tcW w:w="2708" w:type="dxa"/>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1800元/30天（每周日休息）</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61"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5003" w:type="dxa"/>
            <w:gridSpan w:val="2"/>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p>
        </w:tc>
        <w:tc>
          <w:tcPr>
            <w:tcW w:w="826"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center"/>
              <w:textAlignment w:val="auto"/>
              <w:rPr>
                <w:rFonts w:hint="default" w:ascii="宋体" w:hAnsi="宋体" w:eastAsia="宋体" w:cs="宋体"/>
                <w:sz w:val="21"/>
                <w:szCs w:val="21"/>
                <w:vertAlign w:val="baseline"/>
                <w:lang w:val="en-US" w:eastAsia="zh-CN"/>
              </w:rPr>
            </w:pPr>
          </w:p>
        </w:tc>
        <w:tc>
          <w:tcPr>
            <w:tcW w:w="2708"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50000元</w:t>
            </w:r>
          </w:p>
        </w:tc>
      </w:tr>
      <w:tr w14:paraId="6F3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61" w:type="dxa"/>
            <w:vAlign w:val="center"/>
          </w:tcPr>
          <w:p w14:paraId="7861418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备注</w:t>
            </w:r>
          </w:p>
        </w:tc>
        <w:tc>
          <w:tcPr>
            <w:tcW w:w="8537" w:type="dxa"/>
            <w:gridSpan w:val="4"/>
            <w:vAlign w:val="center"/>
          </w:tcPr>
          <w:p w14:paraId="1ADAA5A8">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highlight w:val="none"/>
                <w:vertAlign w:val="baseline"/>
                <w:lang w:val="en-US" w:eastAsia="zh-CN"/>
              </w:rPr>
              <w:t>服务期限一年</w:t>
            </w:r>
          </w:p>
        </w:tc>
      </w:tr>
    </w:tbl>
    <w:p w14:paraId="7A1EFF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lang w:val="en-US" w:eastAsia="zh-CN" w:bidi="ar-SA"/>
        </w:rPr>
      </w:pPr>
    </w:p>
    <w:p w14:paraId="73A107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注：托管服务项目费用说明</w:t>
      </w:r>
    </w:p>
    <w:p w14:paraId="4F3DF361">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1、托管费由医院工会和个人按比例承担，院工会承担 50%，个人承担50%，个人承担部分报名时自行向托管机构缴纳。</w:t>
      </w:r>
    </w:p>
    <w:p w14:paraId="305B886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2、假期托管服务费按天计算。结算以实际人数和托管天数计算。</w:t>
      </w:r>
    </w:p>
    <w:p w14:paraId="028224B4">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3、如参加机构其它培训课程，费用由职工个人承担。</w:t>
      </w:r>
    </w:p>
    <w:p w14:paraId="0F6899E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2"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二</w:t>
      </w:r>
      <w:r>
        <w:rPr>
          <w:rFonts w:hint="eastAsia" w:ascii="宋体" w:hAnsi="宋体" w:eastAsia="宋体" w:cs="宋体"/>
          <w:b/>
          <w:bCs/>
          <w:sz w:val="21"/>
          <w:szCs w:val="21"/>
          <w:vertAlign w:val="baseline"/>
          <w:lang w:val="en-US" w:eastAsia="zh-CN"/>
        </w:rPr>
        <w:t>、</w:t>
      </w:r>
      <w:r>
        <w:rPr>
          <w:rFonts w:hint="eastAsia" w:ascii="宋体" w:hAnsi="宋体" w:cs="宋体"/>
          <w:b/>
          <w:bCs/>
          <w:sz w:val="21"/>
          <w:szCs w:val="21"/>
          <w:vertAlign w:val="baseline"/>
          <w:lang w:val="en-US" w:eastAsia="zh-CN"/>
        </w:rPr>
        <w:t>服务</w:t>
      </w:r>
      <w:r>
        <w:rPr>
          <w:rFonts w:hint="eastAsia" w:ascii="宋体" w:hAnsi="宋体" w:eastAsia="宋体" w:cs="宋体"/>
          <w:b/>
          <w:bCs/>
          <w:sz w:val="21"/>
          <w:szCs w:val="21"/>
          <w:vertAlign w:val="baseline"/>
          <w:lang w:val="en-US" w:eastAsia="zh-CN"/>
        </w:rPr>
        <w:t>要求：</w:t>
      </w:r>
    </w:p>
    <w:p w14:paraId="02FC0315">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硬件设施需达行业高标准，环境优雅，能提供专业、亲切、贴心的托管服务。</w:t>
      </w:r>
    </w:p>
    <w:p w14:paraId="7C81554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课程和活动安排、食谱等托管设施齐全，伙食健康营养。</w:t>
      </w:r>
    </w:p>
    <w:p w14:paraId="19970DB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3、具有实施本项目的固定场所和专业人员。</w:t>
      </w:r>
    </w:p>
    <w:p w14:paraId="5F29423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4、提供营业执照、校外托管服务资质等资质证明。</w:t>
      </w:r>
    </w:p>
    <w:p w14:paraId="5763456D">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第三方托管服务机构负责孩子午休、午餐及下午加餐及指导写作业、组织益智游戏等基础性的托管服务。</w:t>
      </w:r>
    </w:p>
    <w:p w14:paraId="3FDA5D6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机构热衷社会公益事业，愿意提供最大限度地增值服务，并严格履行相关协议</w:t>
      </w:r>
      <w:r>
        <w:rPr>
          <w:rFonts w:hint="eastAsia" w:ascii="宋体" w:hAnsi="宋体" w:cs="宋体"/>
          <w:sz w:val="21"/>
          <w:szCs w:val="21"/>
          <w:vertAlign w:val="baseline"/>
          <w:lang w:val="en-US" w:eastAsia="zh-CN"/>
        </w:rPr>
        <w:t>。</w:t>
      </w:r>
    </w:p>
    <w:p w14:paraId="75877644">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托管期内，第三方托管服务机构负责提供专业、专职老师负责照看职工子女，并负责托管子女的人身安全。</w:t>
      </w:r>
    </w:p>
    <w:p w14:paraId="68B1D761">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日常管理均按照有关部门的要求和标准统一执行。</w:t>
      </w:r>
    </w:p>
    <w:p w14:paraId="443ABC9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托管服务机构为托管孩子办理年度相关意外伤害保险，并与单位和职工分别签订相关协议。</w:t>
      </w:r>
    </w:p>
    <w:p w14:paraId="396C1BD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、其它特色或需要展现的内容。</w:t>
      </w:r>
    </w:p>
    <w:p w14:paraId="644234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lang w:val="en-US" w:eastAsia="zh-CN" w:bidi="ar-SA"/>
        </w:rPr>
      </w:pPr>
    </w:p>
    <w:p w14:paraId="620849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lang w:val="en-US" w:eastAsia="zh-CN" w:bidi="ar-SA"/>
        </w:rPr>
      </w:pPr>
    </w:p>
    <w:p w14:paraId="037384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lang w:val="en-US" w:eastAsia="zh-CN" w:bidi="ar-SA"/>
        </w:rPr>
      </w:pPr>
    </w:p>
    <w:p w14:paraId="6614E0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lang w:val="en-US" w:eastAsia="zh-CN" w:bidi="ar-SA"/>
        </w:rPr>
      </w:pPr>
    </w:p>
    <w:p w14:paraId="577D5D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29E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83559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FF262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E13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DB8103">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托管人数</w:t>
            </w:r>
          </w:p>
        </w:tc>
        <w:tc>
          <w:tcPr>
            <w:tcW w:w="7354" w:type="dxa"/>
            <w:tcBorders>
              <w:top w:val="single" w:color="auto" w:sz="4" w:space="0"/>
              <w:left w:val="single" w:color="auto" w:sz="4" w:space="0"/>
              <w:bottom w:val="single" w:color="auto" w:sz="4" w:space="0"/>
              <w:right w:val="single" w:color="auto" w:sz="4" w:space="0"/>
            </w:tcBorders>
            <w:noWrap/>
            <w:vAlign w:val="center"/>
          </w:tcPr>
          <w:p w14:paraId="0BDC6CCB">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以中心医院实际报名人数为准</w:t>
            </w:r>
          </w:p>
        </w:tc>
      </w:tr>
      <w:tr w14:paraId="1275E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578E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sz w:val="21"/>
                <w:szCs w:val="21"/>
                <w:vertAlign w:val="baseline"/>
                <w:lang w:val="en-US" w:eastAsia="zh-CN"/>
              </w:rPr>
              <w:t>托管时间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8A705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both"/>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sz w:val="21"/>
                <w:szCs w:val="21"/>
                <w:vertAlign w:val="baseline"/>
                <w:lang w:val="en-US" w:eastAsia="zh-CN"/>
              </w:rPr>
              <w:t>2025年7月1日——7月30日（每周日休息）</w:t>
            </w:r>
          </w:p>
        </w:tc>
      </w:tr>
    </w:tbl>
    <w:p w14:paraId="0701B9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cs="宋体"/>
          <w:b/>
          <w:bCs/>
          <w:color w:val="auto"/>
          <w:kern w:val="2"/>
          <w:sz w:val="21"/>
          <w:szCs w:val="24"/>
          <w:lang w:val="en-US" w:eastAsia="zh-CN" w:bidi="ar-SA"/>
        </w:rPr>
      </w:pPr>
    </w:p>
    <w:p w14:paraId="006A3F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四</w:t>
      </w:r>
      <w:r>
        <w:rPr>
          <w:rFonts w:hint="eastAsia" w:ascii="宋体" w:hAnsi="宋体" w:eastAsia="宋体" w:cs="宋体"/>
          <w:b/>
          <w:bCs/>
          <w:color w:val="auto"/>
          <w:kern w:val="2"/>
          <w:sz w:val="21"/>
          <w:szCs w:val="24"/>
          <w:lang w:val="en-US" w:eastAsia="zh-CN" w:bidi="ar-SA"/>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A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5AAB9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C9FA5EE">
            <w:pPr>
              <w:widowControl/>
              <w:numPr>
                <w:ilvl w:val="0"/>
                <w:numId w:val="1"/>
              </w:numPr>
              <w:snapToGrid w:val="0"/>
              <w:spacing w:line="360" w:lineRule="auto"/>
              <w:rPr>
                <w:rFonts w:hint="eastAsia" w:eastAsia="宋体"/>
              </w:rPr>
            </w:pPr>
            <w:r>
              <w:rPr>
                <w:rFonts w:hint="eastAsia" w:eastAsia="宋体"/>
              </w:rPr>
              <w:t>不接受联合体投标，不允许转包和分包。</w:t>
            </w:r>
          </w:p>
          <w:p w14:paraId="4D41D180">
            <w:pPr>
              <w:widowControl/>
              <w:numPr>
                <w:ilvl w:val="0"/>
                <w:numId w:val="1"/>
              </w:numPr>
              <w:snapToGrid w:val="0"/>
              <w:spacing w:line="360" w:lineRule="auto"/>
              <w:rPr>
                <w:rFonts w:hint="eastAsia" w:eastAsia="宋体"/>
                <w:lang w:val="en-US" w:eastAsia="zh-CN"/>
              </w:rPr>
            </w:pPr>
            <w:r>
              <w:rPr>
                <w:rFonts w:hint="eastAsia" w:eastAsia="宋体"/>
                <w:lang w:val="en-US" w:eastAsia="zh-CN"/>
              </w:rPr>
              <w:t>授权磋商小组确定一名</w:t>
            </w:r>
            <w:r>
              <w:rPr>
                <w:rFonts w:hint="eastAsia"/>
                <w:lang w:val="en-US" w:eastAsia="zh-CN"/>
              </w:rPr>
              <w:t>成交供应商</w:t>
            </w:r>
            <w:r>
              <w:rPr>
                <w:rFonts w:hint="eastAsia" w:eastAsia="宋体"/>
                <w:lang w:val="en-US" w:eastAsia="zh-CN"/>
              </w:rPr>
              <w:t>并推荐一名成交候供应商。</w:t>
            </w:r>
          </w:p>
          <w:p w14:paraId="5AA0BB96">
            <w:pPr>
              <w:widowControl/>
              <w:numPr>
                <w:ilvl w:val="0"/>
                <w:numId w:val="1"/>
              </w:numPr>
              <w:snapToGrid w:val="0"/>
              <w:spacing w:line="360" w:lineRule="auto"/>
              <w:rPr>
                <w:rFonts w:hint="default"/>
                <w:lang w:val="en-US" w:eastAsia="zh-CN"/>
              </w:rPr>
            </w:pPr>
            <w:r>
              <w:rPr>
                <w:rFonts w:hint="eastAsia" w:eastAsia="宋体"/>
                <w:lang w:val="en-US" w:eastAsia="zh-CN"/>
              </w:rPr>
              <w:t>供应商应根据采购文件的要求提供技术响应部分、商务响应部分等内容以对采购文件作出响应。</w:t>
            </w:r>
          </w:p>
          <w:p w14:paraId="1592950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left"/>
              <w:textAlignment w:val="auto"/>
              <w:rPr>
                <w:rFonts w:hint="default"/>
                <w:lang w:val="en-US" w:eastAsia="zh-CN"/>
              </w:rPr>
            </w:pPr>
            <w:r>
              <w:rPr>
                <w:rFonts w:hint="eastAsia" w:ascii="宋体" w:hAnsi="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val="en-US" w:eastAsia="zh-CN"/>
              </w:rPr>
              <w:t>知识产权：供应商确</w:t>
            </w:r>
            <w:r>
              <w:rPr>
                <w:rFonts w:hint="eastAsia" w:ascii="宋体" w:hAnsi="宋体" w:eastAsia="宋体" w:cs="宋体"/>
                <w:sz w:val="21"/>
                <w:szCs w:val="21"/>
                <w:vertAlign w:val="baseline"/>
                <w:lang w:val="en-US" w:eastAsia="zh-CN"/>
              </w:rPr>
              <w:t>保设备无侵权纠纷，否则承担全部法律责任。</w:t>
            </w:r>
          </w:p>
        </w:tc>
      </w:tr>
    </w:tbl>
    <w:p w14:paraId="4B1E7EC6">
      <w:pPr>
        <w:rPr>
          <w:color w:val="auto"/>
          <w:highlight w:val="none"/>
        </w:rPr>
      </w:pPr>
    </w:p>
    <w:p w14:paraId="5DAD486A">
      <w:pPr>
        <w:jc w:val="center"/>
        <w:rPr>
          <w:rFonts w:hint="eastAsia"/>
          <w:b/>
          <w:bCs/>
          <w:color w:val="auto"/>
          <w:sz w:val="32"/>
          <w:szCs w:val="32"/>
          <w:highlight w:val="none"/>
        </w:rPr>
      </w:pPr>
    </w:p>
    <w:p w14:paraId="1FD3B11C">
      <w:pPr>
        <w:rPr>
          <w:rFonts w:hint="eastAsia"/>
          <w:b/>
          <w:bCs/>
          <w:color w:val="auto"/>
          <w:sz w:val="32"/>
          <w:szCs w:val="32"/>
          <w:highlight w:val="none"/>
        </w:rPr>
      </w:pPr>
      <w:r>
        <w:rPr>
          <w:rFonts w:hint="eastAsia"/>
          <w:b/>
          <w:bCs/>
          <w:color w:val="auto"/>
          <w:sz w:val="32"/>
          <w:szCs w:val="32"/>
          <w:highlight w:val="none"/>
        </w:rPr>
        <w:br w:type="page"/>
      </w:r>
    </w:p>
    <w:p w14:paraId="5EFD1A59">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F9EA1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43E627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06A49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C397D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1FA07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9AF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EFDB98">
            <w:pPr>
              <w:widowControl/>
              <w:snapToGrid w:val="0"/>
              <w:spacing w:line="440" w:lineRule="exact"/>
              <w:jc w:val="left"/>
              <w:outlineLvl w:val="0"/>
              <w:rPr>
                <w:rFonts w:hint="eastAsia" w:ascii="宋体" w:hAnsi="宋体" w:eastAsia="宋体" w:cs="宋体"/>
                <w:color w:val="auto"/>
                <w:szCs w:val="21"/>
                <w:highlight w:val="none"/>
                <w:shd w:val="clear" w:color="auto" w:fill="FFFFFF"/>
                <w:lang w:val="en-US" w:eastAsia="zh-CN"/>
              </w:rPr>
            </w:pPr>
            <w:bookmarkStart w:id="36" w:name="_Toc30169"/>
            <w:r>
              <w:rPr>
                <w:rFonts w:hint="eastAsia"/>
                <w:color w:val="auto"/>
                <w:highlight w:val="none"/>
              </w:rPr>
              <w:t>1.1 项目名称：</w:t>
            </w:r>
            <w:bookmarkEnd w:id="36"/>
            <w:bookmarkStart w:id="37" w:name="_Toc23424"/>
            <w:r>
              <w:rPr>
                <w:rFonts w:hint="eastAsia"/>
                <w:color w:val="auto"/>
                <w:highlight w:val="none"/>
                <w:lang w:eastAsia="zh-CN"/>
              </w:rPr>
              <w:t>暑期爱心托管（办学）服务机构遴选</w:t>
            </w:r>
          </w:p>
          <w:p w14:paraId="26ED8A2E">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bookmarkEnd w:id="37"/>
          </w:p>
          <w:p w14:paraId="35BB6D53">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A7FD1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0FD73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92E1D8">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EB6AE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3B2D7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1BB921">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lang w:eastAsia="zh-CN"/>
              </w:rPr>
              <w:t>；</w:t>
            </w:r>
          </w:p>
          <w:p w14:paraId="10E2960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B4238F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141B260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16502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350C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C22FF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4BE213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A24EA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270040">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139D8DB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1EC48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0FE321">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4BEFE9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5BBFB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7125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7558D">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897D5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7F217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2F626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5E0F4">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295C6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C03BA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6CA3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7F0380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FDA75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73B46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9FECB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CAE11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378A58">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259F42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81A2D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B63DB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056825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70E1D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911D0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文件有效期：</w:t>
            </w:r>
            <w:r>
              <w:rPr>
                <w:rFonts w:hint="eastAsia" w:ascii="宋体" w:hAnsi="宋体" w:cs="宋体"/>
                <w:color w:val="auto"/>
                <w:kern w:val="0"/>
                <w:szCs w:val="21"/>
                <w:highlight w:val="none"/>
                <w:lang w:val="en-US" w:eastAsia="zh-CN"/>
              </w:rPr>
              <w:t>响应文件递交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文件是合同的组成部分,有效期至合同完全履行止。 </w:t>
            </w:r>
          </w:p>
        </w:tc>
      </w:tr>
      <w:tr w14:paraId="6F5EF40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C76A7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351379">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2FCA73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1EE82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FBE3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56B3D6D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5091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59F763">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1F1448B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A6FC0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E6811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ACB6D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43180AD1">
      <w:pPr>
        <w:rPr>
          <w:color w:val="auto"/>
          <w:highlight w:val="none"/>
        </w:rPr>
      </w:pPr>
    </w:p>
    <w:p w14:paraId="4CB6887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3DE566E">
      <w:pPr>
        <w:keepNext w:val="0"/>
        <w:keepLines w:val="0"/>
        <w:pageBreakBefore w:val="0"/>
        <w:kinsoku/>
        <w:wordWrap/>
        <w:overflowPunct/>
        <w:topLinePunct w:val="0"/>
        <w:bidi w:val="0"/>
        <w:snapToGrid w:val="0"/>
        <w:spacing w:line="360" w:lineRule="auto"/>
        <w:rPr>
          <w:color w:val="auto"/>
          <w:highlight w:val="none"/>
        </w:rPr>
      </w:pPr>
    </w:p>
    <w:p w14:paraId="3AC993E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F63FE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kern w:val="0"/>
          <w:szCs w:val="21"/>
          <w:highlight w:val="none"/>
        </w:rPr>
        <w:t>公告中所叙述项目的采购。</w:t>
      </w:r>
    </w:p>
    <w:p w14:paraId="07D5F57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060FF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auto"/>
          <w:kern w:val="0"/>
          <w:szCs w:val="21"/>
          <w:highlight w:val="none"/>
        </w:rPr>
        <w:t>2.1 “采购人</w:t>
      </w:r>
      <w:r>
        <w:rPr>
          <w:rFonts w:hint="eastAsia" w:ascii="宋体" w:hAnsi="宋体" w:cs="宋体"/>
          <w:color w:val="000000"/>
          <w:kern w:val="0"/>
          <w:szCs w:val="21"/>
          <w:highlight w:val="none"/>
        </w:rPr>
        <w:t>”系指</w:t>
      </w:r>
      <w:r>
        <w:rPr>
          <w:rFonts w:hint="eastAsia" w:ascii="宋体" w:hAnsi="宋体" w:eastAsia="宋体" w:cs="宋体"/>
          <w:color w:val="000000"/>
          <w:kern w:val="0"/>
          <w:szCs w:val="21"/>
        </w:rPr>
        <w:t>各级国家机关、事业单位、团体组织</w:t>
      </w:r>
      <w:r>
        <w:rPr>
          <w:rFonts w:hint="eastAsia" w:ascii="宋体" w:hAnsi="宋体" w:cs="宋体"/>
          <w:color w:val="000000"/>
          <w:kern w:val="0"/>
          <w:szCs w:val="21"/>
          <w:highlight w:val="none"/>
        </w:rPr>
        <w:t>。</w:t>
      </w:r>
    </w:p>
    <w:p w14:paraId="345F76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2.2 “</w:t>
      </w:r>
      <w:r>
        <w:rPr>
          <w:rFonts w:hint="eastAsia" w:ascii="宋体" w:hAnsi="宋体" w:cs="宋体"/>
          <w:color w:val="000000"/>
          <w:kern w:val="0"/>
          <w:szCs w:val="21"/>
          <w:highlight w:val="none"/>
          <w:lang w:eastAsia="zh-CN"/>
        </w:rPr>
        <w:t>供应商</w:t>
      </w:r>
      <w:r>
        <w:rPr>
          <w:rFonts w:hint="eastAsia" w:ascii="宋体" w:hAnsi="宋体" w:cs="宋体"/>
          <w:color w:val="000000"/>
          <w:kern w:val="0"/>
          <w:szCs w:val="21"/>
          <w:highlight w:val="none"/>
        </w:rPr>
        <w:t>”系指</w:t>
      </w:r>
      <w:r>
        <w:rPr>
          <w:rFonts w:hint="eastAsia" w:ascii="宋体" w:hAnsi="宋体" w:cs="宋体"/>
          <w:color w:val="000000"/>
          <w:kern w:val="0"/>
          <w:szCs w:val="21"/>
          <w:highlight w:val="none"/>
          <w:lang w:val="en-US" w:eastAsia="zh-CN"/>
        </w:rPr>
        <w:t>领取</w:t>
      </w:r>
      <w:r>
        <w:rPr>
          <w:rFonts w:hint="eastAsia" w:ascii="宋体" w:hAnsi="宋体" w:cs="宋体"/>
          <w:color w:val="000000"/>
          <w:kern w:val="0"/>
          <w:szCs w:val="21"/>
          <w:highlight w:val="none"/>
        </w:rPr>
        <w:t>了本</w:t>
      </w:r>
      <w:r>
        <w:rPr>
          <w:rFonts w:hint="eastAsia" w:ascii="宋体" w:hAnsi="宋体" w:cs="宋体"/>
          <w:color w:val="000000"/>
          <w:kern w:val="0"/>
          <w:szCs w:val="21"/>
          <w:highlight w:val="none"/>
          <w:lang w:val="en-US" w:eastAsia="zh-CN"/>
        </w:rPr>
        <w:t>采购</w:t>
      </w:r>
      <w:r>
        <w:rPr>
          <w:rFonts w:hint="eastAsia" w:ascii="宋体" w:hAnsi="宋体" w:cs="宋体"/>
          <w:color w:val="000000"/>
          <w:kern w:val="0"/>
          <w:szCs w:val="21"/>
          <w:highlight w:val="none"/>
        </w:rPr>
        <w:t>文件，且已经提交本次投标文件的</w:t>
      </w:r>
      <w:r>
        <w:rPr>
          <w:rFonts w:hint="eastAsia" w:ascii="宋体" w:hAnsi="宋体" w:cs="宋体"/>
          <w:color w:val="000000"/>
          <w:kern w:val="0"/>
          <w:szCs w:val="21"/>
          <w:highlight w:val="none"/>
          <w:lang w:eastAsia="zh-CN"/>
        </w:rPr>
        <w:t>供应商</w:t>
      </w:r>
      <w:r>
        <w:rPr>
          <w:rFonts w:hint="eastAsia" w:ascii="宋体" w:hAnsi="宋体" w:cs="宋体"/>
          <w:color w:val="000000"/>
          <w:kern w:val="0"/>
          <w:szCs w:val="21"/>
          <w:highlight w:val="none"/>
        </w:rPr>
        <w:t>。</w:t>
      </w:r>
    </w:p>
    <w:p w14:paraId="657729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2.3 “</w:t>
      </w:r>
      <w:r>
        <w:rPr>
          <w:rFonts w:hint="eastAsia" w:ascii="宋体" w:hAnsi="宋体" w:cs="宋体"/>
          <w:color w:val="000000"/>
          <w:kern w:val="0"/>
          <w:szCs w:val="21"/>
          <w:highlight w:val="none"/>
          <w:lang w:eastAsia="zh-CN"/>
        </w:rPr>
        <w:t>供应商</w:t>
      </w:r>
      <w:r>
        <w:rPr>
          <w:rFonts w:hint="eastAsia" w:ascii="宋体" w:hAnsi="宋体" w:cs="宋体"/>
          <w:color w:val="000000"/>
          <w:kern w:val="0"/>
          <w:szCs w:val="21"/>
          <w:highlight w:val="none"/>
        </w:rPr>
        <w:t>代表”系指代表</w:t>
      </w:r>
      <w:r>
        <w:rPr>
          <w:rFonts w:hint="eastAsia" w:ascii="宋体" w:hAnsi="宋体" w:cs="宋体"/>
          <w:color w:val="000000"/>
          <w:kern w:val="0"/>
          <w:szCs w:val="21"/>
          <w:highlight w:val="none"/>
          <w:lang w:eastAsia="zh-CN"/>
        </w:rPr>
        <w:t>供应商</w:t>
      </w:r>
      <w:r>
        <w:rPr>
          <w:rFonts w:hint="eastAsia" w:ascii="宋体" w:hAnsi="宋体" w:cs="宋体"/>
          <w:color w:val="000000"/>
          <w:kern w:val="0"/>
          <w:szCs w:val="21"/>
          <w:highlight w:val="none"/>
        </w:rPr>
        <w:t>参加本次</w:t>
      </w:r>
      <w:r>
        <w:rPr>
          <w:rFonts w:hint="eastAsia" w:ascii="宋体" w:hAnsi="宋体" w:cs="宋体"/>
          <w:color w:val="000000"/>
          <w:kern w:val="0"/>
          <w:szCs w:val="21"/>
          <w:highlight w:val="none"/>
          <w:lang w:val="en-US" w:eastAsia="zh-CN"/>
        </w:rPr>
        <w:t>采购</w:t>
      </w:r>
      <w:r>
        <w:rPr>
          <w:rFonts w:hint="eastAsia" w:ascii="宋体" w:hAnsi="宋体" w:cs="宋体"/>
          <w:color w:val="000000"/>
          <w:kern w:val="0"/>
          <w:szCs w:val="21"/>
          <w:highlight w:val="none"/>
        </w:rPr>
        <w:t>活动的</w:t>
      </w:r>
      <w:r>
        <w:rPr>
          <w:rFonts w:hint="eastAsia" w:ascii="宋体" w:hAnsi="宋体" w:cs="宋体"/>
          <w:color w:val="000000"/>
          <w:kern w:val="0"/>
          <w:szCs w:val="21"/>
          <w:highlight w:val="none"/>
          <w:lang w:eastAsia="zh-CN"/>
        </w:rPr>
        <w:t>供应商</w:t>
      </w:r>
      <w:r>
        <w:rPr>
          <w:rFonts w:hint="eastAsia" w:ascii="宋体" w:hAnsi="宋体" w:cs="宋体"/>
          <w:color w:val="000000"/>
          <w:kern w:val="0"/>
          <w:szCs w:val="21"/>
          <w:highlight w:val="none"/>
        </w:rPr>
        <w:t>的法定代表人或其委托代理人。</w:t>
      </w:r>
    </w:p>
    <w:p w14:paraId="32C3A1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2.4 “</w:t>
      </w:r>
      <w:r>
        <w:rPr>
          <w:rFonts w:hint="eastAsia" w:ascii="宋体" w:hAnsi="宋体" w:cs="宋体"/>
          <w:color w:val="000000"/>
          <w:kern w:val="0"/>
          <w:szCs w:val="21"/>
          <w:highlight w:val="none"/>
          <w:lang w:val="en-US" w:eastAsia="zh-CN"/>
        </w:rPr>
        <w:t>服务</w:t>
      </w:r>
      <w:r>
        <w:rPr>
          <w:rFonts w:hint="eastAsia" w:ascii="宋体" w:hAnsi="宋体" w:eastAsia="宋体" w:cs="宋体"/>
          <w:color w:val="000000"/>
          <w:kern w:val="0"/>
          <w:szCs w:val="21"/>
          <w:highlight w:val="none"/>
          <w:lang w:val="en-US" w:eastAsia="zh-CN"/>
        </w:rPr>
        <w:t>”系指按采购文件规定供应商须承担的与本次采购</w:t>
      </w:r>
      <w:r>
        <w:rPr>
          <w:rFonts w:hint="eastAsia" w:ascii="宋体" w:hAnsi="宋体" w:cs="宋体"/>
          <w:color w:val="000000"/>
          <w:kern w:val="0"/>
          <w:szCs w:val="21"/>
          <w:highlight w:val="none"/>
          <w:lang w:val="en-US" w:eastAsia="zh-CN"/>
        </w:rPr>
        <w:t>服务</w:t>
      </w:r>
      <w:r>
        <w:rPr>
          <w:rFonts w:hint="eastAsia" w:ascii="宋体" w:hAnsi="宋体" w:eastAsia="宋体" w:cs="宋体"/>
          <w:color w:val="000000"/>
          <w:kern w:val="0"/>
          <w:szCs w:val="21"/>
          <w:highlight w:val="none"/>
          <w:lang w:val="en-US" w:eastAsia="zh-CN"/>
        </w:rPr>
        <w:t>相关的内容。</w:t>
      </w:r>
    </w:p>
    <w:p w14:paraId="66718B81">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eastAsia="zh-CN"/>
        </w:rPr>
        <w:t>5</w:t>
      </w:r>
      <w:r>
        <w:rPr>
          <w:rFonts w:hint="eastAsia" w:ascii="宋体" w:hAnsi="宋体" w:cs="宋体"/>
          <w:b/>
          <w:bCs/>
          <w:color w:val="auto"/>
          <w:kern w:val="0"/>
          <w:szCs w:val="21"/>
          <w:highlight w:val="none"/>
        </w:rPr>
        <w:t>万元</w:t>
      </w:r>
      <w:r>
        <w:rPr>
          <w:rFonts w:hint="eastAsia" w:ascii="宋体" w:hAnsi="宋体" w:cs="宋体"/>
          <w:b/>
          <w:bCs/>
          <w:color w:val="auto"/>
          <w:kern w:val="0"/>
          <w:szCs w:val="21"/>
          <w:highlight w:val="none"/>
          <w:lang w:eastAsia="zh-CN"/>
        </w:rPr>
        <w:t>；</w:t>
      </w:r>
    </w:p>
    <w:p w14:paraId="36FBC419">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w:t>
      </w:r>
    </w:p>
    <w:p w14:paraId="2BC42AC9">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4-7岁儿童托管：1600元/30天/每人（每周日休息），</w:t>
      </w:r>
    </w:p>
    <w:p w14:paraId="54340E66">
      <w:pPr>
        <w:keepNext w:val="0"/>
        <w:keepLines w:val="0"/>
        <w:pageBreakBefore w:val="0"/>
        <w:widowControl/>
        <w:kinsoku/>
        <w:wordWrap/>
        <w:overflowPunct/>
        <w:topLinePunct w:val="0"/>
        <w:bidi w:val="0"/>
        <w:snapToGrid w:val="0"/>
        <w:spacing w:line="360" w:lineRule="auto"/>
        <w:ind w:firstLine="420"/>
        <w:jc w:val="left"/>
        <w:rPr>
          <w:rFonts w:hint="default" w:ascii="宋体" w:hAnsi="宋体" w:cs="宋体"/>
          <w:color w:val="auto"/>
          <w:kern w:val="0"/>
          <w:szCs w:val="21"/>
          <w:highlight w:val="none"/>
          <w:lang w:val="en-US"/>
        </w:rPr>
      </w:pPr>
      <w:r>
        <w:rPr>
          <w:rFonts w:hint="eastAsia" w:ascii="宋体" w:hAnsi="宋体" w:cs="宋体"/>
          <w:b/>
          <w:bCs/>
          <w:color w:val="auto"/>
          <w:kern w:val="0"/>
          <w:szCs w:val="21"/>
          <w:highlight w:val="none"/>
          <w:lang w:val="en-US" w:eastAsia="zh-CN"/>
        </w:rPr>
        <w:t>8-12岁儿童托管：1800元/30天/每人（每周日休息）；投标报价不得高于</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，否则，视为未实质性响应采购文件。</w:t>
      </w:r>
    </w:p>
    <w:p w14:paraId="0EA76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3357F1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4.1供应商应为注册在中华人民共和国境内的，且具有独立承担民事责任能力，提供营业执照或其他证明材料</w:t>
      </w:r>
      <w:r>
        <w:rPr>
          <w:rFonts w:hint="eastAsia" w:cs="宋体"/>
          <w:color w:val="000000"/>
          <w:kern w:val="2"/>
          <w:sz w:val="21"/>
          <w:szCs w:val="24"/>
          <w:lang w:val="en-US" w:eastAsia="zh-CN" w:bidi="ar-SA"/>
        </w:rPr>
        <w:t>；</w:t>
      </w:r>
    </w:p>
    <w:p w14:paraId="05C76B2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F09AD8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4.3具有履行合同所必需的设备和专业技术能力（提供书面声明函）；</w:t>
      </w:r>
    </w:p>
    <w:p w14:paraId="70B6958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4.4参加本采购活动前三年内，在经营活动中没有重大违法记录（提供书面声明函）；</w:t>
      </w:r>
    </w:p>
    <w:p w14:paraId="48C5A3C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4.5</w:t>
      </w:r>
      <w:r>
        <w:rPr>
          <w:rFonts w:hint="eastAsia" w:ascii="宋体" w:hAnsi="宋体" w:eastAsia="宋体"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508469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lang w:val="en-US" w:eastAsia="zh-CN" w:bidi="ar-SA"/>
        </w:rPr>
      </w:pPr>
      <w:r>
        <w:rPr>
          <w:rFonts w:hint="eastAsia" w:cs="宋体"/>
          <w:color w:val="000000"/>
          <w:kern w:val="2"/>
          <w:sz w:val="21"/>
          <w:szCs w:val="24"/>
          <w:lang w:val="en-US" w:eastAsia="zh-CN" w:bidi="ar-SA"/>
        </w:rPr>
        <w:t>4.6</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单位负责人为同一人或者存在直接控股、管理关系的不同供应商，不得参加同一合同项下的磋商（提供书面声明函）。一经发现，将导致磋商同时被拒绝</w:t>
      </w:r>
      <w:r>
        <w:rPr>
          <w:rFonts w:hint="eastAsia" w:cs="宋体"/>
          <w:color w:val="000000"/>
          <w:kern w:val="2"/>
          <w:sz w:val="21"/>
          <w:szCs w:val="24"/>
          <w:lang w:val="en-US" w:eastAsia="zh-CN" w:bidi="ar-SA"/>
        </w:rPr>
        <w:t>；</w:t>
      </w:r>
    </w:p>
    <w:p w14:paraId="45D8B83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5.投标费用</w:t>
      </w:r>
    </w:p>
    <w:p w14:paraId="4EC08B8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5108D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AB0116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64A928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E83E40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09334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F59853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4E2E343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90CAD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92E91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091A1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4A2EC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59168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7D7501E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FE00C6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C77A33B">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A9A6CF8">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3E6BDED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00B737C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E6C8B4D">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FB36AA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39E973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3E0FA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A3247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6303E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053B6389">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12.5 </w:t>
      </w:r>
      <w:r>
        <w:rPr>
          <w:rFonts w:hint="eastAsia" w:ascii="宋体" w:hAnsi="宋体" w:cs="宋体"/>
          <w:color w:val="auto"/>
          <w:kern w:val="0"/>
          <w:szCs w:val="21"/>
          <w:highlight w:val="none"/>
          <w:lang w:val="en-US" w:eastAsia="zh-CN"/>
        </w:rPr>
        <w:t>采购合同</w:t>
      </w:r>
    </w:p>
    <w:p w14:paraId="5507C9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4573E9E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6EBB30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5D698B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44D778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66C4AD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3EFE1D4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highlight w:val="none"/>
          <w:lang w:val="en-US" w:eastAsia="zh-CN"/>
        </w:rPr>
        <w:t>响应</w:t>
      </w:r>
      <w:r>
        <w:rPr>
          <w:rFonts w:hint="eastAsia" w:ascii="黑体" w:hAnsi="宋体" w:eastAsia="黑体" w:cs="宋体"/>
          <w:b/>
          <w:bCs/>
          <w:color w:val="auto"/>
          <w:kern w:val="0"/>
          <w:sz w:val="32"/>
          <w:szCs w:val="32"/>
          <w:highlight w:val="none"/>
        </w:rPr>
        <w:t>文件的编制</w:t>
      </w:r>
    </w:p>
    <w:p w14:paraId="306DC4F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3722F8E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6064B27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C0F61C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C275BF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47E3791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25FF03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E7D13F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竞争性磋商响应文件（格式）</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初次报价一览表（格式）</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23DBF1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16.12、供应商认为有必要的其他资料</w:t>
      </w:r>
    </w:p>
    <w:p w14:paraId="4604E75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660F648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202C821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6E77F7">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429ECF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4A97C9E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FFB0B30">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val="0"/>
        <w:tabs>
          <w:tab w:val="left" w:pos="6246"/>
        </w:tabs>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r>
        <w:rPr>
          <w:rFonts w:hint="eastAsia" w:ascii="宋体" w:hAnsi="宋体" w:cs="宋体"/>
          <w:b/>
          <w:bCs w:val="0"/>
          <w:color w:val="auto"/>
          <w:kern w:val="0"/>
          <w:szCs w:val="21"/>
          <w:highlight w:val="none"/>
          <w:lang w:eastAsia="zh-CN"/>
        </w:rPr>
        <w:tab/>
      </w:r>
    </w:p>
    <w:p w14:paraId="230162D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3B07442C">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01D45B0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bookmarkStart w:id="39" w:name="_Toc4700"/>
      <w:bookmarkStart w:id="40" w:name="_Toc16669"/>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1ADAAFA0">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1F9FF374">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任何一项服务内容及主要服务要求低于“第二章 采购需求 三技术要求”的</w:t>
      </w:r>
      <w:r>
        <w:rPr>
          <w:rFonts w:hint="eastAsia" w:ascii="宋体" w:hAnsi="宋体" w:eastAsia="宋体" w:cs="宋体"/>
          <w:color w:val="auto"/>
          <w:szCs w:val="21"/>
          <w:highlight w:val="none"/>
        </w:rPr>
        <w:t>。</w:t>
      </w:r>
    </w:p>
    <w:p w14:paraId="6873DFD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08AED6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5DBDF9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0CDA854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0D0C4B99">
      <w:pPr>
        <w:keepNext w:val="0"/>
        <w:keepLines w:val="0"/>
        <w:pageBreakBefore w:val="0"/>
        <w:widowControl w:val="0"/>
        <w:kinsoku/>
        <w:wordWrap/>
        <w:overflowPunct/>
        <w:topLinePunct w:val="0"/>
        <w:bidi w:val="0"/>
        <w:snapToGrid w:val="0"/>
        <w:spacing w:line="360" w:lineRule="auto"/>
        <w:ind w:firstLine="420" w:firstLineChars="200"/>
        <w:jc w:val="left"/>
        <w:rPr>
          <w:color w:val="auto"/>
          <w:highlight w:val="none"/>
        </w:rPr>
      </w:pPr>
      <w:r>
        <w:rPr>
          <w:rFonts w:hint="eastAsia" w:ascii="宋体" w:hAnsi="宋体" w:eastAsia="宋体" w:cs="宋体"/>
          <w:color w:val="auto"/>
          <w:sz w:val="21"/>
          <w:szCs w:val="21"/>
          <w:highlight w:val="none"/>
          <w:shd w:val="clear" w:color="auto" w:fill="FFFFFF"/>
          <w:lang w:val="en-US" w:eastAsia="zh-CN"/>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r>
        <w:rPr>
          <w:color w:val="auto"/>
          <w:highlight w:val="none"/>
        </w:rPr>
        <w:br w:type="page"/>
      </w:r>
    </w:p>
    <w:p w14:paraId="13CD680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2" w:name="_Toc16473"/>
      <w:r>
        <w:rPr>
          <w:rFonts w:hint="eastAsia" w:ascii="黑体" w:hAnsi="宋体" w:eastAsia="黑体" w:cs="宋体"/>
          <w:b/>
          <w:bCs/>
          <w:color w:val="auto"/>
          <w:kern w:val="0"/>
          <w:sz w:val="32"/>
          <w:szCs w:val="32"/>
          <w:highlight w:val="none"/>
        </w:rPr>
        <w:t>第四章  评标办法及评分标准</w:t>
      </w:r>
      <w:bookmarkEnd w:id="39"/>
      <w:bookmarkEnd w:id="42"/>
    </w:p>
    <w:p w14:paraId="0F441673">
      <w:pPr>
        <w:rPr>
          <w:color w:val="auto"/>
          <w:highlight w:val="none"/>
        </w:rPr>
      </w:pPr>
    </w:p>
    <w:p w14:paraId="3D986C6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C0CEC9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2CE26A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2DE1CBB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665046D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E67E4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3357C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105CCB1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0D11ED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E7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14:paraId="3510C47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A0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14:paraId="6AF72CDA">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价格</w:t>
            </w:r>
            <w:r>
              <w:rPr>
                <w:rFonts w:hint="eastAsia" w:ascii="宋体" w:hAnsi="宋体" w:eastAsia="宋体" w:cs="宋体"/>
                <w:b w:val="0"/>
                <w:bCs w:val="0"/>
                <w:color w:val="auto"/>
                <w:sz w:val="21"/>
                <w:szCs w:val="21"/>
                <w:highlight w:val="none"/>
                <w:u w:val="none"/>
                <w:lang w:val="en-US" w:eastAsia="zh-CN"/>
              </w:rPr>
              <w:t>部分</w:t>
            </w:r>
            <w:r>
              <w:rPr>
                <w:rFonts w:hint="eastAsia" w:ascii="宋体" w:hAnsi="宋体" w:eastAsia="宋体" w:cs="宋体"/>
                <w:b w:val="0"/>
                <w:bCs w:val="0"/>
                <w:color w:val="auto"/>
                <w:sz w:val="21"/>
                <w:szCs w:val="21"/>
                <w:highlight w:val="none"/>
                <w:u w:val="none"/>
              </w:rPr>
              <w:t>(</w:t>
            </w:r>
            <w:r>
              <w:rPr>
                <w:rFonts w:hint="eastAsia" w:ascii="宋体" w:hAnsi="宋体" w:eastAsia="宋体" w:cs="宋体"/>
                <w:b w:val="0"/>
                <w:bCs w:val="0"/>
                <w:color w:val="auto"/>
                <w:sz w:val="21"/>
                <w:szCs w:val="21"/>
                <w:highlight w:val="none"/>
                <w:u w:val="none"/>
                <w:lang w:val="en-US" w:eastAsia="zh-CN"/>
              </w:rPr>
              <w:t>30</w:t>
            </w:r>
            <w:r>
              <w:rPr>
                <w:rFonts w:hint="eastAsia" w:ascii="宋体" w:hAnsi="宋体" w:eastAsia="宋体" w:cs="宋体"/>
                <w:b w:val="0"/>
                <w:bCs w:val="0"/>
                <w:color w:val="auto"/>
                <w:sz w:val="21"/>
                <w:szCs w:val="21"/>
                <w:highlight w:val="none"/>
                <w:u w:val="none"/>
              </w:rPr>
              <w:t>分)</w:t>
            </w:r>
          </w:p>
        </w:tc>
        <w:tc>
          <w:tcPr>
            <w:tcW w:w="8243" w:type="dxa"/>
            <w:gridSpan w:val="2"/>
            <w:vAlign w:val="center"/>
          </w:tcPr>
          <w:p w14:paraId="22E74AA4">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有效投标报价：投标报价</w:t>
            </w:r>
            <w:r>
              <w:rPr>
                <w:rFonts w:hint="eastAsia" w:ascii="宋体" w:hAnsi="宋体" w:eastAsia="宋体" w:cs="宋体"/>
                <w:b w:val="0"/>
                <w:bCs w:val="0"/>
                <w:color w:val="auto"/>
                <w:sz w:val="21"/>
                <w:szCs w:val="21"/>
                <w:highlight w:val="none"/>
                <w:u w:val="none"/>
                <w:lang w:val="en-US" w:eastAsia="zh-CN"/>
              </w:rPr>
              <w:t>不高于</w:t>
            </w:r>
            <w:r>
              <w:rPr>
                <w:rFonts w:hint="eastAsia" w:ascii="宋体" w:hAnsi="宋体" w:eastAsia="宋体" w:cs="宋体"/>
                <w:b w:val="0"/>
                <w:bCs w:val="0"/>
                <w:color w:val="auto"/>
                <w:sz w:val="21"/>
                <w:szCs w:val="21"/>
                <w:highlight w:val="none"/>
                <w:u w:val="none"/>
              </w:rPr>
              <w:t>采购预算价的为有效投标报价。</w:t>
            </w:r>
          </w:p>
          <w:p w14:paraId="02200D03">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评标基准值的确定：满足</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u w:val="none"/>
              </w:rPr>
              <w:t>文件要求且投标价格最低的有效投标报价为评标基准价。</w:t>
            </w:r>
          </w:p>
          <w:p w14:paraId="1BC33DF7">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投标报价得分=（评标基准价/有效投标报价）×</w:t>
            </w:r>
            <w:r>
              <w:rPr>
                <w:rFonts w:hint="eastAsia" w:ascii="宋体" w:hAnsi="宋体" w:eastAsia="宋体" w:cs="宋体"/>
                <w:b w:val="0"/>
                <w:bCs w:val="0"/>
                <w:color w:val="auto"/>
                <w:sz w:val="21"/>
                <w:szCs w:val="21"/>
                <w:highlight w:val="none"/>
                <w:u w:val="none"/>
                <w:lang w:val="en-US" w:eastAsia="zh-CN"/>
              </w:rPr>
              <w:t>30</w:t>
            </w:r>
            <w:r>
              <w:rPr>
                <w:rFonts w:hint="eastAsia" w:ascii="宋体" w:hAnsi="宋体" w:eastAsia="宋体" w:cs="宋体"/>
                <w:b w:val="0"/>
                <w:bCs w:val="0"/>
                <w:color w:val="auto"/>
                <w:sz w:val="21"/>
                <w:szCs w:val="21"/>
                <w:highlight w:val="none"/>
                <w:u w:val="none"/>
              </w:rPr>
              <w:t>分</w:t>
            </w:r>
          </w:p>
        </w:tc>
      </w:tr>
      <w:tr w14:paraId="2BB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239" w:type="dxa"/>
            <w:vMerge w:val="restart"/>
            <w:vAlign w:val="center"/>
          </w:tcPr>
          <w:p w14:paraId="61C9B56B">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技术</w:t>
            </w:r>
            <w:r>
              <w:rPr>
                <w:rFonts w:hint="eastAsia" w:ascii="宋体" w:hAnsi="宋体" w:eastAsia="宋体" w:cs="宋体"/>
                <w:b w:val="0"/>
                <w:bCs w:val="0"/>
                <w:color w:val="auto"/>
                <w:sz w:val="21"/>
                <w:szCs w:val="21"/>
                <w:highlight w:val="none"/>
                <w:u w:val="none"/>
                <w:lang w:val="en-US" w:eastAsia="zh-CN"/>
              </w:rPr>
              <w:t>部分</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60</w:t>
            </w:r>
            <w:r>
              <w:rPr>
                <w:rFonts w:hint="eastAsia" w:ascii="宋体" w:hAnsi="宋体" w:eastAsia="宋体" w:cs="宋体"/>
                <w:b w:val="0"/>
                <w:bCs w:val="0"/>
                <w:color w:val="auto"/>
                <w:sz w:val="21"/>
                <w:szCs w:val="21"/>
                <w:highlight w:val="none"/>
                <w:u w:val="none"/>
                <w:lang w:eastAsia="zh-CN"/>
              </w:rPr>
              <w:t>分）</w:t>
            </w:r>
          </w:p>
        </w:tc>
        <w:tc>
          <w:tcPr>
            <w:tcW w:w="1473" w:type="dxa"/>
            <w:vAlign w:val="center"/>
          </w:tcPr>
          <w:p w14:paraId="259460C1">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1.日常管理方案（10）</w:t>
            </w:r>
          </w:p>
        </w:tc>
        <w:tc>
          <w:tcPr>
            <w:tcW w:w="6770" w:type="dxa"/>
            <w:vAlign w:val="center"/>
          </w:tcPr>
          <w:p w14:paraId="0F6F3B83">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sz w:val="21"/>
                <w:szCs w:val="21"/>
                <w:highlight w:val="none"/>
                <w:vertAlign w:val="baseline"/>
                <w:lang w:val="en-US" w:eastAsia="zh-CN"/>
              </w:rPr>
            </w:pPr>
            <w:r>
              <w:rPr>
                <w:rFonts w:hint="eastAsia" w:hAnsi="宋体" w:cs="宋体"/>
                <w:b w:val="0"/>
                <w:bCs w:val="0"/>
                <w:color w:val="auto"/>
                <w:sz w:val="21"/>
                <w:szCs w:val="21"/>
                <w:highlight w:val="none"/>
                <w:u w:val="none"/>
                <w:lang w:val="en-US" w:eastAsia="zh-CN"/>
              </w:rPr>
              <w:t>根据供应商提供的</w:t>
            </w:r>
            <w:r>
              <w:rPr>
                <w:rFonts w:hint="eastAsia" w:ascii="宋体" w:hAnsi="宋体" w:eastAsia="宋体" w:cs="宋体"/>
                <w:sz w:val="21"/>
                <w:szCs w:val="21"/>
                <w:highlight w:val="none"/>
                <w:vertAlign w:val="baseline"/>
                <w:lang w:val="en-US" w:eastAsia="zh-CN"/>
              </w:rPr>
              <w:t>日常管理</w:t>
            </w:r>
            <w:r>
              <w:rPr>
                <w:rFonts w:hint="eastAsia" w:hAnsi="宋体" w:cs="宋体"/>
                <w:sz w:val="21"/>
                <w:szCs w:val="21"/>
                <w:highlight w:val="none"/>
                <w:vertAlign w:val="baseline"/>
                <w:lang w:val="en-US" w:eastAsia="zh-CN"/>
              </w:rPr>
              <w:t>方案包括对本机构的人员、对托管学生等进行有关管理等方面进行评分。</w:t>
            </w:r>
          </w:p>
          <w:p w14:paraId="14391964">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日常管理方案合理可行、内容详细、针对性强得10分；</w:t>
            </w:r>
          </w:p>
          <w:p w14:paraId="347B0214">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日常管理方案基本合理、内容、针对性基本满足得6分；；</w:t>
            </w:r>
          </w:p>
          <w:p w14:paraId="426DB7E9">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日常管理不合理、为达到项目目标需要进一步完善的得2分；</w:t>
            </w:r>
          </w:p>
          <w:p w14:paraId="3C80D2F7">
            <w:pPr>
              <w:rPr>
                <w:rFonts w:hint="default"/>
                <w:highlight w:val="none"/>
                <w:lang w:val="en-US" w:eastAsia="zh-CN"/>
              </w:rPr>
            </w:pPr>
            <w:r>
              <w:rPr>
                <w:rFonts w:hint="eastAsia" w:hAnsi="宋体" w:cs="宋体"/>
                <w:b w:val="0"/>
                <w:bCs w:val="0"/>
                <w:color w:val="auto"/>
                <w:sz w:val="21"/>
                <w:szCs w:val="21"/>
                <w:highlight w:val="none"/>
                <w:u w:val="none"/>
                <w:lang w:val="en-US" w:eastAsia="zh-CN"/>
              </w:rPr>
              <w:t>未提供不得分。</w:t>
            </w:r>
          </w:p>
        </w:tc>
      </w:tr>
      <w:tr w14:paraId="1D4E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239" w:type="dxa"/>
            <w:vMerge w:val="continue"/>
            <w:vAlign w:val="center"/>
          </w:tcPr>
          <w:p w14:paraId="4473A49B">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p>
        </w:tc>
        <w:tc>
          <w:tcPr>
            <w:tcW w:w="1473" w:type="dxa"/>
            <w:vAlign w:val="center"/>
          </w:tcPr>
          <w:p w14:paraId="761F1078">
            <w:pPr>
              <w:pStyle w:val="49"/>
              <w:keepNext w:val="0"/>
              <w:keepLines w:val="0"/>
              <w:pageBreakBefore w:val="0"/>
              <w:kinsoku/>
              <w:wordWrap/>
              <w:overflowPunct/>
              <w:topLinePunct w:val="0"/>
              <w:bidi w:val="0"/>
              <w:snapToGrid w:val="0"/>
              <w:spacing w:line="320" w:lineRule="exact"/>
              <w:jc w:val="both"/>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课程设计</w:t>
            </w:r>
            <w:r>
              <w:rPr>
                <w:rFonts w:hint="eastAsia" w:ascii="宋体" w:hAnsi="宋体" w:eastAsia="宋体" w:cs="宋体"/>
                <w:b w:val="0"/>
                <w:bCs w:val="0"/>
                <w:color w:val="auto"/>
                <w:sz w:val="21"/>
                <w:szCs w:val="21"/>
                <w:highlight w:val="none"/>
                <w:u w:val="none"/>
                <w:lang w:val="en-US" w:eastAsia="zh-CN"/>
              </w:rPr>
              <w:t xml:space="preserve"> （</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分）</w:t>
            </w:r>
          </w:p>
        </w:tc>
        <w:tc>
          <w:tcPr>
            <w:tcW w:w="6770" w:type="dxa"/>
            <w:vAlign w:val="center"/>
          </w:tcPr>
          <w:p w14:paraId="499F1B73">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根据供应商提供的课程时间安排、课程内容设计进行评分。</w:t>
            </w:r>
          </w:p>
          <w:p w14:paraId="2B2AADA4">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课程设计合理、内容丰富、形式多样、针对性强的得10分；</w:t>
            </w:r>
          </w:p>
          <w:p w14:paraId="55326142">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课程设计基本合理、内容较丰富、形式较多、针对性较强，基本满足采购需求的得6分；</w:t>
            </w:r>
          </w:p>
          <w:p w14:paraId="4625A9AD">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课程设计不够完整，一般满足采购需求的得2分；</w:t>
            </w:r>
          </w:p>
          <w:p w14:paraId="514E0502">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未提供不得分。</w:t>
            </w:r>
          </w:p>
        </w:tc>
      </w:tr>
      <w:tr w14:paraId="0FB6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39" w:type="dxa"/>
            <w:vMerge w:val="continue"/>
            <w:vAlign w:val="center"/>
          </w:tcPr>
          <w:p w14:paraId="2AA04539">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p>
        </w:tc>
        <w:tc>
          <w:tcPr>
            <w:tcW w:w="1473" w:type="dxa"/>
            <w:vAlign w:val="center"/>
          </w:tcPr>
          <w:p w14:paraId="6C56C1C0">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3.师资团队（10分）</w:t>
            </w:r>
          </w:p>
        </w:tc>
        <w:tc>
          <w:tcPr>
            <w:tcW w:w="6770" w:type="dxa"/>
            <w:vAlign w:val="center"/>
          </w:tcPr>
          <w:p w14:paraId="01ACE95E">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根据供应商提供的师资团队（包括但不仅限于‌</w:t>
            </w:r>
            <w:r>
              <w:rPr>
                <w:rFonts w:hint="default" w:hAnsi="宋体" w:cs="宋体"/>
                <w:b w:val="0"/>
                <w:bCs w:val="0"/>
                <w:color w:val="auto"/>
                <w:sz w:val="21"/>
                <w:szCs w:val="21"/>
                <w:highlight w:val="none"/>
                <w:u w:val="none"/>
                <w:lang w:val="en-US" w:eastAsia="zh-CN"/>
              </w:rPr>
              <w:t>负责人</w:t>
            </w:r>
            <w:r>
              <w:rPr>
                <w:rFonts w:hint="eastAsia" w:hAnsi="宋体" w:cs="宋体"/>
                <w:b w:val="0"/>
                <w:bCs w:val="0"/>
                <w:color w:val="auto"/>
                <w:sz w:val="21"/>
                <w:szCs w:val="21"/>
                <w:highlight w:val="none"/>
                <w:u w:val="none"/>
                <w:lang w:val="en-US" w:eastAsia="zh-CN"/>
              </w:rPr>
              <w:t>、</w:t>
            </w:r>
            <w:r>
              <w:rPr>
                <w:rFonts w:hint="default" w:hAnsi="宋体" w:cs="宋体"/>
                <w:b w:val="0"/>
                <w:bCs w:val="0"/>
                <w:color w:val="auto"/>
                <w:sz w:val="21"/>
                <w:szCs w:val="21"/>
                <w:highlight w:val="none"/>
                <w:u w:val="none"/>
                <w:lang w:val="en-US" w:eastAsia="zh-CN"/>
              </w:rPr>
              <w:t>‌保育老师</w:t>
            </w:r>
            <w:r>
              <w:rPr>
                <w:rFonts w:hint="eastAsia" w:hAnsi="宋体" w:cs="宋体"/>
                <w:b w:val="0"/>
                <w:bCs w:val="0"/>
                <w:color w:val="auto"/>
                <w:sz w:val="21"/>
                <w:szCs w:val="21"/>
                <w:highlight w:val="none"/>
                <w:u w:val="none"/>
                <w:lang w:val="en-US" w:eastAsia="zh-CN"/>
              </w:rPr>
              <w:t>、‌</w:t>
            </w:r>
            <w:r>
              <w:rPr>
                <w:rFonts w:hint="default" w:hAnsi="宋体" w:cs="宋体"/>
                <w:b w:val="0"/>
                <w:bCs w:val="0"/>
                <w:color w:val="auto"/>
                <w:sz w:val="21"/>
                <w:szCs w:val="21"/>
                <w:highlight w:val="none"/>
                <w:u w:val="none"/>
                <w:lang w:val="en-US" w:eastAsia="zh-CN"/>
              </w:rPr>
              <w:t>保健医</w:t>
            </w:r>
            <w:r>
              <w:rPr>
                <w:rFonts w:hint="eastAsia" w:hAnsi="宋体" w:cs="宋体"/>
                <w:b w:val="0"/>
                <w:bCs w:val="0"/>
                <w:color w:val="auto"/>
                <w:sz w:val="21"/>
                <w:szCs w:val="21"/>
                <w:highlight w:val="none"/>
                <w:u w:val="none"/>
                <w:lang w:val="en-US" w:eastAsia="zh-CN"/>
              </w:rPr>
              <w:t>生、‌‌</w:t>
            </w:r>
            <w:r>
              <w:rPr>
                <w:rFonts w:hint="default" w:hAnsi="宋体" w:cs="宋体"/>
                <w:b w:val="0"/>
                <w:bCs w:val="0"/>
                <w:color w:val="auto"/>
                <w:sz w:val="21"/>
                <w:szCs w:val="21"/>
                <w:highlight w:val="none"/>
                <w:u w:val="none"/>
                <w:lang w:val="en-US" w:eastAsia="zh-CN"/>
              </w:rPr>
              <w:t>保安员</w:t>
            </w:r>
            <w:r>
              <w:rPr>
                <w:rFonts w:hint="eastAsia" w:hAnsi="宋体" w:cs="宋体"/>
                <w:b w:val="0"/>
                <w:bCs w:val="0"/>
                <w:color w:val="auto"/>
                <w:sz w:val="21"/>
                <w:szCs w:val="21"/>
                <w:highlight w:val="none"/>
                <w:u w:val="none"/>
                <w:lang w:val="en-US" w:eastAsia="zh-CN"/>
              </w:rPr>
              <w:t>、‌</w:t>
            </w:r>
            <w:r>
              <w:rPr>
                <w:rFonts w:hint="default" w:hAnsi="宋体" w:cs="宋体"/>
                <w:b w:val="0"/>
                <w:bCs w:val="0"/>
                <w:color w:val="auto"/>
                <w:sz w:val="21"/>
                <w:szCs w:val="21"/>
                <w:highlight w:val="none"/>
                <w:u w:val="none"/>
                <w:lang w:val="en-US" w:eastAsia="zh-CN"/>
              </w:rPr>
              <w:t>配餐员</w:t>
            </w:r>
            <w:r>
              <w:rPr>
                <w:rFonts w:hint="eastAsia" w:hAnsi="宋体" w:cs="宋体"/>
                <w:b w:val="0"/>
                <w:bCs w:val="0"/>
                <w:color w:val="auto"/>
                <w:sz w:val="21"/>
                <w:szCs w:val="21"/>
                <w:highlight w:val="none"/>
                <w:u w:val="none"/>
                <w:lang w:val="en-US" w:eastAsia="zh-CN"/>
              </w:rPr>
              <w:t>）等介绍进行评分。</w:t>
            </w:r>
          </w:p>
          <w:p w14:paraId="7E0DF78C">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师资团队人员配备合理、持证上岗、专业技术能力强、经验丰富，完全满足采购需求的得10分；</w:t>
            </w:r>
          </w:p>
          <w:p w14:paraId="2182856E">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师资团队人员配备基本合理，经验较丰富，基本满足采购需求的得6分；</w:t>
            </w:r>
          </w:p>
          <w:p w14:paraId="6F04661F">
            <w:pPr>
              <w:rPr>
                <w:rFonts w:hint="eastAsia"/>
                <w:highlight w:val="none"/>
                <w:lang w:val="en-US" w:eastAsia="zh-CN"/>
              </w:rPr>
            </w:pPr>
            <w:r>
              <w:rPr>
                <w:rFonts w:hint="eastAsia" w:hAnsi="宋体" w:cs="宋体"/>
                <w:b w:val="0"/>
                <w:bCs w:val="0"/>
                <w:color w:val="auto"/>
                <w:sz w:val="21"/>
                <w:szCs w:val="21"/>
                <w:highlight w:val="none"/>
                <w:u w:val="none"/>
                <w:lang w:val="en-US" w:eastAsia="zh-CN"/>
              </w:rPr>
              <w:t>师资团队人员配备不够完备，还需要进一步完善的得2分；</w:t>
            </w:r>
          </w:p>
          <w:p w14:paraId="621EAE98">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未提供不得分。</w:t>
            </w:r>
          </w:p>
          <w:p w14:paraId="5F04CCD0">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p>
        </w:tc>
      </w:tr>
      <w:tr w14:paraId="66B1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77330E0A">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p>
        </w:tc>
        <w:tc>
          <w:tcPr>
            <w:tcW w:w="1473" w:type="dxa"/>
            <w:vAlign w:val="center"/>
          </w:tcPr>
          <w:p w14:paraId="1C296071">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公司实力</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0分）</w:t>
            </w:r>
          </w:p>
        </w:tc>
        <w:tc>
          <w:tcPr>
            <w:tcW w:w="6770" w:type="dxa"/>
            <w:vAlign w:val="center"/>
          </w:tcPr>
          <w:p w14:paraId="34926735">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根据供应商提供的学校简介（包括但不仅限于面积、地址、固定电话及负责人电话）、食堂、硬件设施、床位等进行评分。</w:t>
            </w:r>
          </w:p>
          <w:p w14:paraId="10210708">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学校实力强、硬件设施齐全、环境好，完全满足采购需求的得10分；</w:t>
            </w:r>
          </w:p>
          <w:p w14:paraId="1C2FC203">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学校实力较强、硬件设施较齐全、环境较好，基本符合项目需求的得6分；</w:t>
            </w:r>
          </w:p>
          <w:p w14:paraId="4A7C7EFB">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学校实力、环境一般的得2分；</w:t>
            </w:r>
          </w:p>
          <w:p w14:paraId="276BA0CF">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未提供不得分。</w:t>
            </w:r>
          </w:p>
          <w:p w14:paraId="6A1F49B7">
            <w:pPr>
              <w:pStyle w:val="49"/>
              <w:keepNext w:val="0"/>
              <w:keepLines w:val="0"/>
              <w:pageBreakBefore w:val="0"/>
              <w:kinsoku/>
              <w:wordWrap/>
              <w:overflowPunct/>
              <w:topLinePunct w:val="0"/>
              <w:bidi w:val="0"/>
              <w:snapToGrid w:val="0"/>
              <w:spacing w:line="320" w:lineRule="exact"/>
              <w:jc w:val="both"/>
              <w:textAlignment w:val="auto"/>
              <w:rPr>
                <w:rFonts w:hint="eastAsia"/>
                <w:highlight w:val="none"/>
                <w:lang w:val="en-US" w:eastAsia="zh-CN"/>
              </w:rPr>
            </w:pPr>
            <w:r>
              <w:rPr>
                <w:rFonts w:hint="eastAsia" w:hAnsi="宋体" w:cs="宋体"/>
                <w:b/>
                <w:bCs/>
                <w:color w:val="auto"/>
                <w:sz w:val="21"/>
                <w:szCs w:val="21"/>
                <w:highlight w:val="none"/>
                <w:u w:val="none"/>
                <w:lang w:val="en-US" w:eastAsia="zh-CN"/>
              </w:rPr>
              <w:t>注：提供10—12张照片（门头、教室、宿舍、后厨、活动场所等）</w:t>
            </w:r>
            <w:r>
              <w:rPr>
                <w:rFonts w:hint="eastAsia" w:ascii="宋体" w:hAnsi="宋体" w:eastAsia="宋体" w:cs="宋体"/>
                <w:b/>
                <w:bCs/>
                <w:sz w:val="21"/>
                <w:szCs w:val="21"/>
                <w:highlight w:val="none"/>
                <w:vertAlign w:val="baseline"/>
                <w:lang w:val="en-US" w:eastAsia="zh-CN"/>
              </w:rPr>
              <w:t>。</w:t>
            </w:r>
          </w:p>
        </w:tc>
      </w:tr>
      <w:tr w14:paraId="54A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406A4A08">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p>
        </w:tc>
        <w:tc>
          <w:tcPr>
            <w:tcW w:w="1473" w:type="dxa"/>
            <w:vAlign w:val="center"/>
          </w:tcPr>
          <w:p w14:paraId="10226ED1">
            <w:pPr>
              <w:pStyle w:val="49"/>
              <w:keepNext w:val="0"/>
              <w:keepLines w:val="0"/>
              <w:pageBreakBefore w:val="0"/>
              <w:kinsoku/>
              <w:wordWrap/>
              <w:overflowPunct/>
              <w:topLinePunct w:val="0"/>
              <w:bidi w:val="0"/>
              <w:snapToGrid w:val="0"/>
              <w:spacing w:line="320" w:lineRule="exact"/>
              <w:jc w:val="both"/>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5.餐饮质量（10分）</w:t>
            </w:r>
          </w:p>
        </w:tc>
        <w:tc>
          <w:tcPr>
            <w:tcW w:w="6770" w:type="dxa"/>
            <w:vAlign w:val="center"/>
          </w:tcPr>
          <w:p w14:paraId="4F096913">
            <w:pPr>
              <w:pStyle w:val="49"/>
              <w:keepNext w:val="0"/>
              <w:keepLines w:val="0"/>
              <w:pageBreakBefore w:val="0"/>
              <w:kinsoku/>
              <w:wordWrap/>
              <w:overflowPunct/>
              <w:topLinePunct w:val="0"/>
              <w:bidi w:val="0"/>
              <w:snapToGrid w:val="0"/>
              <w:spacing w:line="320" w:lineRule="exact"/>
              <w:jc w:val="both"/>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根据供应商提供的原材料采购、餐饮营养搭配、餐饮质量控制方案等进行评分。</w:t>
            </w:r>
          </w:p>
          <w:p w14:paraId="5816C0E8">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原材料采购安全、餐饮营养丰富、质量控制措施合理，完全满足采购需求的</w:t>
            </w:r>
            <w:r>
              <w:rPr>
                <w:rFonts w:hint="eastAsia" w:ascii="宋体" w:hAnsi="宋体" w:eastAsia="宋体" w:cs="宋体"/>
                <w:b w:val="0"/>
                <w:bCs w:val="0"/>
                <w:color w:val="auto"/>
                <w:sz w:val="21"/>
                <w:szCs w:val="21"/>
                <w:highlight w:val="none"/>
                <w:u w:val="none"/>
                <w:lang w:val="en-US" w:eastAsia="zh-CN"/>
              </w:rPr>
              <w:t>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分；</w:t>
            </w:r>
          </w:p>
          <w:p w14:paraId="1F2D4BB9">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餐饮质量</w:t>
            </w:r>
            <w:r>
              <w:rPr>
                <w:rFonts w:hint="eastAsia" w:ascii="宋体" w:hAnsi="宋体" w:eastAsia="宋体" w:cs="宋体"/>
                <w:b w:val="0"/>
                <w:bCs w:val="0"/>
                <w:color w:val="auto"/>
                <w:sz w:val="21"/>
                <w:szCs w:val="21"/>
                <w:highlight w:val="none"/>
                <w:u w:val="none"/>
                <w:lang w:val="en-US" w:eastAsia="zh-CN"/>
              </w:rPr>
              <w:t>基本符合项目需求得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分；</w:t>
            </w:r>
          </w:p>
          <w:p w14:paraId="125C725F">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餐饮质量一般满足采购需求</w:t>
            </w:r>
            <w:r>
              <w:rPr>
                <w:rFonts w:hint="eastAsia" w:ascii="宋体" w:hAnsi="宋体" w:eastAsia="宋体" w:cs="宋体"/>
                <w:b w:val="0"/>
                <w:bCs w:val="0"/>
                <w:color w:val="auto"/>
                <w:sz w:val="21"/>
                <w:szCs w:val="21"/>
                <w:highlight w:val="none"/>
                <w:u w:val="none"/>
                <w:lang w:val="en-US" w:eastAsia="zh-CN"/>
              </w:rPr>
              <w:t>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p>
          <w:p w14:paraId="6E40C8CD">
            <w:pPr>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未提供不得分。</w:t>
            </w:r>
          </w:p>
        </w:tc>
      </w:tr>
      <w:tr w14:paraId="59A2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559FE236">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p>
        </w:tc>
        <w:tc>
          <w:tcPr>
            <w:tcW w:w="1473" w:type="dxa"/>
            <w:vAlign w:val="center"/>
          </w:tcPr>
          <w:p w14:paraId="1FCBAF0E">
            <w:pPr>
              <w:pStyle w:val="49"/>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6.安全防范实施方案（</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 xml:space="preserve"> 分）</w:t>
            </w:r>
          </w:p>
        </w:tc>
        <w:tc>
          <w:tcPr>
            <w:tcW w:w="6770" w:type="dxa"/>
            <w:vAlign w:val="center"/>
          </w:tcPr>
          <w:p w14:paraId="17FBC610">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根据供应商提供的</w:t>
            </w:r>
            <w:r>
              <w:rPr>
                <w:rFonts w:hint="eastAsia" w:ascii="宋体" w:hAnsi="宋体" w:eastAsia="宋体" w:cs="宋体"/>
                <w:b w:val="0"/>
                <w:bCs w:val="0"/>
                <w:color w:val="auto"/>
                <w:sz w:val="21"/>
                <w:szCs w:val="21"/>
                <w:highlight w:val="none"/>
                <w:u w:val="none"/>
                <w:lang w:val="en-US" w:eastAsia="zh-CN"/>
              </w:rPr>
              <w:t>风险控制措施、突发事件应急预案</w:t>
            </w:r>
            <w:r>
              <w:rPr>
                <w:rFonts w:hint="eastAsia" w:hAnsi="宋体" w:cs="宋体"/>
                <w:b w:val="0"/>
                <w:bCs w:val="0"/>
                <w:color w:val="auto"/>
                <w:sz w:val="21"/>
                <w:szCs w:val="21"/>
                <w:highlight w:val="none"/>
                <w:u w:val="none"/>
                <w:lang w:val="en-US" w:eastAsia="zh-CN"/>
              </w:rPr>
              <w:t>进行评分，包括但不仅限于</w:t>
            </w:r>
            <w:r>
              <w:rPr>
                <w:rFonts w:hint="eastAsia" w:ascii="宋体" w:hAnsi="宋体" w:eastAsia="宋体" w:cs="宋体"/>
                <w:b w:val="0"/>
                <w:bCs w:val="0"/>
                <w:color w:val="auto"/>
                <w:sz w:val="21"/>
                <w:szCs w:val="21"/>
                <w:highlight w:val="none"/>
                <w:u w:val="none"/>
                <w:lang w:val="en-US" w:eastAsia="zh-CN"/>
              </w:rPr>
              <w:t>饮食</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住宿</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课内外</w:t>
            </w:r>
            <w:r>
              <w:rPr>
                <w:rFonts w:hint="eastAsia" w:hAnsi="宋体" w:cs="宋体"/>
                <w:b w:val="0"/>
                <w:bCs w:val="0"/>
                <w:color w:val="auto"/>
                <w:sz w:val="21"/>
                <w:szCs w:val="21"/>
                <w:highlight w:val="none"/>
                <w:u w:val="none"/>
                <w:lang w:val="en-US" w:eastAsia="zh-CN"/>
              </w:rPr>
              <w:t>的人身安全。</w:t>
            </w:r>
          </w:p>
          <w:p w14:paraId="1F894FDA">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内容完整、科学合理、措施可行、针对性强得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分；</w:t>
            </w:r>
          </w:p>
          <w:p w14:paraId="4027F7F5">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内容基本完整、措施基本可行、基本符合项目需求得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分；</w:t>
            </w:r>
          </w:p>
          <w:p w14:paraId="136980E8">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内容不够完整，为达到项目目标需要进一步完善的得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p>
          <w:p w14:paraId="6FE9516A">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未提供不得分。</w:t>
            </w:r>
          </w:p>
        </w:tc>
      </w:tr>
      <w:tr w14:paraId="474E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9" w:type="dxa"/>
            <w:vMerge w:val="restart"/>
            <w:vAlign w:val="center"/>
          </w:tcPr>
          <w:p w14:paraId="3BA79DBD">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eastAsia="zh-CN"/>
              </w:rPr>
              <w:t>商务</w:t>
            </w:r>
            <w:r>
              <w:rPr>
                <w:rFonts w:hint="eastAsia" w:ascii="宋体" w:hAnsi="宋体" w:eastAsia="宋体" w:cs="宋体"/>
                <w:b w:val="0"/>
                <w:bCs w:val="0"/>
                <w:color w:val="000000"/>
                <w:sz w:val="21"/>
                <w:szCs w:val="21"/>
                <w:highlight w:val="none"/>
                <w:lang w:val="en-US" w:eastAsia="zh-CN"/>
              </w:rPr>
              <w:t>评价</w:t>
            </w:r>
          </w:p>
          <w:p w14:paraId="2EE051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10</w:t>
            </w:r>
            <w:r>
              <w:rPr>
                <w:rFonts w:hint="eastAsia" w:ascii="宋体" w:hAnsi="宋体" w:eastAsia="宋体" w:cs="宋体"/>
                <w:b w:val="0"/>
                <w:bCs w:val="0"/>
                <w:color w:val="000000"/>
                <w:sz w:val="21"/>
                <w:szCs w:val="21"/>
                <w:highlight w:val="none"/>
                <w:lang w:eastAsia="zh-CN"/>
              </w:rPr>
              <w:t>分)</w:t>
            </w:r>
          </w:p>
        </w:tc>
        <w:tc>
          <w:tcPr>
            <w:tcW w:w="1473" w:type="dxa"/>
            <w:vAlign w:val="center"/>
          </w:tcPr>
          <w:p w14:paraId="2405665D">
            <w:pPr>
              <w:pStyle w:val="49"/>
              <w:keepNext w:val="0"/>
              <w:keepLines w:val="0"/>
              <w:pageBreakBefore w:val="0"/>
              <w:kinsoku/>
              <w:wordWrap/>
              <w:overflowPunct/>
              <w:topLinePunct w:val="0"/>
              <w:bidi w:val="0"/>
              <w:snapToGrid w:val="0"/>
              <w:spacing w:line="320" w:lineRule="exact"/>
              <w:jc w:val="center"/>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类似业绩（6分）</w:t>
            </w:r>
          </w:p>
        </w:tc>
        <w:tc>
          <w:tcPr>
            <w:tcW w:w="6770" w:type="dxa"/>
            <w:vAlign w:val="center"/>
          </w:tcPr>
          <w:p w14:paraId="25B8175E">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供应商2022年01月01日具有的类似服务业绩(以合同文件为准），每提供一份得2分，最多得6分。</w:t>
            </w:r>
          </w:p>
        </w:tc>
      </w:tr>
      <w:tr w14:paraId="2C2F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239" w:type="dxa"/>
            <w:vMerge w:val="continue"/>
            <w:vAlign w:val="center"/>
          </w:tcPr>
          <w:p w14:paraId="4117E2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tcBorders>
              <w:top w:val="single" w:color="auto" w:sz="4" w:space="0"/>
            </w:tcBorders>
            <w:vAlign w:val="center"/>
          </w:tcPr>
          <w:p w14:paraId="7DD8F89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增值</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w:t>
            </w:r>
          </w:p>
          <w:p w14:paraId="3F90A0F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vAlign w:val="center"/>
          </w:tcPr>
          <w:p w14:paraId="6D0782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根据供应商在满足采购文件要求的基础上另外提出的其他</w:t>
            </w:r>
            <w:r>
              <w:rPr>
                <w:rFonts w:hint="eastAsia" w:ascii="宋体" w:hAnsi="宋体" w:cs="宋体"/>
                <w:color w:val="000000" w:themeColor="text1"/>
                <w:highlight w:val="none"/>
                <w:lang w:val="en-US" w:eastAsia="zh-CN"/>
                <w14:textFill>
                  <w14:solidFill>
                    <w14:schemeClr w14:val="tx1"/>
                  </w14:solidFill>
                </w14:textFill>
              </w:rPr>
              <w:t>增值</w:t>
            </w:r>
            <w:r>
              <w:rPr>
                <w:rFonts w:hint="eastAsia" w:ascii="宋体" w:hAnsi="宋体" w:eastAsia="宋体" w:cs="宋体"/>
                <w:color w:val="000000" w:themeColor="text1"/>
                <w:highlight w:val="none"/>
                <w:lang w:val="en-US" w:eastAsia="zh-CN"/>
                <w14:textFill>
                  <w14:solidFill>
                    <w14:schemeClr w14:val="tx1"/>
                  </w14:solidFill>
                </w14:textFill>
              </w:rPr>
              <w:t>服务进行评比：每提供一项对采购人有利的、切实可行的特色服务得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3F7C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5AE06C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vAlign w:val="center"/>
          </w:tcPr>
          <w:p w14:paraId="391833C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31397B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0"/>
    </w:tbl>
    <w:p w14:paraId="72F7F336">
      <w:pPr>
        <w:rPr>
          <w:rFonts w:hint="eastAsia" w:ascii="黑体" w:hAnsi="宋体" w:eastAsia="黑体" w:cs="宋体"/>
          <w:b/>
          <w:bCs/>
          <w:color w:val="auto"/>
          <w:kern w:val="0"/>
          <w:sz w:val="32"/>
          <w:szCs w:val="32"/>
          <w:highlight w:val="none"/>
        </w:rPr>
      </w:pPr>
      <w:bookmarkStart w:id="43" w:name="_Toc1638"/>
      <w:bookmarkStart w:id="44" w:name="_Toc1482"/>
      <w:bookmarkStart w:id="45" w:name="_Toc1947"/>
      <w:bookmarkStart w:id="46" w:name="_Toc326786897"/>
      <w:bookmarkStart w:id="47" w:name="_Toc256519703"/>
      <w:r>
        <w:rPr>
          <w:rFonts w:hint="eastAsia" w:ascii="黑体" w:hAnsi="宋体" w:eastAsia="黑体" w:cs="宋体"/>
          <w:b/>
          <w:bCs/>
          <w:color w:val="auto"/>
          <w:kern w:val="0"/>
          <w:sz w:val="32"/>
          <w:szCs w:val="32"/>
          <w:highlight w:val="none"/>
        </w:rPr>
        <w:br w:type="page"/>
      </w:r>
    </w:p>
    <w:p w14:paraId="2B9E662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43"/>
    </w:p>
    <w:p w14:paraId="18AEF1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C2A4EA0">
      <w:pPr>
        <w:rPr>
          <w:color w:val="auto"/>
          <w:sz w:val="32"/>
          <w:szCs w:val="32"/>
          <w:highlight w:val="none"/>
        </w:rPr>
      </w:pPr>
    </w:p>
    <w:p w14:paraId="73B48A9C">
      <w:pPr>
        <w:rPr>
          <w:color w:val="auto"/>
          <w:highlight w:val="none"/>
        </w:rPr>
      </w:pPr>
      <w:r>
        <w:rPr>
          <w:color w:val="auto"/>
          <w:highlight w:val="none"/>
        </w:rPr>
        <w:br w:type="page"/>
      </w:r>
    </w:p>
    <w:p w14:paraId="2B8423F6">
      <w:pPr>
        <w:pStyle w:val="2"/>
        <w:jc w:val="center"/>
        <w:rPr>
          <w:rFonts w:ascii="宋体" w:hAnsi="宋体" w:cs="宋体"/>
          <w:color w:val="auto"/>
          <w:kern w:val="0"/>
          <w:highlight w:val="none"/>
        </w:rPr>
      </w:pPr>
      <w:bookmarkStart w:id="48" w:name="_Toc5963"/>
      <w:r>
        <w:rPr>
          <w:rFonts w:hint="eastAsia"/>
          <w:color w:val="auto"/>
          <w:sz w:val="32"/>
          <w:szCs w:val="32"/>
          <w:highlight w:val="none"/>
        </w:rPr>
        <w:t xml:space="preserve">第六章  </w:t>
      </w:r>
      <w:r>
        <w:rPr>
          <w:rFonts w:hint="eastAsia"/>
          <w:color w:val="auto"/>
          <w:sz w:val="32"/>
          <w:szCs w:val="32"/>
          <w:highlight w:val="none"/>
          <w:lang w:val="en-US" w:eastAsia="zh-CN"/>
        </w:rPr>
        <w:t>响应</w:t>
      </w:r>
      <w:r>
        <w:rPr>
          <w:rFonts w:hint="eastAsia"/>
          <w:color w:val="auto"/>
          <w:sz w:val="32"/>
          <w:szCs w:val="32"/>
          <w:highlight w:val="none"/>
        </w:rPr>
        <w:t>文件格式</w:t>
      </w:r>
      <w:bookmarkEnd w:id="44"/>
      <w:bookmarkEnd w:id="45"/>
      <w:bookmarkEnd w:id="48"/>
    </w:p>
    <w:p w14:paraId="23A88C56">
      <w:pPr>
        <w:spacing w:line="440" w:lineRule="exact"/>
        <w:rPr>
          <w:color w:val="auto"/>
          <w:sz w:val="24"/>
          <w:highlight w:val="none"/>
        </w:rPr>
      </w:pPr>
    </w:p>
    <w:p w14:paraId="3283009D">
      <w:pPr>
        <w:jc w:val="center"/>
        <w:rPr>
          <w:b/>
          <w:bCs/>
          <w:color w:val="auto"/>
          <w:sz w:val="32"/>
          <w:szCs w:val="32"/>
          <w:highlight w:val="none"/>
        </w:rPr>
      </w:pPr>
      <w:bookmarkStart w:id="49" w:name="_Toc13604"/>
      <w:r>
        <w:rPr>
          <w:rFonts w:hint="eastAsia"/>
          <w:b/>
          <w:bCs/>
          <w:color w:val="auto"/>
          <w:sz w:val="32"/>
          <w:szCs w:val="32"/>
          <w:highlight w:val="none"/>
        </w:rPr>
        <w:t>目    录</w:t>
      </w:r>
      <w:bookmarkEnd w:id="49"/>
    </w:p>
    <w:p w14:paraId="22B8CD0E">
      <w:pPr>
        <w:widowControl/>
        <w:wordWrap w:val="0"/>
        <w:spacing w:line="460" w:lineRule="exact"/>
        <w:ind w:firstLine="480" w:firstLineChars="200"/>
        <w:jc w:val="left"/>
        <w:rPr>
          <w:rFonts w:ascii="宋体" w:hAnsi="宋体" w:cs="宋体"/>
          <w:color w:val="auto"/>
          <w:kern w:val="0"/>
          <w:sz w:val="24"/>
          <w:highlight w:val="none"/>
        </w:rPr>
      </w:pPr>
    </w:p>
    <w:p w14:paraId="0E37D7A0">
      <w:pPr>
        <w:snapToGrid w:val="0"/>
        <w:spacing w:line="360" w:lineRule="auto"/>
        <w:ind w:firstLine="480" w:firstLineChars="200"/>
        <w:rPr>
          <w:color w:val="000000"/>
          <w:sz w:val="24"/>
          <w:highlight w:val="none"/>
        </w:rPr>
      </w:pPr>
      <w:bookmarkStart w:id="50" w:name="_Toc11308"/>
      <w:r>
        <w:rPr>
          <w:rFonts w:hint="eastAsia"/>
          <w:color w:val="000000"/>
          <w:sz w:val="24"/>
          <w:highlight w:val="none"/>
        </w:rPr>
        <w:t>附件1</w:t>
      </w:r>
      <w:r>
        <w:rPr>
          <w:rFonts w:hint="eastAsia"/>
          <w:color w:val="000000"/>
          <w:sz w:val="24"/>
          <w:highlight w:val="none"/>
          <w:lang w:val="en-US" w:eastAsia="zh-CN"/>
        </w:rPr>
        <w:t>响应</w:t>
      </w:r>
      <w:r>
        <w:rPr>
          <w:rFonts w:hint="eastAsia"/>
          <w:color w:val="000000"/>
          <w:sz w:val="24"/>
          <w:highlight w:val="none"/>
        </w:rPr>
        <w:t>文件封面（格式）</w:t>
      </w:r>
      <w:bookmarkEnd w:id="50"/>
    </w:p>
    <w:p w14:paraId="7A293E10">
      <w:pPr>
        <w:snapToGrid w:val="0"/>
        <w:spacing w:line="360" w:lineRule="auto"/>
        <w:ind w:firstLine="480" w:firstLineChars="200"/>
        <w:rPr>
          <w:color w:val="000000"/>
          <w:sz w:val="24"/>
          <w:highlight w:val="none"/>
        </w:rPr>
      </w:pPr>
      <w:bookmarkStart w:id="51" w:name="_Toc25345"/>
      <w:r>
        <w:rPr>
          <w:rFonts w:hint="eastAsia"/>
          <w:color w:val="000000"/>
          <w:sz w:val="24"/>
          <w:highlight w:val="none"/>
        </w:rPr>
        <w:t xml:space="preserve">附件2 </w:t>
      </w:r>
      <w:r>
        <w:rPr>
          <w:rFonts w:hint="eastAsia" w:ascii="宋体" w:hAnsi="宋体" w:eastAsia="宋体" w:cs="宋体"/>
          <w:color w:val="000000"/>
          <w:kern w:val="0"/>
          <w:sz w:val="24"/>
          <w:szCs w:val="24"/>
          <w:highlight w:val="none"/>
        </w:rPr>
        <w:t>竞争性</w:t>
      </w:r>
      <w:r>
        <w:rPr>
          <w:rFonts w:hint="eastAsia" w:ascii="宋体" w:hAnsi="宋体" w:eastAsia="宋体" w:cs="宋体"/>
          <w:color w:val="000000"/>
          <w:kern w:val="0"/>
          <w:sz w:val="24"/>
          <w:szCs w:val="24"/>
          <w:highlight w:val="none"/>
          <w:lang w:eastAsia="zh-CN"/>
        </w:rPr>
        <w:t>磋商</w:t>
      </w:r>
      <w:r>
        <w:rPr>
          <w:rFonts w:hint="eastAsia" w:ascii="宋体" w:hAnsi="宋体" w:eastAsia="宋体" w:cs="宋体"/>
          <w:color w:val="000000"/>
          <w:kern w:val="0"/>
          <w:sz w:val="24"/>
          <w:szCs w:val="24"/>
          <w:highlight w:val="none"/>
        </w:rPr>
        <w:t>响应书</w:t>
      </w:r>
      <w:r>
        <w:rPr>
          <w:rFonts w:hint="eastAsia"/>
          <w:color w:val="000000"/>
          <w:sz w:val="24"/>
          <w:highlight w:val="none"/>
        </w:rPr>
        <w:t>（格式）</w:t>
      </w:r>
      <w:bookmarkEnd w:id="51"/>
    </w:p>
    <w:p w14:paraId="46BB9EAB">
      <w:pPr>
        <w:snapToGrid w:val="0"/>
        <w:spacing w:line="360" w:lineRule="auto"/>
        <w:ind w:firstLine="480" w:firstLineChars="200"/>
        <w:rPr>
          <w:color w:val="000000"/>
          <w:sz w:val="24"/>
          <w:highlight w:val="none"/>
        </w:rPr>
      </w:pPr>
      <w:bookmarkStart w:id="52" w:name="_Toc10217"/>
      <w:r>
        <w:rPr>
          <w:rFonts w:hint="eastAsia"/>
          <w:color w:val="000000"/>
          <w:sz w:val="24"/>
          <w:highlight w:val="none"/>
        </w:rPr>
        <w:t xml:space="preserve">附件3 </w:t>
      </w:r>
      <w:r>
        <w:rPr>
          <w:rFonts w:hint="eastAsia" w:ascii="宋体" w:hAnsi="宋体" w:eastAsia="宋体" w:cs="宋体"/>
          <w:color w:val="000000"/>
          <w:kern w:val="0"/>
          <w:sz w:val="24"/>
          <w:szCs w:val="24"/>
          <w:highlight w:val="none"/>
        </w:rPr>
        <w:t>初次报价一览表</w:t>
      </w:r>
      <w:r>
        <w:rPr>
          <w:rFonts w:hint="eastAsia"/>
          <w:color w:val="000000"/>
          <w:sz w:val="24"/>
          <w:highlight w:val="none"/>
        </w:rPr>
        <w:t>（格式）</w:t>
      </w:r>
      <w:bookmarkEnd w:id="52"/>
    </w:p>
    <w:p w14:paraId="76D16A36">
      <w:pPr>
        <w:snapToGrid w:val="0"/>
        <w:spacing w:line="360" w:lineRule="auto"/>
        <w:ind w:firstLine="480" w:firstLineChars="200"/>
        <w:rPr>
          <w:rFonts w:hint="default"/>
          <w:color w:val="auto"/>
          <w:sz w:val="24"/>
          <w:highlight w:val="none"/>
          <w:lang w:val="en-US"/>
        </w:rPr>
      </w:pPr>
      <w:bookmarkStart w:id="53" w:name="_Toc9579"/>
      <w:r>
        <w:rPr>
          <w:rFonts w:hint="eastAsia"/>
          <w:color w:val="auto"/>
          <w:sz w:val="24"/>
          <w:highlight w:val="none"/>
        </w:rPr>
        <w:t xml:space="preserve">附件4 </w:t>
      </w:r>
      <w:bookmarkEnd w:id="53"/>
      <w:r>
        <w:rPr>
          <w:rFonts w:hint="eastAsia"/>
          <w:color w:val="auto"/>
          <w:sz w:val="24"/>
          <w:highlight w:val="none"/>
          <w:lang w:val="en-US" w:eastAsia="zh-CN"/>
        </w:rPr>
        <w:t>报价明细表（格式）</w:t>
      </w:r>
    </w:p>
    <w:p w14:paraId="2519FB55">
      <w:pPr>
        <w:snapToGrid w:val="0"/>
        <w:spacing w:line="360" w:lineRule="auto"/>
        <w:ind w:firstLine="480" w:firstLineChars="200"/>
        <w:rPr>
          <w:rFonts w:hint="default"/>
          <w:color w:val="auto"/>
          <w:sz w:val="24"/>
          <w:highlight w:val="none"/>
          <w:lang w:val="en-US"/>
        </w:rPr>
      </w:pPr>
      <w:bookmarkStart w:id="54"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4"/>
      <w:r>
        <w:rPr>
          <w:rFonts w:hint="eastAsia"/>
          <w:color w:val="auto"/>
          <w:sz w:val="24"/>
          <w:highlight w:val="none"/>
          <w:lang w:val="en-US" w:eastAsia="zh-CN"/>
        </w:rPr>
        <w:t>表（格式）</w:t>
      </w:r>
    </w:p>
    <w:p w14:paraId="05715751">
      <w:pPr>
        <w:snapToGrid w:val="0"/>
        <w:spacing w:line="360" w:lineRule="auto"/>
        <w:ind w:firstLine="480" w:firstLineChars="200"/>
        <w:rPr>
          <w:rFonts w:hint="default" w:eastAsia="宋体"/>
          <w:color w:val="auto"/>
          <w:sz w:val="24"/>
          <w:highlight w:val="none"/>
          <w:lang w:val="en-US" w:eastAsia="zh-CN"/>
        </w:rPr>
      </w:pPr>
      <w:bookmarkStart w:id="55" w:name="_Toc6234"/>
      <w:r>
        <w:rPr>
          <w:rFonts w:hint="eastAsia"/>
          <w:color w:val="auto"/>
          <w:sz w:val="24"/>
          <w:highlight w:val="none"/>
        </w:rPr>
        <w:t>附件6 商务</w:t>
      </w:r>
      <w:bookmarkEnd w:id="55"/>
      <w:r>
        <w:rPr>
          <w:rFonts w:hint="eastAsia"/>
          <w:color w:val="auto"/>
          <w:sz w:val="24"/>
          <w:highlight w:val="none"/>
          <w:lang w:val="en-US" w:eastAsia="zh-CN"/>
        </w:rPr>
        <w:t>响应表（格式）</w:t>
      </w:r>
    </w:p>
    <w:p w14:paraId="451EC535">
      <w:pPr>
        <w:snapToGrid w:val="0"/>
        <w:spacing w:line="360" w:lineRule="auto"/>
        <w:ind w:firstLine="480" w:firstLineChars="200"/>
        <w:rPr>
          <w:color w:val="auto"/>
          <w:sz w:val="24"/>
          <w:highlight w:val="none"/>
        </w:rPr>
      </w:pPr>
      <w:bookmarkStart w:id="56"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6"/>
    </w:p>
    <w:p w14:paraId="4560C369">
      <w:pPr>
        <w:snapToGrid w:val="0"/>
        <w:spacing w:line="360" w:lineRule="auto"/>
        <w:ind w:firstLine="480" w:firstLineChars="200"/>
        <w:rPr>
          <w:color w:val="auto"/>
          <w:sz w:val="24"/>
          <w:highlight w:val="none"/>
        </w:rPr>
      </w:pPr>
      <w:bookmarkStart w:id="57"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7"/>
    </w:p>
    <w:p w14:paraId="56A15A41">
      <w:pPr>
        <w:snapToGrid w:val="0"/>
        <w:spacing w:line="360" w:lineRule="auto"/>
        <w:ind w:firstLine="480" w:firstLineChars="200"/>
        <w:rPr>
          <w:color w:val="auto"/>
          <w:sz w:val="24"/>
          <w:highlight w:val="none"/>
        </w:rPr>
      </w:pPr>
      <w:bookmarkStart w:id="58" w:name="_Toc31857"/>
      <w:r>
        <w:rPr>
          <w:rFonts w:hint="eastAsia"/>
          <w:color w:val="auto"/>
          <w:sz w:val="24"/>
          <w:highlight w:val="none"/>
        </w:rPr>
        <w:t>附件9 证明文件</w:t>
      </w:r>
      <w:bookmarkEnd w:id="58"/>
    </w:p>
    <w:p w14:paraId="4731AC07">
      <w:pPr>
        <w:snapToGrid w:val="0"/>
        <w:spacing w:line="360" w:lineRule="auto"/>
        <w:ind w:firstLine="480" w:firstLineChars="200"/>
        <w:rPr>
          <w:rFonts w:hint="eastAsia"/>
          <w:color w:val="auto"/>
          <w:sz w:val="24"/>
          <w:highlight w:val="none"/>
        </w:rPr>
      </w:pPr>
      <w:bookmarkStart w:id="59" w:name="_Toc23116"/>
      <w:r>
        <w:rPr>
          <w:rFonts w:hint="eastAsia"/>
          <w:color w:val="auto"/>
          <w:sz w:val="24"/>
          <w:highlight w:val="none"/>
        </w:rPr>
        <w:t>附件10 供应商承诺书（格式）</w:t>
      </w:r>
      <w:bookmarkEnd w:id="59"/>
    </w:p>
    <w:p w14:paraId="4ED1A1F8">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794D516E">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p>
    <w:p w14:paraId="5BE62D1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p>
    <w:p w14:paraId="2171CBFB">
      <w:pPr>
        <w:pStyle w:val="30"/>
        <w:rPr>
          <w:rFonts w:hint="eastAsia"/>
        </w:rPr>
      </w:pPr>
    </w:p>
    <w:p w14:paraId="616FE26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F4B974">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BE72D1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5BD5C01A">
      <w:pPr>
        <w:pStyle w:val="12"/>
        <w:rPr>
          <w:rFonts w:ascii="宋体" w:hAnsi="宋体" w:cs="宋体"/>
          <w:b/>
          <w:bCs/>
          <w:color w:val="auto"/>
          <w:kern w:val="0"/>
          <w:sz w:val="24"/>
          <w:highlight w:val="none"/>
        </w:rPr>
      </w:pPr>
    </w:p>
    <w:p w14:paraId="308A8C24">
      <w:pPr>
        <w:pStyle w:val="49"/>
        <w:rPr>
          <w:rFonts w:hAnsi="宋体"/>
          <w:b/>
          <w:bCs/>
          <w:color w:val="auto"/>
          <w:highlight w:val="none"/>
        </w:rPr>
      </w:pPr>
    </w:p>
    <w:p w14:paraId="5DBA4E4D">
      <w:pPr>
        <w:pStyle w:val="49"/>
        <w:rPr>
          <w:rFonts w:hAnsi="宋体"/>
          <w:b/>
          <w:bCs/>
          <w:color w:val="auto"/>
          <w:highlight w:val="none"/>
        </w:rPr>
      </w:pPr>
    </w:p>
    <w:p w14:paraId="769E3884">
      <w:pPr>
        <w:rPr>
          <w:color w:val="auto"/>
          <w:highlight w:val="none"/>
        </w:rPr>
      </w:pPr>
      <w:r>
        <w:rPr>
          <w:rFonts w:hint="eastAsia"/>
          <w:color w:val="auto"/>
          <w:highlight w:val="none"/>
        </w:rPr>
        <w:br w:type="page"/>
      </w:r>
    </w:p>
    <w:p w14:paraId="7EEDC5AE">
      <w:pPr>
        <w:pStyle w:val="13"/>
        <w:rPr>
          <w:color w:val="auto"/>
          <w:highlight w:val="none"/>
        </w:rPr>
      </w:pPr>
    </w:p>
    <w:p w14:paraId="6A501CB7">
      <w:pPr>
        <w:pStyle w:val="3"/>
        <w:rPr>
          <w:color w:val="auto"/>
          <w:highlight w:val="none"/>
        </w:rPr>
      </w:pPr>
      <w:bookmarkStart w:id="60" w:name="_Toc24743"/>
      <w:bookmarkStart w:id="61" w:name="_Toc31798"/>
      <w:r>
        <w:rPr>
          <w:rFonts w:hint="eastAsia"/>
          <w:color w:val="auto"/>
          <w:highlight w:val="none"/>
        </w:rPr>
        <w:t xml:space="preserve">附件1               </w:t>
      </w:r>
      <w:r>
        <w:rPr>
          <w:rFonts w:hint="eastAsia"/>
          <w:color w:val="auto"/>
          <w:highlight w:val="none"/>
          <w:lang w:val="en-US" w:eastAsia="zh-CN"/>
        </w:rPr>
        <w:t>响应</w:t>
      </w:r>
      <w:r>
        <w:rPr>
          <w:rFonts w:hint="eastAsia"/>
          <w:color w:val="auto"/>
          <w:highlight w:val="none"/>
        </w:rPr>
        <w:t>文件封面（格式）</w:t>
      </w:r>
      <w:bookmarkEnd w:id="60"/>
      <w:bookmarkEnd w:id="61"/>
    </w:p>
    <w:p w14:paraId="36E4517D">
      <w:pPr>
        <w:widowControl/>
        <w:wordWrap w:val="0"/>
        <w:spacing w:line="460" w:lineRule="exact"/>
        <w:ind w:firstLine="482" w:firstLineChars="200"/>
        <w:jc w:val="center"/>
        <w:rPr>
          <w:rFonts w:ascii="宋体" w:hAnsi="宋体" w:cs="宋体"/>
          <w:b/>
          <w:color w:val="auto"/>
          <w:kern w:val="0"/>
          <w:sz w:val="24"/>
          <w:highlight w:val="none"/>
        </w:rPr>
      </w:pPr>
    </w:p>
    <w:p w14:paraId="16F9353B">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D4A0B4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1DF5F17">
      <w:pPr>
        <w:spacing w:line="360" w:lineRule="auto"/>
        <w:rPr>
          <w:rFonts w:hint="eastAsia" w:ascii="宋体" w:hAnsi="宋体" w:eastAsia="宋体" w:cs="宋体"/>
          <w:color w:val="auto"/>
          <w:sz w:val="28"/>
          <w:highlight w:val="none"/>
        </w:rPr>
      </w:pPr>
    </w:p>
    <w:p w14:paraId="54509DE7">
      <w:pPr>
        <w:pStyle w:val="49"/>
        <w:spacing w:line="360" w:lineRule="auto"/>
        <w:rPr>
          <w:rFonts w:hint="eastAsia" w:ascii="宋体" w:hAnsi="宋体" w:eastAsia="宋体" w:cs="宋体"/>
          <w:color w:val="auto"/>
          <w:highlight w:val="none"/>
        </w:rPr>
      </w:pPr>
    </w:p>
    <w:p w14:paraId="092965F1">
      <w:pPr>
        <w:pStyle w:val="49"/>
        <w:spacing w:line="360" w:lineRule="auto"/>
        <w:rPr>
          <w:rFonts w:hint="eastAsia" w:ascii="宋体" w:hAnsi="宋体" w:eastAsia="宋体" w:cs="宋体"/>
          <w:color w:val="auto"/>
          <w:highlight w:val="none"/>
        </w:rPr>
      </w:pPr>
    </w:p>
    <w:p w14:paraId="7DCFC5B7">
      <w:pPr>
        <w:spacing w:line="360" w:lineRule="auto"/>
        <w:rPr>
          <w:rFonts w:hint="eastAsia" w:ascii="宋体" w:hAnsi="宋体" w:eastAsia="宋体" w:cs="宋体"/>
          <w:color w:val="auto"/>
          <w:sz w:val="28"/>
          <w:highlight w:val="none"/>
        </w:rPr>
      </w:pPr>
    </w:p>
    <w:p w14:paraId="48A9D978">
      <w:pPr>
        <w:spacing w:line="360" w:lineRule="auto"/>
        <w:rPr>
          <w:rFonts w:hint="eastAsia" w:ascii="宋体" w:hAnsi="宋体" w:eastAsia="宋体" w:cs="宋体"/>
          <w:color w:val="auto"/>
          <w:sz w:val="28"/>
          <w:highlight w:val="none"/>
        </w:rPr>
      </w:pPr>
    </w:p>
    <w:p w14:paraId="5F779D41">
      <w:pPr>
        <w:spacing w:line="360" w:lineRule="auto"/>
        <w:rPr>
          <w:rFonts w:hint="eastAsia" w:ascii="宋体" w:hAnsi="宋体" w:eastAsia="宋体" w:cs="宋体"/>
          <w:color w:val="auto"/>
          <w:sz w:val="28"/>
          <w:highlight w:val="none"/>
        </w:rPr>
      </w:pPr>
    </w:p>
    <w:p w14:paraId="116E69A2">
      <w:pPr>
        <w:spacing w:line="360" w:lineRule="auto"/>
        <w:rPr>
          <w:rFonts w:hint="eastAsia" w:ascii="宋体" w:hAnsi="宋体" w:eastAsia="宋体" w:cs="宋体"/>
          <w:color w:val="auto"/>
          <w:sz w:val="28"/>
          <w:highlight w:val="none"/>
        </w:rPr>
      </w:pPr>
    </w:p>
    <w:p w14:paraId="3C767886">
      <w:pPr>
        <w:spacing w:line="360" w:lineRule="auto"/>
        <w:rPr>
          <w:rFonts w:hint="eastAsia" w:ascii="宋体" w:hAnsi="宋体" w:eastAsia="宋体" w:cs="宋体"/>
          <w:color w:val="auto"/>
          <w:sz w:val="28"/>
          <w:highlight w:val="none"/>
        </w:rPr>
      </w:pPr>
    </w:p>
    <w:p w14:paraId="4569DABB">
      <w:pPr>
        <w:spacing w:line="360" w:lineRule="auto"/>
        <w:rPr>
          <w:rFonts w:hint="eastAsia" w:ascii="宋体" w:hAnsi="宋体" w:eastAsia="宋体" w:cs="宋体"/>
          <w:color w:val="auto"/>
          <w:sz w:val="28"/>
          <w:highlight w:val="none"/>
        </w:rPr>
      </w:pPr>
    </w:p>
    <w:p w14:paraId="36C840FC">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8F546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10A2AC8E">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2D16D91C">
      <w:pPr>
        <w:widowControl/>
        <w:wordWrap w:val="0"/>
        <w:spacing w:line="460" w:lineRule="exact"/>
        <w:ind w:firstLine="482" w:firstLineChars="200"/>
        <w:jc w:val="left"/>
        <w:rPr>
          <w:rFonts w:ascii="宋体" w:hAnsi="宋体" w:cs="宋体"/>
          <w:b/>
          <w:color w:val="auto"/>
          <w:kern w:val="0"/>
          <w:sz w:val="24"/>
          <w:highlight w:val="none"/>
        </w:rPr>
      </w:pPr>
    </w:p>
    <w:p w14:paraId="33D99144">
      <w:pPr>
        <w:pStyle w:val="12"/>
        <w:rPr>
          <w:rFonts w:ascii="宋体" w:hAnsi="宋体" w:cs="宋体"/>
          <w:b/>
          <w:color w:val="auto"/>
          <w:kern w:val="0"/>
          <w:sz w:val="24"/>
          <w:highlight w:val="none"/>
        </w:rPr>
      </w:pPr>
    </w:p>
    <w:p w14:paraId="4C7211E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267970E4">
      <w:pPr>
        <w:rPr>
          <w:color w:val="auto"/>
          <w:highlight w:val="none"/>
        </w:rPr>
      </w:pPr>
    </w:p>
    <w:p w14:paraId="4EFC0046">
      <w:pPr>
        <w:pStyle w:val="3"/>
        <w:rPr>
          <w:color w:val="000000"/>
          <w:highlight w:val="none"/>
        </w:rPr>
      </w:pPr>
      <w:bookmarkStart w:id="62" w:name="_Toc14560"/>
      <w:bookmarkStart w:id="63" w:name="_Toc8818"/>
      <w:r>
        <w:rPr>
          <w:rFonts w:hint="eastAsia"/>
          <w:color w:val="000000"/>
          <w:highlight w:val="none"/>
        </w:rPr>
        <w:t xml:space="preserve">附件2               </w:t>
      </w:r>
      <w:r>
        <w:rPr>
          <w:rFonts w:hint="eastAsia" w:ascii="宋体" w:hAnsi="宋体" w:eastAsia="宋体" w:cs="宋体"/>
          <w:color w:val="000000"/>
          <w:sz w:val="28"/>
          <w:szCs w:val="28"/>
          <w:highlight w:val="none"/>
          <w:lang w:val="en-US" w:eastAsia="zh-CN"/>
        </w:rPr>
        <w:t>竞争性磋商响应书</w:t>
      </w:r>
      <w:r>
        <w:rPr>
          <w:rFonts w:hint="eastAsia"/>
          <w:color w:val="000000"/>
          <w:highlight w:val="none"/>
        </w:rPr>
        <w:t>（格式）</w:t>
      </w:r>
      <w:bookmarkEnd w:id="62"/>
      <w:bookmarkEnd w:id="63"/>
    </w:p>
    <w:p w14:paraId="76C88AB4">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58B758B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458AF6BE">
      <w:pPr>
        <w:widowControl/>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1、初次报价一览表。</w:t>
      </w:r>
    </w:p>
    <w:p w14:paraId="457847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6871E41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2DB74B9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27E1CA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48DE3E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48FA9C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554F518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14:paraId="6AE7D1E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66C2D9C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D2CAD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1CE1FB0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2E723A7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3961507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D9137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9A0177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19E07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3CAE1A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42EE8EC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03C8F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2C4AF19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14:paraId="778AAC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14:paraId="49F3CFE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14:paraId="160AD49C">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14:paraId="1207709D">
      <w:pPr>
        <w:widowControl/>
        <w:wordWrap w:val="0"/>
        <w:spacing w:line="460" w:lineRule="exact"/>
        <w:ind w:firstLine="420" w:firstLineChars="200"/>
        <w:jc w:val="left"/>
        <w:rPr>
          <w:rFonts w:ascii="宋体" w:hAnsi="宋体" w:cs="宋体"/>
          <w:color w:val="auto"/>
          <w:kern w:val="0"/>
          <w:szCs w:val="21"/>
          <w:highlight w:val="none"/>
        </w:rPr>
      </w:pPr>
    </w:p>
    <w:p w14:paraId="09E142EA">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9E814D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0CC90A6">
      <w:pPr>
        <w:widowControl/>
        <w:wordWrap w:val="0"/>
        <w:spacing w:line="460" w:lineRule="exact"/>
        <w:ind w:firstLine="840" w:firstLineChars="400"/>
        <w:jc w:val="left"/>
        <w:rPr>
          <w:rFonts w:ascii="宋体" w:hAnsi="宋体" w:cs="宋体"/>
          <w:color w:val="auto"/>
          <w:kern w:val="0"/>
          <w:szCs w:val="21"/>
          <w:highlight w:val="none"/>
        </w:rPr>
      </w:pPr>
      <w:r>
        <w:rPr>
          <w:rFonts w:hint="eastAsia" w:ascii="宋体" w:hAnsi="宋体" w:eastAsia="宋体" w:cs="宋体"/>
          <w:sz w:val="21"/>
          <w:szCs w:val="21"/>
          <w:vertAlign w:val="baseline"/>
          <w:lang w:val="en-US" w:eastAsia="zh-CN"/>
        </w:rPr>
        <w:t>单位负责人电话：</w:t>
      </w:r>
    </w:p>
    <w:p w14:paraId="763EB2A3">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75D0002">
      <w:pPr>
        <w:widowControl/>
        <w:wordWrap w:val="0"/>
        <w:snapToGrid w:val="0"/>
        <w:spacing w:before="50" w:after="50" w:line="480" w:lineRule="auto"/>
        <w:jc w:val="left"/>
        <w:rPr>
          <w:rFonts w:ascii="宋体" w:hAnsi="宋体" w:cs="宋体"/>
          <w:b/>
          <w:color w:val="auto"/>
          <w:kern w:val="0"/>
          <w:sz w:val="24"/>
          <w:highlight w:val="none"/>
        </w:rPr>
      </w:pPr>
    </w:p>
    <w:p w14:paraId="786451D5">
      <w:pPr>
        <w:widowControl/>
        <w:wordWrap w:val="0"/>
        <w:snapToGrid w:val="0"/>
        <w:spacing w:before="50" w:after="50" w:line="480" w:lineRule="auto"/>
        <w:jc w:val="left"/>
        <w:rPr>
          <w:rFonts w:ascii="宋体" w:hAnsi="宋体" w:cs="宋体"/>
          <w:b/>
          <w:color w:val="auto"/>
          <w:kern w:val="0"/>
          <w:sz w:val="24"/>
          <w:highlight w:val="none"/>
        </w:rPr>
      </w:pPr>
    </w:p>
    <w:p w14:paraId="46D6194F">
      <w:pPr>
        <w:spacing w:line="500" w:lineRule="exact"/>
        <w:jc w:val="center"/>
        <w:rPr>
          <w:rFonts w:ascii="宋体" w:hAnsi="宋体"/>
          <w:b/>
          <w:bCs/>
          <w:color w:val="auto"/>
          <w:sz w:val="24"/>
          <w:highlight w:val="none"/>
        </w:rPr>
      </w:pPr>
    </w:p>
    <w:p w14:paraId="76FF5D68">
      <w:pPr>
        <w:rPr>
          <w:color w:val="auto"/>
          <w:sz w:val="28"/>
          <w:szCs w:val="28"/>
          <w:highlight w:val="none"/>
        </w:rPr>
      </w:pPr>
      <w:r>
        <w:rPr>
          <w:rFonts w:hint="eastAsia"/>
          <w:color w:val="auto"/>
          <w:sz w:val="28"/>
          <w:szCs w:val="28"/>
          <w:highlight w:val="none"/>
        </w:rPr>
        <w:br w:type="page"/>
      </w:r>
    </w:p>
    <w:p w14:paraId="508C4541">
      <w:pPr>
        <w:rPr>
          <w:color w:val="auto"/>
          <w:highlight w:val="none"/>
        </w:rPr>
      </w:pPr>
    </w:p>
    <w:p w14:paraId="6C7815D4">
      <w:pPr>
        <w:pStyle w:val="3"/>
        <w:spacing w:before="20" w:after="20"/>
        <w:rPr>
          <w:rFonts w:hint="eastAsia" w:eastAsia="黑体"/>
          <w:color w:val="000000"/>
          <w:highlight w:val="none"/>
          <w:lang w:eastAsia="zh-CN"/>
        </w:rPr>
      </w:pPr>
      <w:bookmarkStart w:id="64" w:name="_Toc7838"/>
      <w:r>
        <w:rPr>
          <w:rFonts w:hint="eastAsia"/>
          <w:color w:val="000000"/>
          <w:highlight w:val="none"/>
        </w:rPr>
        <w:t xml:space="preserve">附件3               </w:t>
      </w:r>
      <w:bookmarkEnd w:id="64"/>
      <w:r>
        <w:rPr>
          <w:rFonts w:hint="eastAsia" w:ascii="宋体" w:hAnsi="宋体" w:eastAsia="宋体" w:cs="宋体"/>
          <w:color w:val="000000"/>
          <w:sz w:val="28"/>
          <w:szCs w:val="28"/>
          <w:highlight w:val="none"/>
          <w:lang w:val="en-US" w:eastAsia="zh-CN"/>
        </w:rPr>
        <w:t>初次报价一览表</w:t>
      </w:r>
      <w:r>
        <w:rPr>
          <w:rFonts w:hint="eastAsia"/>
          <w:color w:val="000000"/>
          <w:highlight w:val="none"/>
          <w:lang w:eastAsia="zh-CN"/>
        </w:rPr>
        <w:t>（</w:t>
      </w:r>
      <w:r>
        <w:rPr>
          <w:rFonts w:hint="eastAsia"/>
          <w:color w:val="000000"/>
          <w:highlight w:val="none"/>
          <w:lang w:val="en-US" w:eastAsia="zh-CN"/>
        </w:rPr>
        <w:t>格式</w:t>
      </w:r>
      <w:r>
        <w:rPr>
          <w:rFonts w:hint="eastAsia"/>
          <w:color w:val="000000"/>
          <w:highlight w:val="none"/>
          <w:lang w:eastAsia="zh-CN"/>
        </w:rPr>
        <w:t>）</w:t>
      </w:r>
    </w:p>
    <w:p w14:paraId="0D9098C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43AC695">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657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A6A2E2">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1E6D81B2">
            <w:pPr>
              <w:rPr>
                <w:rFonts w:ascii="宋体" w:hAnsi="宋体"/>
                <w:bCs/>
                <w:color w:val="auto"/>
                <w:szCs w:val="21"/>
                <w:highlight w:val="none"/>
              </w:rPr>
            </w:pPr>
          </w:p>
        </w:tc>
      </w:tr>
      <w:tr w14:paraId="3B4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F91FBD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777A933">
            <w:pPr>
              <w:rPr>
                <w:rFonts w:ascii="宋体" w:hAnsi="宋体"/>
                <w:color w:val="auto"/>
                <w:szCs w:val="21"/>
                <w:highlight w:val="none"/>
              </w:rPr>
            </w:pPr>
          </w:p>
        </w:tc>
      </w:tr>
      <w:tr w14:paraId="4D9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78" w:type="dxa"/>
            <w:vMerge w:val="restart"/>
            <w:noWrap/>
            <w:vAlign w:val="center"/>
          </w:tcPr>
          <w:p w14:paraId="74CC8A65">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p>
        </w:tc>
        <w:tc>
          <w:tcPr>
            <w:tcW w:w="7708" w:type="dxa"/>
            <w:shd w:val="clear" w:color="auto" w:fill="auto"/>
            <w:noWrap/>
            <w:vAlign w:val="center"/>
          </w:tcPr>
          <w:p w14:paraId="3174DC8D">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4-7岁儿童托管：</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元/30天/每人（每周日休息）</w:t>
            </w:r>
          </w:p>
        </w:tc>
      </w:tr>
      <w:tr w14:paraId="0F95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78" w:type="dxa"/>
            <w:vMerge w:val="continue"/>
            <w:noWrap/>
            <w:vAlign w:val="center"/>
          </w:tcPr>
          <w:p w14:paraId="0888410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pPr>
          </w:p>
        </w:tc>
        <w:tc>
          <w:tcPr>
            <w:tcW w:w="7708" w:type="dxa"/>
            <w:shd w:val="clear" w:color="auto" w:fill="auto"/>
            <w:noWrap/>
            <w:vAlign w:val="center"/>
          </w:tcPr>
          <w:p w14:paraId="441A3193">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8-12岁儿童托管：</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元/30天/每人（每周日休息）</w:t>
            </w:r>
          </w:p>
        </w:tc>
      </w:tr>
      <w:tr w14:paraId="7D1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B8B71C">
            <w:pPr>
              <w:widowControl/>
              <w:snapToGrid w:val="0"/>
              <w:spacing w:before="50" w:after="50"/>
              <w:jc w:val="center"/>
              <w:rPr>
                <w:rFonts w:hint="default" w:ascii="宋体" w:hAnsi="宋体"/>
                <w:color w:val="auto"/>
                <w:szCs w:val="21"/>
                <w:highlight w:val="none"/>
                <w:lang w:val="en-US"/>
              </w:rPr>
            </w:pPr>
            <w:r>
              <w:rPr>
                <w:rFonts w:hint="eastAsia" w:ascii="宋体" w:hAnsi="宋体" w:cs="宋体"/>
                <w:color w:val="auto"/>
                <w:kern w:val="0"/>
                <w:szCs w:val="21"/>
                <w:highlight w:val="none"/>
                <w:lang w:val="en-US" w:eastAsia="zh-CN"/>
              </w:rPr>
              <w:t>托管人数</w:t>
            </w:r>
          </w:p>
        </w:tc>
        <w:tc>
          <w:tcPr>
            <w:tcW w:w="7708" w:type="dxa"/>
            <w:shd w:val="clear" w:color="auto" w:fill="auto"/>
            <w:noWrap/>
            <w:vAlign w:val="center"/>
          </w:tcPr>
          <w:p w14:paraId="00E93A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kern w:val="2"/>
                <w:sz w:val="28"/>
                <w:szCs w:val="28"/>
                <w:vertAlign w:val="baseline"/>
                <w:lang w:val="en-US" w:eastAsia="zh-CN" w:bidi="ar-SA"/>
              </w:rPr>
            </w:pPr>
          </w:p>
        </w:tc>
      </w:tr>
      <w:tr w14:paraId="640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5401ED6">
            <w:pPr>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托管时间</w:t>
            </w:r>
          </w:p>
        </w:tc>
        <w:tc>
          <w:tcPr>
            <w:tcW w:w="7708" w:type="dxa"/>
            <w:noWrap/>
            <w:vAlign w:val="bottom"/>
          </w:tcPr>
          <w:p w14:paraId="2CE67C2F">
            <w:pPr>
              <w:spacing w:line="360" w:lineRule="auto"/>
              <w:ind w:firstLine="1155" w:firstLineChars="550"/>
              <w:rPr>
                <w:rFonts w:ascii="宋体" w:hAnsi="宋体"/>
                <w:color w:val="auto"/>
                <w:szCs w:val="21"/>
                <w:highlight w:val="none"/>
                <w:u w:val="single"/>
              </w:rPr>
            </w:pPr>
          </w:p>
        </w:tc>
      </w:tr>
      <w:tr w14:paraId="282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C72B0F">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0EA9C28">
            <w:pPr>
              <w:pStyle w:val="20"/>
              <w:ind w:left="0" w:leftChars="0"/>
              <w:rPr>
                <w:color w:val="auto"/>
                <w:sz w:val="21"/>
                <w:szCs w:val="21"/>
                <w:highlight w:val="none"/>
              </w:rPr>
            </w:pPr>
          </w:p>
        </w:tc>
      </w:tr>
    </w:tbl>
    <w:p w14:paraId="4A5CBE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380C4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DDB6E0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B8D37A1">
      <w:pPr>
        <w:spacing w:line="360" w:lineRule="auto"/>
        <w:ind w:firstLine="420" w:firstLineChars="200"/>
        <w:jc w:val="center"/>
        <w:rPr>
          <w:rFonts w:ascii="宋体" w:hAnsi="宋体"/>
          <w:color w:val="auto"/>
          <w:szCs w:val="21"/>
          <w:highlight w:val="none"/>
        </w:rPr>
      </w:pPr>
      <w:bookmarkStart w:id="65" w:name="_Toc20877"/>
      <w:bookmarkStart w:id="66"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5"/>
      <w:bookmarkEnd w:id="66"/>
    </w:p>
    <w:p w14:paraId="42FACAD1">
      <w:pPr>
        <w:spacing w:line="360" w:lineRule="auto"/>
        <w:ind w:firstLine="420" w:firstLineChars="200"/>
        <w:jc w:val="center"/>
        <w:rPr>
          <w:rFonts w:ascii="宋体" w:hAnsi="宋体"/>
          <w:color w:val="auto"/>
          <w:szCs w:val="21"/>
          <w:highlight w:val="none"/>
          <w:u w:val="single"/>
        </w:rPr>
      </w:pPr>
      <w:bookmarkStart w:id="67" w:name="_Toc12222"/>
      <w:bookmarkStart w:id="68"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7"/>
      <w:bookmarkEnd w:id="68"/>
    </w:p>
    <w:p w14:paraId="1D6AC021">
      <w:pPr>
        <w:jc w:val="center"/>
        <w:rPr>
          <w:rFonts w:ascii="宋体" w:hAnsi="宋体"/>
          <w:color w:val="auto"/>
          <w:szCs w:val="21"/>
          <w:highlight w:val="none"/>
        </w:rPr>
      </w:pPr>
    </w:p>
    <w:p w14:paraId="06C1C4CE">
      <w:pPr>
        <w:spacing w:line="360" w:lineRule="auto"/>
        <w:ind w:firstLine="420" w:firstLineChars="200"/>
        <w:jc w:val="center"/>
        <w:rPr>
          <w:color w:val="auto"/>
          <w:highlight w:val="none"/>
        </w:rPr>
      </w:pPr>
      <w:bookmarkStart w:id="69" w:name="_Toc1330"/>
      <w:bookmarkStart w:id="70" w:name="_Toc9950"/>
      <w:r>
        <w:rPr>
          <w:rFonts w:hint="eastAsia" w:ascii="宋体" w:hAnsi="宋体"/>
          <w:color w:val="auto"/>
          <w:szCs w:val="21"/>
          <w:highlight w:val="none"/>
        </w:rPr>
        <w:t>年  月  日</w:t>
      </w:r>
      <w:bookmarkEnd w:id="69"/>
      <w:bookmarkEnd w:id="70"/>
    </w:p>
    <w:p w14:paraId="6213BB30">
      <w:pPr>
        <w:rPr>
          <w:color w:val="auto"/>
          <w:highlight w:val="none"/>
        </w:rPr>
      </w:pPr>
    </w:p>
    <w:bookmarkEnd w:id="46"/>
    <w:bookmarkEnd w:id="47"/>
    <w:p w14:paraId="61FFF42C">
      <w:pPr>
        <w:spacing w:before="20" w:after="20"/>
        <w:outlineLvl w:val="9"/>
        <w:rPr>
          <w:rFonts w:hint="eastAsia" w:eastAsia="黑体"/>
          <w:color w:val="000000"/>
          <w:highlight w:val="none"/>
          <w:lang w:eastAsia="zh-CN"/>
        </w:rPr>
      </w:pPr>
      <w:bookmarkStart w:id="71" w:name="_Toc22004"/>
      <w:bookmarkStart w:id="72" w:name="_Toc24984"/>
    </w:p>
    <w:p w14:paraId="2169E0FC">
      <w:pPr>
        <w:outlineLvl w:val="9"/>
        <w:rPr>
          <w:rFonts w:hint="eastAsia"/>
          <w:lang w:eastAsia="zh-CN"/>
        </w:rPr>
      </w:pPr>
    </w:p>
    <w:p w14:paraId="1CF79620">
      <w:pPr>
        <w:rPr>
          <w:rFonts w:hint="eastAsia"/>
          <w:color w:val="000000"/>
          <w:highlight w:val="none"/>
        </w:rPr>
      </w:pPr>
      <w:r>
        <w:rPr>
          <w:rFonts w:hint="eastAsia"/>
          <w:color w:val="000000"/>
          <w:highlight w:val="none"/>
        </w:rPr>
        <w:br w:type="page"/>
      </w:r>
    </w:p>
    <w:p w14:paraId="0FE64E93">
      <w:pPr>
        <w:pStyle w:val="3"/>
        <w:spacing w:before="20" w:after="20"/>
        <w:rPr>
          <w:rFonts w:hint="eastAsia" w:eastAsia="黑体"/>
          <w:color w:val="000000"/>
          <w:highlight w:val="none"/>
          <w:lang w:eastAsia="zh-CN"/>
        </w:rPr>
      </w:pPr>
      <w:r>
        <w:rPr>
          <w:rFonts w:hint="eastAsia"/>
          <w:color w:val="000000"/>
          <w:highlight w:val="none"/>
        </w:rPr>
        <w:t xml:space="preserve">附件4          </w:t>
      </w:r>
      <w:r>
        <w:rPr>
          <w:rFonts w:hint="eastAsia"/>
          <w:color w:val="000000"/>
          <w:highlight w:val="none"/>
          <w:lang w:val="en-US" w:eastAsia="zh-CN"/>
        </w:rPr>
        <w:t xml:space="preserve">   </w:t>
      </w:r>
      <w:r>
        <w:rPr>
          <w:rFonts w:hint="eastAsia"/>
          <w:color w:val="000000"/>
          <w:highlight w:val="none"/>
        </w:rPr>
        <w:t xml:space="preserve">    </w:t>
      </w:r>
      <w:bookmarkEnd w:id="71"/>
      <w:bookmarkEnd w:id="72"/>
      <w:r>
        <w:rPr>
          <w:rFonts w:hint="eastAsia"/>
          <w:color w:val="000000"/>
          <w:highlight w:val="none"/>
        </w:rPr>
        <w:t>报价明细表</w:t>
      </w:r>
    </w:p>
    <w:p w14:paraId="37F3E312">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cs="宋体"/>
          <w:color w:val="000000"/>
          <w:kern w:val="0"/>
          <w:sz w:val="24"/>
          <w:highlight w:val="none"/>
          <w:lang w:eastAsia="zh-CN"/>
        </w:rPr>
      </w:pPr>
    </w:p>
    <w:p w14:paraId="2AE34E63">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格式自拟</w:t>
      </w:r>
      <w:r>
        <w:rPr>
          <w:rFonts w:hint="eastAsia" w:ascii="宋体" w:hAnsi="宋体" w:cs="宋体"/>
          <w:color w:val="000000"/>
          <w:kern w:val="0"/>
          <w:sz w:val="24"/>
          <w:highlight w:val="none"/>
          <w:lang w:eastAsia="zh-CN"/>
        </w:rPr>
        <w:t>）</w:t>
      </w:r>
    </w:p>
    <w:p w14:paraId="6E01D19C">
      <w:pPr>
        <w:widowControl/>
        <w:wordWrap w:val="0"/>
        <w:spacing w:line="460" w:lineRule="exact"/>
        <w:ind w:firstLine="4800" w:firstLineChars="2000"/>
        <w:jc w:val="left"/>
        <w:rPr>
          <w:rFonts w:hint="eastAsia" w:ascii="宋体" w:hAnsi="宋体" w:cs="宋体"/>
          <w:color w:val="000000"/>
          <w:kern w:val="0"/>
          <w:sz w:val="24"/>
          <w:highlight w:val="none"/>
        </w:rPr>
      </w:pPr>
    </w:p>
    <w:p w14:paraId="3DE58505">
      <w:pPr>
        <w:pStyle w:val="14"/>
        <w:rPr>
          <w:rFonts w:hint="eastAsia" w:ascii="宋体" w:hAnsi="宋体" w:cs="宋体"/>
          <w:color w:val="000000"/>
          <w:kern w:val="0"/>
          <w:sz w:val="24"/>
          <w:highlight w:val="none"/>
        </w:rPr>
      </w:pPr>
    </w:p>
    <w:p w14:paraId="1CE4BD51">
      <w:pPr>
        <w:pStyle w:val="15"/>
        <w:rPr>
          <w:rFonts w:hint="eastAsia" w:ascii="宋体" w:hAnsi="宋体" w:cs="宋体"/>
          <w:color w:val="000000"/>
          <w:kern w:val="0"/>
          <w:sz w:val="24"/>
          <w:highlight w:val="none"/>
        </w:rPr>
      </w:pPr>
    </w:p>
    <w:p w14:paraId="04F2090C">
      <w:pPr>
        <w:pStyle w:val="15"/>
        <w:rPr>
          <w:rFonts w:hint="eastAsia" w:ascii="宋体" w:hAnsi="宋体" w:cs="宋体"/>
          <w:color w:val="000000"/>
          <w:kern w:val="0"/>
          <w:sz w:val="24"/>
          <w:highlight w:val="none"/>
        </w:rPr>
      </w:pPr>
    </w:p>
    <w:p w14:paraId="41239BA0">
      <w:pPr>
        <w:pStyle w:val="15"/>
        <w:rPr>
          <w:rFonts w:hint="eastAsia" w:ascii="宋体" w:hAnsi="宋体" w:cs="宋体"/>
          <w:color w:val="000000"/>
          <w:kern w:val="0"/>
          <w:sz w:val="24"/>
          <w:highlight w:val="none"/>
        </w:rPr>
      </w:pPr>
    </w:p>
    <w:p w14:paraId="29C93787">
      <w:pPr>
        <w:pStyle w:val="15"/>
        <w:rPr>
          <w:rFonts w:hint="eastAsia" w:ascii="宋体" w:hAnsi="宋体" w:cs="宋体"/>
          <w:color w:val="000000"/>
          <w:kern w:val="0"/>
          <w:sz w:val="24"/>
          <w:highlight w:val="none"/>
        </w:rPr>
      </w:pPr>
    </w:p>
    <w:p w14:paraId="2CC98298">
      <w:pPr>
        <w:pStyle w:val="15"/>
        <w:rPr>
          <w:rFonts w:hint="eastAsia" w:ascii="宋体" w:hAnsi="宋体" w:cs="宋体"/>
          <w:color w:val="000000"/>
          <w:kern w:val="0"/>
          <w:sz w:val="24"/>
          <w:highlight w:val="none"/>
        </w:rPr>
      </w:pPr>
    </w:p>
    <w:p w14:paraId="29E5F482">
      <w:pPr>
        <w:pStyle w:val="15"/>
        <w:rPr>
          <w:rFonts w:hint="eastAsia" w:ascii="宋体" w:hAnsi="宋体" w:cs="宋体"/>
          <w:color w:val="000000"/>
          <w:kern w:val="0"/>
          <w:sz w:val="24"/>
          <w:highlight w:val="none"/>
        </w:rPr>
      </w:pPr>
    </w:p>
    <w:p w14:paraId="690EFA7A">
      <w:pPr>
        <w:pStyle w:val="15"/>
        <w:rPr>
          <w:rFonts w:hint="eastAsia" w:ascii="宋体" w:hAnsi="宋体" w:cs="宋体"/>
          <w:color w:val="000000"/>
          <w:kern w:val="0"/>
          <w:sz w:val="24"/>
          <w:highlight w:val="none"/>
        </w:rPr>
      </w:pPr>
    </w:p>
    <w:p w14:paraId="02BA2D41">
      <w:pPr>
        <w:pStyle w:val="15"/>
        <w:rPr>
          <w:rFonts w:hint="eastAsia" w:ascii="宋体" w:hAnsi="宋体" w:cs="宋体"/>
          <w:color w:val="000000"/>
          <w:kern w:val="0"/>
          <w:sz w:val="24"/>
          <w:highlight w:val="none"/>
        </w:rPr>
      </w:pPr>
    </w:p>
    <w:p w14:paraId="7FB05C8D">
      <w:pPr>
        <w:pStyle w:val="15"/>
        <w:rPr>
          <w:rFonts w:hint="eastAsia" w:ascii="宋体" w:hAnsi="宋体" w:cs="宋体"/>
          <w:color w:val="000000"/>
          <w:kern w:val="0"/>
          <w:sz w:val="24"/>
          <w:highlight w:val="none"/>
        </w:rPr>
      </w:pPr>
    </w:p>
    <w:p w14:paraId="6244E932">
      <w:pPr>
        <w:pStyle w:val="15"/>
        <w:rPr>
          <w:rFonts w:hint="eastAsia" w:ascii="宋体" w:hAnsi="宋体" w:cs="宋体"/>
          <w:color w:val="000000"/>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142A09B">
      <w:pPr>
        <w:pStyle w:val="3"/>
        <w:rPr>
          <w:rFonts w:hint="eastAsia" w:eastAsia="黑体"/>
          <w:color w:val="auto"/>
          <w:highlight w:val="none"/>
          <w:lang w:val="en-US" w:eastAsia="zh-CN"/>
        </w:rPr>
      </w:pPr>
      <w:bookmarkStart w:id="73" w:name="_Toc226"/>
      <w:bookmarkStart w:id="74" w:name="_Toc15804"/>
      <w:r>
        <w:rPr>
          <w:rFonts w:hint="eastAsia"/>
          <w:color w:val="auto"/>
          <w:highlight w:val="none"/>
        </w:rPr>
        <w:t xml:space="preserve">附件5         </w:t>
      </w:r>
      <w:bookmarkEnd w:id="73"/>
      <w:bookmarkEnd w:id="74"/>
      <w:r>
        <w:rPr>
          <w:rFonts w:hint="eastAsia"/>
          <w:color w:val="auto"/>
          <w:highlight w:val="none"/>
        </w:rPr>
        <w:t xml:space="preserve">     技术响应</w:t>
      </w:r>
      <w:r>
        <w:rPr>
          <w:rFonts w:hint="eastAsia"/>
          <w:color w:val="auto"/>
          <w:highlight w:val="none"/>
          <w:lang w:val="en-US" w:eastAsia="zh-CN"/>
        </w:rPr>
        <w:t>表（格式）</w:t>
      </w:r>
    </w:p>
    <w:tbl>
      <w:tblPr>
        <w:tblStyle w:val="92"/>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BA8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3686BB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vAlign w:val="center"/>
          </w:tcPr>
          <w:p w14:paraId="3025C8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vAlign w:val="center"/>
          </w:tcPr>
          <w:p w14:paraId="4FCC1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vAlign w:val="center"/>
          </w:tcPr>
          <w:p w14:paraId="645DDB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vAlign w:val="center"/>
          </w:tcPr>
          <w:p w14:paraId="430140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2A1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0B554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vAlign w:val="center"/>
          </w:tcPr>
          <w:p w14:paraId="06554B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vAlign w:val="center"/>
          </w:tcPr>
          <w:p w14:paraId="62510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vAlign w:val="center"/>
          </w:tcPr>
          <w:p w14:paraId="3AC54A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vAlign w:val="center"/>
          </w:tcPr>
          <w:p w14:paraId="0C062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361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BA2B1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vAlign w:val="center"/>
          </w:tcPr>
          <w:p w14:paraId="44E0B2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vAlign w:val="center"/>
          </w:tcPr>
          <w:p w14:paraId="14CAA7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vAlign w:val="center"/>
          </w:tcPr>
          <w:p w14:paraId="55BB4A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vAlign w:val="center"/>
          </w:tcPr>
          <w:p w14:paraId="5DE5F3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BF1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0C00A0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vAlign w:val="center"/>
          </w:tcPr>
          <w:p w14:paraId="4DAD6C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vAlign w:val="center"/>
          </w:tcPr>
          <w:p w14:paraId="7B7CBF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vAlign w:val="center"/>
          </w:tcPr>
          <w:p w14:paraId="294EF0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vAlign w:val="center"/>
          </w:tcPr>
          <w:p w14:paraId="57C2B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20D8F6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B4B218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C33B7BF">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AEF1DBA">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B4518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7BB8554">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BE8C0E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D1F3DF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1AADC5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1FCDFE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B62CE37">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000B251">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7428007">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9157B77">
      <w:pPr>
        <w:pStyle w:val="3"/>
        <w:rPr>
          <w:rFonts w:hint="eastAsia" w:cs="Times New Roman"/>
          <w:color w:val="auto"/>
          <w:highlight w:val="yellow"/>
          <w:lang w:val="en-US" w:eastAsia="zh-CN"/>
        </w:rPr>
      </w:pPr>
      <w:bookmarkStart w:id="75" w:name="_Toc20420"/>
      <w:bookmarkStart w:id="76" w:name="_Toc29960"/>
      <w:bookmarkStart w:id="77" w:name="_Toc24168"/>
      <w:r>
        <w:rPr>
          <w:rFonts w:hint="eastAsia" w:cs="Times New Roman"/>
          <w:color w:val="auto"/>
          <w:highlight w:val="yellow"/>
          <w:lang w:val="en-US" w:eastAsia="zh-CN"/>
        </w:rPr>
        <w:t>附件5.1 技术响应证明文件（提供针对“第二章  采购需求</w:t>
      </w:r>
    </w:p>
    <w:p w14:paraId="4FF23369">
      <w:pPr>
        <w:pStyle w:val="3"/>
        <w:rPr>
          <w:rFonts w:hint="default" w:eastAsia="黑体" w:cs="Times New Roman"/>
          <w:color w:val="auto"/>
          <w:highlight w:val="yellow"/>
          <w:lang w:val="en-US" w:eastAsia="zh-CN"/>
        </w:rPr>
      </w:pPr>
      <w:r>
        <w:rPr>
          <w:rFonts w:hint="eastAsia" w:cs="Times New Roman"/>
          <w:color w:val="auto"/>
          <w:highlight w:val="yellow"/>
          <w:lang w:val="en-US" w:eastAsia="zh-CN"/>
        </w:rPr>
        <w:t>二、服务要求”的相关证明文件）</w:t>
      </w:r>
    </w:p>
    <w:p w14:paraId="62FE37C2">
      <w:pPr>
        <w:pStyle w:val="3"/>
        <w:rPr>
          <w:rFonts w:hint="eastAsia" w:cs="Times New Roman"/>
          <w:color w:val="auto"/>
          <w:highlight w:val="yellow"/>
        </w:rPr>
        <w:sectPr>
          <w:pgSz w:w="11906" w:h="16838"/>
          <w:pgMar w:top="1417" w:right="1474" w:bottom="1417" w:left="1474" w:header="851" w:footer="624" w:gutter="0"/>
          <w:pgNumType w:fmt="decimal"/>
          <w:cols w:space="720" w:num="1"/>
          <w:docGrid w:type="lines" w:linePitch="319" w:charSpace="0"/>
        </w:sectPr>
      </w:pPr>
    </w:p>
    <w:p w14:paraId="0EBB8C9F">
      <w:pPr>
        <w:pStyle w:val="3"/>
        <w:rPr>
          <w:rFonts w:hint="eastAsia" w:cs="Times New Roman"/>
          <w:color w:val="auto"/>
          <w:highlight w:val="none"/>
        </w:rPr>
      </w:pPr>
    </w:p>
    <w:p w14:paraId="59B880F3">
      <w:pPr>
        <w:pStyle w:val="3"/>
        <w:rPr>
          <w:rFonts w:hint="eastAsia" w:cs="Times New Roman"/>
          <w:color w:val="auto"/>
          <w:highlight w:val="none"/>
          <w:lang w:val="en-US" w:eastAsia="zh-CN"/>
        </w:rPr>
      </w:pPr>
      <w:r>
        <w:rPr>
          <w:rFonts w:hint="eastAsia" w:cs="Times New Roman"/>
          <w:color w:val="auto"/>
          <w:highlight w:val="none"/>
        </w:rPr>
        <w:t>附件6               商务响应</w:t>
      </w:r>
      <w:bookmarkEnd w:id="75"/>
      <w:bookmarkEnd w:id="76"/>
      <w:bookmarkEnd w:id="77"/>
      <w:r>
        <w:rPr>
          <w:rFonts w:hint="eastAsia" w:cs="Times New Roman"/>
          <w:color w:val="auto"/>
          <w:highlight w:val="none"/>
          <w:lang w:val="en-US" w:eastAsia="zh-CN"/>
        </w:rPr>
        <w:t>表（格式）</w:t>
      </w:r>
    </w:p>
    <w:p w14:paraId="10DD3FA3">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350B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vAlign w:val="center"/>
          </w:tcPr>
          <w:p w14:paraId="4CA186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vAlign w:val="center"/>
          </w:tcPr>
          <w:p w14:paraId="7406FD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vAlign w:val="center"/>
          </w:tcPr>
          <w:p w14:paraId="4344B49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w:t>
            </w:r>
          </w:p>
          <w:p w14:paraId="6467EA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vAlign w:val="center"/>
          </w:tcPr>
          <w:p w14:paraId="2102EE6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7D1F09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vAlign w:val="center"/>
          </w:tcPr>
          <w:p w14:paraId="159E757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55D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05A9094C">
            <w:pPr>
              <w:pStyle w:val="14"/>
              <w:ind w:left="0" w:leftChars="0"/>
              <w:jc w:val="center"/>
              <w:rPr>
                <w:rFonts w:hint="eastAsia" w:ascii="宋体" w:hAnsi="宋体" w:eastAsia="宋体" w:cs="宋体"/>
                <w:color w:val="auto"/>
                <w:sz w:val="24"/>
                <w:szCs w:val="24"/>
                <w:highlight w:val="none"/>
              </w:rPr>
            </w:pPr>
          </w:p>
        </w:tc>
        <w:tc>
          <w:tcPr>
            <w:tcW w:w="2054" w:type="dxa"/>
            <w:vAlign w:val="center"/>
          </w:tcPr>
          <w:p w14:paraId="54AE75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2FFD2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5C354E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1D4DE7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C65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38B32EAB">
            <w:pPr>
              <w:pStyle w:val="14"/>
              <w:ind w:left="0" w:leftChars="0"/>
              <w:jc w:val="center"/>
              <w:rPr>
                <w:rFonts w:hint="eastAsia" w:ascii="宋体" w:hAnsi="宋体" w:eastAsia="宋体" w:cs="宋体"/>
                <w:color w:val="auto"/>
                <w:sz w:val="24"/>
                <w:szCs w:val="24"/>
                <w:highlight w:val="none"/>
                <w:lang w:val="en-US" w:eastAsia="zh-CN"/>
              </w:rPr>
            </w:pPr>
          </w:p>
        </w:tc>
        <w:tc>
          <w:tcPr>
            <w:tcW w:w="2054" w:type="dxa"/>
            <w:vAlign w:val="center"/>
          </w:tcPr>
          <w:p w14:paraId="0F303F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71A44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08E6A2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65299E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A21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4829912A">
            <w:pPr>
              <w:pStyle w:val="14"/>
              <w:ind w:left="0" w:leftChars="0"/>
              <w:jc w:val="center"/>
              <w:rPr>
                <w:rFonts w:hint="eastAsia" w:ascii="宋体" w:hAnsi="宋体" w:eastAsia="宋体" w:cs="宋体"/>
                <w:color w:val="auto"/>
                <w:sz w:val="24"/>
                <w:szCs w:val="24"/>
                <w:highlight w:val="none"/>
              </w:rPr>
            </w:pPr>
          </w:p>
        </w:tc>
        <w:tc>
          <w:tcPr>
            <w:tcW w:w="2054" w:type="dxa"/>
            <w:vAlign w:val="center"/>
          </w:tcPr>
          <w:p w14:paraId="443AF4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3C4BD8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6B5235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18747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9F1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001F1617">
            <w:pPr>
              <w:pStyle w:val="14"/>
              <w:ind w:left="0" w:leftChars="0"/>
              <w:jc w:val="center"/>
              <w:rPr>
                <w:rFonts w:hint="eastAsia" w:ascii="宋体" w:hAnsi="宋体" w:eastAsia="宋体" w:cs="宋体"/>
                <w:color w:val="auto"/>
                <w:sz w:val="24"/>
                <w:szCs w:val="24"/>
                <w:highlight w:val="none"/>
              </w:rPr>
            </w:pPr>
          </w:p>
        </w:tc>
        <w:tc>
          <w:tcPr>
            <w:tcW w:w="2054" w:type="dxa"/>
            <w:vAlign w:val="center"/>
          </w:tcPr>
          <w:p w14:paraId="0B64DA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5D3471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34992C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3F16B1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B3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1F93765B">
            <w:pPr>
              <w:pStyle w:val="14"/>
              <w:ind w:left="0" w:leftChars="0"/>
              <w:jc w:val="center"/>
              <w:rPr>
                <w:rFonts w:hint="eastAsia" w:ascii="宋体" w:hAnsi="宋体" w:eastAsia="宋体" w:cs="宋体"/>
                <w:color w:val="auto"/>
                <w:sz w:val="24"/>
                <w:szCs w:val="24"/>
                <w:highlight w:val="none"/>
              </w:rPr>
            </w:pPr>
          </w:p>
        </w:tc>
        <w:tc>
          <w:tcPr>
            <w:tcW w:w="2054" w:type="dxa"/>
            <w:vAlign w:val="center"/>
          </w:tcPr>
          <w:p w14:paraId="57C122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08BAB5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152698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4789A7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68C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530616D3">
            <w:pPr>
              <w:pStyle w:val="14"/>
              <w:ind w:left="0" w:leftChars="0"/>
              <w:jc w:val="center"/>
              <w:rPr>
                <w:rFonts w:hint="eastAsia" w:ascii="宋体" w:hAnsi="宋体" w:eastAsia="宋体" w:cs="宋体"/>
                <w:color w:val="auto"/>
                <w:sz w:val="24"/>
                <w:szCs w:val="24"/>
                <w:highlight w:val="none"/>
              </w:rPr>
            </w:pPr>
          </w:p>
        </w:tc>
        <w:tc>
          <w:tcPr>
            <w:tcW w:w="2054" w:type="dxa"/>
            <w:vAlign w:val="center"/>
          </w:tcPr>
          <w:p w14:paraId="2667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0CE21F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303CB6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706B5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48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vAlign w:val="center"/>
          </w:tcPr>
          <w:p w14:paraId="208BEEE6">
            <w:pPr>
              <w:pStyle w:val="14"/>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4" w:type="dxa"/>
            <w:vAlign w:val="center"/>
          </w:tcPr>
          <w:p w14:paraId="0869A7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vAlign w:val="center"/>
          </w:tcPr>
          <w:p w14:paraId="246717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71766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vAlign w:val="center"/>
          </w:tcPr>
          <w:p w14:paraId="07464D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4FA9C4A">
      <w:pPr>
        <w:rPr>
          <w:rFonts w:cs="宋体"/>
          <w:b/>
          <w:color w:val="auto"/>
          <w:kern w:val="0"/>
          <w:sz w:val="24"/>
          <w:highlight w:val="none"/>
        </w:rPr>
      </w:pPr>
    </w:p>
    <w:p w14:paraId="19C5A20C">
      <w:pPr>
        <w:pStyle w:val="30"/>
      </w:pPr>
    </w:p>
    <w:p w14:paraId="7597E2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A8FA19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E2263D8">
      <w:pPr>
        <w:outlineLvl w:val="9"/>
      </w:pPr>
    </w:p>
    <w:p w14:paraId="38314993">
      <w:pPr>
        <w:outlineLvl w:val="9"/>
      </w:pPr>
    </w:p>
    <w:p w14:paraId="5AEAEAD0">
      <w:pPr>
        <w:outlineLvl w:val="9"/>
      </w:pPr>
    </w:p>
    <w:p w14:paraId="04D8AF24">
      <w:pPr>
        <w:outlineLvl w:val="9"/>
      </w:pPr>
    </w:p>
    <w:p w14:paraId="1D54DFA6">
      <w:pPr>
        <w:outlineLvl w:val="9"/>
      </w:pPr>
    </w:p>
    <w:p w14:paraId="681BB923">
      <w:pPr>
        <w:outlineLvl w:val="9"/>
      </w:pPr>
    </w:p>
    <w:p w14:paraId="257C4785">
      <w:pPr>
        <w:outlineLvl w:val="9"/>
      </w:pPr>
    </w:p>
    <w:p w14:paraId="78A3F93C">
      <w:pPr>
        <w:outlineLvl w:val="9"/>
      </w:pPr>
    </w:p>
    <w:p w14:paraId="1BED0553">
      <w:pPr>
        <w:outlineLvl w:val="9"/>
      </w:pPr>
    </w:p>
    <w:p w14:paraId="66915A9C">
      <w:pPr>
        <w:outlineLvl w:val="9"/>
      </w:pPr>
    </w:p>
    <w:p w14:paraId="01B06DBA">
      <w:pPr>
        <w:outlineLvl w:val="9"/>
      </w:pPr>
    </w:p>
    <w:p w14:paraId="44788047">
      <w:pPr>
        <w:outlineLvl w:val="9"/>
      </w:pPr>
    </w:p>
    <w:p w14:paraId="0524FCA1">
      <w:pPr>
        <w:outlineLvl w:val="9"/>
      </w:pPr>
    </w:p>
    <w:p w14:paraId="3E4FEFF4">
      <w:pPr>
        <w:outlineLvl w:val="9"/>
      </w:pPr>
    </w:p>
    <w:p w14:paraId="16034B82">
      <w:pPr>
        <w:outlineLvl w:val="9"/>
      </w:pPr>
    </w:p>
    <w:p w14:paraId="4B5388D7">
      <w:pPr>
        <w:rPr>
          <w:rFonts w:hint="eastAsia" w:ascii="Arial" w:hAnsi="Arial" w:eastAsia="新宋体"/>
          <w:b/>
          <w:color w:val="auto"/>
          <w:sz w:val="28"/>
          <w:highlight w:val="none"/>
        </w:rPr>
      </w:pPr>
      <w:bookmarkStart w:id="78" w:name="_Toc31526"/>
      <w:bookmarkStart w:id="79" w:name="_Toc28621"/>
      <w:r>
        <w:rPr>
          <w:rFonts w:hint="eastAsia" w:ascii="Arial" w:hAnsi="Arial" w:eastAsia="新宋体"/>
          <w:b/>
          <w:color w:val="auto"/>
          <w:sz w:val="28"/>
          <w:highlight w:val="none"/>
        </w:rPr>
        <w:br w:type="page"/>
      </w:r>
    </w:p>
    <w:p w14:paraId="364AF866">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0"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8"/>
      <w:bookmarkEnd w:id="79"/>
      <w:bookmarkEnd w:id="80"/>
    </w:p>
    <w:p w14:paraId="56C0D021">
      <w:pPr>
        <w:widowControl/>
        <w:wordWrap w:val="0"/>
        <w:spacing w:line="460" w:lineRule="exact"/>
        <w:jc w:val="left"/>
        <w:rPr>
          <w:rFonts w:ascii="宋体" w:hAnsi="宋体" w:cs="宋体"/>
          <w:color w:val="auto"/>
          <w:kern w:val="0"/>
          <w:sz w:val="24"/>
          <w:highlight w:val="none"/>
        </w:rPr>
      </w:pPr>
    </w:p>
    <w:p w14:paraId="2360E717">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14E982E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1D73FC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742DE38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5486625">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276F32C">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74FC428D">
      <w:pPr>
        <w:widowControl/>
        <w:wordWrap w:val="0"/>
        <w:spacing w:line="460" w:lineRule="exact"/>
        <w:jc w:val="left"/>
        <w:rPr>
          <w:rFonts w:ascii="宋体" w:hAnsi="宋体" w:cs="宋体"/>
          <w:color w:val="auto"/>
          <w:kern w:val="0"/>
          <w:sz w:val="24"/>
          <w:szCs w:val="20"/>
          <w:highlight w:val="none"/>
        </w:rPr>
      </w:pPr>
    </w:p>
    <w:p w14:paraId="3C6E7802">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557A2E1">
      <w:pPr>
        <w:widowControl/>
        <w:wordWrap w:val="0"/>
        <w:spacing w:line="460" w:lineRule="exact"/>
        <w:jc w:val="left"/>
        <w:rPr>
          <w:rFonts w:ascii="宋体" w:hAnsi="宋体" w:cs="宋体"/>
          <w:color w:val="auto"/>
          <w:kern w:val="0"/>
          <w:sz w:val="24"/>
          <w:szCs w:val="20"/>
          <w:highlight w:val="none"/>
        </w:rPr>
      </w:pPr>
    </w:p>
    <w:p w14:paraId="2D90AFEA">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F1F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51F222FC">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B477F42">
            <w:pPr>
              <w:widowControl/>
              <w:spacing w:line="480" w:lineRule="exact"/>
              <w:jc w:val="left"/>
              <w:rPr>
                <w:rFonts w:ascii="仿宋_GB2312" w:hAnsi="Lucida Sans Unicode" w:eastAsia="仿宋_GB2312" w:cs="Lucida Sans Unicode"/>
                <w:color w:val="auto"/>
                <w:kern w:val="0"/>
                <w:sz w:val="24"/>
                <w:highlight w:val="none"/>
              </w:rPr>
            </w:pPr>
          </w:p>
          <w:p w14:paraId="0C34AB25">
            <w:pPr>
              <w:widowControl/>
              <w:spacing w:line="480" w:lineRule="exact"/>
              <w:jc w:val="left"/>
              <w:rPr>
                <w:rFonts w:ascii="仿宋_GB2312" w:hAnsi="Lucida Sans Unicode" w:eastAsia="仿宋_GB2312" w:cs="Lucida Sans Unicode"/>
                <w:color w:val="auto"/>
                <w:kern w:val="0"/>
                <w:sz w:val="24"/>
                <w:highlight w:val="none"/>
              </w:rPr>
            </w:pPr>
          </w:p>
        </w:tc>
      </w:tr>
    </w:tbl>
    <w:p w14:paraId="383AB0FC">
      <w:pPr>
        <w:widowControl/>
        <w:wordWrap w:val="0"/>
        <w:spacing w:beforeLines="100" w:afterLines="100" w:line="480" w:lineRule="exact"/>
        <w:jc w:val="center"/>
        <w:rPr>
          <w:rFonts w:ascii="宋体" w:hAnsi="宋体" w:cs="Lucida Sans Unicode"/>
          <w:b/>
          <w:color w:val="auto"/>
          <w:kern w:val="0"/>
          <w:sz w:val="24"/>
          <w:highlight w:val="none"/>
        </w:rPr>
      </w:pPr>
    </w:p>
    <w:p w14:paraId="104A9F2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4573C9D">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6AE8AA9">
      <w:pPr>
        <w:widowControl/>
        <w:wordWrap w:val="0"/>
        <w:spacing w:line="480" w:lineRule="exact"/>
        <w:jc w:val="right"/>
        <w:rPr>
          <w:rFonts w:ascii="仿宋_GB2312" w:hAnsi="仿宋_GB2312" w:eastAsia="仿宋_GB2312" w:cs="Lucida Sans Unicode"/>
          <w:color w:val="auto"/>
          <w:kern w:val="0"/>
          <w:sz w:val="24"/>
          <w:highlight w:val="none"/>
        </w:rPr>
      </w:pPr>
    </w:p>
    <w:p w14:paraId="2348FB9B">
      <w:pPr>
        <w:widowControl/>
        <w:wordWrap w:val="0"/>
        <w:spacing w:line="480" w:lineRule="exact"/>
        <w:jc w:val="right"/>
        <w:rPr>
          <w:rFonts w:ascii="仿宋_GB2312" w:hAnsi="仿宋_GB2312" w:eastAsia="仿宋_GB2312" w:cs="Lucida Sans Unicode"/>
          <w:color w:val="auto"/>
          <w:kern w:val="0"/>
          <w:sz w:val="24"/>
          <w:highlight w:val="none"/>
        </w:rPr>
      </w:pPr>
    </w:p>
    <w:p w14:paraId="5710F6F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94CD48C">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9D2E4FA">
      <w:pPr>
        <w:rPr>
          <w:color w:val="auto"/>
          <w:highlight w:val="none"/>
        </w:rPr>
      </w:pPr>
    </w:p>
    <w:p w14:paraId="503B277C">
      <w:pPr>
        <w:rPr>
          <w:color w:val="auto"/>
          <w:highlight w:val="none"/>
        </w:rPr>
      </w:pPr>
      <w:r>
        <w:rPr>
          <w:color w:val="auto"/>
          <w:highlight w:val="none"/>
        </w:rPr>
        <w:br w:type="page"/>
      </w:r>
    </w:p>
    <w:p w14:paraId="0FAC5421">
      <w:pPr>
        <w:widowControl/>
        <w:wordWrap w:val="0"/>
        <w:spacing w:line="460" w:lineRule="exact"/>
        <w:jc w:val="left"/>
        <w:outlineLvl w:val="0"/>
        <w:rPr>
          <w:rFonts w:hint="eastAsia" w:ascii="黑体" w:hAnsi="黑体" w:eastAsia="黑体" w:cs="黑体"/>
          <w:b/>
          <w:color w:val="auto"/>
          <w:sz w:val="32"/>
          <w:szCs w:val="28"/>
          <w:highlight w:val="none"/>
        </w:rPr>
      </w:pPr>
      <w:bookmarkStart w:id="81" w:name="_Toc12939"/>
      <w:bookmarkStart w:id="82" w:name="_Toc13976"/>
      <w:bookmarkStart w:id="83" w:name="_Toc30519"/>
      <w:r>
        <w:rPr>
          <w:rFonts w:hint="eastAsia" w:ascii="黑体" w:hAnsi="黑体" w:eastAsia="黑体" w:cs="黑体"/>
          <w:b/>
          <w:color w:val="auto"/>
          <w:sz w:val="32"/>
          <w:szCs w:val="28"/>
          <w:highlight w:val="none"/>
        </w:rPr>
        <w:t>附件8             法定代表人授权书（格式）</w:t>
      </w:r>
      <w:bookmarkEnd w:id="81"/>
      <w:bookmarkEnd w:id="82"/>
      <w:bookmarkEnd w:id="83"/>
    </w:p>
    <w:p w14:paraId="6D7AB90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7737113">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4080CA3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4D09B8E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F44905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021D78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C9752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D913F38">
      <w:pPr>
        <w:widowControl/>
        <w:wordWrap w:val="0"/>
        <w:snapToGrid w:val="0"/>
        <w:spacing w:line="460" w:lineRule="exact"/>
        <w:ind w:firstLine="480" w:firstLineChars="200"/>
        <w:jc w:val="left"/>
        <w:rPr>
          <w:rFonts w:ascii="宋体" w:hAnsi="宋体" w:cs="宋体"/>
          <w:color w:val="auto"/>
          <w:kern w:val="0"/>
          <w:sz w:val="24"/>
          <w:highlight w:val="none"/>
        </w:rPr>
      </w:pPr>
    </w:p>
    <w:p w14:paraId="10792E48">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法定代表人签字或盖章：</w:t>
      </w:r>
    </w:p>
    <w:p w14:paraId="6D4439E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B6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872E6D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60E4FA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16E306A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00BBC9D4">
      <w:pPr>
        <w:widowControl/>
        <w:wordWrap w:val="0"/>
        <w:spacing w:line="360" w:lineRule="auto"/>
        <w:jc w:val="center"/>
        <w:rPr>
          <w:rFonts w:ascii="仿宋_GB2312" w:hAnsi="Lucida Sans Unicode" w:eastAsia="仿宋_GB2312" w:cs="Lucida Sans Unicode"/>
          <w:color w:val="auto"/>
          <w:kern w:val="0"/>
          <w:sz w:val="24"/>
          <w:highlight w:val="none"/>
        </w:rPr>
      </w:pPr>
    </w:p>
    <w:p w14:paraId="375EA87D">
      <w:pPr>
        <w:widowControl/>
        <w:wordWrap w:val="0"/>
        <w:spacing w:line="360" w:lineRule="auto"/>
        <w:jc w:val="right"/>
        <w:rPr>
          <w:rFonts w:hint="eastAsia" w:ascii="宋体" w:hAnsi="宋体" w:cs="宋体"/>
          <w:color w:val="auto"/>
          <w:kern w:val="0"/>
          <w:sz w:val="24"/>
          <w:highlight w:val="none"/>
        </w:rPr>
      </w:pPr>
    </w:p>
    <w:p w14:paraId="1B946577">
      <w:pPr>
        <w:widowControl/>
        <w:wordWrap w:val="0"/>
        <w:spacing w:line="360" w:lineRule="auto"/>
        <w:jc w:val="right"/>
        <w:rPr>
          <w:rFonts w:hint="eastAsia" w:ascii="宋体" w:hAnsi="宋体" w:cs="宋体"/>
          <w:color w:val="auto"/>
          <w:kern w:val="0"/>
          <w:sz w:val="24"/>
          <w:highlight w:val="none"/>
        </w:rPr>
      </w:pPr>
    </w:p>
    <w:p w14:paraId="0FA67F9C">
      <w:pPr>
        <w:widowControl/>
        <w:wordWrap w:val="0"/>
        <w:spacing w:line="360" w:lineRule="auto"/>
        <w:jc w:val="right"/>
        <w:rPr>
          <w:rFonts w:hint="eastAsia" w:ascii="宋体" w:hAnsi="宋体" w:cs="宋体"/>
          <w:color w:val="auto"/>
          <w:kern w:val="0"/>
          <w:sz w:val="24"/>
          <w:highlight w:val="none"/>
        </w:rPr>
      </w:pPr>
    </w:p>
    <w:p w14:paraId="71340C3A">
      <w:pPr>
        <w:widowControl/>
        <w:wordWrap w:val="0"/>
        <w:spacing w:line="360" w:lineRule="auto"/>
        <w:jc w:val="right"/>
        <w:rPr>
          <w:rFonts w:hint="eastAsia" w:ascii="宋体" w:hAnsi="宋体" w:cs="宋体"/>
          <w:color w:val="auto"/>
          <w:kern w:val="0"/>
          <w:sz w:val="24"/>
          <w:highlight w:val="none"/>
        </w:rPr>
      </w:pPr>
    </w:p>
    <w:p w14:paraId="1346C80E">
      <w:pPr>
        <w:widowControl/>
        <w:wordWrap w:val="0"/>
        <w:spacing w:line="360" w:lineRule="auto"/>
        <w:jc w:val="right"/>
        <w:rPr>
          <w:rFonts w:hint="eastAsia" w:ascii="宋体" w:hAnsi="宋体" w:cs="宋体"/>
          <w:color w:val="auto"/>
          <w:kern w:val="0"/>
          <w:sz w:val="24"/>
          <w:highlight w:val="none"/>
        </w:rPr>
      </w:pPr>
    </w:p>
    <w:p w14:paraId="1DCC04FB">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FCE1EF0">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F64504D">
      <w:pPr>
        <w:widowControl/>
        <w:spacing w:line="360" w:lineRule="auto"/>
        <w:ind w:firstLine="7228" w:firstLineChars="2250"/>
        <w:jc w:val="left"/>
        <w:rPr>
          <w:rFonts w:ascii="宋体" w:hAnsi="宋体" w:cs="宋体"/>
          <w:b/>
          <w:color w:val="auto"/>
          <w:kern w:val="0"/>
          <w:sz w:val="32"/>
          <w:szCs w:val="32"/>
          <w:highlight w:val="none"/>
        </w:rPr>
      </w:pPr>
    </w:p>
    <w:p w14:paraId="7198033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85CE156">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4" w:name="_Toc18105"/>
      <w:bookmarkStart w:id="85" w:name="_Toc3342"/>
      <w:bookmarkStart w:id="86" w:name="_Toc24693"/>
      <w:r>
        <w:rPr>
          <w:rFonts w:hint="eastAsia" w:ascii="黑体" w:hAnsi="黑体" w:eastAsia="黑体" w:cs="黑体"/>
          <w:b/>
          <w:bCs w:val="0"/>
          <w:color w:val="auto"/>
          <w:sz w:val="32"/>
          <w:szCs w:val="32"/>
          <w:highlight w:val="none"/>
        </w:rPr>
        <w:t>附件9               证明文件</w:t>
      </w:r>
      <w:bookmarkEnd w:id="84"/>
      <w:bookmarkEnd w:id="85"/>
      <w:bookmarkEnd w:id="86"/>
    </w:p>
    <w:p w14:paraId="6116AF6E">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4B610E9">
      <w:pPr>
        <w:pStyle w:val="8"/>
        <w:spacing w:beforeAutospacing="0" w:afterAutospacing="0" w:line="480" w:lineRule="auto"/>
        <w:ind w:firstLine="470" w:firstLineChars="224"/>
        <w:jc w:val="both"/>
        <w:rPr>
          <w:rFonts w:hint="default" w:eastAsia="宋体"/>
          <w:bCs/>
          <w:color w:val="auto"/>
          <w:sz w:val="21"/>
          <w:szCs w:val="21"/>
          <w:highlight w:val="none"/>
          <w:lang w:val="en-US" w:eastAsia="zh-CN"/>
        </w:rPr>
      </w:pPr>
      <w:r>
        <w:rPr>
          <w:rFonts w:hint="eastAsia"/>
          <w:bCs/>
          <w:color w:val="auto"/>
          <w:sz w:val="21"/>
          <w:szCs w:val="21"/>
          <w:highlight w:val="none"/>
        </w:rPr>
        <w:t>9.</w:t>
      </w:r>
      <w:r>
        <w:rPr>
          <w:rFonts w:hint="eastAsia"/>
          <w:bCs/>
          <w:color w:val="auto"/>
          <w:sz w:val="21"/>
          <w:szCs w:val="21"/>
          <w:highlight w:val="none"/>
          <w:lang w:val="en-US" w:eastAsia="zh-CN"/>
        </w:rPr>
        <w:t xml:space="preserve">2 </w:t>
      </w:r>
      <w:bookmarkStart w:id="87" w:name="_Toc17966"/>
      <w:r>
        <w:rPr>
          <w:rFonts w:hint="eastAsia"/>
          <w:bCs/>
          <w:color w:val="auto"/>
          <w:sz w:val="21"/>
          <w:szCs w:val="21"/>
          <w:highlight w:val="none"/>
          <w:lang w:val="en-US" w:eastAsia="zh-CN"/>
        </w:rPr>
        <w:t>评分标准中需提供的证明材料</w:t>
      </w:r>
    </w:p>
    <w:p w14:paraId="36BF1E98">
      <w:pPr>
        <w:pStyle w:val="8"/>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w:t>
      </w:r>
      <w:r>
        <w:rPr>
          <w:rFonts w:hint="eastAsia"/>
          <w:bCs/>
          <w:color w:val="auto"/>
          <w:sz w:val="21"/>
          <w:szCs w:val="21"/>
          <w:highlight w:val="none"/>
          <w:lang w:val="en-US" w:eastAsia="zh-CN"/>
        </w:rPr>
        <w:t>3 供应商认为其他需要提供的证明材料</w:t>
      </w:r>
    </w:p>
    <w:p w14:paraId="65566B40">
      <w:pPr>
        <w:pStyle w:val="8"/>
        <w:spacing w:beforeAutospacing="0" w:afterAutospacing="0" w:line="480" w:lineRule="auto"/>
        <w:ind w:firstLine="540" w:firstLineChars="224"/>
        <w:jc w:val="both"/>
        <w:rPr>
          <w:b/>
          <w:bCs/>
          <w:color w:val="auto"/>
          <w:highlight w:val="none"/>
        </w:rPr>
      </w:pPr>
    </w:p>
    <w:p w14:paraId="55893078">
      <w:pPr>
        <w:rPr>
          <w:rFonts w:hint="eastAsia" w:ascii="黑体" w:hAnsi="黑体" w:eastAsia="黑体" w:cs="黑体"/>
          <w:b/>
          <w:bCs w:val="0"/>
          <w:color w:val="auto"/>
          <w:kern w:val="0"/>
          <w:sz w:val="32"/>
          <w:szCs w:val="32"/>
          <w:highlight w:val="none"/>
        </w:rPr>
      </w:pPr>
      <w:bookmarkStart w:id="88" w:name="_Toc13726"/>
      <w:bookmarkStart w:id="89" w:name="_Toc12888"/>
      <w:bookmarkStart w:id="90" w:name="_Toc16083"/>
      <w:r>
        <w:rPr>
          <w:rFonts w:hint="eastAsia" w:ascii="黑体" w:hAnsi="黑体" w:eastAsia="黑体" w:cs="黑体"/>
          <w:b/>
          <w:bCs w:val="0"/>
          <w:color w:val="auto"/>
          <w:kern w:val="0"/>
          <w:sz w:val="32"/>
          <w:szCs w:val="32"/>
          <w:highlight w:val="none"/>
        </w:rPr>
        <w:br w:type="page"/>
      </w:r>
    </w:p>
    <w:p w14:paraId="594E248C">
      <w:pPr>
        <w:rPr>
          <w:rFonts w:hint="eastAsia" w:ascii="黑体" w:hAnsi="黑体" w:eastAsia="黑体" w:cs="黑体"/>
          <w:b/>
          <w:bCs w:val="0"/>
          <w:color w:val="auto"/>
          <w:kern w:val="0"/>
          <w:sz w:val="32"/>
          <w:szCs w:val="32"/>
          <w:highlight w:val="none"/>
        </w:rPr>
      </w:pPr>
      <w:r>
        <w:rPr>
          <w:rFonts w:hint="eastAsia" w:ascii="黑体" w:hAnsi="黑体" w:eastAsia="黑体" w:cs="黑体"/>
          <w:b/>
          <w:bCs w:val="0"/>
          <w:color w:val="auto"/>
          <w:kern w:val="0"/>
          <w:sz w:val="32"/>
          <w:szCs w:val="32"/>
          <w:highlight w:val="none"/>
        </w:rPr>
        <w:t xml:space="preserve">附件10        </w:t>
      </w:r>
      <w:bookmarkEnd w:id="87"/>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8"/>
      <w:bookmarkEnd w:id="89"/>
      <w:bookmarkEnd w:id="90"/>
    </w:p>
    <w:p w14:paraId="57CC9CFE">
      <w:pPr>
        <w:bidi w:val="0"/>
      </w:pPr>
    </w:p>
    <w:p w14:paraId="7B6CF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074A9E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0219C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2079FF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239A7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125118F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0CD9C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01F34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4F8B0E4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0FD109A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3C9AEB8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w:t>
      </w:r>
      <w:r>
        <w:rPr>
          <w:rFonts w:hint="eastAsia" w:ascii="宋体" w:hAnsi="宋体" w:cs="宋体"/>
          <w:color w:val="auto"/>
          <w:kern w:val="0"/>
          <w:sz w:val="24"/>
          <w:highlight w:val="none"/>
        </w:rPr>
        <w:t>签字或盖章</w:t>
      </w:r>
      <w:r>
        <w:rPr>
          <w:rFonts w:hint="eastAsia" w:ascii="宋体" w:hAnsi="宋体" w:eastAsia="宋体" w:cs="宋体"/>
          <w:sz w:val="24"/>
          <w:szCs w:val="24"/>
        </w:rPr>
        <w:t>）：                   年   月   日</w:t>
      </w:r>
    </w:p>
    <w:p w14:paraId="112ABB12">
      <w:pPr>
        <w:widowControl/>
        <w:spacing w:line="360" w:lineRule="auto"/>
        <w:ind w:firstLine="4305" w:firstLineChars="2050"/>
        <w:jc w:val="left"/>
        <w:rPr>
          <w:rFonts w:ascii="宋体" w:hAnsi="宋体" w:cs="宋体"/>
          <w:color w:val="auto"/>
          <w:kern w:val="0"/>
          <w:szCs w:val="21"/>
          <w:highlight w:val="none"/>
        </w:rPr>
      </w:pPr>
    </w:p>
    <w:p w14:paraId="2A876AA9">
      <w:pPr>
        <w:pStyle w:val="30"/>
        <w:rPr>
          <w:rFonts w:ascii="宋体" w:hAnsi="宋体" w:cs="宋体"/>
          <w:color w:val="auto"/>
          <w:kern w:val="0"/>
          <w:szCs w:val="21"/>
          <w:highlight w:val="none"/>
        </w:rPr>
      </w:pPr>
    </w:p>
    <w:p w14:paraId="13CD90C8">
      <w:pPr>
        <w:pStyle w:val="31"/>
        <w:rPr>
          <w:rFonts w:ascii="宋体" w:hAnsi="宋体" w:cs="宋体"/>
          <w:color w:val="auto"/>
          <w:kern w:val="0"/>
          <w:szCs w:val="21"/>
          <w:highlight w:val="none"/>
        </w:rPr>
      </w:pPr>
    </w:p>
    <w:p w14:paraId="0FAF5A46">
      <w:pPr>
        <w:pStyle w:val="8"/>
      </w:pPr>
    </w:p>
    <w:p w14:paraId="15547ADF">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2CBF6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1BE8B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0978070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09429F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EB84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0B5F7A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1914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F25F2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0F0B97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7303532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645B3C9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4FD5A7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4D08C2B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45031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650FD2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6EEAEFC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72FA57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08C8494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w:t>
      </w:r>
      <w:r>
        <w:rPr>
          <w:rFonts w:hint="eastAsia" w:ascii="宋体" w:hAnsi="宋体" w:cs="宋体"/>
          <w:color w:val="auto"/>
          <w:kern w:val="0"/>
          <w:sz w:val="24"/>
          <w:highlight w:val="none"/>
        </w:rPr>
        <w:t>签字或盖章</w:t>
      </w:r>
      <w:r>
        <w:rPr>
          <w:rFonts w:hint="eastAsia" w:ascii="宋体" w:hAnsi="宋体" w:eastAsia="宋体" w:cs="宋体"/>
          <w:color w:val="auto"/>
          <w:sz w:val="21"/>
          <w:szCs w:val="21"/>
          <w:lang w:val="en-US" w:eastAsia="zh-CN"/>
        </w:rPr>
        <w:t>)：</w:t>
      </w:r>
    </w:p>
    <w:p w14:paraId="520F2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380EB3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D60A6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2218B5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919327D">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供应商的法定代表人或者授权代表的签字或盖章应真实、有效，如由授权代表签字或盖章的，应提供“法定代表人授权书”。</w:t>
      </w:r>
    </w:p>
    <w:p w14:paraId="5CDE1CB6">
      <w:pPr>
        <w:pStyle w:val="8"/>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781CC2-9CF7-4275-9CD2-3CCB2AE98825}"/>
  </w:font>
  <w:font w:name="黑体">
    <w:panose1 w:val="02010609060101010101"/>
    <w:charset w:val="86"/>
    <w:family w:val="auto"/>
    <w:pitch w:val="default"/>
    <w:sig w:usb0="800002BF" w:usb1="38CF7CFA" w:usb2="00000016" w:usb3="00000000" w:csb0="00040001" w:csb1="00000000"/>
    <w:embedRegular r:id="rId2" w:fontKey="{CD818BC5-CFE9-4BF0-82A8-F5BD8E477A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3" w:fontKey="{BF2885C2-71F8-4039-BFBD-52BAFBCEFB6C}"/>
  </w:font>
  <w:font w:name="新宋体">
    <w:panose1 w:val="02010609030101010101"/>
    <w:charset w:val="86"/>
    <w:family w:val="modern"/>
    <w:pitch w:val="default"/>
    <w:sig w:usb0="00000203" w:usb1="288F0000" w:usb2="00000006" w:usb3="00000000" w:csb0="00040001" w:csb1="00000000"/>
    <w:embedRegular r:id="rId4" w:fontKey="{AC0866A7-EB13-4674-A525-CFDD0EBBC9E2}"/>
  </w:font>
  <w:font w:name="Lucida Sans Unicode">
    <w:panose1 w:val="020B0602030504020204"/>
    <w:charset w:val="00"/>
    <w:family w:val="swiss"/>
    <w:pitch w:val="default"/>
    <w:sig w:usb0="80001AFF" w:usb1="0000396B" w:usb2="00000000" w:usb3="00000000" w:csb0="200000BF" w:csb1="D7F70000"/>
    <w:embedRegular r:id="rId5" w:fontKey="{4C4E2E30-D4CE-4F7B-9FF6-77B988B5C5E4}"/>
  </w:font>
  <w:font w:name="仿宋_GB2312">
    <w:panose1 w:val="02010609030101010101"/>
    <w:charset w:val="86"/>
    <w:family w:val="modern"/>
    <w:pitch w:val="default"/>
    <w:sig w:usb0="00000001" w:usb1="080E0000" w:usb2="00000000" w:usb3="00000000" w:csb0="00040000" w:csb1="00000000"/>
    <w:embedRegular r:id="rId6" w:fontKey="{50FDDDE2-A853-43BB-BDBC-350C9995DC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B144">
    <w:pPr>
      <w:pStyle w:val="22"/>
      <w:pBdr>
        <w:top w:val="single" w:color="auto" w:sz="4" w:space="1"/>
      </w:pBdr>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1.15pt;height:144pt;width:144pt;mso-position-horizontal:center;mso-position-horizontal-relative:margin;mso-wrap-style:none;z-index:251659264;mso-width-relative:page;mso-height-relative:page;" filled="f" stroked="f" coordsize="21600,21600" o:gfxdata="UEsDBAoAAAAAAIdO4kAAAAAAAAAAAAAAAAAEAAAAZHJzL1BLAwQUAAAACACHTuJA68tfz9MAAAAG&#10;AQAADwAAAGRycy9kb3ducmV2LnhtbE2PzU7DMBCE70i8g7WVuFG7qYRCiNNDpUqAuDTlAdx48yPs&#10;dWS7TXl7lhPcZjSrmW/r3c07ccWYpkAaNmsFAqkLdqJBw+fp8FiCSNmQNS4QavjGBLvm/q42lQ0L&#10;HfHa5kFwCaXKaBhznispUzeiN2kdZiTO+hC9yWzjIG00C5d7JwulnqQ3E/HCaGbcj9h9tRevQZ7a&#10;w1K2LqrwXvQf7u312GPQ+mG1US8gMt7y3zH84jM6NMx0DheySTgN/EjWUGxBcFiUJfszi2e1BdnU&#10;8j9+8wNQSwMEFAAAAAgAh07iQIfG+TPGAQAAigMAAA4AAABkcnMvZTJvRG9jLnhtbK1TzY7TMBC+&#10;I/EOlu80ScVPqZqukKpFSAhWWngA13EaS/7TjNukLwBvwIkLd56rz8HYSbpoueyBizvjcb/5vm8m&#10;m5vBGnZSgNq7mleLkjPlpG+0O9T865fbFyvOMArXCOOdqvlZIb/ZPn+26cNaLX3nTaOAEYjDdR9q&#10;3sUY1kWBslNW4MIH5ajYerAiUgqHogHRE7o1xbIsXxe9hyaAlwqRbndjkU+I8BRA37Zaqp2XR6tc&#10;HFFBGRFJEnY6IN9mtm2rZPzctqgiMzUnpTGf1ITifTqL7UasDyBCp+VEQTyFwiNNVmhHTa9QOxEF&#10;O4L+B8pqCR59GxfS22IUkh0hFVX5yJv7TgSVtZDVGK6m4/+DlZ9Od8B0U/OX5ds3nDlhaeaXH98v&#10;P39ffn1jVbl8lUzqA67p7X24gylDCpPioQWbfkkLG7Kx56uxaohM0mW1Wq5WJXkuqTYnhFM8/D0A&#10;xvfKW5aCmgNNLhsqTh8xjk/nJ6mbcel0/lYbM1bTTZFojsRSFIf9MLHd++ZMQnuadM0dLTZn5oMj&#10;I9NSzAHMwX4OjgH0oSM+VSaD4d0xUs9MKHUYYafGNKIsaVqntAN/5/nVwye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y1/P0wAAAAYBAAAPAAAAAAAAAAEAIAAAACIAAABkcnMvZG93bnJldi54&#10;bWxQSwECFAAUAAAACACHTuJAh8b5M8YBAACKAwAADgAAAAAAAAABACAAAAAiAQAAZHJzL2Uyb0Rv&#10;Yy54bWxQSwUGAAAAAAYABgBZAQAAWgUAAAAA&#10;">
              <v:fill on="f" focussize="0,0"/>
              <v:stroke on="f"/>
              <v:imagedata o:title=""/>
              <o:lock v:ext="edit" aspectratio="f"/>
              <v:textbox inset="0mm,0mm,0mm,0mm" style="mso-fit-shape-to-text:t;">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3B11">
    <w:pPr>
      <w:pStyle w:val="22"/>
      <w:pBdr>
        <w:top w:val="single" w:color="auto" w:sz="4" w:space="1"/>
      </w:pBdr>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4098" name="文本框 1026"/>
              <wp:cNvGraphicFramePr/>
              <a:graphic xmlns:a="http://schemas.openxmlformats.org/drawingml/2006/main">
                <a:graphicData uri="http://schemas.microsoft.com/office/word/2010/wordprocessingShape">
                  <wps:wsp>
                    <wps:cNvSpPr/>
                    <wps:spPr>
                      <a:xfrm>
                        <a:off x="0" y="0"/>
                        <a:ext cx="144780" cy="204470"/>
                      </a:xfrm>
                      <a:prstGeom prst="rect">
                        <a:avLst/>
                      </a:prstGeom>
                      <a:ln>
                        <a:noFill/>
                      </a:ln>
                    </wps:spPr>
                    <wps:txbx>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rect id="文本框 1026" o:spid="_x0000_s1026" o:spt="1"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vGkf9YAAAAE&#10;AQAADwAAAGRycy9kb3ducmV2LnhtbE2PzU7DMBCE70i8g7VI3KjTFFAbsqkQPypHaJEKNzdekgh7&#10;HcVuU3h6lhMcRzOa+aZcHr1TBxpiFxhhOslAEdfBdtwgvG4eL+agYjJsjQtMCF8UYVmdnpSmsGHk&#10;FzqsU6OkhGNhENqU+kLrWLfkTZyEnli8jzB4k0QOjbaDGaXcO51n2bX2pmNZaE1Pdy3Vn+u9R1jN&#10;+9u3p/A9Nu7hfbV93i7uN4uEeH42zW5AJTqmvzD84gs6VMK0C3u2UTkEOZIQ8hkoMfNcbuwQZpdX&#10;oKtS/4evfgBQSwMEFAAAAAgAh07iQHsf9pS0AQAAYgMAAA4AAABkcnMvZTJvRG9jLnhtbK1TzY7T&#10;MBC+I/EOlu/USVUtS9R0L9UiJAQrLTyA69iNJf9p7DbpC8AbcOLCnefqczB20i5aLnvg4sx4Jt98&#10;3zfJ+m60hhwlRO1dS+tFRYl0wnfa7Vv69cv9m1tKYuKu48Y72dKTjPRu8/rVegiNXPrem04CQRAX&#10;myG0tE8pNIxF0UvL48IH6bCoPFieMIU964APiG4NW1bVDRs8dAG8kDHi7XYq0hkRXgLoldJCbr04&#10;WOnShArS8ISSYq9DpJvCVikp0melokzEtBSVpnLiEIx3+WSbNW/2wEOvxUyBv4TCM02Wa4dDr1Bb&#10;njg5gP4HymoBPnqVFsJbNgkpjqCKunrmzWPPgyxa0OoYrqbH/wcrPh0fgOiupavqHW7ecYs7P//4&#10;fv75+/zrG6mr5U02aQixwd7H8ABzFjHMikcFNj9RCxmLsaersXJMROBlvVq9vUXLBZaWFSbFePb0&#10;coCY3ktvSQ5aCri3Yic/fowJB2LrpSXPMi6fzt9rY6ZqvmGZ5EQrR2ncjTPXne9OKNN8cGhd/gwu&#10;AVyC3SU4BND7HjnUWXaBROsLg/kzybv9Oy9dT7/G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8aR/1gAAAAQBAAAPAAAAAAAAAAEAIAAAACIAAABkcnMvZG93bnJldi54bWxQSwECFAAUAAAACACH&#10;TuJAex/2lLQBAABiAwAADgAAAAAAAAABACAAAAAlAQAAZHJzL2Uyb0RvYy54bWxQSwUGAAAAAAYA&#10;BgBZAQAASwUAAAAA&#10;">
              <v:fill on="f" focussize="0,0"/>
              <v:stroke on="f"/>
              <v:imagedata o:title=""/>
              <o:lock v:ext="edit" aspectratio="f"/>
              <v:textbox inset="0mm,0mm,0mm,0mm">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rect>
          </w:pict>
        </mc:Fallback>
      </mc:AlternateContent>
    </w:r>
    <w:r>
      <w:rPr>
        <w:rFonts w:hint="eastAsia"/>
      </w:rPr>
      <w:t xml:space="preserve">        </w:t>
    </w:r>
  </w:p>
  <w:p w14:paraId="6E402C1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5A04">
    <w:pPr>
      <w:pStyle w:val="23"/>
      <w:jc w:val="center"/>
      <w:rPr>
        <w:rFonts w:hint="eastAsia"/>
      </w:rPr>
    </w:pPr>
    <w:r>
      <w:rPr>
        <w:rFonts w:hint="eastAsia" w:ascii="宋体" w:hAnsi="宋体" w:cs="宋体"/>
        <w:color w:val="auto"/>
        <w:szCs w:val="21"/>
        <w:highlight w:val="none"/>
        <w:u w:val="none"/>
        <w:shd w:val="clear" w:color="auto" w:fill="FFFFFF"/>
        <w:lang w:val="en-US" w:eastAsia="zh-CN"/>
      </w:rPr>
      <w:t>暑期爱心托管（办学）服务机构遴选采购文件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2"/>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2345"/>
    <w:rsid w:val="01401F5A"/>
    <w:rsid w:val="01BB3291"/>
    <w:rsid w:val="01DE00E2"/>
    <w:rsid w:val="03766107"/>
    <w:rsid w:val="03CE2611"/>
    <w:rsid w:val="0523406D"/>
    <w:rsid w:val="0B506596"/>
    <w:rsid w:val="0E077986"/>
    <w:rsid w:val="0E0A7694"/>
    <w:rsid w:val="0E9E24D6"/>
    <w:rsid w:val="0EA37FCC"/>
    <w:rsid w:val="0FB277A7"/>
    <w:rsid w:val="100A7E2A"/>
    <w:rsid w:val="1091129E"/>
    <w:rsid w:val="111C63CE"/>
    <w:rsid w:val="11853B96"/>
    <w:rsid w:val="1252074A"/>
    <w:rsid w:val="12817DA8"/>
    <w:rsid w:val="135F18EC"/>
    <w:rsid w:val="16A901B6"/>
    <w:rsid w:val="17A80401"/>
    <w:rsid w:val="17FD6BE9"/>
    <w:rsid w:val="18F10D0B"/>
    <w:rsid w:val="1A336403"/>
    <w:rsid w:val="1AC46B56"/>
    <w:rsid w:val="1D1D0F4A"/>
    <w:rsid w:val="1ECB668F"/>
    <w:rsid w:val="22721A61"/>
    <w:rsid w:val="23BF0200"/>
    <w:rsid w:val="254E6180"/>
    <w:rsid w:val="25714529"/>
    <w:rsid w:val="2A832B22"/>
    <w:rsid w:val="2B255A0F"/>
    <w:rsid w:val="2FEC4DCC"/>
    <w:rsid w:val="30F54260"/>
    <w:rsid w:val="31D60AC4"/>
    <w:rsid w:val="33E05CC3"/>
    <w:rsid w:val="345871BF"/>
    <w:rsid w:val="34994450"/>
    <w:rsid w:val="35690D78"/>
    <w:rsid w:val="35A06DAC"/>
    <w:rsid w:val="36D52E82"/>
    <w:rsid w:val="374B5376"/>
    <w:rsid w:val="38E601EC"/>
    <w:rsid w:val="3F7722E4"/>
    <w:rsid w:val="40107DCE"/>
    <w:rsid w:val="41D926FA"/>
    <w:rsid w:val="422238A1"/>
    <w:rsid w:val="43100A85"/>
    <w:rsid w:val="436110CF"/>
    <w:rsid w:val="447A0C5C"/>
    <w:rsid w:val="45CE44AB"/>
    <w:rsid w:val="460344FE"/>
    <w:rsid w:val="46FB4A0B"/>
    <w:rsid w:val="48113032"/>
    <w:rsid w:val="482C6361"/>
    <w:rsid w:val="4AC87108"/>
    <w:rsid w:val="4E30647F"/>
    <w:rsid w:val="4F1B755B"/>
    <w:rsid w:val="4FAF1074"/>
    <w:rsid w:val="54640589"/>
    <w:rsid w:val="56C854A7"/>
    <w:rsid w:val="588751FD"/>
    <w:rsid w:val="58FB4E97"/>
    <w:rsid w:val="598C3C46"/>
    <w:rsid w:val="59A57D21"/>
    <w:rsid w:val="59BB12F3"/>
    <w:rsid w:val="5ADE1F73"/>
    <w:rsid w:val="5B623402"/>
    <w:rsid w:val="5C547880"/>
    <w:rsid w:val="5E800D5D"/>
    <w:rsid w:val="5F9E76ED"/>
    <w:rsid w:val="60B30F76"/>
    <w:rsid w:val="6162474A"/>
    <w:rsid w:val="63F56B0D"/>
    <w:rsid w:val="64586F1D"/>
    <w:rsid w:val="67F74185"/>
    <w:rsid w:val="693370F8"/>
    <w:rsid w:val="6ABC4B9A"/>
    <w:rsid w:val="6C1E136D"/>
    <w:rsid w:val="6D9228FE"/>
    <w:rsid w:val="7069567C"/>
    <w:rsid w:val="70787AE6"/>
    <w:rsid w:val="70F80C27"/>
    <w:rsid w:val="711106E7"/>
    <w:rsid w:val="72E63E7B"/>
    <w:rsid w:val="737E661A"/>
    <w:rsid w:val="741D7E35"/>
    <w:rsid w:val="751B75FD"/>
    <w:rsid w:val="761F6530"/>
    <w:rsid w:val="77A17659"/>
    <w:rsid w:val="77FE608E"/>
    <w:rsid w:val="79434A49"/>
    <w:rsid w:val="79DD6C0C"/>
    <w:rsid w:val="7B9E6606"/>
    <w:rsid w:val="7BD44D1A"/>
    <w:rsid w:val="7C1F3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next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7"/>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5"/>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2"/>
    <w:next w:val="31"/>
    <w:qFormat/>
    <w:uiPriority w:val="0"/>
    <w:pPr>
      <w:spacing w:line="360" w:lineRule="auto"/>
      <w:ind w:firstLine="420" w:firstLineChars="100"/>
    </w:pPr>
    <w:rPr>
      <w:szCs w:val="21"/>
    </w:rPr>
  </w:style>
  <w:style w:type="paragraph" w:styleId="31">
    <w:name w:val="Body Text First Indent 2"/>
    <w:basedOn w:val="14"/>
    <w:qFormat/>
    <w:uiPriority w:val="0"/>
    <w:pPr>
      <w:ind w:firstLine="420" w:firstLineChars="200"/>
    </w:p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正文（缩进）"/>
    <w:basedOn w:val="1"/>
    <w:qFormat/>
    <w:uiPriority w:val="0"/>
    <w:pPr>
      <w:spacing w:before="156" w:after="156"/>
      <w:ind w:firstLine="480" w:firstLineChars="200"/>
    </w:pPr>
  </w:style>
  <w:style w:type="paragraph" w:customStyle="1" w:styleId="49">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大标题"/>
    <w:basedOn w:val="1"/>
    <w:next w:val="31"/>
    <w:qFormat/>
    <w:uiPriority w:val="0"/>
    <w:pPr>
      <w:jc w:val="center"/>
    </w:pPr>
    <w:rPr>
      <w:rFonts w:ascii="Arial" w:hAnsi="Arial"/>
      <w:b/>
      <w:sz w:val="28"/>
    </w:rPr>
  </w:style>
  <w:style w:type="paragraph" w:customStyle="1" w:styleId="5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qFormat/>
    <w:uiPriority w:val="0"/>
  </w:style>
  <w:style w:type="paragraph" w:customStyle="1" w:styleId="56">
    <w:name w:val="正文缩进1"/>
    <w:basedOn w:val="1"/>
    <w:qFormat/>
    <w:uiPriority w:val="0"/>
    <w:pPr>
      <w:widowControl/>
      <w:ind w:firstLine="420"/>
      <w:jc w:val="left"/>
    </w:pPr>
    <w:rPr>
      <w:kern w:val="0"/>
      <w:szCs w:val="20"/>
    </w:rPr>
  </w:style>
  <w:style w:type="paragraph" w:customStyle="1" w:styleId="57">
    <w:name w:val="列出段落2"/>
    <w:basedOn w:val="1"/>
    <w:qFormat/>
    <w:uiPriority w:val="34"/>
    <w:pPr>
      <w:ind w:firstLine="420" w:firstLineChars="200"/>
    </w:pPr>
  </w:style>
  <w:style w:type="paragraph" w:customStyle="1" w:styleId="58">
    <w:name w:val="plaintext"/>
    <w:basedOn w:val="1"/>
    <w:qFormat/>
    <w:uiPriority w:val="0"/>
    <w:pPr>
      <w:widowControl/>
      <w:spacing w:beforeAutospacing="1" w:afterAutospacing="1"/>
      <w:jc w:val="left"/>
    </w:pPr>
    <w:rPr>
      <w:rFonts w:ascii="宋体" w:hAnsi="宋体" w:cs="宋体"/>
      <w:kern w:val="0"/>
      <w:sz w:val="24"/>
    </w:rPr>
  </w:style>
  <w:style w:type="paragraph" w:customStyle="1" w:styleId="59">
    <w:name w:val="1"/>
    <w:basedOn w:val="1"/>
    <w:qFormat/>
    <w:uiPriority w:val="0"/>
    <w:pPr>
      <w:widowControl/>
      <w:spacing w:beforeAutospacing="1" w:afterAutospacing="1"/>
      <w:jc w:val="left"/>
    </w:pPr>
    <w:rPr>
      <w:rFonts w:ascii="宋体" w:hAnsi="宋体" w:cs="宋体"/>
      <w:kern w:val="0"/>
      <w:sz w:val="24"/>
    </w:rPr>
  </w:style>
  <w:style w:type="paragraph" w:styleId="60">
    <w:name w:val="No Spacing"/>
    <w:qFormat/>
    <w:uiPriority w:val="1"/>
    <w:rPr>
      <w:rFonts w:ascii="Calibri" w:hAnsi="Calibri" w:eastAsia="宋体" w:cs="Times New Roman"/>
      <w:sz w:val="22"/>
      <w:szCs w:val="22"/>
      <w:lang w:val="en-US" w:eastAsia="zh-CN" w:bidi="ar-SA"/>
    </w:rPr>
  </w:style>
  <w:style w:type="paragraph" w:customStyle="1" w:styleId="61">
    <w:name w:val="_Style 2"/>
    <w:basedOn w:val="1"/>
    <w:qFormat/>
    <w:uiPriority w:val="34"/>
    <w:pPr>
      <w:ind w:firstLine="420" w:firstLineChars="200"/>
    </w:pPr>
    <w:rPr>
      <w:rFonts w:ascii="Calibri" w:hAnsi="Calibri"/>
    </w:rPr>
  </w:style>
  <w:style w:type="paragraph" w:customStyle="1" w:styleId="62">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qFormat/>
    <w:uiPriority w:val="0"/>
  </w:style>
  <w:style w:type="paragraph" w:customStyle="1" w:styleId="65">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qFormat/>
    <w:uiPriority w:val="1"/>
    <w:pPr>
      <w:jc w:val="left"/>
    </w:pPr>
    <w:rPr>
      <w:rFonts w:ascii="宋体" w:hAnsi="宋体" w:cs="宋体"/>
      <w:kern w:val="0"/>
      <w:sz w:val="22"/>
      <w:szCs w:val="22"/>
      <w:lang w:eastAsia="en-US"/>
    </w:rPr>
  </w:style>
  <w:style w:type="paragraph" w:customStyle="1" w:styleId="67">
    <w:name w:val="无间隔1"/>
    <w:basedOn w:val="1"/>
    <w:qFormat/>
    <w:uiPriority w:val="1"/>
    <w:pPr>
      <w:spacing w:line="400" w:lineRule="exact"/>
    </w:pPr>
    <w:rPr>
      <w:sz w:val="24"/>
    </w:rPr>
  </w:style>
  <w:style w:type="paragraph" w:customStyle="1" w:styleId="68">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qFormat/>
    <w:uiPriority w:val="34"/>
    <w:pPr>
      <w:ind w:firstLine="420" w:firstLineChars="200"/>
    </w:pPr>
  </w:style>
  <w:style w:type="paragraph" w:customStyle="1" w:styleId="71">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qFormat/>
    <w:uiPriority w:val="0"/>
    <w:pPr>
      <w:widowControl/>
      <w:spacing w:beforeAutospacing="1" w:afterAutospacing="1"/>
      <w:jc w:val="left"/>
    </w:pPr>
    <w:rPr>
      <w:rFonts w:ascii="宋体" w:hAnsi="宋体" w:cs="宋体"/>
      <w:kern w:val="0"/>
      <w:sz w:val="24"/>
    </w:rPr>
  </w:style>
  <w:style w:type="paragraph" w:customStyle="1" w:styleId="73">
    <w:name w:val="default"/>
    <w:basedOn w:val="1"/>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qFormat/>
    <w:uiPriority w:val="0"/>
    <w:pPr>
      <w:ind w:firstLine="420" w:firstLineChars="200"/>
    </w:pPr>
    <w:rPr>
      <w:rFonts w:ascii="Calibri" w:hAnsi="Calibri"/>
      <w:szCs w:val="22"/>
    </w:rPr>
  </w:style>
  <w:style w:type="character" w:customStyle="1" w:styleId="75">
    <w:name w:val="正文文本 Char"/>
    <w:basedOn w:val="34"/>
    <w:link w:val="12"/>
    <w:qFormat/>
    <w:uiPriority w:val="0"/>
  </w:style>
  <w:style w:type="character" w:customStyle="1" w:styleId="76">
    <w:name w:val="apple-converted-space"/>
    <w:basedOn w:val="34"/>
    <w:qFormat/>
    <w:uiPriority w:val="0"/>
  </w:style>
  <w:style w:type="character" w:customStyle="1" w:styleId="77">
    <w:name w:val="文档结构图 Char"/>
    <w:link w:val="9"/>
    <w:qFormat/>
    <w:uiPriority w:val="0"/>
    <w:rPr>
      <w:rFonts w:ascii="宋体"/>
      <w:kern w:val="2"/>
      <w:sz w:val="18"/>
      <w:szCs w:val="18"/>
    </w:rPr>
  </w:style>
  <w:style w:type="character" w:customStyle="1" w:styleId="78">
    <w:name w:val="不明显强调1"/>
    <w:qFormat/>
    <w:uiPriority w:val="19"/>
    <w:rPr>
      <w:i/>
      <w:iCs/>
      <w:color w:val="7F7F7F"/>
      <w:szCs w:val="24"/>
    </w:rPr>
  </w:style>
  <w:style w:type="character" w:customStyle="1" w:styleId="79">
    <w:name w:val="font71"/>
    <w:qFormat/>
    <w:uiPriority w:val="0"/>
    <w:rPr>
      <w:rFonts w:hint="eastAsia" w:ascii="宋体" w:hAnsi="宋体" w:eastAsia="宋体" w:cs="宋体"/>
      <w:color w:val="000000"/>
      <w:sz w:val="28"/>
      <w:szCs w:val="28"/>
      <w:u w:val="none"/>
    </w:rPr>
  </w:style>
  <w:style w:type="character" w:customStyle="1" w:styleId="80">
    <w:name w:val="font21"/>
    <w:qFormat/>
    <w:uiPriority w:val="0"/>
    <w:rPr>
      <w:rFonts w:hint="default" w:ascii="Calibri" w:hAnsi="Calibri" w:cs="Calibri"/>
      <w:color w:val="000000"/>
      <w:sz w:val="28"/>
      <w:szCs w:val="28"/>
      <w:u w:val="none"/>
    </w:rPr>
  </w:style>
  <w:style w:type="character" w:customStyle="1" w:styleId="81">
    <w:name w:val="17"/>
    <w:qFormat/>
    <w:uiPriority w:val="0"/>
    <w:rPr>
      <w:rFonts w:hint="eastAsia" w:ascii="宋体" w:hAnsi="宋体" w:eastAsia="宋体"/>
      <w:color w:val="000000"/>
    </w:rPr>
  </w:style>
  <w:style w:type="character" w:customStyle="1" w:styleId="82">
    <w:name w:val="font91"/>
    <w:qFormat/>
    <w:uiPriority w:val="0"/>
    <w:rPr>
      <w:rFonts w:hint="eastAsia" w:ascii="宋体" w:hAnsi="宋体" w:eastAsia="宋体" w:cs="宋体"/>
      <w:color w:val="FF0000"/>
      <w:sz w:val="28"/>
      <w:szCs w:val="28"/>
      <w:u w:val="none"/>
    </w:rPr>
  </w:style>
  <w:style w:type="paragraph" w:customStyle="1" w:styleId="83">
    <w:name w:val="p"/>
    <w:basedOn w:val="1"/>
    <w:qFormat/>
    <w:uiPriority w:val="0"/>
    <w:pPr>
      <w:widowControl/>
      <w:spacing w:line="432" w:lineRule="auto"/>
      <w:jc w:val="left"/>
    </w:pPr>
    <w:rPr>
      <w:rFonts w:ascii="宋体" w:hAnsi="宋体" w:cs="宋体"/>
      <w:kern w:val="0"/>
      <w:sz w:val="24"/>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正文_1"/>
    <w:basedOn w:val="1"/>
    <w:next w:val="1"/>
    <w:qFormat/>
    <w:uiPriority w:val="0"/>
    <w:pPr>
      <w:widowControl/>
      <w:ind w:firstLine="482"/>
    </w:pPr>
    <w:rPr>
      <w:rFonts w:ascii="微软雅黑" w:hAnsi="微软雅黑" w:eastAsia="微软雅黑"/>
      <w:kern w:val="0"/>
      <w:szCs w:val="20"/>
    </w:rPr>
  </w:style>
  <w:style w:type="paragraph" w:customStyle="1" w:styleId="86">
    <w:name w:val="表格文字"/>
    <w:basedOn w:val="1"/>
    <w:next w:val="12"/>
    <w:qFormat/>
    <w:uiPriority w:val="0"/>
    <w:pPr>
      <w:adjustRightInd w:val="0"/>
      <w:spacing w:line="420" w:lineRule="atLeast"/>
      <w:jc w:val="left"/>
      <w:textAlignment w:val="baseline"/>
    </w:pPr>
    <w:rPr>
      <w:kern w:val="0"/>
      <w:szCs w:val="20"/>
    </w:rPr>
  </w:style>
  <w:style w:type="character" w:customStyle="1" w:styleId="87">
    <w:name w:val="NormalCharacter"/>
    <w:link w:val="88"/>
    <w:qFormat/>
    <w:uiPriority w:val="0"/>
    <w:rPr>
      <w:rFonts w:ascii="Tahoma" w:hAnsi="Tahoma"/>
      <w:spacing w:val="6"/>
      <w:sz w:val="24"/>
      <w:szCs w:val="20"/>
    </w:rPr>
  </w:style>
  <w:style w:type="paragraph" w:customStyle="1" w:styleId="88">
    <w:name w:val="UserStyle_1"/>
    <w:basedOn w:val="1"/>
    <w:link w:val="87"/>
    <w:qFormat/>
    <w:uiPriority w:val="0"/>
    <w:pPr>
      <w:tabs>
        <w:tab w:val="right" w:pos="-2120"/>
      </w:tabs>
      <w:snapToGrid w:val="0"/>
      <w:textAlignment w:val="baseline"/>
    </w:pPr>
    <w:rPr>
      <w:rFonts w:ascii="Tahoma" w:hAnsi="Tahoma"/>
      <w:spacing w:val="6"/>
      <w:sz w:val="24"/>
      <w:szCs w:val="20"/>
    </w:rPr>
  </w:style>
  <w:style w:type="paragraph" w:customStyle="1" w:styleId="89">
    <w:name w:val="列表段落1"/>
    <w:basedOn w:val="1"/>
    <w:qFormat/>
    <w:uiPriority w:val="34"/>
    <w:pPr>
      <w:widowControl/>
      <w:ind w:firstLine="420"/>
      <w:jc w:val="left"/>
    </w:pPr>
    <w:rPr>
      <w:kern w:val="0"/>
    </w:rPr>
  </w:style>
  <w:style w:type="paragraph" w:styleId="90">
    <w:name w:val="List Paragraph"/>
    <w:basedOn w:val="1"/>
    <w:qFormat/>
    <w:uiPriority w:val="34"/>
    <w:pPr>
      <w:ind w:firstLine="420" w:firstLineChars="200"/>
    </w:pPr>
  </w:style>
  <w:style w:type="character" w:customStyle="1" w:styleId="91">
    <w:name w:val="hover18"/>
    <w:basedOn w:val="34"/>
    <w:qFormat/>
    <w:uiPriority w:val="0"/>
  </w:style>
  <w:style w:type="table" w:customStyle="1" w:styleId="92">
    <w:name w:val="Table Normal"/>
    <w:qFormat/>
    <w:uiPriority w:val="0"/>
    <w:tblPr>
      <w:tblCellMar>
        <w:top w:w="0" w:type="dxa"/>
        <w:left w:w="0" w:type="dxa"/>
        <w:bottom w:w="0" w:type="dxa"/>
        <w:right w:w="0" w:type="dxa"/>
      </w:tblCellMar>
    </w:tblPr>
  </w:style>
  <w:style w:type="paragraph" w:customStyle="1" w:styleId="93">
    <w:name w:val="Table Text"/>
    <w:basedOn w:val="1"/>
    <w:qFormat/>
    <w:uiPriority w:val="0"/>
    <w:rPr>
      <w:rFonts w:ascii="宋体" w:hAnsi="宋体" w:eastAsia="宋体" w:cs="宋体"/>
      <w:sz w:val="45"/>
      <w:szCs w:val="45"/>
      <w:lang w:val="en-US" w:eastAsia="en-US" w:bidi="ar-SA"/>
    </w:rPr>
  </w:style>
  <w:style w:type="paragraph" w:customStyle="1" w:styleId="94">
    <w:name w:val="Heading1"/>
    <w:basedOn w:val="1"/>
    <w:next w:val="1"/>
    <w:qFormat/>
    <w:uiPriority w:val="0"/>
    <w:pPr>
      <w:keepNext/>
      <w:keepLines/>
      <w:spacing w:before="340" w:after="330" w:line="576" w:lineRule="auto"/>
    </w:pPr>
    <w:rPr>
      <w:rFonts w:ascii="Times New Roman" w:hAnsi="Times New Roman" w:eastAsia="宋体" w:cs="Times New Roman"/>
      <w:kern w:val="44"/>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15278</Words>
  <Characters>16062</Characters>
  <Paragraphs>808</Paragraphs>
  <TotalTime>0</TotalTime>
  <ScaleCrop>false</ScaleCrop>
  <LinksUpToDate>false</LinksUpToDate>
  <CharactersWithSpaces>17043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2025-06-12T01:59:00Z</dcterms:created>
  <dc:creator>微软用户</dc:creator>
  <cp:lastModifiedBy>枫玲儿</cp:lastModifiedBy>
  <cp:lastPrinted>2021-09-30T00:46:00Z</cp:lastPrinted>
  <dcterms:modified xsi:type="dcterms:W3CDTF">2026-01-19T02:51:09Z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C99B2ACC06DA4B2FB87BAE619F4CBB7B_13</vt:lpwstr>
  </property>
  <property fmtid="{D5CDD505-2E9C-101B-9397-08002B2CF9AE}" pid="4" name="KSOTemplateDocerSaveRecord">
    <vt:lpwstr>eyJoZGlkIjoiYzIwMjRmYTY4OTJhZjc1NTA1MGQwNDc0NzZhNTkwMmUiLCJ1c2VySWQiOiIxNjg0NTc5MjM2In0=</vt:lpwstr>
  </property>
</Properties>
</file>