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GE1.5T磁共振全保（不包括磁体，梯度线圈和第三方外围设备）（二次）</w:t>
      </w:r>
      <w:bookmarkEnd w:id="101"/>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w:t>
      </w:r>
      <w:r>
        <w:rPr>
          <w:rFonts w:hint="eastAsia" w:ascii="宋体" w:hAnsi="宋体" w:cs="宋体"/>
          <w:b/>
          <w:bCs w:val="0"/>
          <w:color w:val="auto"/>
          <w:kern w:val="0"/>
          <w:sz w:val="28"/>
          <w:szCs w:val="28"/>
          <w:u w:val="none"/>
          <w:lang w:val="en-US" w:eastAsia="zh-CN"/>
        </w:rPr>
        <w:t>GE1.5T磁共振全保（不包括磁体，梯度线圈和第三方外围设备）（二次）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GE1.5T磁共振全保（不包括磁体，梯度线圈和第三方外围设备）（二次）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GE1.5T磁共振全保（不包括磁体，梯度线圈和第三方外围设备）（二次）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643"/>
      <w:bookmarkStart w:id="9" w:name="_Toc30971"/>
      <w:bookmarkStart w:id="10" w:name="_Toc7823"/>
      <w:bookmarkStart w:id="11" w:name="_Toc23395"/>
      <w:bookmarkStart w:id="12" w:name="_Toc9562"/>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5、符合法律、行政法规规定的其他条件（提供书面声明函）；</w:t>
      </w:r>
    </w:p>
    <w:p w14:paraId="095B0FC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p>
    <w:p w14:paraId="04454C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须具是在中华人民共和国境内注册的设备原制造厂商或原制造厂商授权的单位或具备相关设备维修能力的单位（提供证明文件）。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zhichengzhaobiao@126.com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5135"/>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16291"/>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地址：郑州市中州大道与黄河路交叉口西北角金成时代广场9号楼1103室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：刘先生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0371-63868876 15738691127</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GE1.5T磁共振全保（不包括磁体，梯度线圈和第三方外围设备）（二次）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2139"/>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GE1.5T磁共振全保（不包括磁体，梯度线圈和第三方外围设备）</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年</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color w:val="auto"/>
                <w:szCs w:val="21"/>
                <w:highlight w:val="none"/>
                <w:shd w:val="clear" w:color="auto" w:fill="FFFFFF"/>
                <w:lang w:val="en-US" w:eastAsia="zh-CN"/>
              </w:rPr>
              <w:t>19万元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7C76A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1)保修期内每年至少提供4次设备维护保养，包含但不限于如下项目：设备清洁、性能测试及校准、必要的电气环境检测等，使之保持原厂QC标准或国家质量监督部门的标准，并提供保养清单。</w:t>
      </w:r>
    </w:p>
    <w:p w14:paraId="3E63F7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2)每次维修保养更换配件时需通知科室及医学装备部，且保修期最后一个月需三方人员（</w:t>
      </w:r>
      <w:r>
        <w:rPr>
          <w:rFonts w:hint="eastAsia" w:ascii="宋体" w:hAnsi="宋体" w:cs="宋体"/>
          <w:b w:val="0"/>
          <w:bCs w:val="0"/>
          <w:color w:val="auto"/>
          <w:kern w:val="2"/>
          <w:sz w:val="21"/>
          <w:szCs w:val="24"/>
          <w:highlight w:val="none"/>
          <w:lang w:val="en-US" w:eastAsia="zh-CN" w:bidi="ar-SA"/>
        </w:rPr>
        <w:t>供应商</w:t>
      </w:r>
      <w:r>
        <w:rPr>
          <w:rFonts w:hint="eastAsia" w:ascii="宋体" w:hAnsi="宋体" w:eastAsia="宋体" w:cs="宋体"/>
          <w:b w:val="0"/>
          <w:bCs w:val="0"/>
          <w:color w:val="auto"/>
          <w:kern w:val="2"/>
          <w:sz w:val="21"/>
          <w:szCs w:val="24"/>
          <w:highlight w:val="none"/>
          <w:lang w:val="en-US" w:eastAsia="zh-CN" w:bidi="ar-SA"/>
        </w:rPr>
        <w:t>、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01D352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3)为本医院配置具备维修资质的固定工程师不少于2人，本设备维修经验不少于2年，需提供证明材料（培训证书）和承诺函</w:t>
      </w:r>
      <w:r>
        <w:rPr>
          <w:rFonts w:hint="eastAsia" w:ascii="宋体" w:hAnsi="宋体" w:cs="宋体"/>
          <w:b w:val="0"/>
          <w:bCs w:val="0"/>
          <w:color w:val="auto"/>
          <w:kern w:val="2"/>
          <w:sz w:val="21"/>
          <w:szCs w:val="24"/>
          <w:highlight w:val="none"/>
          <w:lang w:val="en-US" w:eastAsia="zh-CN" w:bidi="ar-SA"/>
        </w:rPr>
        <w:t>。</w:t>
      </w:r>
    </w:p>
    <w:p w14:paraId="784F9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配件（除磁体，梯度线圈和第三方外围设备）故障时不维修，直接更换备件且备件无限次更换。所换备件必须是原厂合格的产品，并满足设备运行要求,进口配件需提供商检及海关报关单等材料。因所换备件造成的设备故障及医院损失，由</w:t>
      </w:r>
      <w:r>
        <w:rPr>
          <w:rFonts w:hint="eastAsia" w:ascii="宋体" w:hAnsi="宋体" w:cs="宋体"/>
          <w:b w:val="0"/>
          <w:bCs w:val="0"/>
          <w:color w:val="auto"/>
          <w:kern w:val="2"/>
          <w:sz w:val="21"/>
          <w:szCs w:val="24"/>
          <w:highlight w:val="none"/>
          <w:lang w:val="en-US" w:eastAsia="zh-CN" w:bidi="ar-SA"/>
        </w:rPr>
        <w:t>供应商</w:t>
      </w:r>
      <w:r>
        <w:rPr>
          <w:rFonts w:hint="eastAsia" w:ascii="宋体" w:hAnsi="宋体" w:eastAsia="宋体" w:cs="宋体"/>
          <w:b w:val="0"/>
          <w:bCs w:val="0"/>
          <w:color w:val="auto"/>
          <w:kern w:val="2"/>
          <w:sz w:val="21"/>
          <w:szCs w:val="24"/>
          <w:highlight w:val="none"/>
          <w:lang w:val="en-US" w:eastAsia="zh-CN" w:bidi="ar-SA"/>
        </w:rPr>
        <w:t>全权负责</w:t>
      </w:r>
      <w:r>
        <w:rPr>
          <w:rFonts w:hint="eastAsia" w:ascii="宋体" w:hAnsi="宋体" w:cs="宋体"/>
          <w:b w:val="0"/>
          <w:bCs w:val="0"/>
          <w:color w:val="auto"/>
          <w:kern w:val="2"/>
          <w:sz w:val="21"/>
          <w:szCs w:val="24"/>
          <w:highlight w:val="none"/>
          <w:lang w:val="en-US" w:eastAsia="zh-CN" w:bidi="ar-SA"/>
        </w:rPr>
        <w:t>。</w:t>
      </w:r>
    </w:p>
    <w:p w14:paraId="03025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5)软硬件及工作站免费安全升级，并开放维修密码等</w:t>
      </w:r>
      <w:r>
        <w:rPr>
          <w:rFonts w:hint="eastAsia" w:ascii="宋体" w:hAnsi="宋体" w:cs="宋体"/>
          <w:b w:val="0"/>
          <w:bCs w:val="0"/>
          <w:color w:val="auto"/>
          <w:kern w:val="2"/>
          <w:sz w:val="21"/>
          <w:szCs w:val="24"/>
          <w:highlight w:val="none"/>
          <w:lang w:val="en-US" w:eastAsia="zh-CN" w:bidi="ar-SA"/>
        </w:rPr>
        <w:t>。</w:t>
      </w:r>
    </w:p>
    <w:p w14:paraId="16EB0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6)提供24小时远程技术支持及临床应用支持，签署由招标人提供的信息系统数据安全保密承诺书</w:t>
      </w:r>
      <w:r>
        <w:rPr>
          <w:rFonts w:hint="eastAsia" w:ascii="宋体" w:hAnsi="宋体" w:cs="宋体"/>
          <w:b w:val="0"/>
          <w:bCs w:val="0"/>
          <w:color w:val="auto"/>
          <w:kern w:val="2"/>
          <w:sz w:val="21"/>
          <w:szCs w:val="24"/>
          <w:highlight w:val="none"/>
          <w:lang w:val="en-US" w:eastAsia="zh-CN" w:bidi="ar-SA"/>
        </w:rPr>
        <w:t>。</w:t>
      </w:r>
    </w:p>
    <w:p w14:paraId="51310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7）如需更换备件，国内备件仓库有货的备件在2个工作日内送达医院，进口配件5个工作日送达；非标件和不可抗力除外</w:t>
      </w:r>
      <w:r>
        <w:rPr>
          <w:rFonts w:hint="eastAsia" w:ascii="宋体" w:hAnsi="宋体" w:cs="宋体"/>
          <w:b w:val="0"/>
          <w:bCs w:val="0"/>
          <w:color w:val="auto"/>
          <w:kern w:val="2"/>
          <w:sz w:val="21"/>
          <w:szCs w:val="24"/>
          <w:highlight w:val="none"/>
          <w:lang w:val="en-US" w:eastAsia="zh-CN" w:bidi="ar-SA"/>
        </w:rPr>
        <w:t>。</w:t>
      </w:r>
    </w:p>
    <w:p w14:paraId="59126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8）定期进行安全检查及质量保障，保证24h*365天维修热线连接；提供全国400热线服务电话</w:t>
      </w:r>
      <w:r>
        <w:rPr>
          <w:rFonts w:hint="eastAsia" w:ascii="宋体" w:hAnsi="宋体" w:cs="宋体"/>
          <w:b w:val="0"/>
          <w:bCs w:val="0"/>
          <w:color w:val="auto"/>
          <w:kern w:val="2"/>
          <w:sz w:val="21"/>
          <w:szCs w:val="24"/>
          <w:highlight w:val="none"/>
          <w:lang w:val="en-US" w:eastAsia="zh-CN" w:bidi="ar-SA"/>
        </w:rPr>
        <w:t>。</w:t>
      </w:r>
    </w:p>
    <w:p w14:paraId="51B0D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9）紧急人工和工程师现场紧急维修服务</w:t>
      </w:r>
      <w:r>
        <w:rPr>
          <w:rFonts w:hint="eastAsia" w:ascii="宋体" w:hAnsi="宋体" w:cs="宋体"/>
          <w:b w:val="0"/>
          <w:bCs w:val="0"/>
          <w:color w:val="auto"/>
          <w:kern w:val="2"/>
          <w:sz w:val="21"/>
          <w:szCs w:val="24"/>
          <w:highlight w:val="none"/>
          <w:lang w:val="en-US" w:eastAsia="zh-CN" w:bidi="ar-SA"/>
        </w:rPr>
        <w:t>。</w:t>
      </w:r>
    </w:p>
    <w:p w14:paraId="3718A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10）工程师需配备有专用工具，工程师的工具符合国家检测和校准的规定（提供相关校准证明）</w:t>
      </w:r>
      <w:r>
        <w:rPr>
          <w:rFonts w:hint="eastAsia" w:ascii="宋体" w:hAnsi="宋体" w:cs="宋体"/>
          <w:b w:val="0"/>
          <w:bCs w:val="0"/>
          <w:color w:val="auto"/>
          <w:kern w:val="2"/>
          <w:sz w:val="21"/>
          <w:szCs w:val="24"/>
          <w:highlight w:val="none"/>
          <w:lang w:val="en-US" w:eastAsia="zh-CN" w:bidi="ar-SA"/>
        </w:rPr>
        <w:t>。</w:t>
      </w:r>
    </w:p>
    <w:p w14:paraId="5ED39A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11）保修期最后一个月内更换的配件，中标公司应保证自更换之日起三个月内正常使用，如三个月内出现故障，由中标公司承担维修费用。</w:t>
      </w:r>
    </w:p>
    <w:p w14:paraId="4B7B8F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12）须有具备应用培训工程师且提供原厂认证的培训证书。</w:t>
      </w:r>
    </w:p>
    <w:p w14:paraId="6D1FB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13）对我院的维修工程师提供每年至少2人次的专业培训，并提供培训证明材料。</w:t>
      </w:r>
    </w:p>
    <w:p w14:paraId="5B1AB5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14）每年制定临床使用人员的使用维护培训计划，按计划进行培训并提供记录。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GE1.5T磁共振全保（不包括磁体，梯度线圈和第三方外围设备）</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文件仅适用于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435554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4.5 符合法律、行政法规规定的其他条件</w:t>
      </w:r>
      <w:r>
        <w:rPr>
          <w:rFonts w:hint="eastAsia" w:ascii="宋体" w:hAnsi="宋体" w:eastAsia="宋体" w:cs="宋体"/>
          <w:color w:val="auto"/>
          <w:szCs w:val="21"/>
          <w:highlight w:val="none"/>
          <w:shd w:val="clear" w:color="auto" w:fill="FFFFFF"/>
          <w:lang w:val="en-US" w:eastAsia="zh-CN"/>
        </w:rPr>
        <w:t>（提供书面声明函）</w:t>
      </w:r>
      <w:r>
        <w:rPr>
          <w:rFonts w:hint="eastAsia" w:ascii="宋体" w:hAnsi="宋体" w:cs="宋体"/>
          <w:color w:val="auto"/>
          <w:highlight w:val="none"/>
          <w:lang w:val="en-US" w:eastAsia="zh-CN"/>
        </w:rPr>
        <w:t>；</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须具是在中华人民共和国境内注册的设备原制造厂商或原制造厂商授权的单位或具备相关设备维修能力的单位（提供证明文件）。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4.8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5C6725AA">
      <w:pPr>
        <w:keepNext w:val="0"/>
        <w:keepLines w:val="0"/>
        <w:pageBreakBefore w:val="0"/>
        <w:widowControl/>
        <w:kinsoku/>
        <w:wordWrap/>
        <w:overflowPunct/>
        <w:topLinePunct w:val="0"/>
        <w:bidi w:val="0"/>
        <w:snapToGrid w:val="0"/>
        <w:spacing w:line="360" w:lineRule="auto"/>
        <w:ind w:firstLine="420"/>
        <w:jc w:val="left"/>
        <w:textAlignment w:val="auto"/>
        <w:rPr>
          <w:rFonts w:hint="default"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4.9不接受联合体磋商。</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2.年度服务计划（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000000" w:themeColor="text1"/>
                <w:highlight w:val="none"/>
                <w:lang w:val="en-US" w:eastAsia="zh-CN"/>
                <w14:textFill>
                  <w14:solidFill>
                    <w14:schemeClr w14:val="tx1"/>
                  </w14:solidFill>
                </w14:textFill>
              </w:rPr>
              <w:t>制定的年度服务</w:t>
            </w:r>
            <w:r>
              <w:rPr>
                <w:rFonts w:hint="eastAsia" w:ascii="宋体" w:hAnsi="宋体" w:cs="宋体"/>
                <w:color w:val="000000" w:themeColor="text1"/>
                <w:highlight w:val="none"/>
                <w:lang w:val="en-US" w:eastAsia="zh-CN"/>
                <w14:textFill>
                  <w14:solidFill>
                    <w14:schemeClr w14:val="tx1"/>
                  </w14:solidFill>
                </w14:textFill>
              </w:rPr>
              <w:t>计划、日常</w:t>
            </w:r>
            <w:r>
              <w:rPr>
                <w:rFonts w:hint="eastAsia" w:ascii="宋体" w:hAnsi="宋体" w:eastAsia="宋体" w:cs="宋体"/>
                <w:color w:val="000000" w:themeColor="text1"/>
                <w:highlight w:val="none"/>
                <w:lang w:val="en-US" w:eastAsia="zh-CN"/>
                <w14:textFill>
                  <w14:solidFill>
                    <w14:schemeClr w14:val="tx1"/>
                  </w14:solidFill>
                </w14:textFill>
              </w:rPr>
              <w:t>巡检</w:t>
            </w:r>
            <w:r>
              <w:rPr>
                <w:rFonts w:hint="eastAsia" w:ascii="宋体" w:hAnsi="宋体" w:cs="宋体"/>
                <w:color w:val="000000" w:themeColor="text1"/>
                <w:highlight w:val="none"/>
                <w:lang w:val="en-US" w:eastAsia="zh-CN"/>
                <w14:textFill>
                  <w14:solidFill>
                    <w14:schemeClr w14:val="tx1"/>
                  </w14:solidFill>
                </w14:textFill>
              </w:rPr>
              <w:t>计划和内容、维保质量保障措施、</w:t>
            </w:r>
            <w:r>
              <w:rPr>
                <w:rFonts w:hint="eastAsia" w:ascii="宋体" w:hAnsi="宋体" w:eastAsia="宋体" w:cs="宋体"/>
                <w:color w:val="000000" w:themeColor="text1"/>
                <w:highlight w:val="none"/>
                <w:lang w:val="en-US" w:eastAsia="zh-CN"/>
                <w14:textFill>
                  <w14:solidFill>
                    <w14:schemeClr w14:val="tx1"/>
                  </w14:solidFill>
                </w14:textFill>
              </w:rPr>
              <w:t>维修报告</w:t>
            </w:r>
            <w:r>
              <w:rPr>
                <w:rFonts w:hint="eastAsia" w:ascii="宋体" w:hAnsi="宋体" w:cs="宋体"/>
                <w:color w:val="000000" w:themeColor="text1"/>
                <w:highlight w:val="none"/>
                <w:lang w:val="en-US" w:eastAsia="zh-CN"/>
                <w14:textFill>
                  <w14:solidFill>
                    <w14:schemeClr w14:val="tx1"/>
                  </w14:solidFill>
                </w14:textFill>
              </w:rPr>
              <w:t>、现场维修响应时间等进行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完全满足采购需求的得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分；服务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基本完整的</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完整程度一般的得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highlight w:val="none"/>
                <w:lang w:val="en-US"/>
              </w:rPr>
            </w:pPr>
            <w:r>
              <w:rPr>
                <w:rFonts w:hint="eastAsia" w:ascii="宋体" w:hAnsi="宋体" w:eastAsia="宋体" w:cs="宋体"/>
                <w:color w:val="000000" w:themeColor="text1"/>
                <w:sz w:val="21"/>
                <w:szCs w:val="21"/>
                <w:highlight w:val="none"/>
                <w14:textFill>
                  <w14:solidFill>
                    <w14:schemeClr w14:val="tx1"/>
                  </w14:solidFill>
                </w14:textFill>
              </w:rPr>
              <w:t>根</w:t>
            </w:r>
            <w:r>
              <w:rPr>
                <w:rFonts w:hint="eastAsia" w:ascii="宋体" w:hAnsi="宋体" w:eastAsia="宋体" w:cs="宋体"/>
                <w:color w:val="000000" w:themeColor="text1"/>
                <w:highlight w:val="none"/>
                <w:lang w:val="en-US" w:eastAsia="zh-CN"/>
                <w14:textFill>
                  <w14:solidFill>
                    <w14:schemeClr w14:val="tx1"/>
                  </w14:solidFill>
                </w14:textFill>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分；团队配备基本满足的得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针对本项目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距离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、备件种类及数量情况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、备件质量保证措施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进行评分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备件库备件种类、数量及方便性完全满足采购人需求的，得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分；备件库备件种类、数量及方便性基本满足采购人需求的，得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分。备件库备件种类、数量及方便性能不满足采购人需求的，得1分；（需提供备件库租赁或买卖合同，详细备件报价清单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等资料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.设备维保应急响应方案（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根据供应商提供的</w:t>
            </w:r>
            <w:r>
              <w:rPr>
                <w:rFonts w:hint="eastAsia" w:ascii="宋体" w:hAnsi="宋体" w:eastAsia="宋体" w:cs="宋体"/>
                <w:color w:val="000000" w:themeColor="text1"/>
                <w:highlight w:val="none"/>
                <w:lang w:val="en-US" w:eastAsia="zh-CN"/>
                <w14:textFill>
                  <w14:solidFill>
                    <w14:schemeClr w14:val="tx1"/>
                  </w14:solidFill>
                </w14:textFill>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供应商2022年01月01日具有的类似服务业绩(以合同文件为准），每提供一份得2分，最多得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服务网点地址、</w:t>
            </w:r>
            <w:r>
              <w:rPr>
                <w:rFonts w:hint="eastAsia" w:ascii="宋体" w:hAnsi="宋体" w:cs="宋体"/>
                <w:color w:val="000000" w:themeColor="text1"/>
                <w:highlight w:val="none"/>
                <w:lang w:val="en-US" w:eastAsia="zh-CN"/>
                <w14:textFill>
                  <w14:solidFill>
                    <w14:schemeClr w14:val="tx1"/>
                  </w14:solidFill>
                </w14:textFill>
              </w:rPr>
              <w:t>售后服务流程</w:t>
            </w:r>
            <w:r>
              <w:rPr>
                <w:rFonts w:hint="eastAsia" w:ascii="宋体" w:hAnsi="宋体" w:eastAsia="宋体" w:cs="宋体"/>
                <w:color w:val="000000" w:themeColor="text1"/>
                <w:highlight w:val="none"/>
                <w14:textFill>
                  <w14:solidFill>
                    <w14:schemeClr w14:val="tx1"/>
                  </w14:solidFill>
                </w14:textFill>
              </w:rPr>
              <w:t>、服务及时率、</w:t>
            </w:r>
            <w:r>
              <w:rPr>
                <w:rFonts w:hint="eastAsia" w:ascii="宋体" w:hAnsi="宋体" w:cs="宋体"/>
                <w:color w:val="000000" w:themeColor="text1"/>
                <w:highlight w:val="none"/>
                <w:lang w:val="en-US" w:eastAsia="zh-CN"/>
                <w14:textFill>
                  <w14:solidFill>
                    <w14:schemeClr w14:val="tx1"/>
                  </w14:solidFill>
                </w14:textFill>
              </w:rPr>
              <w:t>投诉反馈与处理</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eastAsia="宋体" w:cs="宋体"/>
                <w:color w:val="000000" w:themeColor="text1"/>
                <w:highlight w:val="none"/>
                <w14:textFill>
                  <w14:solidFill>
                    <w14:schemeClr w14:val="tx1"/>
                  </w14:solidFill>
                </w14:textFill>
              </w:rPr>
              <w:t>；以上内容具体、完善、合理性程度强得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较强</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针对本项目</w:t>
            </w:r>
            <w:r>
              <w:rPr>
                <w:rFonts w:hint="eastAsia" w:ascii="宋体" w:hAnsi="宋体" w:eastAsia="宋体" w:cs="宋体"/>
                <w:color w:val="000000" w:themeColor="text1"/>
                <w:highlight w:val="none"/>
                <w:lang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培训方案进行评分，方案中包括但不限于：</w:t>
            </w:r>
            <w:r>
              <w:rPr>
                <w:rFonts w:hint="eastAsia" w:ascii="宋体" w:hAnsi="宋体" w:eastAsia="宋体" w:cs="宋体"/>
                <w:color w:val="000000" w:themeColor="text1"/>
                <w:highlight w:val="none"/>
                <w14:textFill>
                  <w14:solidFill>
                    <w14:schemeClr w14:val="tx1"/>
                  </w14:solidFill>
                </w14:textFill>
              </w:rPr>
              <w:t>培训内容、培训人员</w:t>
            </w:r>
            <w:r>
              <w:rPr>
                <w:rFonts w:hint="eastAsia" w:ascii="宋体" w:hAnsi="宋体" w:eastAsia="宋体" w:cs="宋体"/>
                <w:color w:val="000000" w:themeColor="text1"/>
                <w:highlight w:val="none"/>
                <w:lang w:eastAsia="zh-CN"/>
                <w14:textFill>
                  <w14:solidFill>
                    <w14:schemeClr w14:val="tx1"/>
                  </w14:solidFill>
                </w14:textFill>
              </w:rPr>
              <w:t>安排</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培训计划</w:t>
            </w:r>
            <w:r>
              <w:rPr>
                <w:rFonts w:hint="eastAsia" w:ascii="宋体" w:hAnsi="宋体" w:eastAsia="宋体" w:cs="宋体"/>
                <w:color w:val="000000" w:themeColor="text1"/>
                <w:highlight w:val="none"/>
                <w:lang w:eastAsia="zh-CN"/>
                <w14:textFill>
                  <w14:solidFill>
                    <w14:schemeClr w14:val="tx1"/>
                  </w14:solidFill>
                </w14:textFill>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highlight w:val="none"/>
                <w:lang w:val="en-US" w:eastAsia="zh-CN"/>
                <w14:textFill>
                  <w14:solidFill>
                    <w14:schemeClr w14:val="tx1"/>
                  </w14:solidFill>
                </w14:textFill>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根据供应商在满足采购文件要求的基础上另外提出的优惠承诺进行评比：每提供一项对采购人有利的、切实可行的实质性优惠承诺得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000000" w:themeColor="text1"/>
          <w:highlight w:val="none"/>
          <w14:textFill>
            <w14:solidFill>
              <w14:schemeClr w14:val="tx1"/>
            </w14:solidFill>
          </w14:textFill>
        </w:rPr>
      </w:pPr>
      <w:bookmarkStart w:id="67" w:name="_Toc24743"/>
      <w:bookmarkStart w:id="68" w:name="_Toc31798"/>
      <w:r>
        <w:rPr>
          <w:rFonts w:hint="eastAsia" w:ascii="宋体" w:hAnsi="宋体" w:eastAsia="宋体" w:cs="宋体"/>
          <w:color w:val="000000" w:themeColor="text1"/>
          <w:highlight w:val="none"/>
          <w14:textFill>
            <w14:solidFill>
              <w14:schemeClr w14:val="tx1"/>
            </w14:solidFill>
          </w14:textFill>
        </w:rPr>
        <w:t xml:space="preserve">附件1               </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000000" w:themeColor="text1"/>
          <w:kern w:val="0"/>
          <w:sz w:val="24"/>
          <w:highlight w:val="none"/>
          <w14:textFill>
            <w14:solidFill>
              <w14:schemeClr w14:val="tx1"/>
            </w14:solidFill>
          </w14:textFill>
        </w:rPr>
      </w:pPr>
    </w:p>
    <w:p w14:paraId="66E0E5A3">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驻马店市中心医院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5B72A812">
      <w:pPr>
        <w:snapToGrid w:val="0"/>
        <w:spacing w:line="360" w:lineRule="auto"/>
        <w:jc w:val="center"/>
        <w:rPr>
          <w:rFonts w:hint="eastAsia" w:ascii="宋体" w:hAnsi="宋体" w:eastAsia="宋体" w:cs="宋体"/>
          <w:b/>
          <w:color w:val="000000" w:themeColor="text1"/>
          <w:spacing w:val="90"/>
          <w:sz w:val="52"/>
          <w:szCs w:val="52"/>
          <w:highlight w:val="none"/>
          <w:lang w:eastAsia="zh-CN"/>
          <w14:textFill>
            <w14:solidFill>
              <w14:schemeClr w14:val="tx1"/>
            </w14:solidFill>
          </w14:textFill>
        </w:rPr>
      </w:pPr>
      <w:r>
        <w:rPr>
          <w:rFonts w:hint="eastAsia" w:ascii="宋体" w:hAnsi="宋体" w:eastAsia="宋体" w:cs="宋体"/>
          <w:b/>
          <w:color w:val="000000" w:themeColor="text1"/>
          <w:spacing w:val="90"/>
          <w:sz w:val="52"/>
          <w:szCs w:val="52"/>
          <w:highlight w:val="none"/>
          <w:lang w:eastAsia="zh-CN"/>
          <w14:textFill>
            <w14:solidFill>
              <w14:schemeClr w14:val="tx1"/>
            </w14:solidFill>
          </w14:textFill>
        </w:rPr>
        <w:t>响应文件</w:t>
      </w:r>
    </w:p>
    <w:p w14:paraId="3DFAD09A">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E9AEB65">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27887857">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3B896B3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F29428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7E6BB0F">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32C6CA0">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4A026B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40591B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val="en-US" w:eastAsia="zh-CN"/>
          <w14:textFill>
            <w14:solidFill>
              <w14:schemeClr w14:val="tx1"/>
            </w14:solidFill>
          </w14:textFill>
        </w:rPr>
        <w:t>加</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eastAsia="宋体" w:cs="宋体"/>
          <w:color w:val="000000" w:themeColor="text1"/>
          <w:sz w:val="28"/>
          <w:szCs w:val="28"/>
          <w:highlight w:val="none"/>
          <w:lang w:val="en-US" w:eastAsia="zh-CN"/>
          <w14:textFill>
            <w14:solidFill>
              <w14:schemeClr w14:val="tx1"/>
            </w14:solidFill>
          </w14:textFill>
        </w:rPr>
        <w:t>公</w:t>
      </w:r>
      <w:r>
        <w:rPr>
          <w:rFonts w:hint="eastAsia" w:ascii="宋体" w:hAnsi="宋体" w:eastAsia="宋体" w:cs="宋体"/>
          <w:color w:val="000000" w:themeColor="text1"/>
          <w:sz w:val="28"/>
          <w:szCs w:val="28"/>
          <w:highlight w:val="none"/>
          <w:lang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03B9A735">
      <w:pPr>
        <w:widowControl/>
        <w:wordWrap w:val="0"/>
        <w:spacing w:line="460" w:lineRule="exact"/>
        <w:ind w:left="0" w:lef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14:paraId="33703302">
      <w:pPr>
        <w:widowControl/>
        <w:wordWrap w:val="0"/>
        <w:spacing w:line="460" w:lineRule="exact"/>
        <w:ind w:left="0" w:leftChars="0" w:firstLine="0" w:firstLineChars="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1C0A5135">
      <w:pPr>
        <w:widowControl/>
        <w:wordWrap w:val="0"/>
        <w:spacing w:line="460" w:lineRule="exact"/>
        <w:ind w:firstLine="482" w:firstLineChars="200"/>
        <w:jc w:val="left"/>
        <w:rPr>
          <w:rFonts w:hint="eastAsia" w:ascii="宋体" w:hAnsi="宋体" w:eastAsia="宋体" w:cs="宋体"/>
          <w:b/>
          <w:color w:val="000000" w:themeColor="text1"/>
          <w:kern w:val="0"/>
          <w:sz w:val="24"/>
          <w:highlight w:val="none"/>
          <w14:textFill>
            <w14:solidFill>
              <w14:schemeClr w14:val="tx1"/>
            </w14:solidFill>
          </w14:textFill>
        </w:rPr>
      </w:pPr>
    </w:p>
    <w:p w14:paraId="0E3FFCB9">
      <w:pPr>
        <w:pStyle w:val="3"/>
        <w:rPr>
          <w:rFonts w:hint="eastAsia" w:ascii="宋体" w:hAnsi="宋体" w:eastAsia="宋体" w:cs="宋体"/>
          <w:b/>
          <w:color w:val="000000" w:themeColor="text1"/>
          <w:kern w:val="0"/>
          <w:sz w:val="24"/>
          <w:highlight w:val="none"/>
          <w14:textFill>
            <w14:solidFill>
              <w14:schemeClr w14:val="tx1"/>
            </w14:solidFill>
          </w14:textFill>
        </w:rPr>
      </w:pPr>
    </w:p>
    <w:p w14:paraId="414E0098">
      <w:pP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634FDD96">
      <w:pPr>
        <w:rPr>
          <w:rFonts w:hint="eastAsia" w:ascii="宋体" w:hAnsi="宋体" w:eastAsia="宋体" w:cs="宋体"/>
          <w:color w:val="000000" w:themeColor="text1"/>
          <w:highlight w:val="none"/>
          <w14:textFill>
            <w14:solidFill>
              <w14:schemeClr w14:val="tx1"/>
            </w14:solidFill>
          </w14:textFill>
        </w:rPr>
      </w:pPr>
    </w:p>
    <w:p w14:paraId="1AC49A63">
      <w:pPr>
        <w:pStyle w:val="5"/>
        <w:rPr>
          <w:rFonts w:hint="eastAsia" w:ascii="宋体" w:hAnsi="宋体" w:eastAsia="宋体" w:cs="宋体"/>
          <w:color w:val="000000" w:themeColor="text1"/>
          <w:highlight w:val="none"/>
          <w14:textFill>
            <w14:solidFill>
              <w14:schemeClr w14:val="tx1"/>
            </w14:solidFill>
          </w14:textFill>
        </w:rPr>
      </w:pPr>
      <w:bookmarkStart w:id="69" w:name="_Toc8818"/>
      <w:bookmarkStart w:id="70" w:name="_Toc14560"/>
      <w:r>
        <w:rPr>
          <w:rFonts w:hint="eastAsia" w:ascii="宋体" w:hAnsi="宋体" w:eastAsia="宋体" w:cs="宋体"/>
          <w:color w:val="000000" w:themeColor="text1"/>
          <w:highlight w:val="none"/>
          <w14:textFill>
            <w14:solidFill>
              <w14:schemeClr w14:val="tx1"/>
            </w14:solidFill>
          </w14:textFill>
        </w:rPr>
        <w:t>附件2               投  标  书（格式）</w:t>
      </w:r>
      <w:bookmarkEnd w:id="69"/>
      <w:bookmarkEnd w:id="70"/>
    </w:p>
    <w:p w14:paraId="6CE2380B">
      <w:pPr>
        <w:widowControl/>
        <w:wordWrap w:val="0"/>
        <w:snapToGrid w:val="0"/>
        <w:spacing w:line="4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w:t>
      </w:r>
    </w:p>
    <w:p w14:paraId="41A47748">
      <w:pPr>
        <w:widowControl/>
        <w:wordWrap w:val="0"/>
        <w:spacing w:line="460" w:lineRule="exact"/>
        <w:ind w:firstLine="525" w:firstLineChars="2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 xml:space="preserve">现委托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1、开标一览表。</w:t>
      </w:r>
    </w:p>
    <w:p w14:paraId="5E600CC3">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2、报价明细表。</w:t>
      </w:r>
    </w:p>
    <w:p w14:paraId="101A3F41">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4、技术响应表。</w:t>
      </w:r>
    </w:p>
    <w:p w14:paraId="018E0917">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4、商务响应表。</w:t>
      </w:r>
    </w:p>
    <w:p w14:paraId="1573D67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5、证明文件。</w:t>
      </w:r>
    </w:p>
    <w:p w14:paraId="6CD6D134">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1、我方承诺已经具备</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3、我方同意在</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有效期内遵守本</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中的承诺且在此期限期满之前均具有约束力。如果我方中标，</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4、我方已详细审查全部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5、我方保证尊重</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的评标结果，完全理解本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6、我方理解并遵守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文件的全部规定，接受</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7、如果我方代表</w:t>
      </w:r>
      <w:r>
        <w:rPr>
          <w:rFonts w:hint="eastAsia" w:ascii="宋体" w:hAnsi="宋体" w:eastAsia="宋体" w:cs="宋体"/>
          <w:bCs/>
          <w:color w:val="000000" w:themeColor="text1"/>
          <w:kern w:val="0"/>
          <w:szCs w:val="21"/>
          <w:highlight w:val="none"/>
          <w14:textFill>
            <w14:solidFill>
              <w14:schemeClr w14:val="tx1"/>
            </w14:solidFill>
          </w14:textFill>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8、如果我方存在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.5项所述情况，同意</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之日起</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Cs w:val="21"/>
          <w:highlight w:val="none"/>
          <w14:textFill>
            <w14:solidFill>
              <w14:schemeClr w14:val="tx1"/>
            </w14:solidFill>
          </w14:textFill>
        </w:rPr>
        <w:t>日内，按照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若无，则填无；若有，逐一列明</w:t>
      </w:r>
      <w:r>
        <w:rPr>
          <w:rFonts w:hint="eastAsia" w:ascii="宋体" w:hAnsi="宋体" w:cs="宋体"/>
          <w:b/>
          <w:bCs/>
          <w:color w:val="000000" w:themeColor="text1"/>
          <w:kern w:val="0"/>
          <w:szCs w:val="21"/>
          <w:highlight w:val="none"/>
          <w:lang w:eastAsia="zh-CN"/>
          <w14:textFill>
            <w14:solidFill>
              <w14:schemeClr w14:val="tx1"/>
            </w14:solidFill>
          </w14:textFill>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地址：  邮编：</w:t>
      </w:r>
    </w:p>
    <w:p w14:paraId="409677BE">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电话：  传真： </w:t>
      </w:r>
    </w:p>
    <w:p w14:paraId="26C1B133">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4D67A003">
      <w:pPr>
        <w:widowControl/>
        <w:wordWrap w:val="0"/>
        <w:spacing w:line="460" w:lineRule="exact"/>
        <w:ind w:firstLine="735" w:firstLineChars="35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02D151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全称并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w:t>
      </w:r>
      <w:r>
        <w:rPr>
          <w:rFonts w:hint="eastAsia" w:ascii="宋体" w:hAnsi="宋体" w:eastAsia="宋体" w:cs="宋体"/>
          <w:color w:val="000000" w:themeColor="text1"/>
          <w:kern w:val="0"/>
          <w:szCs w:val="21"/>
          <w:highlight w:val="none"/>
          <w:lang w:eastAsia="zh-CN"/>
          <w14:textFill>
            <w14:solidFill>
              <w14:schemeClr w14:val="tx1"/>
            </w14:solidFill>
          </w14:textFill>
        </w:rPr>
        <w:t>盖</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w:t>
      </w:r>
      <w:r>
        <w:rPr>
          <w:rFonts w:hint="eastAsia" w:ascii="宋体" w:hAnsi="宋体" w:eastAsia="宋体" w:cs="宋体"/>
          <w:color w:val="000000" w:themeColor="text1"/>
          <w:kern w:val="0"/>
          <w:szCs w:val="21"/>
          <w:highlight w:val="none"/>
          <w:lang w:eastAsia="zh-CN"/>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5481FE9E">
      <w:pPr>
        <w:widowControl/>
        <w:snapToGrid w:val="0"/>
        <w:spacing w:line="460" w:lineRule="exact"/>
        <w:ind w:firstLine="1260" w:firstLineChars="6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年    月   日 </w:t>
      </w:r>
    </w:p>
    <w:p w14:paraId="7352FBDC">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20540229">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789E1464">
      <w:pPr>
        <w:spacing w:line="500" w:lineRule="exact"/>
        <w:jc w:val="center"/>
        <w:rPr>
          <w:rFonts w:hint="eastAsia" w:ascii="宋体" w:hAnsi="宋体" w:eastAsia="宋体" w:cs="宋体"/>
          <w:b/>
          <w:bCs/>
          <w:color w:val="000000" w:themeColor="text1"/>
          <w:sz w:val="24"/>
          <w:highlight w:val="none"/>
          <w14:textFill>
            <w14:solidFill>
              <w14:schemeClr w14:val="tx1"/>
            </w14:solidFill>
          </w14:textFill>
        </w:rPr>
      </w:pPr>
    </w:p>
    <w:p w14:paraId="6CA3DE02">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76B62D3A">
      <w:pPr>
        <w:rPr>
          <w:rFonts w:hint="eastAsia" w:ascii="宋体" w:hAnsi="宋体" w:eastAsia="宋体" w:cs="宋体"/>
          <w:color w:val="000000" w:themeColor="text1"/>
          <w:highlight w:val="none"/>
          <w14:textFill>
            <w14:solidFill>
              <w14:schemeClr w14:val="tx1"/>
            </w14:solidFill>
          </w14:textFill>
        </w:rPr>
      </w:pPr>
    </w:p>
    <w:p w14:paraId="17C690AF">
      <w:pPr>
        <w:pStyle w:val="5"/>
        <w:spacing w:before="20" w:after="20"/>
        <w:rPr>
          <w:rFonts w:hint="eastAsia" w:ascii="宋体" w:hAnsi="宋体" w:eastAsia="宋体" w:cs="宋体"/>
          <w:color w:val="000000" w:themeColor="text1"/>
          <w:highlight w:val="none"/>
          <w14:textFill>
            <w14:solidFill>
              <w14:schemeClr w14:val="tx1"/>
            </w14:solidFill>
          </w14:textFill>
        </w:rPr>
      </w:pPr>
      <w:bookmarkStart w:id="71" w:name="_Toc7838"/>
      <w:r>
        <w:rPr>
          <w:rFonts w:hint="eastAsia" w:ascii="宋体" w:hAnsi="宋体" w:eastAsia="宋体" w:cs="宋体"/>
          <w:color w:val="000000" w:themeColor="text1"/>
          <w:highlight w:val="none"/>
          <w14:textFill>
            <w14:solidFill>
              <w14:schemeClr w14:val="tx1"/>
            </w14:solidFill>
          </w14:textFill>
        </w:rPr>
        <w:t>附件3               开标一览表</w:t>
      </w:r>
      <w:bookmarkEnd w:id="71"/>
    </w:p>
    <w:p w14:paraId="64EFED84">
      <w:pPr>
        <w:spacing w:line="239" w:lineRule="auto"/>
        <w:jc w:val="right"/>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单位：人民币</w:t>
      </w:r>
      <w:r>
        <w:rPr>
          <w:rFonts w:hint="eastAsia" w:ascii="宋体" w:hAnsi="宋体" w:eastAsia="宋体" w:cs="宋体"/>
          <w:color w:val="000000" w:themeColor="text1"/>
          <w:sz w:val="24"/>
          <w:highlight w:val="none"/>
          <w:lang w:val="en-US" w:eastAsia="zh-CN"/>
          <w14:textFill>
            <w14:solidFill>
              <w14:schemeClr w14:val="tx1"/>
            </w14:solidFill>
          </w14:textFill>
        </w:rPr>
        <w:t>元</w:t>
      </w:r>
    </w:p>
    <w:p w14:paraId="5D33ED44">
      <w:pPr>
        <w:rPr>
          <w:rFonts w:hint="eastAsia" w:ascii="宋体" w:hAnsi="宋体" w:eastAsia="宋体" w:cs="宋体"/>
          <w:color w:val="000000" w:themeColor="text1"/>
          <w:highlight w:val="none"/>
          <w14:textFill>
            <w14:solidFill>
              <w14:schemeClr w14:val="tx1"/>
            </w14:solidFill>
          </w14:textFill>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项目名称</w:t>
            </w:r>
          </w:p>
        </w:tc>
        <w:tc>
          <w:tcPr>
            <w:tcW w:w="7708" w:type="dxa"/>
            <w:noWrap/>
            <w:vAlign w:val="center"/>
          </w:tcPr>
          <w:p w14:paraId="0A6EAB06">
            <w:pPr>
              <w:rPr>
                <w:rFonts w:hint="eastAsia" w:ascii="宋体" w:hAnsi="宋体" w:eastAsia="宋体" w:cs="宋体"/>
                <w:bCs/>
                <w:color w:val="000000" w:themeColor="text1"/>
                <w:szCs w:val="21"/>
                <w:highlight w:val="none"/>
                <w14:textFill>
                  <w14:solidFill>
                    <w14:schemeClr w14:val="tx1"/>
                  </w14:solidFill>
                </w14:textFill>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名称</w:t>
            </w:r>
          </w:p>
        </w:tc>
        <w:tc>
          <w:tcPr>
            <w:tcW w:w="7708" w:type="dxa"/>
            <w:noWrap/>
            <w:vAlign w:val="center"/>
          </w:tcPr>
          <w:p w14:paraId="0A628781">
            <w:pPr>
              <w:rPr>
                <w:rFonts w:hint="eastAsia" w:ascii="宋体" w:hAnsi="宋体" w:eastAsia="宋体" w:cs="宋体"/>
                <w:color w:val="000000" w:themeColor="text1"/>
                <w:szCs w:val="21"/>
                <w:highlight w:val="none"/>
                <w14:textFill>
                  <w14:solidFill>
                    <w14:schemeClr w14:val="tx1"/>
                  </w14:solidFill>
                </w14:textFill>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tc>
        <w:tc>
          <w:tcPr>
            <w:tcW w:w="7708" w:type="dxa"/>
            <w:noWrap/>
            <w:vAlign w:val="center"/>
          </w:tcPr>
          <w:p w14:paraId="69CE8700">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5395D831">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1B3C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CBF4102">
            <w:pPr>
              <w:widowControl/>
              <w:snapToGrid w:val="0"/>
              <w:spacing w:before="50" w:after="5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p>
        </w:tc>
        <w:tc>
          <w:tcPr>
            <w:tcW w:w="7708" w:type="dxa"/>
            <w:noWrap/>
            <w:vAlign w:val="bottom"/>
          </w:tcPr>
          <w:p w14:paraId="5A7F0141">
            <w:pPr>
              <w:spacing w:line="360" w:lineRule="auto"/>
              <w:ind w:firstLine="1155" w:firstLineChars="550"/>
              <w:rPr>
                <w:rFonts w:hint="eastAsia" w:ascii="宋体" w:hAnsi="宋体" w:eastAsia="宋体" w:cs="宋体"/>
                <w:color w:val="000000" w:themeColor="text1"/>
                <w:szCs w:val="21"/>
                <w:highlight w:val="none"/>
                <w14:textFill>
                  <w14:solidFill>
                    <w14:schemeClr w14:val="tx1"/>
                  </w14:solidFill>
                </w14:textFill>
              </w:rPr>
            </w:pPr>
          </w:p>
        </w:tc>
      </w:tr>
      <w:tr w14:paraId="57E9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FD56852">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438243C9">
            <w:pPr>
              <w:spacing w:line="360" w:lineRule="auto"/>
              <w:ind w:firstLine="1155" w:firstLineChars="550"/>
              <w:rPr>
                <w:rFonts w:hint="eastAsia" w:ascii="宋体" w:hAnsi="宋体" w:eastAsia="宋体" w:cs="宋体"/>
                <w:color w:val="000000" w:themeColor="text1"/>
                <w:szCs w:val="21"/>
                <w:highlight w:val="none"/>
                <w:u w:val="single"/>
                <w14:textFill>
                  <w14:solidFill>
                    <w14:schemeClr w14:val="tx1"/>
                  </w14:solidFill>
                </w14:textFill>
              </w:rPr>
            </w:pP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  注</w:t>
            </w:r>
          </w:p>
        </w:tc>
        <w:tc>
          <w:tcPr>
            <w:tcW w:w="7708" w:type="dxa"/>
            <w:noWrap/>
            <w:vAlign w:val="center"/>
          </w:tcPr>
          <w:p w14:paraId="56630B4C">
            <w:pPr>
              <w:pStyle w:val="21"/>
              <w:ind w:left="0" w:leftChars="0"/>
              <w:rPr>
                <w:rFonts w:hint="eastAsia" w:ascii="宋体" w:hAnsi="宋体" w:eastAsia="宋体" w:cs="宋体"/>
                <w:color w:val="000000" w:themeColor="text1"/>
                <w:sz w:val="21"/>
                <w:szCs w:val="21"/>
                <w:highlight w:val="none"/>
                <w14:textFill>
                  <w14:solidFill>
                    <w14:schemeClr w14:val="tx1"/>
                  </w14:solidFill>
                </w14:textFill>
              </w:rPr>
            </w:pPr>
          </w:p>
        </w:tc>
      </w:tr>
    </w:tbl>
    <w:p w14:paraId="31C20D79">
      <w:pPr>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代表签字或盖章，否则其投标作无效标处理。</w:t>
      </w:r>
    </w:p>
    <w:p w14:paraId="37AF57C9">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2、以上报价应与“报价明细表”中的报价相一致。</w:t>
      </w:r>
    </w:p>
    <w:p w14:paraId="4976A13A">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承担。</w:t>
      </w:r>
    </w:p>
    <w:p w14:paraId="6976FCE2">
      <w:pPr>
        <w:spacing w:line="360" w:lineRule="auto"/>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bookmarkStart w:id="72" w:name="_Toc11620"/>
      <w:bookmarkStart w:id="73" w:name="_Toc20877"/>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（全称并加盖公章）：</w:t>
      </w:r>
      <w:bookmarkEnd w:id="72"/>
      <w:bookmarkEnd w:id="73"/>
    </w:p>
    <w:p w14:paraId="3050ADCE">
      <w:pPr>
        <w:spacing w:line="360" w:lineRule="auto"/>
        <w:ind w:firstLine="420" w:firstLineChars="200"/>
        <w:jc w:val="center"/>
        <w:rPr>
          <w:rFonts w:hint="eastAsia" w:ascii="宋体" w:hAnsi="宋体" w:eastAsia="宋体" w:cs="宋体"/>
          <w:color w:val="000000" w:themeColor="text1"/>
          <w:szCs w:val="21"/>
          <w:highlight w:val="none"/>
          <w:u w:val="single"/>
          <w14:textFill>
            <w14:solidFill>
              <w14:schemeClr w14:val="tx1"/>
            </w14:solidFill>
          </w14:textFill>
        </w:rPr>
      </w:pPr>
      <w:bookmarkStart w:id="74" w:name="_Toc625"/>
      <w:bookmarkStart w:id="75" w:name="_Toc12222"/>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bookmarkEnd w:id="74"/>
      <w:bookmarkEnd w:id="75"/>
    </w:p>
    <w:p w14:paraId="2CFC3C43">
      <w:pPr>
        <w:jc w:val="center"/>
        <w:rPr>
          <w:rFonts w:hint="eastAsia" w:ascii="宋体" w:hAnsi="宋体" w:eastAsia="宋体" w:cs="宋体"/>
          <w:color w:val="000000" w:themeColor="text1"/>
          <w:szCs w:val="21"/>
          <w:highlight w:val="none"/>
          <w14:textFill>
            <w14:solidFill>
              <w14:schemeClr w14:val="tx1"/>
            </w14:solidFill>
          </w14:textFill>
        </w:rPr>
      </w:pPr>
    </w:p>
    <w:p w14:paraId="409DAFA2">
      <w:pPr>
        <w:spacing w:line="360" w:lineRule="auto"/>
        <w:ind w:firstLine="420" w:firstLineChars="200"/>
        <w:jc w:val="center"/>
        <w:rPr>
          <w:rFonts w:hint="eastAsia" w:ascii="宋体" w:hAnsi="宋体" w:eastAsia="宋体" w:cs="宋体"/>
          <w:color w:val="000000" w:themeColor="text1"/>
          <w:highlight w:val="none"/>
          <w14:textFill>
            <w14:solidFill>
              <w14:schemeClr w14:val="tx1"/>
            </w14:solidFill>
          </w14:textFill>
        </w:rPr>
      </w:pPr>
      <w:bookmarkStart w:id="76" w:name="_Toc1330"/>
      <w:bookmarkStart w:id="77" w:name="_Toc9950"/>
      <w:r>
        <w:rPr>
          <w:rFonts w:hint="eastAsia" w:ascii="宋体" w:hAnsi="宋体" w:eastAsia="宋体" w:cs="宋体"/>
          <w:color w:val="000000" w:themeColor="text1"/>
          <w:szCs w:val="21"/>
          <w:highlight w:val="none"/>
          <w14:textFill>
            <w14:solidFill>
              <w14:schemeClr w14:val="tx1"/>
            </w14:solidFill>
          </w14:textFill>
        </w:rPr>
        <w:t>年  月  日</w:t>
      </w:r>
      <w:bookmarkEnd w:id="76"/>
      <w:bookmarkEnd w:id="77"/>
    </w:p>
    <w:p w14:paraId="0599025F">
      <w:pPr>
        <w:rPr>
          <w:rFonts w:hint="eastAsia" w:ascii="宋体" w:hAnsi="宋体" w:eastAsia="宋体" w:cs="宋体"/>
          <w:color w:val="000000" w:themeColor="text1"/>
          <w:highlight w:val="none"/>
          <w14:textFill>
            <w14:solidFill>
              <w14:schemeClr w14:val="tx1"/>
            </w14:solidFill>
          </w14:textFill>
        </w:rPr>
      </w:pPr>
    </w:p>
    <w:p w14:paraId="020A05F4">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8" w:name="_Toc24984"/>
      <w:bookmarkStart w:id="79" w:name="_Toc22004"/>
    </w:p>
    <w:p w14:paraId="76F01D87">
      <w:pPr>
        <w:outlineLvl w:val="9"/>
        <w:rPr>
          <w:rFonts w:hint="eastAsia" w:ascii="宋体" w:hAnsi="宋体" w:eastAsia="宋体" w:cs="宋体"/>
          <w:color w:val="000000" w:themeColor="text1"/>
          <w:highlight w:val="none"/>
          <w:lang w:eastAsia="zh-CN"/>
          <w14:textFill>
            <w14:solidFill>
              <w14:schemeClr w14:val="tx1"/>
            </w14:solidFill>
          </w14:textFill>
        </w:rPr>
      </w:pPr>
    </w:p>
    <w:p w14:paraId="0EA460C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56DB561">
      <w:pPr>
        <w:pStyle w:val="5"/>
        <w:spacing w:before="20" w:after="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78"/>
      <w:bookmarkEnd w:id="79"/>
      <w:r>
        <w:rPr>
          <w:rFonts w:hint="eastAsia" w:ascii="宋体" w:hAnsi="宋体" w:eastAsia="宋体" w:cs="宋体"/>
          <w:color w:val="000000" w:themeColor="text1"/>
          <w:highlight w:val="none"/>
          <w14:textFill>
            <w14:solidFill>
              <w14:schemeClr w14:val="tx1"/>
            </w14:solidFill>
          </w14:textFill>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05B9DA73">
      <w:pPr>
        <w:widowControl/>
        <w:wordWrap w:val="0"/>
        <w:spacing w:line="460" w:lineRule="exact"/>
        <w:ind w:firstLine="2415" w:firstLineChars="115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235905D2">
      <w:pPr>
        <w:widowControl/>
        <w:shd w:val="clear" w:color="auto" w:fill="FFFFFF"/>
        <w:spacing w:line="360" w:lineRule="auto"/>
        <w:ind w:left="1418" w:hanging="567"/>
        <w:jc w:val="both"/>
        <w:rPr>
          <w:rFonts w:hint="eastAsia" w:ascii="宋体" w:hAnsi="宋体" w:eastAsia="宋体" w:cs="宋体"/>
          <w:color w:val="000000" w:themeColor="text1"/>
          <w:kern w:val="0"/>
          <w:sz w:val="21"/>
          <w:szCs w:val="21"/>
          <w:highlight w:val="none"/>
          <w14:textFill>
            <w14:solidFill>
              <w14:schemeClr w14:val="tx1"/>
            </w14:solidFill>
          </w14:textFill>
        </w:rPr>
      </w:pPr>
    </w:p>
    <w:p w14:paraId="0F10EFDF">
      <w:pPr>
        <w:pStyle w:val="33"/>
        <w:ind w:firstLine="3990" w:firstLineChars="19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4D5E6BA2">
      <w:pPr>
        <w:widowControl/>
        <w:wordWrap w:val="0"/>
        <w:spacing w:line="460" w:lineRule="exact"/>
        <w:ind w:firstLine="4410" w:firstLineChars="2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56981875">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029B7863">
      <w:pPr>
        <w:widowControl/>
        <w:wordWrap w:val="0"/>
        <w:spacing w:line="460" w:lineRule="exact"/>
        <w:ind w:firstLine="4800" w:firstLineChars="20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993E998">
      <w:pPr>
        <w:pStyle w:val="5"/>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80" w:name="_Toc226"/>
      <w:bookmarkStart w:id="81" w:name="_Toc15804"/>
      <w:r>
        <w:rPr>
          <w:rFonts w:hint="eastAsia" w:ascii="宋体" w:hAnsi="宋体" w:eastAsia="宋体" w:cs="宋体"/>
          <w:color w:val="000000" w:themeColor="text1"/>
          <w:highlight w:val="none"/>
          <w14:textFill>
            <w14:solidFill>
              <w14:schemeClr w14:val="tx1"/>
            </w14:solidFill>
          </w14:textFill>
        </w:rPr>
        <w:t xml:space="preserve">附件5         </w:t>
      </w:r>
      <w:bookmarkEnd w:id="80"/>
      <w:bookmarkEnd w:id="81"/>
      <w:r>
        <w:rPr>
          <w:rFonts w:hint="eastAsia" w:ascii="宋体" w:hAnsi="宋体" w:eastAsia="宋体" w:cs="宋体"/>
          <w:color w:val="000000" w:themeColor="text1"/>
          <w:highlight w:val="none"/>
          <w14:textFill>
            <w14:solidFill>
              <w14:schemeClr w14:val="tx1"/>
            </w14:solidFill>
          </w14:textFill>
        </w:rPr>
        <w:t xml:space="preserve">     技术响应</w:t>
      </w:r>
      <w:r>
        <w:rPr>
          <w:rFonts w:hint="eastAsia" w:ascii="宋体" w:hAnsi="宋体" w:eastAsia="宋体" w:cs="宋体"/>
          <w:color w:val="000000" w:themeColor="text1"/>
          <w:highlight w:val="none"/>
          <w:lang w:val="en-US" w:eastAsia="zh-CN"/>
          <w14:textFill>
            <w14:solidFill>
              <w14:schemeClr w14:val="tx1"/>
            </w14:solidFill>
          </w14:textFill>
        </w:rPr>
        <w:t>表</w:t>
      </w:r>
    </w:p>
    <w:tbl>
      <w:tblPr>
        <w:tblStyle w:val="92"/>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3CD1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33" w:type="dxa"/>
            <w:noWrap w:val="0"/>
            <w:vAlign w:val="center"/>
          </w:tcPr>
          <w:p w14:paraId="146F6A0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名称</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偏离情况</w:t>
            </w:r>
          </w:p>
        </w:tc>
      </w:tr>
      <w:tr w14:paraId="425D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33" w:type="dxa"/>
            <w:noWrap w:val="0"/>
            <w:vAlign w:val="center"/>
          </w:tcPr>
          <w:p w14:paraId="76978BB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276C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33" w:type="dxa"/>
            <w:noWrap w:val="0"/>
            <w:vAlign w:val="center"/>
          </w:tcPr>
          <w:p w14:paraId="6CE0C7C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7A63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833" w:type="dxa"/>
            <w:noWrap w:val="0"/>
            <w:vAlign w:val="center"/>
          </w:tcPr>
          <w:p w14:paraId="241DD44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6F1C0B46">
      <w:pPr>
        <w:widowControl/>
        <w:wordWrap w:val="0"/>
        <w:spacing w:line="460" w:lineRule="exact"/>
        <w:ind w:firstLine="422" w:firstLineChars="200"/>
        <w:jc w:val="left"/>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E723DDD">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4E5796E4">
      <w:pPr>
        <w:rPr>
          <w:rFonts w:hint="eastAsia" w:ascii="宋体" w:hAnsi="宋体" w:eastAsia="宋体" w:cs="宋体"/>
          <w:color w:val="000000" w:themeColor="text1"/>
          <w:kern w:val="0"/>
          <w:sz w:val="24"/>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r>
        <w:rPr>
          <w:rFonts w:hint="eastAsia" w:ascii="宋体" w:hAnsi="宋体" w:eastAsia="宋体" w:cs="宋体"/>
          <w:b/>
          <w:color w:val="000000" w:themeColor="text1"/>
          <w:kern w:val="0"/>
          <w:sz w:val="24"/>
          <w:highlight w:val="none"/>
          <w14:textFill>
            <w14:solidFill>
              <w14:schemeClr w14:val="tx1"/>
            </w14:solidFill>
          </w14:textFill>
        </w:rPr>
        <w:br w:type="page"/>
      </w:r>
    </w:p>
    <w:p w14:paraId="0762EA8C">
      <w:pPr>
        <w:rPr>
          <w:rFonts w:hint="eastAsia" w:ascii="宋体" w:hAnsi="宋体" w:eastAsia="宋体" w:cs="宋体"/>
          <w:color w:val="000000" w:themeColor="text1"/>
          <w:highlight w:val="none"/>
          <w14:textFill>
            <w14:solidFill>
              <w14:schemeClr w14:val="tx1"/>
            </w14:solidFill>
          </w14:textFill>
        </w:rPr>
      </w:pPr>
    </w:p>
    <w:p w14:paraId="287BB4FD">
      <w:pPr>
        <w:widowControl/>
        <w:wordWrap w:val="0"/>
        <w:snapToGrid w:val="0"/>
        <w:spacing w:line="460" w:lineRule="exact"/>
        <w:jc w:val="left"/>
        <w:outlineLvl w:val="1"/>
        <w:rPr>
          <w:rFonts w:hint="eastAsia" w:ascii="宋体" w:hAnsi="宋体" w:eastAsia="宋体" w:cs="宋体"/>
          <w:b/>
          <w:color w:val="000000" w:themeColor="text1"/>
          <w:sz w:val="28"/>
          <w:highlight w:val="none"/>
          <w:lang w:val="en-US" w:eastAsia="zh-CN"/>
          <w14:textFill>
            <w14:solidFill>
              <w14:schemeClr w14:val="tx1"/>
            </w14:solidFill>
          </w14:textFill>
        </w:rPr>
      </w:pPr>
      <w:bookmarkStart w:id="82" w:name="_Toc24168"/>
      <w:bookmarkStart w:id="83" w:name="_Toc29960"/>
      <w:bookmarkStart w:id="84" w:name="_Toc20420"/>
      <w:r>
        <w:rPr>
          <w:rFonts w:hint="eastAsia" w:ascii="宋体" w:hAnsi="宋体" w:eastAsia="宋体" w:cs="宋体"/>
          <w:b/>
          <w:color w:val="000000" w:themeColor="text1"/>
          <w:sz w:val="28"/>
          <w:highlight w:val="none"/>
          <w14:textFill>
            <w14:solidFill>
              <w14:schemeClr w14:val="tx1"/>
            </w14:solidFill>
          </w14:textFill>
        </w:rPr>
        <w:t>附件6               商务响应</w:t>
      </w:r>
      <w:bookmarkEnd w:id="82"/>
      <w:bookmarkEnd w:id="83"/>
      <w:bookmarkEnd w:id="84"/>
      <w:r>
        <w:rPr>
          <w:rFonts w:hint="eastAsia" w:ascii="宋体" w:hAnsi="宋体" w:cs="宋体"/>
          <w:b/>
          <w:color w:val="000000" w:themeColor="text1"/>
          <w:sz w:val="28"/>
          <w:highlight w:val="none"/>
          <w:lang w:val="en-US" w:eastAsia="zh-CN"/>
          <w14:textFill>
            <w14:solidFill>
              <w14:schemeClr w14:val="tx1"/>
            </w14:solidFill>
          </w14:textFill>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5E13F7C7">
      <w:pPr>
        <w:rPr>
          <w:rFonts w:cs="宋体"/>
          <w:b/>
          <w:color w:val="000000" w:themeColor="text1"/>
          <w:kern w:val="0"/>
          <w:sz w:val="21"/>
          <w:szCs w:val="21"/>
          <w:highlight w:val="none"/>
          <w14:textFill>
            <w14:solidFill>
              <w14:schemeClr w14:val="tx1"/>
            </w14:solidFill>
          </w14:textFill>
        </w:rPr>
      </w:pPr>
    </w:p>
    <w:p w14:paraId="47F544AA">
      <w:pPr>
        <w:pStyle w:val="33"/>
        <w:rPr>
          <w:color w:val="000000" w:themeColor="text1"/>
          <w:sz w:val="21"/>
          <w:szCs w:val="21"/>
          <w:highlight w:val="none"/>
          <w14:textFill>
            <w14:solidFill>
              <w14:schemeClr w14:val="tx1"/>
            </w14:solidFill>
          </w14:textFill>
        </w:rPr>
      </w:pPr>
    </w:p>
    <w:p w14:paraId="58BB4814">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66BA10FC">
      <w:pPr>
        <w:pageBreakBefore w:val="0"/>
        <w:widowControl/>
        <w:wordWrap/>
        <w:overflowPunct/>
        <w:topLinePunct w:val="0"/>
        <w:bidi w:val="0"/>
        <w:spacing w:line="360" w:lineRule="auto"/>
        <w:ind w:firstLine="1260" w:firstLineChars="6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20867DC2">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6B42094A">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C76005A">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EC2B0C2">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768C29EA">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B0200E8">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21C036AA">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4736BAE6">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6FA57E17">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084E5011">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2A39D90">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2394B6C3">
      <w:pPr>
        <w:rPr>
          <w:rFonts w:hint="eastAsia" w:ascii="宋体" w:hAnsi="宋体" w:eastAsia="宋体" w:cs="宋体"/>
          <w:b/>
          <w:color w:val="000000" w:themeColor="text1"/>
          <w:kern w:val="0"/>
          <w:sz w:val="24"/>
          <w:highlight w:val="none"/>
          <w14:textFill>
            <w14:solidFill>
              <w14:schemeClr w14:val="tx1"/>
            </w14:solidFill>
          </w14:textFill>
        </w:rPr>
      </w:pPr>
    </w:p>
    <w:p w14:paraId="7926650A">
      <w:pPr>
        <w:widowControl/>
        <w:wordWrap w:val="0"/>
        <w:spacing w:line="460" w:lineRule="exact"/>
        <w:jc w:val="left"/>
        <w:outlineLvl w:val="1"/>
        <w:rPr>
          <w:rFonts w:hint="eastAsia" w:ascii="宋体" w:hAnsi="宋体" w:eastAsia="宋体" w:cs="宋体"/>
          <w:b/>
          <w:color w:val="000000" w:themeColor="text1"/>
          <w:sz w:val="28"/>
          <w:highlight w:val="none"/>
          <w14:textFill>
            <w14:solidFill>
              <w14:schemeClr w14:val="tx1"/>
            </w14:solidFill>
          </w14:textFill>
        </w:rPr>
      </w:pPr>
      <w:bookmarkStart w:id="85" w:name="_Toc28621"/>
      <w:bookmarkStart w:id="86" w:name="_Toc31526"/>
      <w:bookmarkStart w:id="87" w:name="_Toc29406"/>
      <w:r>
        <w:rPr>
          <w:rFonts w:hint="eastAsia" w:ascii="宋体" w:hAnsi="宋体" w:eastAsia="宋体" w:cs="宋体"/>
          <w:b/>
          <w:color w:val="000000" w:themeColor="text1"/>
          <w:sz w:val="28"/>
          <w:highlight w:val="none"/>
          <w14:textFill>
            <w14:solidFill>
              <w14:schemeClr w14:val="tx1"/>
            </w14:solidFill>
          </w14:textFill>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4D46A256">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名称：</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4D9311ED">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地址：</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4B15D59B">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成立时间：</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w:t>
      </w:r>
    </w:p>
    <w:p w14:paraId="342D0E40">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经营期限：</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578CE525">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姓名：</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，性别：</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，年龄：</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，职务：</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4F10F687">
      <w:pPr>
        <w:widowControl/>
        <w:wordWrap w:val="0"/>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名称）的法定代表人。</w:t>
      </w:r>
    </w:p>
    <w:p w14:paraId="04326445">
      <w:pPr>
        <w:widowControl/>
        <w:wordWrap w:val="0"/>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42629EB">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特此证明。</w:t>
      </w:r>
    </w:p>
    <w:p w14:paraId="2AAA3BBF">
      <w:pPr>
        <w:widowControl/>
        <w:wordWrap w:val="0"/>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4C3B377D">
      <w:pPr>
        <w:widowControl/>
        <w:wordWrap w:val="0"/>
        <w:spacing w:beforeLines="100" w:afterLines="100" w:line="4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此处请粘贴法定代表人身份证复印件</w:t>
            </w:r>
          </w:p>
          <w:p w14:paraId="271B6768">
            <w:pPr>
              <w:widowControl/>
              <w:spacing w:line="4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41F11295">
            <w:pPr>
              <w:widowControl/>
              <w:spacing w:line="4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1F0A381D">
      <w:pPr>
        <w:widowControl/>
        <w:wordWrap w:val="0"/>
        <w:spacing w:beforeLines="100" w:afterLines="100" w:line="4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p>
    <w:p w14:paraId="2B2281B7">
      <w:pPr>
        <w:widowControl/>
        <w:wordWrap w:val="0"/>
        <w:spacing w:beforeLines="100" w:afterLines="100" w:line="4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p>
    <w:p w14:paraId="7E30E244">
      <w:pPr>
        <w:widowControl/>
        <w:wordWrap w:val="0"/>
        <w:spacing w:beforeLines="100" w:afterLines="100" w:line="4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p>
    <w:p w14:paraId="3A579EE9">
      <w:pPr>
        <w:widowControl/>
        <w:wordWrap w:val="0"/>
        <w:spacing w:line="480" w:lineRule="exact"/>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246E5D56">
      <w:pPr>
        <w:widowControl/>
        <w:wordWrap w:val="0"/>
        <w:spacing w:line="480" w:lineRule="exact"/>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67631B37">
      <w:pPr>
        <w:widowControl/>
        <w:wordWrap w:val="0"/>
        <w:snapToGrid w:val="0"/>
        <w:spacing w:line="460" w:lineRule="exact"/>
        <w:ind w:firstLine="2415" w:firstLineChars="11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34269794">
      <w:pPr>
        <w:rPr>
          <w:rFonts w:hint="eastAsia" w:ascii="宋体" w:hAnsi="宋体" w:eastAsia="宋体" w:cs="宋体"/>
          <w:color w:val="000000" w:themeColor="text1"/>
          <w:highlight w:val="none"/>
          <w14:textFill>
            <w14:solidFill>
              <w14:schemeClr w14:val="tx1"/>
            </w14:solidFill>
          </w14:textFill>
        </w:rPr>
      </w:pPr>
    </w:p>
    <w:p w14:paraId="048FFEF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B3C8272">
      <w:pPr>
        <w:widowControl/>
        <w:wordWrap w:val="0"/>
        <w:spacing w:line="460" w:lineRule="exact"/>
        <w:ind w:firstLine="365" w:firstLineChars="130"/>
        <w:jc w:val="left"/>
        <w:outlineLvl w:val="1"/>
        <w:rPr>
          <w:rFonts w:hint="eastAsia" w:ascii="宋体" w:hAnsi="宋体" w:eastAsia="宋体" w:cs="宋体"/>
          <w:b/>
          <w:color w:val="000000" w:themeColor="text1"/>
          <w:sz w:val="28"/>
          <w:highlight w:val="none"/>
          <w14:textFill>
            <w14:solidFill>
              <w14:schemeClr w14:val="tx1"/>
            </w14:solidFill>
          </w14:textFill>
        </w:rPr>
      </w:pPr>
      <w:bookmarkStart w:id="88" w:name="_Toc13976"/>
      <w:bookmarkStart w:id="89" w:name="_Toc30519"/>
      <w:bookmarkStart w:id="90" w:name="_Toc12939"/>
      <w:r>
        <w:rPr>
          <w:rFonts w:hint="eastAsia" w:ascii="宋体" w:hAnsi="宋体" w:eastAsia="宋体" w:cs="宋体"/>
          <w:b/>
          <w:color w:val="000000" w:themeColor="text1"/>
          <w:sz w:val="28"/>
          <w:highlight w:val="none"/>
          <w14:textFill>
            <w14:solidFill>
              <w14:schemeClr w14:val="tx1"/>
            </w14:solidFill>
          </w14:textFill>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6AFC3B63">
      <w:pPr>
        <w:widowControl/>
        <w:wordWrap w:val="0"/>
        <w:snapToGrid w:val="0"/>
        <w:spacing w:line="460" w:lineRule="exact"/>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致：</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名称）：</w:t>
      </w:r>
    </w:p>
    <w:p w14:paraId="7996644D">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（姓名）系</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 xml:space="preserve">名称）的法定代表人，现委托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（姓名）为我方代理人。代理人根据本授权，以我方的名义参加</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委托期限：</w:t>
      </w:r>
    </w:p>
    <w:p w14:paraId="794872F7">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AF1E125">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委托代理人签名：             法定代表人签字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02CF5C72">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职务：                      </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此处请粘贴</w:t>
            </w:r>
            <w:r>
              <w:rPr>
                <w:rFonts w:hint="eastAsia" w:ascii="宋体" w:hAnsi="宋体" w:eastAsia="宋体" w:cs="宋体"/>
                <w:color w:val="000000" w:themeColor="text1"/>
                <w:kern w:val="0"/>
                <w:sz w:val="21"/>
                <w:szCs w:val="21"/>
                <w:highlight w:val="none"/>
                <w14:textFill>
                  <w14:solidFill>
                    <w14:schemeClr w14:val="tx1"/>
                  </w14:solidFill>
                </w14:textFill>
              </w:rPr>
              <w:t>委托代理人</w:t>
            </w:r>
            <w:r>
              <w:rPr>
                <w:rFonts w:hint="eastAsia" w:ascii="宋体" w:hAnsi="宋体" w:eastAsia="宋体" w:cs="宋体"/>
                <w:bCs/>
                <w:color w:val="000000" w:themeColor="text1"/>
                <w:kern w:val="0"/>
                <w:sz w:val="21"/>
                <w:szCs w:val="21"/>
                <w:highlight w:val="none"/>
                <w14:textFill>
                  <w14:solidFill>
                    <w14:schemeClr w14:val="tx1"/>
                  </w14:solidFill>
                </w14:textFill>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委托代理人身份证号码：</w:t>
      </w:r>
    </w:p>
    <w:p w14:paraId="1C30FFE0">
      <w:pPr>
        <w:widowControl/>
        <w:wordWrap w:val="0"/>
        <w:spacing w:line="460" w:lineRule="exact"/>
        <w:ind w:firstLine="4200" w:firstLineChars="200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A059276">
      <w:pPr>
        <w:widowControl/>
        <w:wordWrap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p w14:paraId="7CAFE796">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7FC1C013">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7CBED7CD">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4CECCE70">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4F864EE1">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3B74D3B4">
      <w:pPr>
        <w:widowControl/>
        <w:wordWrap/>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（全称并加盖公章）</w:t>
      </w:r>
    </w:p>
    <w:p w14:paraId="3FBCC997">
      <w:pPr>
        <w:widowControl/>
        <w:wordWrap w:val="0"/>
        <w:spacing w:line="460" w:lineRule="exact"/>
        <w:ind w:firstLine="3360" w:firstLineChars="16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46E303A3">
      <w:pPr>
        <w:widowControl/>
        <w:spacing w:line="360" w:lineRule="auto"/>
        <w:ind w:firstLine="7228" w:firstLineChars="2250"/>
        <w:jc w:val="left"/>
        <w:rPr>
          <w:rFonts w:hint="eastAsia" w:ascii="宋体" w:hAnsi="宋体" w:eastAsia="宋体" w:cs="宋体"/>
          <w:b/>
          <w:color w:val="000000" w:themeColor="text1"/>
          <w:kern w:val="0"/>
          <w:sz w:val="32"/>
          <w:szCs w:val="32"/>
          <w:highlight w:val="none"/>
          <w14:textFill>
            <w14:solidFill>
              <w14:schemeClr w14:val="tx1"/>
            </w14:solidFill>
          </w14:textFill>
        </w:rPr>
      </w:pPr>
    </w:p>
    <w:p w14:paraId="24C9688F">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31347F33">
      <w:pPr>
        <w:widowControl/>
        <w:snapToGrid w:val="0"/>
        <w:spacing w:before="156" w:after="156" w:line="360" w:lineRule="auto"/>
        <w:jc w:val="left"/>
        <w:outlineLvl w:val="1"/>
        <w:rPr>
          <w:rFonts w:hint="eastAsia" w:ascii="宋体" w:hAnsi="宋体" w:eastAsia="宋体" w:cs="宋体"/>
          <w:b/>
          <w:color w:val="000000" w:themeColor="text1"/>
          <w:kern w:val="0"/>
          <w:sz w:val="24"/>
          <w:highlight w:val="none"/>
          <w14:textFill>
            <w14:solidFill>
              <w14:schemeClr w14:val="tx1"/>
            </w14:solidFill>
          </w14:textFill>
        </w:rPr>
      </w:pPr>
      <w:bookmarkStart w:id="91" w:name="_Toc3342"/>
      <w:bookmarkStart w:id="92" w:name="_Toc18105"/>
      <w:bookmarkStart w:id="93" w:name="_Toc24693"/>
      <w:r>
        <w:rPr>
          <w:rFonts w:hint="eastAsia" w:ascii="宋体" w:hAnsi="宋体" w:eastAsia="宋体" w:cs="宋体"/>
          <w:b/>
          <w:color w:val="000000" w:themeColor="text1"/>
          <w:sz w:val="28"/>
          <w:highlight w:val="none"/>
          <w14:textFill>
            <w14:solidFill>
              <w14:schemeClr w14:val="tx1"/>
            </w14:solidFill>
          </w14:textFill>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lang w:val="en-US" w:eastAsia="zh-CN"/>
          <w14:textFill>
            <w14:solidFill>
              <w14:schemeClr w14:val="tx1"/>
            </w14:solidFill>
          </w14:textFill>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bookmarkStart w:id="94" w:name="_Toc17966"/>
      <w:r>
        <w:rPr>
          <w:rFonts w:hint="eastAsia"/>
          <w:bCs/>
          <w:color w:val="000000" w:themeColor="text1"/>
          <w:sz w:val="21"/>
          <w:szCs w:val="21"/>
          <w:highlight w:val="none"/>
          <w:lang w:val="en-US" w:eastAsia="zh-CN"/>
          <w14:textFill>
            <w14:solidFill>
              <w14:schemeClr w14:val="tx1"/>
            </w14:solidFill>
          </w14:textFill>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4 </w:t>
      </w:r>
      <w:r>
        <w:rPr>
          <w:rFonts w:hint="eastAsia" w:ascii="宋体" w:hAnsi="宋体" w:eastAsia="宋体" w:cs="宋体"/>
          <w:bCs/>
          <w:color w:val="000000" w:themeColor="text1"/>
          <w:sz w:val="21"/>
          <w:szCs w:val="21"/>
          <w:highlight w:val="none"/>
          <w14:textFill>
            <w14:solidFill>
              <w14:schemeClr w14:val="tx1"/>
            </w14:solidFill>
          </w14:textFill>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000000" w:themeColor="text1"/>
          <w:highlight w:val="none"/>
          <w14:textFill>
            <w14:solidFill>
              <w14:schemeClr w14:val="tx1"/>
            </w14:solidFill>
          </w14:textFill>
        </w:rPr>
      </w:pPr>
    </w:p>
    <w:p w14:paraId="25C697C1">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1FF53234">
      <w:pPr>
        <w:widowControl/>
        <w:snapToGrid w:val="0"/>
        <w:spacing w:line="360" w:lineRule="auto"/>
        <w:jc w:val="center"/>
        <w:outlineLvl w:val="1"/>
        <w:rPr>
          <w:rFonts w:hint="eastAsia" w:ascii="宋体" w:hAnsi="宋体" w:eastAsia="宋体" w:cs="宋体"/>
          <w:b/>
          <w:color w:val="000000" w:themeColor="text1"/>
          <w:kern w:val="0"/>
          <w:sz w:val="28"/>
          <w:szCs w:val="28"/>
          <w:highlight w:val="none"/>
          <w14:textFill>
            <w14:solidFill>
              <w14:schemeClr w14:val="tx1"/>
            </w14:solidFill>
          </w14:textFill>
        </w:rPr>
      </w:pPr>
      <w:bookmarkStart w:id="95" w:name="_Toc12888"/>
      <w:bookmarkStart w:id="96" w:name="_Toc16083"/>
      <w:bookmarkStart w:id="97" w:name="_Toc13726"/>
      <w:r>
        <w:rPr>
          <w:rFonts w:hint="eastAsia" w:ascii="宋体" w:hAnsi="宋体" w:eastAsia="宋体" w:cs="宋体"/>
          <w:b/>
          <w:color w:val="000000" w:themeColor="text1"/>
          <w:kern w:val="0"/>
          <w:sz w:val="28"/>
          <w:szCs w:val="28"/>
          <w:highlight w:val="none"/>
          <w14:textFill>
            <w14:solidFill>
              <w14:schemeClr w14:val="tx1"/>
            </w14:solidFill>
          </w14:textFill>
        </w:rPr>
        <w:t xml:space="preserve">附件10        </w:t>
      </w:r>
      <w:bookmarkEnd w:id="94"/>
      <w:r>
        <w:rPr>
          <w:rFonts w:hint="eastAsia" w:ascii="宋体" w:hAnsi="宋体" w:eastAsia="宋体" w:cs="宋体"/>
          <w:b/>
          <w:color w:val="000000" w:themeColor="text1"/>
          <w:kern w:val="0"/>
          <w:sz w:val="28"/>
          <w:szCs w:val="28"/>
          <w:highlight w:val="none"/>
          <w14:textFill>
            <w14:solidFill>
              <w14:schemeClr w14:val="tx1"/>
            </w14:solidFill>
          </w14:textFill>
        </w:rPr>
        <w:t>供 应 商 承 诺 书</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14:textFill>
            <w14:solidFill>
              <w14:schemeClr w14:val="tx1"/>
            </w14:solidFill>
          </w14:textFill>
        </w:rPr>
        <w:t>（格式）</w:t>
      </w:r>
      <w:bookmarkEnd w:id="95"/>
      <w:bookmarkEnd w:id="96"/>
      <w:bookmarkEnd w:id="97"/>
    </w:p>
    <w:p w14:paraId="73EC4205">
      <w:pPr>
        <w:bidi w:val="0"/>
        <w:rPr>
          <w:rFonts w:hint="eastAsia" w:ascii="宋体" w:hAnsi="宋体" w:eastAsia="宋体" w:cs="宋体"/>
          <w:color w:val="000000" w:themeColor="text1"/>
          <w:sz w:val="21"/>
          <w:szCs w:val="21"/>
          <w:highlight w:val="none"/>
          <w14:textFill>
            <w14:solidFill>
              <w14:schemeClr w14:val="tx1"/>
            </w14:solidFill>
          </w14:textFill>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7、严格按照采购、</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法定代表人或委托人（</w:t>
      </w:r>
      <w:r>
        <w:rPr>
          <w:rFonts w:hint="eastAsia" w:ascii="宋体" w:hAnsi="宋体" w:eastAsia="宋体" w:cs="宋体"/>
          <w:color w:val="000000" w:themeColor="text1"/>
          <w:kern w:val="0"/>
          <w:sz w:val="21"/>
          <w:szCs w:val="21"/>
          <w:highlight w:val="none"/>
          <w14:textFill>
            <w14:solidFill>
              <w14:schemeClr w14:val="tx1"/>
            </w14:solidFill>
          </w14:textFill>
        </w:rPr>
        <w:t>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sz w:val="21"/>
          <w:szCs w:val="21"/>
          <w:highlight w:val="none"/>
          <w14:textFill>
            <w14:solidFill>
              <w14:schemeClr w14:val="tx1"/>
            </w14:solidFill>
          </w14:textFill>
        </w:rPr>
        <w:t>）：                   年   月   日</w:t>
      </w:r>
    </w:p>
    <w:p w14:paraId="235A6F92">
      <w:pPr>
        <w:widowControl/>
        <w:spacing w:line="360" w:lineRule="auto"/>
        <w:ind w:firstLine="4305" w:firstLineChars="2050"/>
        <w:jc w:val="left"/>
        <w:rPr>
          <w:rFonts w:hint="eastAsia" w:ascii="宋体" w:hAnsi="宋体" w:eastAsia="宋体" w:cs="宋体"/>
          <w:color w:val="000000" w:themeColor="text1"/>
          <w:kern w:val="0"/>
          <w:szCs w:val="21"/>
          <w:highlight w:val="none"/>
          <w14:textFill>
            <w14:solidFill>
              <w14:schemeClr w14:val="tx1"/>
            </w14:solidFill>
          </w14:textFill>
        </w:rPr>
      </w:pPr>
    </w:p>
    <w:p w14:paraId="53655841">
      <w:pPr>
        <w:pStyle w:val="33"/>
        <w:rPr>
          <w:rFonts w:hint="eastAsia" w:ascii="宋体" w:hAnsi="宋体" w:eastAsia="宋体" w:cs="宋体"/>
          <w:color w:val="000000" w:themeColor="text1"/>
          <w:kern w:val="0"/>
          <w:szCs w:val="21"/>
          <w:highlight w:val="none"/>
          <w14:textFill>
            <w14:solidFill>
              <w14:schemeClr w14:val="tx1"/>
            </w14:solidFill>
          </w14:textFill>
        </w:rPr>
      </w:pPr>
    </w:p>
    <w:p w14:paraId="39AC7492">
      <w:pPr>
        <w:pStyle w:val="16"/>
        <w:rPr>
          <w:rFonts w:hint="eastAsia" w:ascii="宋体" w:hAnsi="宋体" w:eastAsia="宋体" w:cs="宋体"/>
          <w:color w:val="000000" w:themeColor="text1"/>
          <w:kern w:val="0"/>
          <w:szCs w:val="21"/>
          <w:highlight w:val="none"/>
          <w14:textFill>
            <w14:solidFill>
              <w14:schemeClr w14:val="tx1"/>
            </w14:solidFill>
          </w14:textFill>
        </w:rPr>
      </w:pPr>
    </w:p>
    <w:p w14:paraId="22C92CC0">
      <w:pP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br w:type="page"/>
      </w:r>
    </w:p>
    <w:p w14:paraId="04CE8B39">
      <w:pPr>
        <w:jc w:val="cente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w:t>
      </w:r>
      <w:r>
        <w:rPr>
          <w:rFonts w:hint="eastAsia" w:ascii="宋体" w:hAnsi="宋体" w:eastAsia="宋体" w:cs="宋体"/>
          <w:color w:val="000000" w:themeColor="text1"/>
          <w:kern w:val="0"/>
          <w:sz w:val="21"/>
          <w:szCs w:val="21"/>
          <w:highlight w:val="none"/>
          <w14:textFill>
            <w14:solidFill>
              <w14:schemeClr w14:val="tx1"/>
            </w14:solidFill>
          </w14:textFill>
        </w:rPr>
        <w:t>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p>
    <w:p w14:paraId="191D9FBA">
      <w:pPr>
        <w:rPr>
          <w:rFonts w:hint="eastAsia" w:ascii="宋体" w:hAnsi="宋体" w:eastAsia="宋体" w:cs="宋体"/>
          <w:color w:val="000000" w:themeColor="text1"/>
          <w:highlight w:val="none"/>
          <w14:textFill>
            <w14:solidFill>
              <w14:schemeClr w14:val="tx1"/>
            </w14:solidFill>
          </w14:textFill>
        </w:rPr>
      </w:pPr>
    </w:p>
    <w:p w14:paraId="24F89CEA">
      <w:pPr>
        <w:spacing w:line="360" w:lineRule="auto"/>
        <w:rPr>
          <w:rFonts w:hint="eastAsia" w:ascii="宋体" w:hAnsi="宋体" w:eastAsia="宋体" w:cs="宋体"/>
          <w:color w:val="000000" w:themeColor="text1"/>
          <w:highlight w:val="none"/>
          <w14:textFill>
            <w14:solidFill>
              <w14:schemeClr w14:val="tx1"/>
            </w14:solidFill>
          </w14:textFill>
        </w:rPr>
      </w:pPr>
    </w:p>
    <w:p w14:paraId="3F99B60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4ADE9C5">
      <w:pPr>
        <w:widowControl/>
        <w:snapToGrid w:val="0"/>
        <w:spacing w:line="360" w:lineRule="auto"/>
        <w:jc w:val="center"/>
        <w:outlineLvl w:val="1"/>
        <w:rPr>
          <w:rFonts w:hint="eastAsia" w:ascii="宋体" w:hAnsi="宋体" w:eastAsia="宋体" w:cs="宋体"/>
          <w:b/>
          <w:color w:val="000000" w:themeColor="text1"/>
          <w:kern w:val="0"/>
          <w:sz w:val="24"/>
          <w:highlight w:val="none"/>
          <w14:textFill>
            <w14:solidFill>
              <w14:schemeClr w14:val="tx1"/>
            </w14:solidFill>
          </w14:textFill>
        </w:rPr>
      </w:pPr>
      <w:bookmarkStart w:id="98" w:name="_Toc25094"/>
      <w:bookmarkStart w:id="99" w:name="_Toc23394"/>
      <w:bookmarkStart w:id="100" w:name="_Toc31685"/>
      <w:r>
        <w:rPr>
          <w:rFonts w:hint="eastAsia" w:ascii="宋体" w:hAnsi="宋体" w:eastAsia="宋体" w:cs="宋体"/>
          <w:b/>
          <w:color w:val="000000" w:themeColor="text1"/>
          <w:kern w:val="0"/>
          <w:sz w:val="24"/>
          <w:highlight w:val="none"/>
          <w:lang w:eastAsia="zh-CN"/>
          <w14:textFill>
            <w14:solidFill>
              <w14:schemeClr w14:val="tx1"/>
            </w14:solidFill>
          </w14:textFill>
        </w:rPr>
        <w:t>供应商</w:t>
      </w:r>
      <w:r>
        <w:rPr>
          <w:rFonts w:hint="eastAsia" w:ascii="宋体" w:hAnsi="宋体" w:eastAsia="宋体" w:cs="宋体"/>
          <w:b/>
          <w:color w:val="000000" w:themeColor="text1"/>
          <w:kern w:val="0"/>
          <w:sz w:val="24"/>
          <w:highlight w:val="none"/>
          <w14:textFill>
            <w14:solidFill>
              <w14:schemeClr w14:val="tx1"/>
            </w14:solidFill>
          </w14:textFill>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应当仔细核对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文件中有关废标条款和评标标准，提供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文件规定，并为评标提供充分依据。如果</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驻马店市中心医院GE1.5T磁共振全保（不包括磁体，梯度线圈和第三方外围设备）（二次）采购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5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413D6"/>
    <w:rsid w:val="02890D36"/>
    <w:rsid w:val="02B97DFD"/>
    <w:rsid w:val="02C866AB"/>
    <w:rsid w:val="02D92EF7"/>
    <w:rsid w:val="02DA4665"/>
    <w:rsid w:val="02EB239A"/>
    <w:rsid w:val="02F40325"/>
    <w:rsid w:val="02FA082F"/>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6E4154"/>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8D373E"/>
    <w:rsid w:val="2B9E4F56"/>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E7D49"/>
    <w:rsid w:val="3002294D"/>
    <w:rsid w:val="3011153D"/>
    <w:rsid w:val="30142680"/>
    <w:rsid w:val="301D4299"/>
    <w:rsid w:val="302567CF"/>
    <w:rsid w:val="302A11B1"/>
    <w:rsid w:val="302A1EA4"/>
    <w:rsid w:val="302A5C42"/>
    <w:rsid w:val="3058422F"/>
    <w:rsid w:val="30662043"/>
    <w:rsid w:val="306D3B35"/>
    <w:rsid w:val="307153DD"/>
    <w:rsid w:val="3083092C"/>
    <w:rsid w:val="30930D2E"/>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09636F"/>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E5820"/>
    <w:rsid w:val="3D942E29"/>
    <w:rsid w:val="3DA53531"/>
    <w:rsid w:val="3DB54E0C"/>
    <w:rsid w:val="3DB900C1"/>
    <w:rsid w:val="3DE51866"/>
    <w:rsid w:val="3DE91725"/>
    <w:rsid w:val="3DF159B1"/>
    <w:rsid w:val="3E135D25"/>
    <w:rsid w:val="3E170C82"/>
    <w:rsid w:val="3E1A106E"/>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665A15"/>
    <w:rsid w:val="47677941"/>
    <w:rsid w:val="476E1136"/>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E1075"/>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50B5550"/>
    <w:rsid w:val="551D586C"/>
    <w:rsid w:val="55200298"/>
    <w:rsid w:val="55335E1B"/>
    <w:rsid w:val="5536079B"/>
    <w:rsid w:val="554B7EF0"/>
    <w:rsid w:val="556F3D99"/>
    <w:rsid w:val="55720837"/>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A1365"/>
    <w:rsid w:val="5CBB7F6F"/>
    <w:rsid w:val="5CC248CE"/>
    <w:rsid w:val="5D042FB1"/>
    <w:rsid w:val="5D442CB4"/>
    <w:rsid w:val="5D7C3F11"/>
    <w:rsid w:val="5D971C5A"/>
    <w:rsid w:val="5D9D49E0"/>
    <w:rsid w:val="5DA01E9E"/>
    <w:rsid w:val="5DAD3649"/>
    <w:rsid w:val="5DB36443"/>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70204"/>
    <w:rsid w:val="72CD226C"/>
    <w:rsid w:val="73047407"/>
    <w:rsid w:val="73047904"/>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16227</Words>
  <Characters>17017</Characters>
  <Lines>50</Lines>
  <Paragraphs>68</Paragraphs>
  <TotalTime>1</TotalTime>
  <ScaleCrop>false</ScaleCrop>
  <LinksUpToDate>false</LinksUpToDate>
  <CharactersWithSpaces>18016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2026-01-19T02:55:59Z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5CFF987EF54149D0A5C92709AE6CF7EB_13</vt:lpwstr>
  </property>
  <property fmtid="{D5CDD505-2E9C-101B-9397-08002B2CF9AE}" pid="4" name="KSOTemplateDocerSaveRecord">
    <vt:lpwstr>eyJoZGlkIjoiMzU0MTZjMjFkMjFjOGMwYTIzNWEzZDljNjYxZWI0MmYiLCJ1c2VySWQiOiIxNjg0NTc5MjM2In0=</vt:lpwstr>
  </property>
</Properties>
</file>