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驻马店市中心医院双靶点经颅刺激仪治疗仪</w:t>
      </w:r>
      <w:r>
        <w:rPr>
          <w:rFonts w:hint="eastAsia" w:cs="宋体"/>
          <w:b/>
          <w:bCs/>
          <w:color w:val="auto"/>
          <w:sz w:val="48"/>
          <w:szCs w:val="48"/>
          <w:highlight w:val="none"/>
          <w:lang w:val="en-US" w:eastAsia="zh-CN"/>
        </w:rPr>
        <w:t>（二次）采购项目</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8</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驻马店市中心医院双靶点经颅刺激仪治疗仪采购项目（二次）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驻马店市中心医院现对双靶点经颅刺激仪治疗仪</w:t>
      </w:r>
      <w:r>
        <w:rPr>
          <w:rFonts w:hint="eastAsia" w:ascii="宋体" w:hAnsi="宋体" w:cs="宋体"/>
          <w:color w:val="auto"/>
          <w:u w:val="none"/>
          <w:lang w:val="en-US" w:eastAsia="zh-CN"/>
        </w:rPr>
        <w:t>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驻马店市中心医院双靶点经颅刺激仪治疗仪采购项目（二次）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详见采购文件第二章“采购需求”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cs="宋体"/>
          <w:color w:val="auto"/>
          <w:szCs w:val="21"/>
          <w:highlight w:val="none"/>
          <w:shd w:val="clear" w:color="auto" w:fill="FFFFFF"/>
          <w:lang w:val="en-US" w:eastAsia="zh-CN"/>
        </w:rPr>
        <w:t>；</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23395"/>
      <w:bookmarkStart w:id="10" w:name="_Toc7823"/>
      <w:bookmarkStart w:id="11" w:name="_Toc9562"/>
      <w:bookmarkStart w:id="12" w:name="_Toc30971"/>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4F164FA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781758B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12 </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891222845@qq.com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15111"/>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24274"/>
      <w:bookmarkStart w:id="27" w:name="_Toc360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中豫建设工程咨询有限公司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地址：河南省郑州市高新高新技术产业开发区西三环路283号国家大学科技园东区17号楼-4号</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13087087783</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8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7</w:t>
      </w:r>
      <w:bookmarkStart w:id="101" w:name="_GoBack"/>
      <w:bookmarkEnd w:id="101"/>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驻马店市中心医院双靶点经颅刺激仪治疗仪采购项目（二次）</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sz w:val="24"/>
              </w:rPr>
              <w:t>双靶点经颅刺激仪治疗仪</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28万元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00A9EBED">
      <w:pPr>
        <w:numPr>
          <w:ilvl w:val="0"/>
          <w:numId w:val="1"/>
        </w:numPr>
        <w:spacing w:line="192" w:lineRule="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auto"/>
          <w:kern w:val="2"/>
          <w:sz w:val="21"/>
          <w:szCs w:val="24"/>
          <w:highlight w:val="none"/>
          <w:lang w:val="en-US" w:eastAsia="zh-CN" w:bidi="ar-SA"/>
        </w:rPr>
        <w:t>技术要求：</w:t>
      </w:r>
    </w:p>
    <w:p w14:paraId="1ABFFDCD">
      <w:pPr>
        <w:numPr>
          <w:ilvl w:val="0"/>
          <w:numId w:val="0"/>
        </w:numPr>
        <w:spacing w:line="192" w:lineRule="auto"/>
        <w:ind w:firstLine="211" w:firstLineChars="100"/>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b/>
          <w:bCs/>
          <w:color w:val="auto"/>
          <w:kern w:val="2"/>
          <w:sz w:val="21"/>
          <w:szCs w:val="24"/>
          <w:highlight w:val="none"/>
          <w:lang w:val="en-US" w:eastAsia="zh-CN" w:bidi="ar-SA"/>
        </w:rPr>
        <w:t>（一）技术参数</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p>
    <w:p w14:paraId="739B5CB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适用范围：刺激人体中枢神经和外周神经，用于人体中枢神经和外周神经功能的检测、改善，对脑神经及神经损伤性疾病的辅助治疗。</w:t>
      </w:r>
    </w:p>
    <w:p w14:paraId="111579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主机</w:t>
      </w:r>
    </w:p>
    <w:p w14:paraId="6626D04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2.1.冷却系统:液态循环液冷，保证24小时连续工作线圈不发热。冷却液无损耗，可视化。设备面板实时温度指示。</w:t>
      </w:r>
    </w:p>
    <w:p w14:paraId="762DC81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*2.2支持双部位或双人同时治疗：A线圈和B线圈可以实现不同处方、不同刺激强度同时治疗两个部位或病人。A线圈治疗过程中可以随时开启B线圈治疗，两线圈无强制关联关系。</w:t>
      </w:r>
    </w:p>
    <w:p w14:paraId="08853AE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*2.3磁感应强度：1.5T～7T。</w:t>
      </w:r>
    </w:p>
    <w:p w14:paraId="099F6F8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2.4输出频率：0Hz～50Hz。</w:t>
      </w:r>
    </w:p>
    <w:p w14:paraId="5F7626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2.5步长：输出脉冲频率1Hz 以下，脉冲频率设置步长为 0.1Hz，超过 1Hz 时步长为1Hz。</w:t>
      </w:r>
    </w:p>
    <w:p w14:paraId="541E72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*2.6脉冲上升时间：80μs，允差±10μs。</w:t>
      </w:r>
    </w:p>
    <w:p w14:paraId="547AE3B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2.7脉冲宽度：300μs～400μs，允差±10%。</w:t>
      </w:r>
    </w:p>
    <w:p w14:paraId="2191556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2.8磁感应强度的最大变化率：50kT/s～100kT/s，允差±20%。</w:t>
      </w:r>
    </w:p>
    <w:p w14:paraId="3D6D130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2.9拍同步刺激时间间隔：10ms～220ms（单脉冲刺激），允差：±1ms。可实施单拍毫秒级同步刺激。</w:t>
      </w:r>
    </w:p>
    <w:p w14:paraId="0F87C95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2.10 A-B 同步刺激时间间隔：0～50000ms（单脉冲刺激），0～5000ms，允差：±1ms。5001ms～50000ms，允差：±1s；0～220ms（重复刺激），允差：±1ms。可实施双拍毫秒级同步刺激。</w:t>
      </w:r>
    </w:p>
    <w:p w14:paraId="106052A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2.11使用期限：</w:t>
      </w:r>
      <w:r>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10年。</w:t>
      </w:r>
    </w:p>
    <w:p w14:paraId="30A9685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 安全保障</w:t>
      </w:r>
    </w:p>
    <w:p w14:paraId="474DAC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3.1 在设备连续工作中，可通过急停开关，立即停止磁场输出。</w:t>
      </w:r>
    </w:p>
    <w:p w14:paraId="60C126C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3.2 当液冷系统发生故障时，磁刺激仪可以自动停止磁场输出并作出提示。</w:t>
      </w:r>
    </w:p>
    <w:p w14:paraId="6B55C3A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3.3 线圈具有独立的保护装置，当线圈发生故障时（线圈断路或超温时），应停止磁场输出并有视觉或听觉提示。</w:t>
      </w:r>
    </w:p>
    <w:p w14:paraId="0BEC3C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3.4刺激线圈温度≥41℃，立即停机保护。</w:t>
      </w:r>
    </w:p>
    <w:p w14:paraId="53897C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3.5主机、液冷机独立分开，保证安全。</w:t>
      </w:r>
    </w:p>
    <w:p w14:paraId="11138C4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刺激线圈</w:t>
      </w:r>
    </w:p>
    <w:p w14:paraId="2BF52B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4.1 配备圆形和8字形线圈，可实现双面双向刺激，适合儿童使用。</w:t>
      </w:r>
    </w:p>
    <w:p w14:paraId="6A8E35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4.2 线圈一体成型，可防尘防水。</w:t>
      </w:r>
    </w:p>
    <w:p w14:paraId="667A36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4.3 可扩展临床用线圈拍包括：圆形，8字形、双锥（蝶）形、儿童型。</w:t>
      </w:r>
    </w:p>
    <w:p w14:paraId="52C13E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4.4阈值测定≥3种触发方式，至少包括软件点击触发、线圈控制按键触发、脚踏板触发等，线圈控制按键触发可实现单手快速触发刺激，脚踏板触发可实现单脚快速触发刺激等。</w:t>
      </w:r>
    </w:p>
    <w:p w14:paraId="5E076E2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 软件功能</w:t>
      </w:r>
    </w:p>
    <w:p w14:paraId="48A992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5.1 操作系统：人机交互系统，液晶显示屏非触摸屏，能实现设备开机自检、故障报警与自锁等功能。</w:t>
      </w:r>
    </w:p>
    <w:p w14:paraId="0125C20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5.2患者管理：可新建、储存、编辑、删除及检索患者一般信息，具有患者信息管理、治疗历史记录、治疗历史爆发模式脉冲刺激（TBS）记录、患者信息统计、多维度出具报告打印等功能。智能保存治疗方案，方便二次一键治疗。</w:t>
      </w:r>
    </w:p>
    <w:p w14:paraId="3FD9F02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5.3 治疗方案：内置治疗方案可选，并可免费更新及扩展，具有采集部位、刺激部位、神经传导测定（NCS）项、经颅磁刺激（TMS）治疗指南、标准方案库、爆发模式脉冲刺激（TBS）方案库功能，可增加自定义方案并储存免费更新治疗方案。</w:t>
      </w:r>
    </w:p>
    <w:p w14:paraId="231E2B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5.4靶点位置具有3D显示功能，提示大脑皮层靶点刺激区及头部治疗区准确位置。</w:t>
      </w:r>
    </w:p>
    <w:p w14:paraId="2E9032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 检测模式</w:t>
      </w:r>
    </w:p>
    <w:p w14:paraId="291BA4D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6.1 具备运动诱发电位（MEP）检测功能，可采集肌电信号（EMG），显示器显示相应波形。</w:t>
      </w:r>
    </w:p>
    <w:p w14:paraId="7768E2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6.2 通道数：2通道。</w:t>
      </w:r>
    </w:p>
    <w:p w14:paraId="15F0A4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6.3 传输方式：有线传输，非无线传输。</w:t>
      </w:r>
    </w:p>
    <w:p w14:paraId="63E39BD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6.4 采样率：≥4KHz。</w:t>
      </w:r>
    </w:p>
    <w:p w14:paraId="3E14E90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6.5检测项目：至少包含运动阈值（MT）、运动诱发电位（MEP）、中枢神经传导时间（CMCT）、皮质静息期（CSP）、同侧静息期（ISP）、长时间隔皮质内抑制（LICL）、半球间抑制(IHI)、皮质-皮质配对关联刺激（ccPAS）等检测功能。</w:t>
      </w:r>
    </w:p>
    <w:p w14:paraId="2312984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6.6具备自动计算神经传导时间功能。</w:t>
      </w:r>
    </w:p>
    <w:p w14:paraId="6766412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*7 刺激模式：具有单脉冲刺激、重复刺激、序列刺激、爆发模式脉冲刺激（TBS）刺激等。</w:t>
      </w:r>
    </w:p>
    <w:p w14:paraId="0D8BDB0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8支持扩展经颅磁刺激随动装置；兼容多种设备触发接口，可与国内外任何品牌电刺激、肌电诱发电位仪、脑电图、近红外、导航系统、事件相关电位（ERP）等设备兼容。</w:t>
      </w:r>
    </w:p>
    <w:p w14:paraId="411FE6CF">
      <w:pPr>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配置</w:t>
      </w:r>
      <w:r>
        <w:rPr>
          <w:rFonts w:hint="eastAsia" w:asciiTheme="majorEastAsia" w:hAnsiTheme="majorEastAsia" w:eastAsiaTheme="majorEastAsia" w:cstheme="majorEastAsia"/>
          <w:sz w:val="21"/>
          <w:szCs w:val="21"/>
          <w:lang w:eastAsia="zh-CN"/>
        </w:rPr>
        <w:t>清单（包含但不限于）</w:t>
      </w:r>
    </w:p>
    <w:tbl>
      <w:tblPr>
        <w:tblStyle w:val="35"/>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330"/>
        <w:gridCol w:w="1920"/>
        <w:gridCol w:w="2040"/>
      </w:tblGrid>
      <w:tr w14:paraId="5A88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00" w:type="dxa"/>
          </w:tcPr>
          <w:p w14:paraId="142D512C">
            <w:pPr>
              <w:jc w:val="center"/>
              <w:rPr>
                <w:rFonts w:hint="eastAsia" w:eastAsia="宋体"/>
                <w:vertAlign w:val="baseline"/>
                <w:lang w:val="en-US" w:eastAsia="zh-CN"/>
              </w:rPr>
            </w:pPr>
            <w:r>
              <w:rPr>
                <w:rFonts w:hint="eastAsia"/>
                <w:vertAlign w:val="baseline"/>
                <w:lang w:val="en-US" w:eastAsia="zh-CN"/>
              </w:rPr>
              <w:t>序号</w:t>
            </w:r>
          </w:p>
        </w:tc>
        <w:tc>
          <w:tcPr>
            <w:tcW w:w="3330" w:type="dxa"/>
          </w:tcPr>
          <w:p w14:paraId="404D02F5">
            <w:pPr>
              <w:jc w:val="center"/>
              <w:rPr>
                <w:rFonts w:hint="eastAsia" w:eastAsia="宋体"/>
                <w:vertAlign w:val="baseline"/>
                <w:lang w:val="en-US" w:eastAsia="zh-CN"/>
              </w:rPr>
            </w:pPr>
            <w:r>
              <w:rPr>
                <w:rFonts w:hint="eastAsia"/>
                <w:vertAlign w:val="baseline"/>
                <w:lang w:val="en-US" w:eastAsia="zh-CN"/>
              </w:rPr>
              <w:t>名称</w:t>
            </w:r>
          </w:p>
        </w:tc>
        <w:tc>
          <w:tcPr>
            <w:tcW w:w="1920" w:type="dxa"/>
          </w:tcPr>
          <w:p w14:paraId="0A4E4F38">
            <w:pPr>
              <w:jc w:val="center"/>
              <w:rPr>
                <w:rFonts w:hint="eastAsia" w:eastAsia="宋体"/>
                <w:vertAlign w:val="baseline"/>
                <w:lang w:val="en-US" w:eastAsia="zh-CN"/>
              </w:rPr>
            </w:pPr>
            <w:r>
              <w:rPr>
                <w:rFonts w:hint="eastAsia"/>
                <w:vertAlign w:val="baseline"/>
                <w:lang w:val="en-US" w:eastAsia="zh-CN"/>
              </w:rPr>
              <w:t>单位</w:t>
            </w:r>
          </w:p>
        </w:tc>
        <w:tc>
          <w:tcPr>
            <w:tcW w:w="2040" w:type="dxa"/>
          </w:tcPr>
          <w:p w14:paraId="4CE9B0CB">
            <w:pPr>
              <w:jc w:val="center"/>
              <w:rPr>
                <w:rFonts w:hint="eastAsia" w:eastAsia="宋体"/>
                <w:vertAlign w:val="baseline"/>
                <w:lang w:val="en-US" w:eastAsia="zh-CN"/>
              </w:rPr>
            </w:pPr>
            <w:r>
              <w:rPr>
                <w:rFonts w:hint="eastAsia"/>
                <w:vertAlign w:val="baseline"/>
                <w:lang w:val="en-US" w:eastAsia="zh-CN"/>
              </w:rPr>
              <w:t>数量</w:t>
            </w:r>
          </w:p>
        </w:tc>
      </w:tr>
      <w:tr w14:paraId="491B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00" w:type="dxa"/>
          </w:tcPr>
          <w:p w14:paraId="564D4B13">
            <w:pPr>
              <w:jc w:val="center"/>
              <w:rPr>
                <w:rFonts w:hint="eastAsia" w:eastAsia="宋体"/>
                <w:vertAlign w:val="baseline"/>
                <w:lang w:val="en-US" w:eastAsia="zh-CN"/>
              </w:rPr>
            </w:pPr>
            <w:r>
              <w:rPr>
                <w:rFonts w:hint="eastAsia"/>
                <w:vertAlign w:val="baseline"/>
                <w:lang w:val="en-US" w:eastAsia="zh-CN"/>
              </w:rPr>
              <w:t>1</w:t>
            </w:r>
          </w:p>
        </w:tc>
        <w:tc>
          <w:tcPr>
            <w:tcW w:w="3330" w:type="dxa"/>
          </w:tcPr>
          <w:p w14:paraId="179243C3">
            <w:pPr>
              <w:jc w:val="center"/>
              <w:rPr>
                <w:rFonts w:hint="eastAsia"/>
                <w:vertAlign w:val="baseline"/>
              </w:rPr>
            </w:pPr>
            <w:r>
              <w:rPr>
                <w:rFonts w:hint="eastAsia"/>
              </w:rPr>
              <w:t>磁刺激仪主机</w:t>
            </w:r>
          </w:p>
        </w:tc>
        <w:tc>
          <w:tcPr>
            <w:tcW w:w="1920" w:type="dxa"/>
          </w:tcPr>
          <w:p w14:paraId="08631E90">
            <w:pPr>
              <w:jc w:val="center"/>
              <w:rPr>
                <w:rFonts w:hint="eastAsia"/>
                <w:vertAlign w:val="baseline"/>
              </w:rPr>
            </w:pPr>
            <w:r>
              <w:rPr>
                <w:rFonts w:hint="eastAsia"/>
              </w:rPr>
              <w:t>台</w:t>
            </w:r>
          </w:p>
        </w:tc>
        <w:tc>
          <w:tcPr>
            <w:tcW w:w="2040" w:type="dxa"/>
          </w:tcPr>
          <w:p w14:paraId="3CDEC2BE">
            <w:pPr>
              <w:jc w:val="center"/>
              <w:rPr>
                <w:rFonts w:hint="eastAsia" w:eastAsia="宋体"/>
                <w:vertAlign w:val="baseline"/>
                <w:lang w:val="en-US" w:eastAsia="zh-CN"/>
              </w:rPr>
            </w:pPr>
            <w:r>
              <w:rPr>
                <w:rFonts w:hint="eastAsia"/>
                <w:vertAlign w:val="baseline"/>
                <w:lang w:val="en-US" w:eastAsia="zh-CN"/>
              </w:rPr>
              <w:t>1</w:t>
            </w:r>
          </w:p>
        </w:tc>
      </w:tr>
      <w:tr w14:paraId="5E73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00" w:type="dxa"/>
          </w:tcPr>
          <w:p w14:paraId="33339528">
            <w:pPr>
              <w:jc w:val="center"/>
              <w:rPr>
                <w:rFonts w:hint="eastAsia" w:eastAsia="宋体"/>
                <w:vertAlign w:val="baseline"/>
                <w:lang w:val="en-US" w:eastAsia="zh-CN"/>
              </w:rPr>
            </w:pPr>
            <w:r>
              <w:rPr>
                <w:rFonts w:hint="eastAsia"/>
                <w:vertAlign w:val="baseline"/>
                <w:lang w:val="en-US" w:eastAsia="zh-CN"/>
              </w:rPr>
              <w:t>2</w:t>
            </w:r>
          </w:p>
        </w:tc>
        <w:tc>
          <w:tcPr>
            <w:tcW w:w="3330" w:type="dxa"/>
          </w:tcPr>
          <w:p w14:paraId="00F02DB2">
            <w:pPr>
              <w:jc w:val="center"/>
              <w:rPr>
                <w:rFonts w:hint="eastAsia"/>
                <w:vertAlign w:val="baseline"/>
              </w:rPr>
            </w:pPr>
            <w:r>
              <w:rPr>
                <w:rFonts w:hint="eastAsia"/>
              </w:rPr>
              <w:t>磁刺激仪副机</w:t>
            </w:r>
          </w:p>
        </w:tc>
        <w:tc>
          <w:tcPr>
            <w:tcW w:w="1920" w:type="dxa"/>
          </w:tcPr>
          <w:p w14:paraId="25AAF2B0">
            <w:pPr>
              <w:jc w:val="center"/>
              <w:rPr>
                <w:rFonts w:hint="eastAsia"/>
                <w:vertAlign w:val="baseline"/>
              </w:rPr>
            </w:pPr>
            <w:r>
              <w:rPr>
                <w:rFonts w:hint="eastAsia"/>
              </w:rPr>
              <w:t>台</w:t>
            </w:r>
          </w:p>
        </w:tc>
        <w:tc>
          <w:tcPr>
            <w:tcW w:w="2040" w:type="dxa"/>
          </w:tcPr>
          <w:p w14:paraId="1386A411">
            <w:pPr>
              <w:jc w:val="center"/>
              <w:rPr>
                <w:rFonts w:hint="eastAsia" w:eastAsia="宋体"/>
                <w:vertAlign w:val="baseline"/>
                <w:lang w:val="en-US" w:eastAsia="zh-CN"/>
              </w:rPr>
            </w:pPr>
            <w:r>
              <w:rPr>
                <w:rFonts w:hint="eastAsia"/>
                <w:vertAlign w:val="baseline"/>
                <w:lang w:val="en-US" w:eastAsia="zh-CN"/>
              </w:rPr>
              <w:t>1</w:t>
            </w:r>
          </w:p>
        </w:tc>
      </w:tr>
      <w:tr w14:paraId="46D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00" w:type="dxa"/>
          </w:tcPr>
          <w:p w14:paraId="7D6EE0F1">
            <w:pPr>
              <w:jc w:val="center"/>
              <w:rPr>
                <w:rFonts w:hint="eastAsia" w:eastAsia="宋体"/>
                <w:vertAlign w:val="baseline"/>
                <w:lang w:val="en-US" w:eastAsia="zh-CN"/>
              </w:rPr>
            </w:pPr>
            <w:r>
              <w:rPr>
                <w:rFonts w:hint="eastAsia"/>
                <w:vertAlign w:val="baseline"/>
                <w:lang w:val="en-US" w:eastAsia="zh-CN"/>
              </w:rPr>
              <w:t>3</w:t>
            </w:r>
          </w:p>
        </w:tc>
        <w:tc>
          <w:tcPr>
            <w:tcW w:w="3330" w:type="dxa"/>
          </w:tcPr>
          <w:p w14:paraId="443CAC54">
            <w:pPr>
              <w:jc w:val="center"/>
              <w:rPr>
                <w:rFonts w:hint="eastAsia"/>
                <w:vertAlign w:val="baseline"/>
              </w:rPr>
            </w:pPr>
            <w:r>
              <w:rPr>
                <w:rFonts w:hint="eastAsia"/>
              </w:rPr>
              <w:t>液冷机</w:t>
            </w:r>
          </w:p>
        </w:tc>
        <w:tc>
          <w:tcPr>
            <w:tcW w:w="1920" w:type="dxa"/>
          </w:tcPr>
          <w:p w14:paraId="49AFE575">
            <w:pPr>
              <w:jc w:val="center"/>
              <w:rPr>
                <w:rFonts w:hint="default" w:eastAsia="宋体"/>
                <w:vertAlign w:val="baseline"/>
                <w:lang w:val="en-US" w:eastAsia="zh-CN"/>
              </w:rPr>
            </w:pPr>
            <w:r>
              <w:rPr>
                <w:rFonts w:hint="eastAsia"/>
                <w:vertAlign w:val="baseline"/>
                <w:lang w:val="en-US" w:eastAsia="zh-CN"/>
              </w:rPr>
              <w:t>台</w:t>
            </w:r>
          </w:p>
        </w:tc>
        <w:tc>
          <w:tcPr>
            <w:tcW w:w="2040" w:type="dxa"/>
          </w:tcPr>
          <w:p w14:paraId="0C52FD35">
            <w:pPr>
              <w:jc w:val="center"/>
              <w:rPr>
                <w:rFonts w:hint="eastAsia" w:eastAsia="宋体"/>
                <w:vertAlign w:val="baseline"/>
                <w:lang w:val="en-US" w:eastAsia="zh-CN"/>
              </w:rPr>
            </w:pPr>
            <w:r>
              <w:rPr>
                <w:rFonts w:hint="eastAsia"/>
                <w:vertAlign w:val="baseline"/>
                <w:lang w:val="en-US" w:eastAsia="zh-CN"/>
              </w:rPr>
              <w:t>1</w:t>
            </w:r>
          </w:p>
        </w:tc>
      </w:tr>
      <w:tr w14:paraId="6F03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00" w:type="dxa"/>
          </w:tcPr>
          <w:p w14:paraId="1DD8DA2D">
            <w:pPr>
              <w:jc w:val="center"/>
              <w:rPr>
                <w:rFonts w:hint="eastAsia" w:eastAsia="宋体"/>
                <w:vertAlign w:val="baseline"/>
                <w:lang w:val="en-US" w:eastAsia="zh-CN"/>
              </w:rPr>
            </w:pPr>
            <w:r>
              <w:rPr>
                <w:rFonts w:hint="eastAsia"/>
                <w:vertAlign w:val="baseline"/>
                <w:lang w:val="en-US" w:eastAsia="zh-CN"/>
              </w:rPr>
              <w:t>4</w:t>
            </w:r>
          </w:p>
        </w:tc>
        <w:tc>
          <w:tcPr>
            <w:tcW w:w="3330" w:type="dxa"/>
          </w:tcPr>
          <w:p w14:paraId="67B7DA97">
            <w:pPr>
              <w:jc w:val="center"/>
              <w:rPr>
                <w:rFonts w:hint="eastAsia"/>
                <w:vertAlign w:val="baseline"/>
              </w:rPr>
            </w:pPr>
            <w:r>
              <w:rPr>
                <w:rFonts w:hint="eastAsia"/>
              </w:rPr>
              <w:t>磁刺激仪定位帽</w:t>
            </w:r>
          </w:p>
        </w:tc>
        <w:tc>
          <w:tcPr>
            <w:tcW w:w="1920" w:type="dxa"/>
          </w:tcPr>
          <w:p w14:paraId="41CE72A1">
            <w:pPr>
              <w:jc w:val="center"/>
              <w:rPr>
                <w:rFonts w:hint="eastAsia" w:eastAsia="宋体"/>
                <w:vertAlign w:val="baseline"/>
                <w:lang w:val="en-US" w:eastAsia="zh-CN"/>
              </w:rPr>
            </w:pPr>
            <w:r>
              <w:rPr>
                <w:rFonts w:hint="eastAsia"/>
                <w:vertAlign w:val="baseline"/>
                <w:lang w:val="en-US" w:eastAsia="zh-CN"/>
              </w:rPr>
              <w:t>顶</w:t>
            </w:r>
          </w:p>
        </w:tc>
        <w:tc>
          <w:tcPr>
            <w:tcW w:w="2040" w:type="dxa"/>
          </w:tcPr>
          <w:p w14:paraId="6E5C049B">
            <w:pPr>
              <w:jc w:val="center"/>
              <w:rPr>
                <w:rFonts w:hint="default" w:eastAsia="宋体"/>
                <w:vertAlign w:val="baseline"/>
                <w:lang w:val="en-US" w:eastAsia="zh-CN"/>
              </w:rPr>
            </w:pPr>
            <w:r>
              <w:rPr>
                <w:rFonts w:hint="eastAsia"/>
                <w:vertAlign w:val="baseline"/>
                <w:lang w:val="en-US" w:eastAsia="zh-CN"/>
              </w:rPr>
              <w:t>5</w:t>
            </w:r>
          </w:p>
        </w:tc>
      </w:tr>
      <w:tr w14:paraId="6DE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00" w:type="dxa"/>
          </w:tcPr>
          <w:p w14:paraId="7086913C">
            <w:pPr>
              <w:jc w:val="center"/>
              <w:rPr>
                <w:rFonts w:hint="eastAsia" w:eastAsia="宋体"/>
                <w:vertAlign w:val="baseline"/>
                <w:lang w:val="en-US" w:eastAsia="zh-CN"/>
              </w:rPr>
            </w:pPr>
            <w:r>
              <w:rPr>
                <w:rFonts w:hint="eastAsia"/>
                <w:vertAlign w:val="baseline"/>
                <w:lang w:val="en-US" w:eastAsia="zh-CN"/>
              </w:rPr>
              <w:t>5</w:t>
            </w:r>
          </w:p>
        </w:tc>
        <w:tc>
          <w:tcPr>
            <w:tcW w:w="3330" w:type="dxa"/>
          </w:tcPr>
          <w:p w14:paraId="1A9F03D9">
            <w:pPr>
              <w:jc w:val="center"/>
              <w:rPr>
                <w:rFonts w:hint="eastAsia"/>
                <w:vertAlign w:val="baseline"/>
              </w:rPr>
            </w:pPr>
            <w:r>
              <w:rPr>
                <w:rFonts w:hint="eastAsia"/>
              </w:rPr>
              <w:t>电源线</w:t>
            </w:r>
          </w:p>
        </w:tc>
        <w:tc>
          <w:tcPr>
            <w:tcW w:w="1920" w:type="dxa"/>
          </w:tcPr>
          <w:p w14:paraId="7FAB6327">
            <w:pPr>
              <w:jc w:val="center"/>
              <w:rPr>
                <w:rFonts w:hint="eastAsia" w:eastAsia="宋体"/>
                <w:vertAlign w:val="baseline"/>
                <w:lang w:val="en-US" w:eastAsia="zh-CN"/>
              </w:rPr>
            </w:pPr>
            <w:r>
              <w:rPr>
                <w:rFonts w:hint="eastAsia"/>
                <w:vertAlign w:val="baseline"/>
                <w:lang w:val="en-US" w:eastAsia="zh-CN"/>
              </w:rPr>
              <w:t>根</w:t>
            </w:r>
          </w:p>
        </w:tc>
        <w:tc>
          <w:tcPr>
            <w:tcW w:w="2040" w:type="dxa"/>
          </w:tcPr>
          <w:p w14:paraId="346F1452">
            <w:pPr>
              <w:jc w:val="center"/>
              <w:rPr>
                <w:rFonts w:hint="eastAsia" w:eastAsia="宋体"/>
                <w:vertAlign w:val="baseline"/>
                <w:lang w:val="en-US" w:eastAsia="zh-CN"/>
              </w:rPr>
            </w:pPr>
            <w:r>
              <w:rPr>
                <w:rFonts w:hint="eastAsia"/>
                <w:vertAlign w:val="baseline"/>
                <w:lang w:val="en-US" w:eastAsia="zh-CN"/>
              </w:rPr>
              <w:t>1</w:t>
            </w:r>
          </w:p>
        </w:tc>
      </w:tr>
      <w:tr w14:paraId="52E2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B4862D8">
            <w:pPr>
              <w:jc w:val="center"/>
              <w:rPr>
                <w:rFonts w:hint="eastAsia" w:eastAsia="宋体"/>
                <w:vertAlign w:val="baseline"/>
                <w:lang w:val="en-US" w:eastAsia="zh-CN"/>
              </w:rPr>
            </w:pPr>
            <w:r>
              <w:rPr>
                <w:rFonts w:hint="eastAsia"/>
                <w:vertAlign w:val="baseline"/>
                <w:lang w:val="en-US" w:eastAsia="zh-CN"/>
              </w:rPr>
              <w:t>6</w:t>
            </w:r>
          </w:p>
        </w:tc>
        <w:tc>
          <w:tcPr>
            <w:tcW w:w="3330" w:type="dxa"/>
          </w:tcPr>
          <w:p w14:paraId="3D7F7E7B">
            <w:pPr>
              <w:jc w:val="center"/>
              <w:rPr>
                <w:rFonts w:hint="eastAsia"/>
                <w:vertAlign w:val="baseline"/>
              </w:rPr>
            </w:pPr>
            <w:r>
              <w:rPr>
                <w:rFonts w:hint="eastAsia"/>
              </w:rPr>
              <w:t>脚踏开关</w:t>
            </w:r>
          </w:p>
        </w:tc>
        <w:tc>
          <w:tcPr>
            <w:tcW w:w="1920" w:type="dxa"/>
          </w:tcPr>
          <w:p w14:paraId="0E55E7BE">
            <w:pPr>
              <w:jc w:val="center"/>
              <w:rPr>
                <w:rFonts w:hint="eastAsia" w:eastAsia="宋体"/>
                <w:vertAlign w:val="baseline"/>
                <w:lang w:val="en-US" w:eastAsia="zh-CN"/>
              </w:rPr>
            </w:pPr>
            <w:r>
              <w:rPr>
                <w:rFonts w:hint="eastAsia"/>
                <w:vertAlign w:val="baseline"/>
                <w:lang w:val="en-US" w:eastAsia="zh-CN"/>
              </w:rPr>
              <w:t>个</w:t>
            </w:r>
          </w:p>
        </w:tc>
        <w:tc>
          <w:tcPr>
            <w:tcW w:w="2040" w:type="dxa"/>
          </w:tcPr>
          <w:p w14:paraId="7DD92997">
            <w:pPr>
              <w:jc w:val="center"/>
              <w:rPr>
                <w:rFonts w:hint="eastAsia" w:eastAsia="宋体"/>
                <w:vertAlign w:val="baseline"/>
                <w:lang w:val="en-US" w:eastAsia="zh-CN"/>
              </w:rPr>
            </w:pPr>
            <w:r>
              <w:rPr>
                <w:rFonts w:hint="eastAsia"/>
                <w:vertAlign w:val="baseline"/>
                <w:lang w:val="en-US" w:eastAsia="zh-CN"/>
              </w:rPr>
              <w:t>1</w:t>
            </w:r>
          </w:p>
        </w:tc>
      </w:tr>
      <w:tr w14:paraId="2CE0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F7D3A47">
            <w:pPr>
              <w:jc w:val="center"/>
              <w:rPr>
                <w:rFonts w:hint="eastAsia" w:eastAsia="宋体"/>
                <w:vertAlign w:val="baseline"/>
                <w:lang w:val="en-US" w:eastAsia="zh-CN"/>
              </w:rPr>
            </w:pPr>
            <w:r>
              <w:rPr>
                <w:rFonts w:hint="eastAsia"/>
                <w:vertAlign w:val="baseline"/>
                <w:lang w:val="en-US" w:eastAsia="zh-CN"/>
              </w:rPr>
              <w:t>7</w:t>
            </w:r>
          </w:p>
        </w:tc>
        <w:tc>
          <w:tcPr>
            <w:tcW w:w="3330" w:type="dxa"/>
          </w:tcPr>
          <w:p w14:paraId="1CA94EEB">
            <w:pPr>
              <w:jc w:val="center"/>
              <w:rPr>
                <w:rFonts w:hint="eastAsia" w:eastAsia="宋体"/>
                <w:lang w:val="en-US" w:eastAsia="zh-CN"/>
              </w:rPr>
            </w:pPr>
            <w:r>
              <w:rPr>
                <w:rFonts w:hint="eastAsia"/>
              </w:rPr>
              <w:t>运动诱发电位监测模块及附件</w:t>
            </w:r>
          </w:p>
        </w:tc>
        <w:tc>
          <w:tcPr>
            <w:tcW w:w="1920" w:type="dxa"/>
          </w:tcPr>
          <w:p w14:paraId="20E62AC4">
            <w:pPr>
              <w:jc w:val="center"/>
              <w:rPr>
                <w:rFonts w:hint="default"/>
                <w:vertAlign w:val="baseline"/>
                <w:lang w:val="en-US" w:eastAsia="zh-CN"/>
              </w:rPr>
            </w:pPr>
            <w:r>
              <w:rPr>
                <w:rFonts w:hint="eastAsia"/>
                <w:vertAlign w:val="baseline"/>
                <w:lang w:val="en-US" w:eastAsia="zh-CN"/>
              </w:rPr>
              <w:t>套</w:t>
            </w:r>
          </w:p>
        </w:tc>
        <w:tc>
          <w:tcPr>
            <w:tcW w:w="2040" w:type="dxa"/>
          </w:tcPr>
          <w:p w14:paraId="0FFF2666">
            <w:pPr>
              <w:jc w:val="center"/>
              <w:rPr>
                <w:rFonts w:hint="default"/>
                <w:vertAlign w:val="baseline"/>
                <w:lang w:val="en-US" w:eastAsia="zh-CN"/>
              </w:rPr>
            </w:pPr>
            <w:r>
              <w:rPr>
                <w:rFonts w:hint="eastAsia"/>
                <w:vertAlign w:val="baseline"/>
                <w:lang w:val="en-US" w:eastAsia="zh-CN"/>
              </w:rPr>
              <w:t>1</w:t>
            </w:r>
          </w:p>
        </w:tc>
      </w:tr>
      <w:tr w14:paraId="65C8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6D2EE48">
            <w:pPr>
              <w:jc w:val="center"/>
              <w:rPr>
                <w:rFonts w:hint="eastAsia" w:eastAsia="宋体"/>
                <w:vertAlign w:val="baseline"/>
                <w:lang w:val="en-US" w:eastAsia="zh-CN"/>
              </w:rPr>
            </w:pPr>
            <w:r>
              <w:rPr>
                <w:rFonts w:hint="eastAsia"/>
                <w:vertAlign w:val="baseline"/>
                <w:lang w:val="en-US" w:eastAsia="zh-CN"/>
              </w:rPr>
              <w:t>8</w:t>
            </w:r>
          </w:p>
        </w:tc>
        <w:tc>
          <w:tcPr>
            <w:tcW w:w="3330" w:type="dxa"/>
          </w:tcPr>
          <w:p w14:paraId="7BE07956">
            <w:pPr>
              <w:jc w:val="center"/>
              <w:rPr>
                <w:rFonts w:hint="eastAsia"/>
              </w:rPr>
            </w:pPr>
            <w:r>
              <w:rPr>
                <w:rFonts w:hint="eastAsia"/>
              </w:rPr>
              <w:t>肌电电极线</w:t>
            </w:r>
          </w:p>
        </w:tc>
        <w:tc>
          <w:tcPr>
            <w:tcW w:w="1920" w:type="dxa"/>
          </w:tcPr>
          <w:p w14:paraId="6DA3BB06">
            <w:pPr>
              <w:jc w:val="center"/>
              <w:rPr>
                <w:rFonts w:hint="default"/>
                <w:vertAlign w:val="baseline"/>
                <w:lang w:val="en-US" w:eastAsia="zh-CN"/>
              </w:rPr>
            </w:pPr>
            <w:r>
              <w:rPr>
                <w:rFonts w:hint="eastAsia"/>
                <w:vertAlign w:val="baseline"/>
                <w:lang w:val="en-US" w:eastAsia="zh-CN"/>
              </w:rPr>
              <w:t>根</w:t>
            </w:r>
          </w:p>
        </w:tc>
        <w:tc>
          <w:tcPr>
            <w:tcW w:w="2040" w:type="dxa"/>
          </w:tcPr>
          <w:p w14:paraId="35C2A54F">
            <w:pPr>
              <w:jc w:val="center"/>
              <w:rPr>
                <w:rFonts w:hint="default"/>
                <w:vertAlign w:val="baseline"/>
                <w:lang w:val="en-US" w:eastAsia="zh-CN"/>
              </w:rPr>
            </w:pPr>
            <w:r>
              <w:rPr>
                <w:rFonts w:hint="eastAsia"/>
                <w:vertAlign w:val="baseline"/>
                <w:lang w:val="en-US" w:eastAsia="zh-CN"/>
              </w:rPr>
              <w:t>2</w:t>
            </w:r>
          </w:p>
        </w:tc>
      </w:tr>
      <w:tr w14:paraId="55CA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8369CAC">
            <w:pPr>
              <w:jc w:val="center"/>
              <w:rPr>
                <w:rFonts w:hint="eastAsia" w:eastAsia="宋体"/>
                <w:vertAlign w:val="baseline"/>
                <w:lang w:val="en-US" w:eastAsia="zh-CN"/>
              </w:rPr>
            </w:pPr>
            <w:r>
              <w:rPr>
                <w:rFonts w:hint="eastAsia"/>
                <w:vertAlign w:val="baseline"/>
                <w:lang w:val="en-US" w:eastAsia="zh-CN"/>
              </w:rPr>
              <w:t>9</w:t>
            </w:r>
          </w:p>
        </w:tc>
        <w:tc>
          <w:tcPr>
            <w:tcW w:w="3330" w:type="dxa"/>
          </w:tcPr>
          <w:p w14:paraId="2EA21EB9">
            <w:pPr>
              <w:jc w:val="center"/>
              <w:rPr>
                <w:rFonts w:hint="eastAsia"/>
              </w:rPr>
            </w:pPr>
            <w:r>
              <w:rPr>
                <w:rFonts w:hint="eastAsia"/>
              </w:rPr>
              <w:t>磁刺激仪刺激线圈</w:t>
            </w:r>
          </w:p>
        </w:tc>
        <w:tc>
          <w:tcPr>
            <w:tcW w:w="1920" w:type="dxa"/>
          </w:tcPr>
          <w:p w14:paraId="71BBFA65">
            <w:pPr>
              <w:jc w:val="center"/>
              <w:rPr>
                <w:rFonts w:hint="default"/>
                <w:vertAlign w:val="baseline"/>
                <w:lang w:val="en-US" w:eastAsia="zh-CN"/>
              </w:rPr>
            </w:pPr>
            <w:r>
              <w:rPr>
                <w:rFonts w:hint="eastAsia"/>
                <w:vertAlign w:val="baseline"/>
                <w:lang w:val="en-US" w:eastAsia="zh-CN"/>
              </w:rPr>
              <w:t>套</w:t>
            </w:r>
          </w:p>
        </w:tc>
        <w:tc>
          <w:tcPr>
            <w:tcW w:w="2040" w:type="dxa"/>
          </w:tcPr>
          <w:p w14:paraId="0B05AAF3">
            <w:pPr>
              <w:jc w:val="center"/>
              <w:rPr>
                <w:rFonts w:hint="default"/>
                <w:vertAlign w:val="baseline"/>
                <w:lang w:val="en-US" w:eastAsia="zh-CN"/>
              </w:rPr>
            </w:pPr>
            <w:r>
              <w:rPr>
                <w:rFonts w:hint="eastAsia"/>
                <w:vertAlign w:val="baseline"/>
                <w:lang w:val="en-US" w:eastAsia="zh-CN"/>
              </w:rPr>
              <w:t>2</w:t>
            </w:r>
          </w:p>
        </w:tc>
      </w:tr>
      <w:tr w14:paraId="39F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C7B86DA">
            <w:pPr>
              <w:jc w:val="center"/>
              <w:rPr>
                <w:rFonts w:hint="default" w:eastAsia="宋体"/>
                <w:vertAlign w:val="baseline"/>
                <w:lang w:val="en-US" w:eastAsia="zh-CN"/>
              </w:rPr>
            </w:pPr>
            <w:r>
              <w:rPr>
                <w:rFonts w:hint="eastAsia"/>
                <w:vertAlign w:val="baseline"/>
                <w:lang w:val="en-US" w:eastAsia="zh-CN"/>
              </w:rPr>
              <w:t>10</w:t>
            </w:r>
          </w:p>
        </w:tc>
        <w:tc>
          <w:tcPr>
            <w:tcW w:w="3330" w:type="dxa"/>
          </w:tcPr>
          <w:p w14:paraId="45A3843F">
            <w:pPr>
              <w:jc w:val="center"/>
              <w:rPr>
                <w:rFonts w:hint="eastAsia"/>
              </w:rPr>
            </w:pPr>
            <w:r>
              <w:rPr>
                <w:rFonts w:hint="eastAsia"/>
              </w:rPr>
              <w:t>刺激线圈支架</w:t>
            </w:r>
          </w:p>
        </w:tc>
        <w:tc>
          <w:tcPr>
            <w:tcW w:w="1920" w:type="dxa"/>
          </w:tcPr>
          <w:p w14:paraId="0A51A47B">
            <w:pPr>
              <w:jc w:val="center"/>
              <w:rPr>
                <w:rFonts w:hint="default"/>
                <w:vertAlign w:val="baseline"/>
                <w:lang w:val="en-US" w:eastAsia="zh-CN"/>
              </w:rPr>
            </w:pPr>
            <w:r>
              <w:rPr>
                <w:rFonts w:hint="eastAsia"/>
                <w:vertAlign w:val="baseline"/>
                <w:lang w:val="en-US" w:eastAsia="zh-CN"/>
              </w:rPr>
              <w:t>套</w:t>
            </w:r>
          </w:p>
        </w:tc>
        <w:tc>
          <w:tcPr>
            <w:tcW w:w="2040" w:type="dxa"/>
          </w:tcPr>
          <w:p w14:paraId="1336FDFC">
            <w:pPr>
              <w:jc w:val="center"/>
              <w:rPr>
                <w:rFonts w:hint="default"/>
                <w:vertAlign w:val="baseline"/>
                <w:lang w:val="en-US" w:eastAsia="zh-CN"/>
              </w:rPr>
            </w:pPr>
            <w:r>
              <w:rPr>
                <w:rFonts w:hint="eastAsia"/>
                <w:vertAlign w:val="baseline"/>
                <w:lang w:val="en-US" w:eastAsia="zh-CN"/>
              </w:rPr>
              <w:t>2</w:t>
            </w:r>
          </w:p>
        </w:tc>
      </w:tr>
      <w:tr w14:paraId="753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753B46C">
            <w:pPr>
              <w:jc w:val="center"/>
              <w:rPr>
                <w:rFonts w:hint="default" w:eastAsia="宋体"/>
                <w:vertAlign w:val="baseline"/>
                <w:lang w:val="en-US" w:eastAsia="zh-CN"/>
              </w:rPr>
            </w:pPr>
            <w:r>
              <w:rPr>
                <w:rFonts w:hint="eastAsia"/>
                <w:vertAlign w:val="baseline"/>
                <w:lang w:val="en-US" w:eastAsia="zh-CN"/>
              </w:rPr>
              <w:t>11</w:t>
            </w:r>
          </w:p>
        </w:tc>
        <w:tc>
          <w:tcPr>
            <w:tcW w:w="3330" w:type="dxa"/>
          </w:tcPr>
          <w:p w14:paraId="3A9287E5">
            <w:pPr>
              <w:jc w:val="center"/>
              <w:rPr>
                <w:rFonts w:hint="eastAsia"/>
              </w:rPr>
            </w:pPr>
            <w:r>
              <w:rPr>
                <w:rFonts w:hint="eastAsia"/>
              </w:rPr>
              <w:t>PC机</w:t>
            </w:r>
          </w:p>
        </w:tc>
        <w:tc>
          <w:tcPr>
            <w:tcW w:w="1920" w:type="dxa"/>
          </w:tcPr>
          <w:p w14:paraId="5BA93303">
            <w:pPr>
              <w:jc w:val="center"/>
              <w:rPr>
                <w:rFonts w:hint="default"/>
                <w:vertAlign w:val="baseline"/>
                <w:lang w:val="en-US" w:eastAsia="zh-CN"/>
              </w:rPr>
            </w:pPr>
            <w:r>
              <w:rPr>
                <w:rFonts w:hint="eastAsia"/>
                <w:vertAlign w:val="baseline"/>
                <w:lang w:val="en-US" w:eastAsia="zh-CN"/>
              </w:rPr>
              <w:t>台</w:t>
            </w:r>
          </w:p>
        </w:tc>
        <w:tc>
          <w:tcPr>
            <w:tcW w:w="2040" w:type="dxa"/>
          </w:tcPr>
          <w:p w14:paraId="2129375A">
            <w:pPr>
              <w:jc w:val="center"/>
              <w:rPr>
                <w:rFonts w:hint="default"/>
                <w:vertAlign w:val="baseline"/>
                <w:lang w:val="en-US" w:eastAsia="zh-CN"/>
              </w:rPr>
            </w:pPr>
            <w:r>
              <w:rPr>
                <w:rFonts w:hint="eastAsia"/>
                <w:vertAlign w:val="baseline"/>
                <w:lang w:val="en-US" w:eastAsia="zh-CN"/>
              </w:rPr>
              <w:t>1</w:t>
            </w:r>
          </w:p>
        </w:tc>
      </w:tr>
      <w:tr w14:paraId="102E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588BC4F3">
            <w:pPr>
              <w:jc w:val="center"/>
              <w:rPr>
                <w:rFonts w:hint="default" w:eastAsia="宋体"/>
                <w:vertAlign w:val="baseline"/>
                <w:lang w:val="en-US" w:eastAsia="zh-CN"/>
              </w:rPr>
            </w:pPr>
            <w:r>
              <w:rPr>
                <w:rFonts w:hint="eastAsia"/>
                <w:vertAlign w:val="baseline"/>
                <w:lang w:val="en-US" w:eastAsia="zh-CN"/>
              </w:rPr>
              <w:t>12</w:t>
            </w:r>
          </w:p>
        </w:tc>
        <w:tc>
          <w:tcPr>
            <w:tcW w:w="3330" w:type="dxa"/>
          </w:tcPr>
          <w:p w14:paraId="66A417B8">
            <w:pPr>
              <w:jc w:val="center"/>
              <w:rPr>
                <w:rFonts w:hint="eastAsia"/>
              </w:rPr>
            </w:pPr>
            <w:r>
              <w:rPr>
                <w:rFonts w:hint="eastAsia"/>
              </w:rPr>
              <w:t>软件系统</w:t>
            </w:r>
          </w:p>
        </w:tc>
        <w:tc>
          <w:tcPr>
            <w:tcW w:w="1920" w:type="dxa"/>
          </w:tcPr>
          <w:p w14:paraId="664E9996">
            <w:pPr>
              <w:jc w:val="center"/>
              <w:rPr>
                <w:rFonts w:hint="default"/>
                <w:vertAlign w:val="baseline"/>
                <w:lang w:val="en-US" w:eastAsia="zh-CN"/>
              </w:rPr>
            </w:pPr>
            <w:r>
              <w:rPr>
                <w:rFonts w:hint="eastAsia"/>
                <w:vertAlign w:val="baseline"/>
                <w:lang w:val="en-US" w:eastAsia="zh-CN"/>
              </w:rPr>
              <w:t>套</w:t>
            </w:r>
          </w:p>
        </w:tc>
        <w:tc>
          <w:tcPr>
            <w:tcW w:w="2040" w:type="dxa"/>
          </w:tcPr>
          <w:p w14:paraId="05610396">
            <w:pPr>
              <w:jc w:val="center"/>
              <w:rPr>
                <w:rFonts w:hint="default"/>
                <w:vertAlign w:val="baseline"/>
                <w:lang w:val="en-US" w:eastAsia="zh-CN"/>
              </w:rPr>
            </w:pPr>
            <w:r>
              <w:rPr>
                <w:rFonts w:hint="eastAsia"/>
                <w:vertAlign w:val="baseline"/>
                <w:lang w:val="en-US" w:eastAsia="zh-CN"/>
              </w:rPr>
              <w:t>1</w:t>
            </w:r>
          </w:p>
        </w:tc>
      </w:tr>
      <w:tr w14:paraId="064D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3F6EA7F">
            <w:pPr>
              <w:jc w:val="center"/>
              <w:rPr>
                <w:rFonts w:hint="default" w:eastAsia="宋体"/>
                <w:vertAlign w:val="baseline"/>
                <w:lang w:val="en-US" w:eastAsia="zh-CN"/>
              </w:rPr>
            </w:pPr>
            <w:r>
              <w:rPr>
                <w:rFonts w:hint="eastAsia"/>
                <w:vertAlign w:val="baseline"/>
                <w:lang w:val="en-US" w:eastAsia="zh-CN"/>
              </w:rPr>
              <w:t>13</w:t>
            </w:r>
          </w:p>
        </w:tc>
        <w:tc>
          <w:tcPr>
            <w:tcW w:w="3330" w:type="dxa"/>
          </w:tcPr>
          <w:p w14:paraId="3ADF97BF">
            <w:pPr>
              <w:jc w:val="center"/>
              <w:rPr>
                <w:rFonts w:hint="eastAsia"/>
              </w:rPr>
            </w:pPr>
            <w:r>
              <w:rPr>
                <w:rFonts w:hint="eastAsia"/>
              </w:rPr>
              <w:t>键盘鼠标套装</w:t>
            </w:r>
          </w:p>
        </w:tc>
        <w:tc>
          <w:tcPr>
            <w:tcW w:w="1920" w:type="dxa"/>
          </w:tcPr>
          <w:p w14:paraId="634A7FDD">
            <w:pPr>
              <w:jc w:val="center"/>
              <w:rPr>
                <w:rFonts w:hint="default"/>
                <w:vertAlign w:val="baseline"/>
                <w:lang w:val="en-US" w:eastAsia="zh-CN"/>
              </w:rPr>
            </w:pPr>
            <w:r>
              <w:rPr>
                <w:rFonts w:hint="eastAsia"/>
                <w:vertAlign w:val="baseline"/>
                <w:lang w:val="en-US" w:eastAsia="zh-CN"/>
              </w:rPr>
              <w:t>套</w:t>
            </w:r>
          </w:p>
        </w:tc>
        <w:tc>
          <w:tcPr>
            <w:tcW w:w="2040" w:type="dxa"/>
          </w:tcPr>
          <w:p w14:paraId="40EC81F7">
            <w:pPr>
              <w:jc w:val="center"/>
              <w:rPr>
                <w:rFonts w:hint="default"/>
                <w:vertAlign w:val="baseline"/>
                <w:lang w:val="en-US" w:eastAsia="zh-CN"/>
              </w:rPr>
            </w:pPr>
            <w:r>
              <w:rPr>
                <w:rFonts w:hint="eastAsia"/>
                <w:vertAlign w:val="baseline"/>
                <w:lang w:val="en-US" w:eastAsia="zh-CN"/>
              </w:rPr>
              <w:t>1</w:t>
            </w:r>
          </w:p>
        </w:tc>
      </w:tr>
      <w:tr w14:paraId="0682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757050E">
            <w:pPr>
              <w:jc w:val="center"/>
              <w:rPr>
                <w:rFonts w:hint="default" w:eastAsia="宋体"/>
                <w:vertAlign w:val="baseline"/>
                <w:lang w:val="en-US" w:eastAsia="zh-CN"/>
              </w:rPr>
            </w:pPr>
            <w:r>
              <w:rPr>
                <w:rFonts w:hint="eastAsia"/>
                <w:vertAlign w:val="baseline"/>
                <w:lang w:val="en-US" w:eastAsia="zh-CN"/>
              </w:rPr>
              <w:t>14</w:t>
            </w:r>
          </w:p>
        </w:tc>
        <w:tc>
          <w:tcPr>
            <w:tcW w:w="3330" w:type="dxa"/>
          </w:tcPr>
          <w:p w14:paraId="6B586006">
            <w:pPr>
              <w:jc w:val="center"/>
              <w:rPr>
                <w:rFonts w:hint="eastAsia"/>
              </w:rPr>
            </w:pPr>
            <w:r>
              <w:rPr>
                <w:rFonts w:hint="eastAsia"/>
              </w:rPr>
              <w:t>台车</w:t>
            </w:r>
          </w:p>
        </w:tc>
        <w:tc>
          <w:tcPr>
            <w:tcW w:w="1920" w:type="dxa"/>
          </w:tcPr>
          <w:p w14:paraId="53D669FF">
            <w:pPr>
              <w:jc w:val="center"/>
              <w:rPr>
                <w:rFonts w:hint="default"/>
                <w:vertAlign w:val="baseline"/>
                <w:lang w:val="en-US" w:eastAsia="zh-CN"/>
              </w:rPr>
            </w:pPr>
            <w:r>
              <w:rPr>
                <w:rFonts w:hint="eastAsia"/>
                <w:vertAlign w:val="baseline"/>
                <w:lang w:val="en-US" w:eastAsia="zh-CN"/>
              </w:rPr>
              <w:t>个</w:t>
            </w:r>
          </w:p>
        </w:tc>
        <w:tc>
          <w:tcPr>
            <w:tcW w:w="2040" w:type="dxa"/>
          </w:tcPr>
          <w:p w14:paraId="7C28125C">
            <w:pPr>
              <w:jc w:val="center"/>
              <w:rPr>
                <w:rFonts w:hint="default"/>
                <w:vertAlign w:val="baseline"/>
                <w:lang w:val="en-US" w:eastAsia="zh-CN"/>
              </w:rPr>
            </w:pPr>
            <w:r>
              <w:rPr>
                <w:rFonts w:hint="eastAsia"/>
                <w:vertAlign w:val="baseline"/>
                <w:lang w:val="en-US" w:eastAsia="zh-CN"/>
              </w:rPr>
              <w:t>1</w:t>
            </w:r>
          </w:p>
        </w:tc>
      </w:tr>
    </w:tbl>
    <w:p w14:paraId="1B827F60">
      <w:pPr>
        <w:numPr>
          <w:ilvl w:val="0"/>
          <w:numId w:val="0"/>
        </w:numPr>
        <w:spacing w:line="192" w:lineRule="auto"/>
        <w:ind w:firstLine="211" w:firstLineChars="100"/>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（二）其他</w:t>
      </w:r>
      <w:r>
        <w:rPr>
          <w:rFonts w:hint="eastAsia" w:ascii="宋体" w:hAnsi="宋体" w:eastAsia="宋体" w:cs="宋体"/>
          <w:b/>
          <w:bCs/>
          <w:color w:val="auto"/>
          <w:kern w:val="2"/>
          <w:sz w:val="21"/>
          <w:szCs w:val="24"/>
          <w:highlight w:val="none"/>
          <w:lang w:val="en-US" w:eastAsia="zh-CN" w:bidi="ar-SA"/>
        </w:rPr>
        <w:t>要求：</w:t>
      </w:r>
    </w:p>
    <w:p w14:paraId="3158E5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2B2B3AB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40A4DB5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b/>
          <w:bCs/>
          <w:color w:val="auto"/>
          <w:sz w:val="30"/>
          <w:szCs w:val="30"/>
          <w:highlight w:val="none"/>
          <w:lang w:val="en-US" w:eastAsia="zh-CN"/>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商品包装和快递包装应符合《商品包装政府采购需求标准（试行）》和《快递包装政府采购需求标准（试行）》规定。</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62A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2111DC">
            <w:pPr>
              <w:pStyle w:val="8"/>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51FF0D8">
            <w:pPr>
              <w:pStyle w:val="8"/>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0202D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0801C68">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49CFD9D">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从产品入库之日起，整机保修五年，出具相关服务承诺书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采购人指定地点</w:t>
            </w:r>
          </w:p>
        </w:tc>
      </w:tr>
      <w:tr w14:paraId="52443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4AEBFA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38582DE">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7D6BE6">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质保期内应当为采购人提供以下技术支持和服务：</w:t>
            </w:r>
          </w:p>
          <w:p w14:paraId="62D90186">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g、所有设备按照医院实际要求免费开放端口，免费为医院对接院内信息系统。质保期内免费进行软件升级。</w:t>
            </w:r>
          </w:p>
        </w:tc>
      </w:tr>
      <w:tr w14:paraId="34DE6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72A2C1E">
            <w:pPr>
              <w:pStyle w:val="8"/>
              <w:ind w:left="0" w:left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21E8933C">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免费提供操作培训和维修培训。                         </w:t>
            </w:r>
          </w:p>
        </w:tc>
      </w:tr>
      <w:tr w14:paraId="637D5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6C39C57">
            <w:pPr>
              <w:pStyle w:val="8"/>
              <w:ind w:left="0" w:left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其他</w:t>
            </w:r>
          </w:p>
        </w:tc>
        <w:tc>
          <w:tcPr>
            <w:tcW w:w="7354" w:type="dxa"/>
            <w:tcBorders>
              <w:top w:val="single" w:color="auto" w:sz="4" w:space="0"/>
              <w:left w:val="single" w:color="auto" w:sz="4" w:space="0"/>
              <w:bottom w:val="single" w:color="auto" w:sz="4" w:space="0"/>
              <w:right w:val="single" w:color="auto" w:sz="4" w:space="0"/>
            </w:tcBorders>
            <w:noWrap/>
            <w:vAlign w:val="center"/>
          </w:tcPr>
          <w:p w14:paraId="0EDF3248">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要求设备为最新出厂设备，出厂日期不得早于招标日期6个月。 </w:t>
            </w:r>
          </w:p>
        </w:tc>
      </w:tr>
    </w:tbl>
    <w:p w14:paraId="65DE617A">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驻马店市中心医院双靶点经颅刺激仪治疗仪采购项目（二次）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 xml:space="preserve"> </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28 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533DAC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4.1</w:t>
      </w:r>
      <w:r>
        <w:rPr>
          <w:rFonts w:hint="eastAsia" w:ascii="宋体" w:hAnsi="宋体" w:eastAsia="宋体" w:cs="宋体"/>
          <w:color w:val="auto"/>
          <w:szCs w:val="21"/>
          <w:highlight w:val="none"/>
          <w:shd w:val="clear" w:color="auto" w:fill="FFFFFF"/>
          <w:lang w:val="en-US" w:eastAsia="zh-CN"/>
        </w:rPr>
        <w:t>供应商具有独立承担民事责任能力，提供营业执照或其他证明材料。</w:t>
      </w:r>
    </w:p>
    <w:p w14:paraId="16FDCB0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4.2</w:t>
      </w:r>
      <w:r>
        <w:rPr>
          <w:rFonts w:hint="eastAsia" w:ascii="宋体" w:hAnsi="宋体" w:eastAsia="宋体" w:cs="宋体"/>
          <w:color w:val="auto"/>
          <w:szCs w:val="21"/>
          <w:highlight w:val="none"/>
          <w:shd w:val="clear" w:color="auto" w:fill="FFFFFF"/>
          <w:lang w:val="en-US" w:eastAsia="zh-CN"/>
        </w:rPr>
        <w:t>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02F18E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A89305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9DFF20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特定资格要求：</w:t>
      </w:r>
    </w:p>
    <w:p w14:paraId="7F90807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5B25BD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DECE2F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分，带“*”号的技术参数为关键性技术参数，有一项不满足的扣5分，扣完为止；不带“*”号的技术参数为一般性技术参数，有一项不满足的扣3分，扣完为止；如得分为0，则磋商无效。 </w:t>
            </w:r>
          </w:p>
          <w:p w14:paraId="6BFC25CF">
            <w:pPr>
              <w:keepNext w:val="0"/>
              <w:keepLines w:val="0"/>
              <w:pageBreakBefore w:val="0"/>
              <w:widowControl/>
              <w:numPr>
                <w:ilvl w:val="0"/>
                <w:numId w:val="4"/>
              </w:numPr>
              <w:kinsoku/>
              <w:wordWrap/>
              <w:overflowPunct/>
              <w:topLinePunct w:val="0"/>
              <w:autoSpaceDE/>
              <w:autoSpaceDN/>
              <w:bidi w:val="0"/>
              <w:adjustRightInd/>
              <w:snapToGrid w:val="0"/>
              <w:spacing w:line="360" w:lineRule="exact"/>
              <w:jc w:val="both"/>
              <w:textAlignment w:val="auto"/>
              <w:rPr>
                <w:rFonts w:hint="eastAsia"/>
                <w:highlight w:val="none"/>
                <w:lang w:val="en-US" w:eastAsia="zh-CN"/>
              </w:rPr>
            </w:pPr>
            <w:r>
              <w:rPr>
                <w:rFonts w:hint="eastAsia" w:ascii="宋体" w:hAnsi="宋体" w:eastAsia="宋体" w:cs="宋体"/>
                <w:color w:val="auto"/>
                <w:sz w:val="21"/>
                <w:szCs w:val="21"/>
                <w:highlight w:val="none"/>
                <w:lang w:val="en-US" w:eastAsia="zh-CN"/>
              </w:rPr>
              <w:t>供应商需如实填写技术偏离表，并标注偏离情况。</w:t>
            </w:r>
          </w:p>
          <w:p w14:paraId="4BC0163D">
            <w:pPr>
              <w:keepNext w:val="0"/>
              <w:keepLines w:val="0"/>
              <w:pageBreakBefore w:val="0"/>
              <w:widowControl/>
              <w:numPr>
                <w:ilvl w:val="0"/>
                <w:numId w:val="4"/>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供应商所投产品需提供医疗器械注册证【含附件：产品技术要求（如有）】</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）需提供产品注册检验报告及响应技术参数条款的技术白皮书和彩页等相关文件，并对响应技术参数部分做出明显标注。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4"/>
                <w:szCs w:val="24"/>
              </w:rPr>
              <w:t>投标产品制造工艺、稳定性较好</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安全性较高的得 </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r>
              <w:rPr>
                <w:rFonts w:hint="eastAsia" w:ascii="宋体" w:hAnsi="宋体" w:cs="宋体"/>
                <w:b w:val="0"/>
                <w:bCs w:val="0"/>
                <w:color w:val="auto"/>
                <w:sz w:val="21"/>
                <w:szCs w:val="21"/>
                <w:highlight w:val="none"/>
                <w:lang w:val="en-US" w:eastAsia="zh-CN"/>
              </w:rPr>
              <w:t>；</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7F9A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78" w:type="dxa"/>
            <w:noWrap/>
            <w:vAlign w:val="center"/>
          </w:tcPr>
          <w:p w14:paraId="2AB1F9A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质量要求</w:t>
            </w:r>
          </w:p>
        </w:tc>
        <w:tc>
          <w:tcPr>
            <w:tcW w:w="7708" w:type="dxa"/>
            <w:noWrap/>
            <w:vAlign w:val="center"/>
          </w:tcPr>
          <w:p w14:paraId="3BDEDDEC">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15804"/>
      <w:bookmarkStart w:id="81"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sz w:val="21"/>
                <w:szCs w:val="21"/>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14:paraId="1EA388BB">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14:paraId="0E7218A7">
            <w:pPr>
              <w:widowControl w:val="0"/>
              <w:spacing w:line="320" w:lineRule="exact"/>
              <w:jc w:val="center"/>
              <w:outlineLvl w:val="0"/>
              <w:rPr>
                <w:sz w:val="21"/>
                <w:szCs w:val="21"/>
                <w:vertAlign w:val="baseline"/>
              </w:rPr>
            </w:pPr>
            <w:r>
              <w:rPr>
                <w:rFonts w:hint="eastAsia" w:ascii="宋体" w:hAnsi="宋体" w:eastAsia="宋体" w:cs="宋体"/>
                <w:b/>
                <w:sz w:val="21"/>
                <w:szCs w:val="21"/>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vertAlign w:val="baseline"/>
              </w:rPr>
            </w:pPr>
          </w:p>
        </w:tc>
        <w:tc>
          <w:tcPr>
            <w:tcW w:w="1447" w:type="dxa"/>
            <w:vMerge w:val="restart"/>
          </w:tcPr>
          <w:p w14:paraId="1411B170">
            <w:pPr>
              <w:widowControl w:val="0"/>
              <w:rPr>
                <w:vertAlign w:val="baseline"/>
              </w:rPr>
            </w:pPr>
          </w:p>
        </w:tc>
        <w:tc>
          <w:tcPr>
            <w:tcW w:w="1447" w:type="dxa"/>
          </w:tcPr>
          <w:p w14:paraId="538C956D">
            <w:pPr>
              <w:widowControl w:val="0"/>
              <w:rPr>
                <w:vertAlign w:val="baseline"/>
              </w:rPr>
            </w:pPr>
          </w:p>
        </w:tc>
        <w:tc>
          <w:tcPr>
            <w:tcW w:w="1046" w:type="dxa"/>
          </w:tcPr>
          <w:p w14:paraId="74877ABD">
            <w:pPr>
              <w:widowControl w:val="0"/>
              <w:rPr>
                <w:vertAlign w:val="baseline"/>
              </w:rPr>
            </w:pPr>
          </w:p>
        </w:tc>
        <w:tc>
          <w:tcPr>
            <w:tcW w:w="1046" w:type="dxa"/>
          </w:tcPr>
          <w:p w14:paraId="46285D21">
            <w:pPr>
              <w:widowControl w:val="0"/>
              <w:rPr>
                <w:vertAlign w:val="baseline"/>
              </w:rPr>
            </w:pPr>
          </w:p>
        </w:tc>
        <w:tc>
          <w:tcPr>
            <w:tcW w:w="1046" w:type="dxa"/>
          </w:tcPr>
          <w:p w14:paraId="30AA1993">
            <w:pPr>
              <w:widowControl w:val="0"/>
              <w:rPr>
                <w:vertAlign w:val="baseline"/>
              </w:rPr>
            </w:pPr>
          </w:p>
        </w:tc>
        <w:tc>
          <w:tcPr>
            <w:tcW w:w="1164" w:type="dxa"/>
          </w:tcPr>
          <w:p w14:paraId="3FDE21BE">
            <w:pPr>
              <w:widowControl w:val="0"/>
              <w:rPr>
                <w:vertAlign w:val="baseline"/>
              </w:rPr>
            </w:pPr>
          </w:p>
        </w:tc>
        <w:tc>
          <w:tcPr>
            <w:tcW w:w="929" w:type="dxa"/>
          </w:tcPr>
          <w:p w14:paraId="4E71EAFD">
            <w:pPr>
              <w:widowControl w:val="0"/>
              <w:rPr>
                <w:vertAlign w:val="baseline"/>
              </w:rPr>
            </w:pPr>
          </w:p>
        </w:tc>
        <w:tc>
          <w:tcPr>
            <w:tcW w:w="929" w:type="dxa"/>
          </w:tcPr>
          <w:p w14:paraId="2A5C917F">
            <w:pPr>
              <w:widowControl w:val="0"/>
              <w:rPr>
                <w:vertAlign w:val="baseline"/>
              </w:rPr>
            </w:pPr>
          </w:p>
        </w:tc>
        <w:tc>
          <w:tcPr>
            <w:tcW w:w="1046" w:type="dxa"/>
          </w:tcPr>
          <w:p w14:paraId="2BC032BB">
            <w:pPr>
              <w:widowControl w:val="0"/>
              <w:rPr>
                <w:vertAlign w:val="baseline"/>
              </w:rPr>
            </w:pPr>
          </w:p>
        </w:tc>
        <w:tc>
          <w:tcPr>
            <w:tcW w:w="1609" w:type="dxa"/>
          </w:tcPr>
          <w:p w14:paraId="43AF7AB5">
            <w:pPr>
              <w:widowControl w:val="0"/>
              <w:rPr>
                <w:vertAlign w:val="baseline"/>
              </w:rPr>
            </w:pPr>
          </w:p>
        </w:tc>
        <w:tc>
          <w:tcPr>
            <w:tcW w:w="1908" w:type="dxa"/>
          </w:tcPr>
          <w:p w14:paraId="351E7283">
            <w:pPr>
              <w:widowControl w:val="0"/>
              <w:rPr>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vertAlign w:val="baseline"/>
              </w:rPr>
            </w:pPr>
          </w:p>
        </w:tc>
        <w:tc>
          <w:tcPr>
            <w:tcW w:w="1447" w:type="dxa"/>
            <w:vMerge w:val="continue"/>
          </w:tcPr>
          <w:p w14:paraId="040A03DA">
            <w:pPr>
              <w:widowControl w:val="0"/>
              <w:rPr>
                <w:vertAlign w:val="baseline"/>
              </w:rPr>
            </w:pPr>
          </w:p>
        </w:tc>
        <w:tc>
          <w:tcPr>
            <w:tcW w:w="1447" w:type="dxa"/>
          </w:tcPr>
          <w:p w14:paraId="6D655FCD">
            <w:pPr>
              <w:widowControl w:val="0"/>
              <w:rPr>
                <w:vertAlign w:val="baseline"/>
              </w:rPr>
            </w:pPr>
          </w:p>
        </w:tc>
        <w:tc>
          <w:tcPr>
            <w:tcW w:w="1046" w:type="dxa"/>
          </w:tcPr>
          <w:p w14:paraId="5E1CE5CD">
            <w:pPr>
              <w:widowControl w:val="0"/>
              <w:rPr>
                <w:vertAlign w:val="baseline"/>
              </w:rPr>
            </w:pPr>
          </w:p>
        </w:tc>
        <w:tc>
          <w:tcPr>
            <w:tcW w:w="1046" w:type="dxa"/>
          </w:tcPr>
          <w:p w14:paraId="6FFF8D39">
            <w:pPr>
              <w:widowControl w:val="0"/>
              <w:rPr>
                <w:vertAlign w:val="baseline"/>
              </w:rPr>
            </w:pPr>
          </w:p>
        </w:tc>
        <w:tc>
          <w:tcPr>
            <w:tcW w:w="1046" w:type="dxa"/>
          </w:tcPr>
          <w:p w14:paraId="69EFFFF9">
            <w:pPr>
              <w:widowControl w:val="0"/>
              <w:rPr>
                <w:vertAlign w:val="baseline"/>
              </w:rPr>
            </w:pPr>
          </w:p>
        </w:tc>
        <w:tc>
          <w:tcPr>
            <w:tcW w:w="1164" w:type="dxa"/>
          </w:tcPr>
          <w:p w14:paraId="0D9181D5">
            <w:pPr>
              <w:widowControl w:val="0"/>
              <w:rPr>
                <w:vertAlign w:val="baseline"/>
              </w:rPr>
            </w:pPr>
          </w:p>
        </w:tc>
        <w:tc>
          <w:tcPr>
            <w:tcW w:w="929" w:type="dxa"/>
          </w:tcPr>
          <w:p w14:paraId="13E08F75">
            <w:pPr>
              <w:widowControl w:val="0"/>
              <w:rPr>
                <w:vertAlign w:val="baseline"/>
              </w:rPr>
            </w:pPr>
          </w:p>
        </w:tc>
        <w:tc>
          <w:tcPr>
            <w:tcW w:w="929" w:type="dxa"/>
          </w:tcPr>
          <w:p w14:paraId="55638291">
            <w:pPr>
              <w:widowControl w:val="0"/>
              <w:rPr>
                <w:vertAlign w:val="baseline"/>
              </w:rPr>
            </w:pPr>
          </w:p>
        </w:tc>
        <w:tc>
          <w:tcPr>
            <w:tcW w:w="1046" w:type="dxa"/>
          </w:tcPr>
          <w:p w14:paraId="18AD76A8">
            <w:pPr>
              <w:widowControl w:val="0"/>
              <w:rPr>
                <w:vertAlign w:val="baseline"/>
              </w:rPr>
            </w:pPr>
          </w:p>
        </w:tc>
        <w:tc>
          <w:tcPr>
            <w:tcW w:w="1609" w:type="dxa"/>
          </w:tcPr>
          <w:p w14:paraId="3E848191">
            <w:pPr>
              <w:widowControl w:val="0"/>
              <w:rPr>
                <w:vertAlign w:val="baseline"/>
              </w:rPr>
            </w:pPr>
          </w:p>
        </w:tc>
        <w:tc>
          <w:tcPr>
            <w:tcW w:w="1908" w:type="dxa"/>
          </w:tcPr>
          <w:p w14:paraId="4A951FB8">
            <w:pPr>
              <w:widowControl w:val="0"/>
              <w:rPr>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vertAlign w:val="baseline"/>
              </w:rPr>
            </w:pPr>
          </w:p>
        </w:tc>
        <w:tc>
          <w:tcPr>
            <w:tcW w:w="1447" w:type="dxa"/>
            <w:vMerge w:val="restart"/>
          </w:tcPr>
          <w:p w14:paraId="0D9E80CF">
            <w:pPr>
              <w:widowControl w:val="0"/>
              <w:rPr>
                <w:vertAlign w:val="baseline"/>
              </w:rPr>
            </w:pPr>
          </w:p>
        </w:tc>
        <w:tc>
          <w:tcPr>
            <w:tcW w:w="1447" w:type="dxa"/>
          </w:tcPr>
          <w:p w14:paraId="1E7399C3">
            <w:pPr>
              <w:widowControl w:val="0"/>
              <w:rPr>
                <w:vertAlign w:val="baseline"/>
              </w:rPr>
            </w:pPr>
          </w:p>
        </w:tc>
        <w:tc>
          <w:tcPr>
            <w:tcW w:w="1046" w:type="dxa"/>
          </w:tcPr>
          <w:p w14:paraId="3F37E071">
            <w:pPr>
              <w:widowControl w:val="0"/>
              <w:rPr>
                <w:vertAlign w:val="baseline"/>
              </w:rPr>
            </w:pPr>
          </w:p>
        </w:tc>
        <w:tc>
          <w:tcPr>
            <w:tcW w:w="1046" w:type="dxa"/>
          </w:tcPr>
          <w:p w14:paraId="3C6E9A35">
            <w:pPr>
              <w:widowControl w:val="0"/>
              <w:rPr>
                <w:vertAlign w:val="baseline"/>
              </w:rPr>
            </w:pPr>
          </w:p>
        </w:tc>
        <w:tc>
          <w:tcPr>
            <w:tcW w:w="1046" w:type="dxa"/>
          </w:tcPr>
          <w:p w14:paraId="439A493E">
            <w:pPr>
              <w:widowControl w:val="0"/>
              <w:rPr>
                <w:vertAlign w:val="baseline"/>
              </w:rPr>
            </w:pPr>
          </w:p>
        </w:tc>
        <w:tc>
          <w:tcPr>
            <w:tcW w:w="1164" w:type="dxa"/>
          </w:tcPr>
          <w:p w14:paraId="6DA472CA">
            <w:pPr>
              <w:widowControl w:val="0"/>
              <w:rPr>
                <w:vertAlign w:val="baseline"/>
              </w:rPr>
            </w:pPr>
          </w:p>
        </w:tc>
        <w:tc>
          <w:tcPr>
            <w:tcW w:w="929" w:type="dxa"/>
          </w:tcPr>
          <w:p w14:paraId="7A944B46">
            <w:pPr>
              <w:widowControl w:val="0"/>
              <w:rPr>
                <w:vertAlign w:val="baseline"/>
              </w:rPr>
            </w:pPr>
          </w:p>
        </w:tc>
        <w:tc>
          <w:tcPr>
            <w:tcW w:w="929" w:type="dxa"/>
          </w:tcPr>
          <w:p w14:paraId="4B709168">
            <w:pPr>
              <w:widowControl w:val="0"/>
              <w:rPr>
                <w:vertAlign w:val="baseline"/>
              </w:rPr>
            </w:pPr>
          </w:p>
        </w:tc>
        <w:tc>
          <w:tcPr>
            <w:tcW w:w="1046" w:type="dxa"/>
          </w:tcPr>
          <w:p w14:paraId="0406CE2F">
            <w:pPr>
              <w:widowControl w:val="0"/>
              <w:rPr>
                <w:vertAlign w:val="baseline"/>
              </w:rPr>
            </w:pPr>
          </w:p>
        </w:tc>
        <w:tc>
          <w:tcPr>
            <w:tcW w:w="1609" w:type="dxa"/>
          </w:tcPr>
          <w:p w14:paraId="51830342">
            <w:pPr>
              <w:widowControl w:val="0"/>
              <w:rPr>
                <w:vertAlign w:val="baseline"/>
              </w:rPr>
            </w:pPr>
          </w:p>
        </w:tc>
        <w:tc>
          <w:tcPr>
            <w:tcW w:w="1908" w:type="dxa"/>
          </w:tcPr>
          <w:p w14:paraId="3E3FE638">
            <w:pPr>
              <w:widowControl w:val="0"/>
              <w:rPr>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vertAlign w:val="baseline"/>
              </w:rPr>
            </w:pPr>
          </w:p>
        </w:tc>
        <w:tc>
          <w:tcPr>
            <w:tcW w:w="1447" w:type="dxa"/>
            <w:vMerge w:val="continue"/>
          </w:tcPr>
          <w:p w14:paraId="321CC1BD">
            <w:pPr>
              <w:widowControl w:val="0"/>
              <w:rPr>
                <w:vertAlign w:val="baseline"/>
              </w:rPr>
            </w:pPr>
          </w:p>
        </w:tc>
        <w:tc>
          <w:tcPr>
            <w:tcW w:w="1447" w:type="dxa"/>
          </w:tcPr>
          <w:p w14:paraId="177DB5E9">
            <w:pPr>
              <w:widowControl w:val="0"/>
              <w:rPr>
                <w:vertAlign w:val="baseline"/>
              </w:rPr>
            </w:pPr>
          </w:p>
        </w:tc>
        <w:tc>
          <w:tcPr>
            <w:tcW w:w="1046" w:type="dxa"/>
          </w:tcPr>
          <w:p w14:paraId="74208401">
            <w:pPr>
              <w:widowControl w:val="0"/>
              <w:rPr>
                <w:vertAlign w:val="baseline"/>
              </w:rPr>
            </w:pPr>
          </w:p>
        </w:tc>
        <w:tc>
          <w:tcPr>
            <w:tcW w:w="1046" w:type="dxa"/>
          </w:tcPr>
          <w:p w14:paraId="1C3E1A61">
            <w:pPr>
              <w:widowControl w:val="0"/>
              <w:rPr>
                <w:vertAlign w:val="baseline"/>
              </w:rPr>
            </w:pPr>
          </w:p>
        </w:tc>
        <w:tc>
          <w:tcPr>
            <w:tcW w:w="1046" w:type="dxa"/>
          </w:tcPr>
          <w:p w14:paraId="045B7522">
            <w:pPr>
              <w:widowControl w:val="0"/>
              <w:rPr>
                <w:vertAlign w:val="baseline"/>
              </w:rPr>
            </w:pPr>
          </w:p>
        </w:tc>
        <w:tc>
          <w:tcPr>
            <w:tcW w:w="1164" w:type="dxa"/>
          </w:tcPr>
          <w:p w14:paraId="495D32C7">
            <w:pPr>
              <w:widowControl w:val="0"/>
              <w:rPr>
                <w:vertAlign w:val="baseline"/>
              </w:rPr>
            </w:pPr>
          </w:p>
        </w:tc>
        <w:tc>
          <w:tcPr>
            <w:tcW w:w="929" w:type="dxa"/>
          </w:tcPr>
          <w:p w14:paraId="2C00F716">
            <w:pPr>
              <w:widowControl w:val="0"/>
              <w:rPr>
                <w:vertAlign w:val="baseline"/>
              </w:rPr>
            </w:pPr>
          </w:p>
        </w:tc>
        <w:tc>
          <w:tcPr>
            <w:tcW w:w="929" w:type="dxa"/>
          </w:tcPr>
          <w:p w14:paraId="6707E9BC">
            <w:pPr>
              <w:widowControl w:val="0"/>
              <w:rPr>
                <w:vertAlign w:val="baseline"/>
              </w:rPr>
            </w:pPr>
          </w:p>
        </w:tc>
        <w:tc>
          <w:tcPr>
            <w:tcW w:w="1046" w:type="dxa"/>
          </w:tcPr>
          <w:p w14:paraId="3D0459B3">
            <w:pPr>
              <w:widowControl w:val="0"/>
              <w:rPr>
                <w:vertAlign w:val="baseline"/>
              </w:rPr>
            </w:pPr>
          </w:p>
        </w:tc>
        <w:tc>
          <w:tcPr>
            <w:tcW w:w="1609" w:type="dxa"/>
          </w:tcPr>
          <w:p w14:paraId="079689F5">
            <w:pPr>
              <w:widowControl w:val="0"/>
              <w:rPr>
                <w:vertAlign w:val="baseline"/>
              </w:rPr>
            </w:pPr>
          </w:p>
        </w:tc>
        <w:tc>
          <w:tcPr>
            <w:tcW w:w="1908" w:type="dxa"/>
          </w:tcPr>
          <w:p w14:paraId="60DE824B">
            <w:pPr>
              <w:widowControl w:val="0"/>
              <w:rPr>
                <w:vertAlign w:val="baseline"/>
              </w:rPr>
            </w:pPr>
          </w:p>
        </w:tc>
      </w:tr>
    </w:tbl>
    <w:p w14:paraId="5C36BDA2"/>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pPr>
      <w:r>
        <w:rPr>
          <w:rFonts w:hint="eastAsia" w:ascii="宋体" w:hAnsi="宋体" w:eastAsia="宋体" w:cs="宋体"/>
          <w:b/>
          <w:bCs/>
          <w:snapToGrid w:val="0"/>
          <w:color w:val="000000"/>
          <w:kern w:val="0"/>
          <w:sz w:val="24"/>
          <w:szCs w:val="24"/>
          <w:lang w:val="en-US" w:eastAsia="zh-CN" w:bidi="ar"/>
        </w:rPr>
        <w:t>备注: 此表为产品配套试剂报价表，如没有，无需制作</w:t>
      </w:r>
      <w:r>
        <w:rPr>
          <w:rFonts w:hint="eastAsia" w:ascii="宋体" w:hAnsi="宋体" w:cs="宋体"/>
          <w:b/>
          <w:bCs/>
          <w:snapToGrid w:val="0"/>
          <w:color w:val="000000"/>
          <w:kern w:val="0"/>
          <w:sz w:val="24"/>
          <w:szCs w:val="24"/>
          <w:lang w:val="en-US" w:eastAsia="zh-CN" w:bidi="ar"/>
        </w:rPr>
        <w:t>，可自行删除</w:t>
      </w:r>
      <w:r>
        <w:rPr>
          <w:rFonts w:hint="eastAsia" w:ascii="宋体" w:hAnsi="宋体" w:eastAsia="宋体" w:cs="宋体"/>
          <w:b/>
          <w:bCs/>
          <w:snapToGrid w:val="0"/>
          <w:color w:val="000000"/>
          <w:kern w:val="0"/>
          <w:sz w:val="24"/>
          <w:szCs w:val="24"/>
          <w:lang w:val="en-US" w:eastAsia="zh-CN" w:bidi="ar"/>
        </w:rPr>
        <w:t>。</w:t>
      </w:r>
    </w:p>
    <w:p w14:paraId="3C312762">
      <w:pPr>
        <w:pStyle w:val="24"/>
        <w:rPr>
          <w:rFonts w:hint="eastAsia" w:ascii="宋体" w:hAnsi="宋体" w:cs="宋体"/>
          <w:color w:val="000000" w:themeColor="text1"/>
          <w:kern w:val="0"/>
          <w:sz w:val="24"/>
          <w:highlight w:val="none"/>
          <w14:textFill>
            <w14:solidFill>
              <w14:schemeClr w14:val="tx1"/>
            </w14:solidFill>
          </w14:textFill>
        </w:rPr>
      </w:pPr>
    </w:p>
    <w:p w14:paraId="5E4799AD">
      <w:pPr>
        <w:pStyle w:val="24"/>
        <w:rPr>
          <w:rFonts w:hint="eastAsia" w:ascii="宋体" w:hAnsi="宋体" w:cs="宋体"/>
          <w:color w:val="000000" w:themeColor="text1"/>
          <w:kern w:val="0"/>
          <w:sz w:val="24"/>
          <w:highlight w:val="none"/>
          <w14:textFill>
            <w14:solidFill>
              <w14:schemeClr w14:val="tx1"/>
            </w14:solidFill>
          </w14:textFill>
        </w:rPr>
      </w:pPr>
    </w:p>
    <w:p w14:paraId="152C8C36">
      <w:pPr>
        <w:pStyle w:val="24"/>
        <w:rPr>
          <w:rFonts w:hint="eastAsia" w:ascii="宋体" w:hAnsi="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59672E7B">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vertAlign w:val="baseline"/>
              </w:rPr>
            </w:pPr>
          </w:p>
        </w:tc>
        <w:tc>
          <w:tcPr>
            <w:tcW w:w="1393" w:type="dxa"/>
          </w:tcPr>
          <w:p w14:paraId="0F341263">
            <w:pPr>
              <w:widowControl w:val="0"/>
              <w:rPr>
                <w:vertAlign w:val="baseline"/>
              </w:rPr>
            </w:pPr>
          </w:p>
        </w:tc>
        <w:tc>
          <w:tcPr>
            <w:tcW w:w="1060" w:type="dxa"/>
          </w:tcPr>
          <w:p w14:paraId="5E2811FC">
            <w:pPr>
              <w:widowControl w:val="0"/>
              <w:rPr>
                <w:vertAlign w:val="baseline"/>
              </w:rPr>
            </w:pPr>
          </w:p>
        </w:tc>
        <w:tc>
          <w:tcPr>
            <w:tcW w:w="1060" w:type="dxa"/>
          </w:tcPr>
          <w:p w14:paraId="4138DDFD">
            <w:pPr>
              <w:widowControl w:val="0"/>
              <w:rPr>
                <w:vertAlign w:val="baseline"/>
              </w:rPr>
            </w:pPr>
          </w:p>
        </w:tc>
        <w:tc>
          <w:tcPr>
            <w:tcW w:w="1060" w:type="dxa"/>
          </w:tcPr>
          <w:p w14:paraId="23110391">
            <w:pPr>
              <w:widowControl w:val="0"/>
              <w:rPr>
                <w:vertAlign w:val="baseline"/>
              </w:rPr>
            </w:pPr>
          </w:p>
        </w:tc>
        <w:tc>
          <w:tcPr>
            <w:tcW w:w="1060" w:type="dxa"/>
          </w:tcPr>
          <w:p w14:paraId="403934A1">
            <w:pPr>
              <w:widowControl w:val="0"/>
              <w:rPr>
                <w:vertAlign w:val="baseline"/>
              </w:rPr>
            </w:pPr>
          </w:p>
        </w:tc>
        <w:tc>
          <w:tcPr>
            <w:tcW w:w="1060" w:type="dxa"/>
          </w:tcPr>
          <w:p w14:paraId="542CE9FA">
            <w:pPr>
              <w:widowControl w:val="0"/>
              <w:rPr>
                <w:vertAlign w:val="baseline"/>
              </w:rPr>
            </w:pPr>
          </w:p>
        </w:tc>
        <w:tc>
          <w:tcPr>
            <w:tcW w:w="1277" w:type="dxa"/>
          </w:tcPr>
          <w:p w14:paraId="1C229079">
            <w:pPr>
              <w:widowControl w:val="0"/>
              <w:rPr>
                <w:vertAlign w:val="baseline"/>
              </w:rPr>
            </w:pPr>
          </w:p>
        </w:tc>
        <w:tc>
          <w:tcPr>
            <w:tcW w:w="1486" w:type="dxa"/>
          </w:tcPr>
          <w:p w14:paraId="0535F847">
            <w:pPr>
              <w:widowControl w:val="0"/>
              <w:rPr>
                <w:vertAlign w:val="baseline"/>
              </w:rPr>
            </w:pPr>
          </w:p>
        </w:tc>
        <w:tc>
          <w:tcPr>
            <w:tcW w:w="1560" w:type="dxa"/>
          </w:tcPr>
          <w:p w14:paraId="2034F975">
            <w:pPr>
              <w:widowControl w:val="0"/>
              <w:rPr>
                <w:vertAlign w:val="baseline"/>
              </w:rPr>
            </w:pPr>
          </w:p>
        </w:tc>
        <w:tc>
          <w:tcPr>
            <w:tcW w:w="1080" w:type="dxa"/>
          </w:tcPr>
          <w:p w14:paraId="04DE4CC0">
            <w:pPr>
              <w:widowControl w:val="0"/>
              <w:rPr>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vertAlign w:val="baseline"/>
              </w:rPr>
            </w:pPr>
          </w:p>
        </w:tc>
        <w:tc>
          <w:tcPr>
            <w:tcW w:w="1393" w:type="dxa"/>
          </w:tcPr>
          <w:p w14:paraId="6F728AC8">
            <w:pPr>
              <w:widowControl w:val="0"/>
              <w:rPr>
                <w:vertAlign w:val="baseline"/>
              </w:rPr>
            </w:pPr>
          </w:p>
        </w:tc>
        <w:tc>
          <w:tcPr>
            <w:tcW w:w="1060" w:type="dxa"/>
          </w:tcPr>
          <w:p w14:paraId="5DC1D47F">
            <w:pPr>
              <w:widowControl w:val="0"/>
              <w:rPr>
                <w:vertAlign w:val="baseline"/>
              </w:rPr>
            </w:pPr>
          </w:p>
        </w:tc>
        <w:tc>
          <w:tcPr>
            <w:tcW w:w="1060" w:type="dxa"/>
          </w:tcPr>
          <w:p w14:paraId="0736C76F">
            <w:pPr>
              <w:widowControl w:val="0"/>
              <w:rPr>
                <w:vertAlign w:val="baseline"/>
              </w:rPr>
            </w:pPr>
          </w:p>
        </w:tc>
        <w:tc>
          <w:tcPr>
            <w:tcW w:w="1060" w:type="dxa"/>
          </w:tcPr>
          <w:p w14:paraId="41FF43D8">
            <w:pPr>
              <w:widowControl w:val="0"/>
              <w:rPr>
                <w:vertAlign w:val="baseline"/>
              </w:rPr>
            </w:pPr>
          </w:p>
        </w:tc>
        <w:tc>
          <w:tcPr>
            <w:tcW w:w="1060" w:type="dxa"/>
          </w:tcPr>
          <w:p w14:paraId="739BF70B">
            <w:pPr>
              <w:widowControl w:val="0"/>
              <w:rPr>
                <w:vertAlign w:val="baseline"/>
              </w:rPr>
            </w:pPr>
          </w:p>
        </w:tc>
        <w:tc>
          <w:tcPr>
            <w:tcW w:w="1060" w:type="dxa"/>
          </w:tcPr>
          <w:p w14:paraId="21217D12">
            <w:pPr>
              <w:widowControl w:val="0"/>
              <w:rPr>
                <w:vertAlign w:val="baseline"/>
              </w:rPr>
            </w:pPr>
          </w:p>
        </w:tc>
        <w:tc>
          <w:tcPr>
            <w:tcW w:w="1277" w:type="dxa"/>
          </w:tcPr>
          <w:p w14:paraId="2D25857A">
            <w:pPr>
              <w:widowControl w:val="0"/>
              <w:rPr>
                <w:vertAlign w:val="baseline"/>
              </w:rPr>
            </w:pPr>
          </w:p>
        </w:tc>
        <w:tc>
          <w:tcPr>
            <w:tcW w:w="1486" w:type="dxa"/>
          </w:tcPr>
          <w:p w14:paraId="4976030C">
            <w:pPr>
              <w:widowControl w:val="0"/>
              <w:rPr>
                <w:vertAlign w:val="baseline"/>
              </w:rPr>
            </w:pPr>
          </w:p>
        </w:tc>
        <w:tc>
          <w:tcPr>
            <w:tcW w:w="1560" w:type="dxa"/>
          </w:tcPr>
          <w:p w14:paraId="5664F5DB">
            <w:pPr>
              <w:widowControl w:val="0"/>
              <w:rPr>
                <w:vertAlign w:val="baseline"/>
              </w:rPr>
            </w:pPr>
          </w:p>
        </w:tc>
        <w:tc>
          <w:tcPr>
            <w:tcW w:w="1080" w:type="dxa"/>
          </w:tcPr>
          <w:p w14:paraId="366DE966">
            <w:pPr>
              <w:widowControl w:val="0"/>
              <w:rPr>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vertAlign w:val="baseline"/>
              </w:rPr>
            </w:pPr>
          </w:p>
        </w:tc>
        <w:tc>
          <w:tcPr>
            <w:tcW w:w="1393" w:type="dxa"/>
          </w:tcPr>
          <w:p w14:paraId="0D8A01B7">
            <w:pPr>
              <w:widowControl w:val="0"/>
              <w:rPr>
                <w:vertAlign w:val="baseline"/>
              </w:rPr>
            </w:pPr>
          </w:p>
        </w:tc>
        <w:tc>
          <w:tcPr>
            <w:tcW w:w="1060" w:type="dxa"/>
          </w:tcPr>
          <w:p w14:paraId="5D2869C6">
            <w:pPr>
              <w:widowControl w:val="0"/>
              <w:rPr>
                <w:vertAlign w:val="baseline"/>
              </w:rPr>
            </w:pPr>
          </w:p>
        </w:tc>
        <w:tc>
          <w:tcPr>
            <w:tcW w:w="1060" w:type="dxa"/>
          </w:tcPr>
          <w:p w14:paraId="1AA351AF">
            <w:pPr>
              <w:widowControl w:val="0"/>
              <w:rPr>
                <w:vertAlign w:val="baseline"/>
              </w:rPr>
            </w:pPr>
          </w:p>
        </w:tc>
        <w:tc>
          <w:tcPr>
            <w:tcW w:w="1060" w:type="dxa"/>
          </w:tcPr>
          <w:p w14:paraId="140B3B78">
            <w:pPr>
              <w:widowControl w:val="0"/>
              <w:rPr>
                <w:vertAlign w:val="baseline"/>
              </w:rPr>
            </w:pPr>
          </w:p>
        </w:tc>
        <w:tc>
          <w:tcPr>
            <w:tcW w:w="1060" w:type="dxa"/>
          </w:tcPr>
          <w:p w14:paraId="7187B6F3">
            <w:pPr>
              <w:widowControl w:val="0"/>
              <w:rPr>
                <w:vertAlign w:val="baseline"/>
              </w:rPr>
            </w:pPr>
          </w:p>
        </w:tc>
        <w:tc>
          <w:tcPr>
            <w:tcW w:w="1060" w:type="dxa"/>
          </w:tcPr>
          <w:p w14:paraId="782C0C79">
            <w:pPr>
              <w:widowControl w:val="0"/>
              <w:rPr>
                <w:vertAlign w:val="baseline"/>
              </w:rPr>
            </w:pPr>
          </w:p>
        </w:tc>
        <w:tc>
          <w:tcPr>
            <w:tcW w:w="1277" w:type="dxa"/>
          </w:tcPr>
          <w:p w14:paraId="3BA3AD13">
            <w:pPr>
              <w:widowControl w:val="0"/>
              <w:rPr>
                <w:vertAlign w:val="baseline"/>
              </w:rPr>
            </w:pPr>
          </w:p>
        </w:tc>
        <w:tc>
          <w:tcPr>
            <w:tcW w:w="1486" w:type="dxa"/>
          </w:tcPr>
          <w:p w14:paraId="3F864AE3">
            <w:pPr>
              <w:widowControl w:val="0"/>
              <w:rPr>
                <w:vertAlign w:val="baseline"/>
              </w:rPr>
            </w:pPr>
          </w:p>
        </w:tc>
        <w:tc>
          <w:tcPr>
            <w:tcW w:w="1560" w:type="dxa"/>
          </w:tcPr>
          <w:p w14:paraId="6D48088E">
            <w:pPr>
              <w:widowControl w:val="0"/>
              <w:rPr>
                <w:vertAlign w:val="baseline"/>
              </w:rPr>
            </w:pPr>
          </w:p>
        </w:tc>
        <w:tc>
          <w:tcPr>
            <w:tcW w:w="1080" w:type="dxa"/>
          </w:tcPr>
          <w:p w14:paraId="09F3E95E">
            <w:pPr>
              <w:widowControl w:val="0"/>
              <w:rPr>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vertAlign w:val="baseline"/>
              </w:rPr>
            </w:pPr>
          </w:p>
        </w:tc>
        <w:tc>
          <w:tcPr>
            <w:tcW w:w="1543" w:type="dxa"/>
            <w:vMerge w:val="continue"/>
          </w:tcPr>
          <w:p w14:paraId="4D0CA1FD">
            <w:pPr>
              <w:widowControl w:val="0"/>
              <w:rPr>
                <w:vertAlign w:val="baseline"/>
              </w:rPr>
            </w:pPr>
          </w:p>
        </w:tc>
        <w:tc>
          <w:tcPr>
            <w:tcW w:w="1393" w:type="dxa"/>
          </w:tcPr>
          <w:p w14:paraId="23AB6B66">
            <w:pPr>
              <w:widowControl w:val="0"/>
              <w:rPr>
                <w:vertAlign w:val="baseline"/>
              </w:rPr>
            </w:pPr>
          </w:p>
        </w:tc>
        <w:tc>
          <w:tcPr>
            <w:tcW w:w="1060" w:type="dxa"/>
          </w:tcPr>
          <w:p w14:paraId="6B29D694">
            <w:pPr>
              <w:widowControl w:val="0"/>
              <w:rPr>
                <w:vertAlign w:val="baseline"/>
              </w:rPr>
            </w:pPr>
          </w:p>
        </w:tc>
        <w:tc>
          <w:tcPr>
            <w:tcW w:w="1060" w:type="dxa"/>
          </w:tcPr>
          <w:p w14:paraId="424656BF">
            <w:pPr>
              <w:widowControl w:val="0"/>
              <w:rPr>
                <w:vertAlign w:val="baseline"/>
              </w:rPr>
            </w:pPr>
          </w:p>
        </w:tc>
        <w:tc>
          <w:tcPr>
            <w:tcW w:w="1060" w:type="dxa"/>
          </w:tcPr>
          <w:p w14:paraId="747DFEFE">
            <w:pPr>
              <w:widowControl w:val="0"/>
              <w:rPr>
                <w:vertAlign w:val="baseline"/>
              </w:rPr>
            </w:pPr>
          </w:p>
        </w:tc>
        <w:tc>
          <w:tcPr>
            <w:tcW w:w="1060" w:type="dxa"/>
          </w:tcPr>
          <w:p w14:paraId="3CDE67A2">
            <w:pPr>
              <w:widowControl w:val="0"/>
              <w:rPr>
                <w:vertAlign w:val="baseline"/>
              </w:rPr>
            </w:pPr>
          </w:p>
        </w:tc>
        <w:tc>
          <w:tcPr>
            <w:tcW w:w="1060" w:type="dxa"/>
          </w:tcPr>
          <w:p w14:paraId="5D8AC925">
            <w:pPr>
              <w:widowControl w:val="0"/>
              <w:rPr>
                <w:vertAlign w:val="baseline"/>
              </w:rPr>
            </w:pPr>
          </w:p>
        </w:tc>
        <w:tc>
          <w:tcPr>
            <w:tcW w:w="1277" w:type="dxa"/>
          </w:tcPr>
          <w:p w14:paraId="3D2C7340">
            <w:pPr>
              <w:widowControl w:val="0"/>
              <w:rPr>
                <w:vertAlign w:val="baseline"/>
              </w:rPr>
            </w:pPr>
          </w:p>
        </w:tc>
        <w:tc>
          <w:tcPr>
            <w:tcW w:w="1486" w:type="dxa"/>
          </w:tcPr>
          <w:p w14:paraId="4A016A1F">
            <w:pPr>
              <w:widowControl w:val="0"/>
              <w:rPr>
                <w:vertAlign w:val="baseline"/>
              </w:rPr>
            </w:pPr>
          </w:p>
        </w:tc>
        <w:tc>
          <w:tcPr>
            <w:tcW w:w="1560" w:type="dxa"/>
          </w:tcPr>
          <w:p w14:paraId="6AA74C35">
            <w:pPr>
              <w:widowControl w:val="0"/>
              <w:rPr>
                <w:vertAlign w:val="baseline"/>
              </w:rPr>
            </w:pPr>
          </w:p>
        </w:tc>
        <w:tc>
          <w:tcPr>
            <w:tcW w:w="1080" w:type="dxa"/>
          </w:tcPr>
          <w:p w14:paraId="091E8271">
            <w:pPr>
              <w:widowControl w:val="0"/>
              <w:rPr>
                <w:vertAlign w:val="baseline"/>
              </w:rPr>
            </w:pPr>
          </w:p>
        </w:tc>
      </w:tr>
    </w:tbl>
    <w:p w14:paraId="22CB90DF"/>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r>
        <w:rPr>
          <w:rFonts w:hint="eastAsia" w:ascii="宋体" w:hAnsi="宋体" w:cs="宋体"/>
          <w:b/>
          <w:bCs/>
          <w:snapToGrid w:val="0"/>
          <w:color w:val="000000"/>
          <w:kern w:val="0"/>
          <w:sz w:val="24"/>
          <w:szCs w:val="24"/>
          <w:lang w:val="en-US" w:eastAsia="zh-CN" w:bidi="ar"/>
        </w:rPr>
        <w:t>，可自行删除</w:t>
      </w:r>
      <w:r>
        <w:rPr>
          <w:rFonts w:hint="eastAsia" w:ascii="宋体" w:hAnsi="宋体" w:eastAsia="宋体" w:cs="宋体"/>
          <w:b/>
          <w:bCs/>
          <w:snapToGrid w:val="0"/>
          <w:color w:val="000000"/>
          <w:kern w:val="0"/>
          <w:sz w:val="24"/>
          <w:szCs w:val="24"/>
          <w:lang w:val="en-US" w:eastAsia="zh-CN" w:bidi="ar"/>
        </w:rPr>
        <w:t>。</w:t>
      </w:r>
    </w:p>
    <w:p w14:paraId="66DBF250">
      <w:pPr>
        <w:pStyle w:val="24"/>
        <w:rPr>
          <w:rFonts w:hint="eastAsia" w:ascii="宋体" w:hAnsi="宋体" w:cs="宋体"/>
          <w:color w:val="000000" w:themeColor="text1"/>
          <w:kern w:val="0"/>
          <w:sz w:val="24"/>
          <w:highlight w:val="none"/>
          <w14:textFill>
            <w14:solidFill>
              <w14:schemeClr w14:val="tx1"/>
            </w14:solidFill>
          </w14:textFill>
        </w:rPr>
      </w:pPr>
    </w:p>
    <w:p w14:paraId="02699B8D">
      <w:pPr>
        <w:pStyle w:val="24"/>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vertAlign w:val="baseline"/>
                <w:lang w:val="en-US" w:eastAsia="zh-CN"/>
              </w:rPr>
            </w:pPr>
          </w:p>
        </w:tc>
        <w:tc>
          <w:tcPr>
            <w:tcW w:w="1676" w:type="dxa"/>
            <w:vAlign w:val="center"/>
          </w:tcPr>
          <w:p w14:paraId="2B2FB324">
            <w:pPr>
              <w:widowControl w:val="0"/>
              <w:jc w:val="center"/>
              <w:rPr>
                <w:rFonts w:hint="default"/>
                <w:vertAlign w:val="baseline"/>
                <w:lang w:val="en-US" w:eastAsia="zh-CN"/>
              </w:rPr>
            </w:pPr>
          </w:p>
        </w:tc>
        <w:tc>
          <w:tcPr>
            <w:tcW w:w="1238" w:type="dxa"/>
            <w:vAlign w:val="center"/>
          </w:tcPr>
          <w:p w14:paraId="3FFED3C5">
            <w:pPr>
              <w:widowControl w:val="0"/>
              <w:jc w:val="center"/>
              <w:rPr>
                <w:rFonts w:hint="default"/>
                <w:vertAlign w:val="baseline"/>
                <w:lang w:val="en-US" w:eastAsia="zh-CN"/>
              </w:rPr>
            </w:pPr>
          </w:p>
        </w:tc>
        <w:tc>
          <w:tcPr>
            <w:tcW w:w="1238" w:type="dxa"/>
            <w:vAlign w:val="center"/>
          </w:tcPr>
          <w:p w14:paraId="1FC676C2">
            <w:pPr>
              <w:widowControl w:val="0"/>
              <w:jc w:val="center"/>
              <w:rPr>
                <w:rFonts w:hint="default"/>
                <w:vertAlign w:val="baseline"/>
                <w:lang w:val="en-US" w:eastAsia="zh-CN"/>
              </w:rPr>
            </w:pPr>
          </w:p>
        </w:tc>
        <w:tc>
          <w:tcPr>
            <w:tcW w:w="1238" w:type="dxa"/>
            <w:vAlign w:val="center"/>
          </w:tcPr>
          <w:p w14:paraId="25AACED3">
            <w:pPr>
              <w:widowControl w:val="0"/>
              <w:jc w:val="center"/>
              <w:rPr>
                <w:rFonts w:hint="default"/>
                <w:vertAlign w:val="baseline"/>
                <w:lang w:val="en-US" w:eastAsia="zh-CN"/>
              </w:rPr>
            </w:pPr>
          </w:p>
        </w:tc>
        <w:tc>
          <w:tcPr>
            <w:tcW w:w="1023" w:type="dxa"/>
            <w:vAlign w:val="center"/>
          </w:tcPr>
          <w:p w14:paraId="749D014C">
            <w:pPr>
              <w:widowControl w:val="0"/>
              <w:jc w:val="center"/>
              <w:rPr>
                <w:rFonts w:hint="default"/>
                <w:vertAlign w:val="baseline"/>
                <w:lang w:val="en-US" w:eastAsia="zh-CN"/>
              </w:rPr>
            </w:pPr>
          </w:p>
        </w:tc>
        <w:tc>
          <w:tcPr>
            <w:tcW w:w="1800" w:type="dxa"/>
            <w:vAlign w:val="center"/>
          </w:tcPr>
          <w:p w14:paraId="05134611">
            <w:pPr>
              <w:widowControl w:val="0"/>
              <w:jc w:val="center"/>
              <w:rPr>
                <w:rFonts w:hint="default"/>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vertAlign w:val="baseline"/>
                <w:lang w:val="en-US" w:eastAsia="zh-CN"/>
              </w:rPr>
            </w:pPr>
          </w:p>
        </w:tc>
        <w:tc>
          <w:tcPr>
            <w:tcW w:w="1676" w:type="dxa"/>
            <w:vAlign w:val="center"/>
          </w:tcPr>
          <w:p w14:paraId="31FB795C">
            <w:pPr>
              <w:widowControl w:val="0"/>
              <w:jc w:val="center"/>
              <w:rPr>
                <w:rFonts w:hint="default"/>
                <w:vertAlign w:val="baseline"/>
                <w:lang w:val="en-US" w:eastAsia="zh-CN"/>
              </w:rPr>
            </w:pPr>
          </w:p>
        </w:tc>
        <w:tc>
          <w:tcPr>
            <w:tcW w:w="1238" w:type="dxa"/>
            <w:vAlign w:val="center"/>
          </w:tcPr>
          <w:p w14:paraId="3DDF1F3E">
            <w:pPr>
              <w:widowControl w:val="0"/>
              <w:jc w:val="center"/>
              <w:rPr>
                <w:rFonts w:hint="default"/>
                <w:vertAlign w:val="baseline"/>
                <w:lang w:val="en-US" w:eastAsia="zh-CN"/>
              </w:rPr>
            </w:pPr>
          </w:p>
        </w:tc>
        <w:tc>
          <w:tcPr>
            <w:tcW w:w="1238" w:type="dxa"/>
            <w:vAlign w:val="center"/>
          </w:tcPr>
          <w:p w14:paraId="1AE826AF">
            <w:pPr>
              <w:widowControl w:val="0"/>
              <w:jc w:val="center"/>
              <w:rPr>
                <w:rFonts w:hint="default"/>
                <w:vertAlign w:val="baseline"/>
                <w:lang w:val="en-US" w:eastAsia="zh-CN"/>
              </w:rPr>
            </w:pPr>
          </w:p>
        </w:tc>
        <w:tc>
          <w:tcPr>
            <w:tcW w:w="1238" w:type="dxa"/>
            <w:vAlign w:val="center"/>
          </w:tcPr>
          <w:p w14:paraId="439C5F96">
            <w:pPr>
              <w:widowControl w:val="0"/>
              <w:jc w:val="center"/>
              <w:rPr>
                <w:rFonts w:hint="default"/>
                <w:vertAlign w:val="baseline"/>
                <w:lang w:val="en-US" w:eastAsia="zh-CN"/>
              </w:rPr>
            </w:pPr>
          </w:p>
        </w:tc>
        <w:tc>
          <w:tcPr>
            <w:tcW w:w="1023" w:type="dxa"/>
            <w:vAlign w:val="center"/>
          </w:tcPr>
          <w:p w14:paraId="674CDC80">
            <w:pPr>
              <w:widowControl w:val="0"/>
              <w:jc w:val="center"/>
              <w:rPr>
                <w:rFonts w:hint="default"/>
                <w:vertAlign w:val="baseline"/>
                <w:lang w:val="en-US" w:eastAsia="zh-CN"/>
              </w:rPr>
            </w:pPr>
          </w:p>
        </w:tc>
        <w:tc>
          <w:tcPr>
            <w:tcW w:w="1800" w:type="dxa"/>
            <w:vAlign w:val="center"/>
          </w:tcPr>
          <w:p w14:paraId="1CB5057F">
            <w:pPr>
              <w:widowControl w:val="0"/>
              <w:jc w:val="center"/>
              <w:rPr>
                <w:rFonts w:hint="default"/>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vertAlign w:val="baseline"/>
                <w:lang w:val="en-US" w:eastAsia="zh-CN"/>
              </w:rPr>
            </w:pPr>
          </w:p>
        </w:tc>
        <w:tc>
          <w:tcPr>
            <w:tcW w:w="1676" w:type="dxa"/>
            <w:vAlign w:val="center"/>
          </w:tcPr>
          <w:p w14:paraId="4953F941">
            <w:pPr>
              <w:widowControl w:val="0"/>
              <w:jc w:val="center"/>
              <w:rPr>
                <w:rFonts w:hint="default"/>
                <w:vertAlign w:val="baseline"/>
                <w:lang w:val="en-US" w:eastAsia="zh-CN"/>
              </w:rPr>
            </w:pPr>
          </w:p>
        </w:tc>
        <w:tc>
          <w:tcPr>
            <w:tcW w:w="1238" w:type="dxa"/>
            <w:vAlign w:val="center"/>
          </w:tcPr>
          <w:p w14:paraId="60D4163C">
            <w:pPr>
              <w:widowControl w:val="0"/>
              <w:jc w:val="center"/>
              <w:rPr>
                <w:rFonts w:hint="default"/>
                <w:vertAlign w:val="baseline"/>
                <w:lang w:val="en-US" w:eastAsia="zh-CN"/>
              </w:rPr>
            </w:pPr>
          </w:p>
        </w:tc>
        <w:tc>
          <w:tcPr>
            <w:tcW w:w="1238" w:type="dxa"/>
            <w:vAlign w:val="center"/>
          </w:tcPr>
          <w:p w14:paraId="7F5D0506">
            <w:pPr>
              <w:widowControl w:val="0"/>
              <w:jc w:val="center"/>
              <w:rPr>
                <w:rFonts w:hint="default"/>
                <w:vertAlign w:val="baseline"/>
                <w:lang w:val="en-US" w:eastAsia="zh-CN"/>
              </w:rPr>
            </w:pPr>
          </w:p>
        </w:tc>
        <w:tc>
          <w:tcPr>
            <w:tcW w:w="1238" w:type="dxa"/>
            <w:vAlign w:val="center"/>
          </w:tcPr>
          <w:p w14:paraId="72E86AD5">
            <w:pPr>
              <w:widowControl w:val="0"/>
              <w:jc w:val="center"/>
              <w:rPr>
                <w:rFonts w:hint="default"/>
                <w:vertAlign w:val="baseline"/>
                <w:lang w:val="en-US" w:eastAsia="zh-CN"/>
              </w:rPr>
            </w:pPr>
          </w:p>
        </w:tc>
        <w:tc>
          <w:tcPr>
            <w:tcW w:w="1023" w:type="dxa"/>
            <w:vAlign w:val="center"/>
          </w:tcPr>
          <w:p w14:paraId="7134BF0D">
            <w:pPr>
              <w:widowControl w:val="0"/>
              <w:jc w:val="center"/>
              <w:rPr>
                <w:rFonts w:hint="default"/>
                <w:vertAlign w:val="baseline"/>
                <w:lang w:val="en-US" w:eastAsia="zh-CN"/>
              </w:rPr>
            </w:pPr>
          </w:p>
        </w:tc>
        <w:tc>
          <w:tcPr>
            <w:tcW w:w="1800" w:type="dxa"/>
            <w:vAlign w:val="center"/>
          </w:tcPr>
          <w:p w14:paraId="0EB3CD05">
            <w:pPr>
              <w:widowControl w:val="0"/>
              <w:jc w:val="center"/>
              <w:rPr>
                <w:rFonts w:hint="default"/>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vertAlign w:val="baseline"/>
                <w:lang w:val="en-US" w:eastAsia="zh-CN"/>
              </w:rPr>
            </w:pPr>
          </w:p>
        </w:tc>
        <w:tc>
          <w:tcPr>
            <w:tcW w:w="1676" w:type="dxa"/>
            <w:vAlign w:val="center"/>
          </w:tcPr>
          <w:p w14:paraId="3A245A35">
            <w:pPr>
              <w:widowControl w:val="0"/>
              <w:jc w:val="center"/>
              <w:rPr>
                <w:rFonts w:hint="default"/>
                <w:vertAlign w:val="baseline"/>
                <w:lang w:val="en-US" w:eastAsia="zh-CN"/>
              </w:rPr>
            </w:pPr>
          </w:p>
        </w:tc>
        <w:tc>
          <w:tcPr>
            <w:tcW w:w="1238" w:type="dxa"/>
            <w:vAlign w:val="center"/>
          </w:tcPr>
          <w:p w14:paraId="6D057E85">
            <w:pPr>
              <w:widowControl w:val="0"/>
              <w:jc w:val="center"/>
              <w:rPr>
                <w:rFonts w:hint="default"/>
                <w:vertAlign w:val="baseline"/>
                <w:lang w:val="en-US" w:eastAsia="zh-CN"/>
              </w:rPr>
            </w:pPr>
          </w:p>
        </w:tc>
        <w:tc>
          <w:tcPr>
            <w:tcW w:w="1238" w:type="dxa"/>
            <w:vAlign w:val="center"/>
          </w:tcPr>
          <w:p w14:paraId="515422B7">
            <w:pPr>
              <w:widowControl w:val="0"/>
              <w:jc w:val="center"/>
              <w:rPr>
                <w:rFonts w:hint="default"/>
                <w:vertAlign w:val="baseline"/>
                <w:lang w:val="en-US" w:eastAsia="zh-CN"/>
              </w:rPr>
            </w:pPr>
          </w:p>
        </w:tc>
        <w:tc>
          <w:tcPr>
            <w:tcW w:w="1238" w:type="dxa"/>
            <w:vAlign w:val="center"/>
          </w:tcPr>
          <w:p w14:paraId="161FB83F">
            <w:pPr>
              <w:widowControl w:val="0"/>
              <w:jc w:val="center"/>
              <w:rPr>
                <w:rFonts w:hint="default"/>
                <w:vertAlign w:val="baseline"/>
                <w:lang w:val="en-US" w:eastAsia="zh-CN"/>
              </w:rPr>
            </w:pPr>
          </w:p>
        </w:tc>
        <w:tc>
          <w:tcPr>
            <w:tcW w:w="1023" w:type="dxa"/>
            <w:vAlign w:val="center"/>
          </w:tcPr>
          <w:p w14:paraId="77DF5323">
            <w:pPr>
              <w:widowControl w:val="0"/>
              <w:jc w:val="center"/>
              <w:rPr>
                <w:rFonts w:hint="default"/>
                <w:vertAlign w:val="baseline"/>
                <w:lang w:val="en-US" w:eastAsia="zh-CN"/>
              </w:rPr>
            </w:pPr>
          </w:p>
        </w:tc>
        <w:tc>
          <w:tcPr>
            <w:tcW w:w="1800" w:type="dxa"/>
            <w:vAlign w:val="center"/>
          </w:tcPr>
          <w:p w14:paraId="1D8AAC89">
            <w:pPr>
              <w:widowControl w:val="0"/>
              <w:jc w:val="center"/>
              <w:rPr>
                <w:rFonts w:hint="default"/>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vertAlign w:val="baseline"/>
                <w:lang w:val="en-US" w:eastAsia="zh-CN"/>
              </w:rPr>
            </w:pPr>
          </w:p>
        </w:tc>
        <w:tc>
          <w:tcPr>
            <w:tcW w:w="1676" w:type="dxa"/>
            <w:vAlign w:val="center"/>
          </w:tcPr>
          <w:p w14:paraId="6E777249">
            <w:pPr>
              <w:widowControl w:val="0"/>
              <w:jc w:val="center"/>
              <w:rPr>
                <w:rFonts w:hint="default"/>
                <w:vertAlign w:val="baseline"/>
                <w:lang w:val="en-US" w:eastAsia="zh-CN"/>
              </w:rPr>
            </w:pPr>
          </w:p>
        </w:tc>
        <w:tc>
          <w:tcPr>
            <w:tcW w:w="1238" w:type="dxa"/>
            <w:vAlign w:val="center"/>
          </w:tcPr>
          <w:p w14:paraId="4DE2A82B">
            <w:pPr>
              <w:widowControl w:val="0"/>
              <w:jc w:val="center"/>
              <w:rPr>
                <w:rFonts w:hint="default"/>
                <w:vertAlign w:val="baseline"/>
                <w:lang w:val="en-US" w:eastAsia="zh-CN"/>
              </w:rPr>
            </w:pPr>
          </w:p>
        </w:tc>
        <w:tc>
          <w:tcPr>
            <w:tcW w:w="1238" w:type="dxa"/>
            <w:vAlign w:val="center"/>
          </w:tcPr>
          <w:p w14:paraId="7C5B0392">
            <w:pPr>
              <w:widowControl w:val="0"/>
              <w:jc w:val="center"/>
              <w:rPr>
                <w:rFonts w:hint="default"/>
                <w:vertAlign w:val="baseline"/>
                <w:lang w:val="en-US" w:eastAsia="zh-CN"/>
              </w:rPr>
            </w:pPr>
          </w:p>
        </w:tc>
        <w:tc>
          <w:tcPr>
            <w:tcW w:w="1238" w:type="dxa"/>
            <w:vAlign w:val="center"/>
          </w:tcPr>
          <w:p w14:paraId="17137530">
            <w:pPr>
              <w:widowControl w:val="0"/>
              <w:jc w:val="center"/>
              <w:rPr>
                <w:rFonts w:hint="default"/>
                <w:vertAlign w:val="baseline"/>
                <w:lang w:val="en-US" w:eastAsia="zh-CN"/>
              </w:rPr>
            </w:pPr>
          </w:p>
        </w:tc>
        <w:tc>
          <w:tcPr>
            <w:tcW w:w="1023" w:type="dxa"/>
            <w:vAlign w:val="center"/>
          </w:tcPr>
          <w:p w14:paraId="1138018C">
            <w:pPr>
              <w:widowControl w:val="0"/>
              <w:jc w:val="center"/>
              <w:rPr>
                <w:rFonts w:hint="default"/>
                <w:vertAlign w:val="baseline"/>
                <w:lang w:val="en-US" w:eastAsia="zh-CN"/>
              </w:rPr>
            </w:pPr>
          </w:p>
        </w:tc>
        <w:tc>
          <w:tcPr>
            <w:tcW w:w="1800" w:type="dxa"/>
            <w:vAlign w:val="center"/>
          </w:tcPr>
          <w:p w14:paraId="4CA32857">
            <w:pPr>
              <w:widowControl w:val="0"/>
              <w:jc w:val="center"/>
              <w:rPr>
                <w:rFonts w:hint="default"/>
                <w:vertAlign w:val="baseline"/>
                <w:lang w:val="en-US" w:eastAsia="zh-CN"/>
              </w:rPr>
            </w:pPr>
          </w:p>
        </w:tc>
      </w:tr>
    </w:tbl>
    <w:p w14:paraId="4690C867">
      <w:pPr>
        <w:rPr>
          <w:rFonts w:hint="default"/>
          <w:lang w:val="en-US" w:eastAsia="zh-CN"/>
        </w:rPr>
      </w:pPr>
    </w:p>
    <w:p w14:paraId="3F22E3BC">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default"/>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lang w:val="en-US" w:eastAsia="zh-CN"/>
        </w:rPr>
      </w:pPr>
    </w:p>
    <w:p w14:paraId="591F39DF">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4168"/>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w:t>
      </w:r>
      <w:r>
        <w:rPr>
          <w:rFonts w:hint="eastAsia" w:cs="宋体"/>
          <w:bCs/>
          <w:color w:val="auto"/>
          <w:sz w:val="21"/>
          <w:szCs w:val="21"/>
          <w:highlight w:val="none"/>
          <w:lang w:val="en-US" w:eastAsia="zh-CN"/>
        </w:rPr>
        <w:t>证明</w:t>
      </w:r>
      <w:r>
        <w:rPr>
          <w:rFonts w:hint="eastAsia" w:ascii="宋体" w:hAnsi="宋体" w:eastAsia="宋体" w:cs="宋体"/>
          <w:bCs/>
          <w:color w:val="auto"/>
          <w:sz w:val="21"/>
          <w:szCs w:val="21"/>
          <w:highlight w:val="none"/>
          <w:lang w:val="en-US" w:eastAsia="zh-CN"/>
        </w:rPr>
        <w:t>资料</w:t>
      </w:r>
    </w:p>
    <w:p w14:paraId="00828F39">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驻马店市中心医院双靶点经颅刺激仪治疗仪采购项目（二次）采购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AB26125A"/>
    <w:multiLevelType w:val="singleLevel"/>
    <w:tmpl w:val="AB26125A"/>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047D8"/>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1F738E"/>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3F28CB"/>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B0E06"/>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3603"/>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61289"/>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3F6DDD"/>
    <w:rsid w:val="164945B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EC266B"/>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532FD5"/>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D81BE6"/>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35500"/>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564F7"/>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847F2"/>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B3AFC"/>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8D1F9F"/>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5049E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654692"/>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1E86"/>
    <w:rsid w:val="53EC4BF7"/>
    <w:rsid w:val="53F671DE"/>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130CC"/>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0E2ACB"/>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270AE8"/>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16344</Words>
  <Characters>17227</Characters>
  <Lines>50</Lines>
  <Paragraphs>68</Paragraphs>
  <TotalTime>357</TotalTime>
  <ScaleCrop>false</ScaleCrop>
  <LinksUpToDate>false</LinksUpToDate>
  <CharactersWithSpaces>17745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2025-08-07T03:17:13Z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E99FA433599F40EA841A42AC6D2F69E6_13</vt:lpwstr>
  </property>
  <property fmtid="{D5CDD505-2E9C-101B-9397-08002B2CF9AE}" pid="4" name="KSOTemplateDocerSaveRecord">
    <vt:lpwstr>eyJoZGlkIjoiYzIwMjRmYTY4OTJhZjc1NTA1MGQwNDc0NzZhNTkwMmUiLCJ1c2VySWQiOiI0NDQ5MjU4MjIifQ==</vt:lpwstr>
  </property>
</Properties>
</file>