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537870FD">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胸外科专用手术器械供货</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采购项目</w:t>
      </w: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河南省至诚招标采购服务有限公司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08</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驻马店市中心医院胸外科专用手术器械供货采购项目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胸外科专用手术器械供货采购项目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驻马店市中心医院胸外科专用手术器械供货采购项目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、预算金额：28万元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：在接到采购需求后，应在5个工作日内将医疗器械送达</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16639"/>
      <w:bookmarkStart w:id="6" w:name="_Toc23626"/>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23395"/>
      <w:bookmarkStart w:id="10" w:name="_Toc30643"/>
      <w:bookmarkStart w:id="11" w:name="_Toc782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BD380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 9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zhichengzhaobiao</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126</w:t>
      </w:r>
      <w:r>
        <w:rPr>
          <w:rFonts w:hint="eastAsia" w:ascii="宋体" w:hAnsi="宋体" w:eastAsia="宋体" w:cs="宋体"/>
          <w:color w:val="auto"/>
          <w:kern w:val="0"/>
          <w:sz w:val="21"/>
          <w:szCs w:val="21"/>
          <w:highlight w:val="none"/>
          <w:shd w:val="clear" w:color="auto" w:fill="FFFFFF"/>
          <w:lang w:val="en-US" w:eastAsia="zh-CN" w:bidi="ar-SA"/>
        </w:rPr>
        <w:t>.com,并标明XX公司XX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7480"/>
      <w:bookmarkStart w:id="15" w:name="_Toc15111"/>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27370"/>
      <w:bookmarkStart w:id="27" w:name="_Toc31928"/>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采购代理机构：河南省至诚招标采购服务有限公司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s="宋体"/>
          <w:color w:val="auto"/>
          <w:kern w:val="0"/>
          <w:sz w:val="21"/>
          <w:szCs w:val="21"/>
          <w:highlight w:val="none"/>
          <w:shd w:val="clear" w:color="auto" w:fill="FFFFFF"/>
          <w:lang w:val="en-US" w:eastAsia="zh-CN" w:bidi="ar-SA"/>
        </w:rPr>
        <w:t>郑州市金水区金成时代广场9号楼1103室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：李征、张昳、陈静、刘冰航</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联系方式：0371-63868876/97</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29</w:t>
      </w:r>
      <w:bookmarkStart w:id="101" w:name="_GoBack"/>
      <w:bookmarkEnd w:id="101"/>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驻马店市中心医院胸外科专用手术器械供货采购项目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9" w:type="dxa"/>
            <w:gridSpan w:val="2"/>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90" w:type="dxa"/>
            <w:shd w:val="clear" w:color="auto" w:fill="auto"/>
            <w:vAlign w:val="center"/>
          </w:tcPr>
          <w:p w14:paraId="7E2267B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39" w:type="dxa"/>
            <w:gridSpan w:val="2"/>
            <w:shd w:val="clear" w:color="auto" w:fill="auto"/>
            <w:vAlign w:val="center"/>
          </w:tcPr>
          <w:p w14:paraId="3275158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胸外科专用手术器械供货</w:t>
            </w:r>
          </w:p>
        </w:tc>
        <w:tc>
          <w:tcPr>
            <w:tcW w:w="850" w:type="dxa"/>
            <w:shd w:val="clear" w:color="auto" w:fill="auto"/>
            <w:vAlign w:val="center"/>
          </w:tcPr>
          <w:p w14:paraId="2D610A1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967" w:type="dxa"/>
            <w:shd w:val="clear" w:color="auto" w:fill="auto"/>
            <w:vAlign w:val="center"/>
          </w:tcPr>
          <w:p w14:paraId="6E5A7B3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1384" w:type="dxa"/>
            <w:shd w:val="clear" w:color="auto" w:fill="auto"/>
            <w:vAlign w:val="center"/>
          </w:tcPr>
          <w:p w14:paraId="3326862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28万元</w:t>
            </w:r>
          </w:p>
        </w:tc>
        <w:tc>
          <w:tcPr>
            <w:tcW w:w="1110" w:type="dxa"/>
            <w:shd w:val="clear" w:color="auto" w:fill="auto"/>
            <w:vAlign w:val="center"/>
          </w:tcPr>
          <w:p w14:paraId="18BFE3E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自筹</w:t>
            </w:r>
          </w:p>
        </w:tc>
        <w:tc>
          <w:tcPr>
            <w:tcW w:w="1245" w:type="dxa"/>
            <w:shd w:val="clear" w:color="auto" w:fill="auto"/>
            <w:vAlign w:val="center"/>
          </w:tcPr>
          <w:p w14:paraId="1F5FAC6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28万元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项目详情见采购清单，实际费用据实结算</w:t>
            </w:r>
          </w:p>
        </w:tc>
      </w:tr>
    </w:tbl>
    <w:p w14:paraId="43A920FD">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71E22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w:t>
      </w:r>
      <w:r>
        <w:rPr>
          <w:rFonts w:hint="eastAsia" w:ascii="宋体" w:hAnsi="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所供产品的医疗器械质量应符合国家有关法律、法规，以及行业质量标</w:t>
      </w:r>
      <w:r>
        <w:rPr>
          <w:rFonts w:hint="eastAsia" w:ascii="宋体" w:hAnsi="宋体" w:cs="宋体"/>
          <w:b w:val="0"/>
          <w:bCs w:val="0"/>
          <w:color w:val="auto"/>
          <w:kern w:val="2"/>
          <w:sz w:val="21"/>
          <w:szCs w:val="24"/>
          <w:highlight w:val="none"/>
          <w:lang w:val="en-US" w:eastAsia="zh-CN" w:bidi="ar-SA"/>
        </w:rPr>
        <w:t>准</w:t>
      </w:r>
      <w:r>
        <w:rPr>
          <w:rFonts w:hint="eastAsia" w:ascii="宋体" w:hAnsi="宋体" w:eastAsia="宋体" w:cs="宋体"/>
          <w:b w:val="0"/>
          <w:bCs w:val="0"/>
          <w:color w:val="auto"/>
          <w:kern w:val="2"/>
          <w:sz w:val="21"/>
          <w:szCs w:val="24"/>
          <w:highlight w:val="none"/>
          <w:lang w:val="en-US" w:eastAsia="zh-CN" w:bidi="ar-SA"/>
        </w:rPr>
        <w:t>的要求，医疗器械应随货附当批次质量检验报告和合格证明文件。</w:t>
      </w:r>
    </w:p>
    <w:p w14:paraId="3C74CB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w:t>
      </w:r>
      <w:r>
        <w:rPr>
          <w:rFonts w:hint="eastAsia" w:ascii="宋体" w:hAnsi="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医疗器械的包装应符合国家有关标准或行业标</w:t>
      </w:r>
      <w:r>
        <w:rPr>
          <w:rFonts w:hint="eastAsia" w:ascii="宋体" w:hAnsi="宋体" w:cs="宋体"/>
          <w:b w:val="0"/>
          <w:bCs w:val="0"/>
          <w:color w:val="auto"/>
          <w:kern w:val="2"/>
          <w:sz w:val="21"/>
          <w:szCs w:val="24"/>
          <w:highlight w:val="none"/>
          <w:lang w:val="en-US" w:eastAsia="zh-CN" w:bidi="ar-SA"/>
        </w:rPr>
        <w:t>准</w:t>
      </w:r>
      <w:r>
        <w:rPr>
          <w:rFonts w:hint="eastAsia" w:ascii="宋体" w:hAnsi="宋体" w:eastAsia="宋体" w:cs="宋体"/>
          <w:b w:val="0"/>
          <w:bCs w:val="0"/>
          <w:color w:val="auto"/>
          <w:kern w:val="2"/>
          <w:sz w:val="21"/>
          <w:szCs w:val="24"/>
          <w:highlight w:val="none"/>
          <w:lang w:val="en-US" w:eastAsia="zh-CN" w:bidi="ar-SA"/>
        </w:rPr>
        <w:t>，并保证适合运输、储存</w:t>
      </w:r>
      <w:r>
        <w:rPr>
          <w:rFonts w:hint="eastAsia" w:ascii="宋体" w:hAnsi="宋体" w:cs="宋体"/>
          <w:b w:val="0"/>
          <w:bCs w:val="0"/>
          <w:color w:val="auto"/>
          <w:kern w:val="2"/>
          <w:sz w:val="21"/>
          <w:szCs w:val="24"/>
          <w:highlight w:val="none"/>
          <w:lang w:val="en-US" w:eastAsia="zh-CN" w:bidi="ar-SA"/>
        </w:rPr>
        <w:t>，包装和运输费用、保险费用由供应商承担。</w:t>
      </w:r>
    </w:p>
    <w:p w14:paraId="33B017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w:t>
      </w:r>
      <w:r>
        <w:rPr>
          <w:rFonts w:hint="eastAsia" w:ascii="宋体" w:hAnsi="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提供的器械必须是合格出厂的全新（含零部件、配件等）产品，全部外观表面无划伤、无碰撞痕迹，产品所有权及自身涉及的各项知识产权权属清楚，不得存在侵害他人知识产权和其他权益的情形。</w:t>
      </w:r>
    </w:p>
    <w:p w14:paraId="4E1FC6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w:t>
      </w:r>
      <w:r>
        <w:rPr>
          <w:rFonts w:hint="eastAsia" w:ascii="宋体" w:hAnsi="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器械出厂时必须符合或优于国家(没有国标时，以行标）新标准，同时符合本项目</w:t>
      </w:r>
      <w:r>
        <w:rPr>
          <w:rFonts w:hint="eastAsia" w:ascii="宋体" w:hAnsi="宋体" w:cs="宋体"/>
          <w:b w:val="0"/>
          <w:bCs w:val="0"/>
          <w:color w:val="auto"/>
          <w:kern w:val="2"/>
          <w:sz w:val="21"/>
          <w:szCs w:val="24"/>
          <w:highlight w:val="none"/>
          <w:lang w:val="en-US" w:eastAsia="zh-CN" w:bidi="ar-SA"/>
        </w:rPr>
        <w:t>磋商</w:t>
      </w:r>
      <w:r>
        <w:rPr>
          <w:rFonts w:hint="eastAsia" w:ascii="宋体" w:hAnsi="宋体" w:eastAsia="宋体" w:cs="宋体"/>
          <w:b w:val="0"/>
          <w:bCs w:val="0"/>
          <w:color w:val="auto"/>
          <w:kern w:val="2"/>
          <w:sz w:val="21"/>
          <w:szCs w:val="24"/>
          <w:highlight w:val="none"/>
          <w:lang w:val="en-US" w:eastAsia="zh-CN" w:bidi="ar-SA"/>
        </w:rPr>
        <w:t>文件确定的各项质量要求和技术指标及出厂标准。</w:t>
      </w:r>
    </w:p>
    <w:p w14:paraId="6E67E3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w:t>
      </w:r>
      <w:r>
        <w:rPr>
          <w:rFonts w:hint="eastAsia" w:ascii="宋体" w:hAnsi="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器械的制造质量存在或出现问题时，必须负责三包（包修、包换、包退），甲方有权亲自派人员或委托第三方到生产或仓储现场查验标的物质量或生产进度。</w:t>
      </w:r>
    </w:p>
    <w:p w14:paraId="59025E8E">
      <w:pPr>
        <w:bidi w:val="0"/>
        <w:ind w:firstLine="420" w:firstLineChars="200"/>
        <w:rPr>
          <w:rFonts w:hint="default"/>
          <w:highlight w:val="none"/>
          <w:lang w:val="en-US" w:eastAsia="zh-CN"/>
        </w:rPr>
      </w:pPr>
      <w:r>
        <w:rPr>
          <w:rFonts w:hint="eastAsia"/>
          <w:highlight w:val="none"/>
          <w:lang w:val="en-US" w:eastAsia="zh-CN"/>
        </w:rPr>
        <w:t>6.所供医疗器械的标签及说明书应在货到之日 24 小时内提供，否则将作退货处理。</w:t>
      </w:r>
    </w:p>
    <w:p w14:paraId="43D05592">
      <w:pPr>
        <w:pStyle w:val="50"/>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手术器械清单</w:t>
      </w:r>
    </w:p>
    <w:tbl>
      <w:tblPr>
        <w:tblStyle w:val="33"/>
        <w:tblW w:w="57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5"/>
        <w:gridCol w:w="635"/>
        <w:gridCol w:w="635"/>
        <w:gridCol w:w="5837"/>
        <w:gridCol w:w="1266"/>
        <w:gridCol w:w="938"/>
      </w:tblGrid>
      <w:tr w14:paraId="0634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8"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1A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产品名称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4F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04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2758" w:type="pct"/>
            <w:tcBorders>
              <w:top w:val="single" w:color="000000" w:sz="4" w:space="0"/>
              <w:left w:val="nil"/>
              <w:bottom w:val="single" w:color="000000" w:sz="4" w:space="0"/>
              <w:right w:val="single" w:color="000000" w:sz="4" w:space="0"/>
            </w:tcBorders>
            <w:shd w:val="clear" w:color="auto" w:fill="auto"/>
            <w:noWrap/>
            <w:vAlign w:val="center"/>
          </w:tcPr>
          <w:p w14:paraId="57FD1F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参数</w:t>
            </w:r>
          </w:p>
        </w:tc>
        <w:tc>
          <w:tcPr>
            <w:tcW w:w="598" w:type="pct"/>
            <w:tcBorders>
              <w:top w:val="single" w:color="000000" w:sz="4" w:space="0"/>
              <w:left w:val="nil"/>
              <w:bottom w:val="single" w:color="000000" w:sz="4" w:space="0"/>
              <w:right w:val="single" w:color="000000" w:sz="4" w:space="0"/>
            </w:tcBorders>
            <w:shd w:val="clear" w:color="auto" w:fill="auto"/>
            <w:noWrap/>
            <w:vAlign w:val="center"/>
          </w:tcPr>
          <w:p w14:paraId="1F235C72">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单价控制价</w:t>
            </w:r>
          </w:p>
          <w:p w14:paraId="6364C72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（元）</w:t>
            </w: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7C222BEF">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国产/进口</w:t>
            </w:r>
          </w:p>
        </w:tc>
      </w:tr>
      <w:tr w14:paraId="0DEB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01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止血钳</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E4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66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DE1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双关节无损伤齿，弧高20mm，5*360mm，带锁扣，分离并阻断</w:t>
            </w:r>
          </w:p>
        </w:tc>
        <w:tc>
          <w:tcPr>
            <w:tcW w:w="598" w:type="pct"/>
            <w:tcBorders>
              <w:top w:val="single" w:color="000000" w:sz="4" w:space="0"/>
              <w:left w:val="nil"/>
              <w:bottom w:val="single" w:color="000000" w:sz="4" w:space="0"/>
              <w:right w:val="single" w:color="000000" w:sz="4" w:space="0"/>
            </w:tcBorders>
            <w:shd w:val="clear" w:color="auto" w:fill="auto"/>
            <w:noWrap/>
            <w:vAlign w:val="center"/>
          </w:tcPr>
          <w:p w14:paraId="374651A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7000</w:t>
            </w: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01C1650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国产</w:t>
            </w:r>
          </w:p>
        </w:tc>
      </w:tr>
      <w:tr w14:paraId="0B8F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1D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海绵钳</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C6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22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372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双关节，弧弯三角蛇形头部，头宽5mm，5*340mm，带横齿，带锁扣</w:t>
            </w:r>
          </w:p>
        </w:tc>
        <w:tc>
          <w:tcPr>
            <w:tcW w:w="598" w:type="pct"/>
            <w:tcBorders>
              <w:top w:val="single" w:color="000000" w:sz="4" w:space="0"/>
              <w:left w:val="nil"/>
              <w:bottom w:val="single" w:color="000000" w:sz="4" w:space="0"/>
              <w:right w:val="single" w:color="000000" w:sz="4" w:space="0"/>
            </w:tcBorders>
            <w:shd w:val="clear" w:color="auto" w:fill="auto"/>
            <w:noWrap/>
            <w:vAlign w:val="center"/>
          </w:tcPr>
          <w:p w14:paraId="28B53F4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7000</w:t>
            </w: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1D1A98A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国产</w:t>
            </w:r>
          </w:p>
        </w:tc>
      </w:tr>
      <w:tr w14:paraId="6218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4A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持针钳</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1F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C1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29E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双关节，碳化钨钳头，弯型，5*340mm，有锁扣，防滑处理</w:t>
            </w:r>
          </w:p>
        </w:tc>
        <w:tc>
          <w:tcPr>
            <w:tcW w:w="598" w:type="pct"/>
            <w:tcBorders>
              <w:top w:val="single" w:color="000000" w:sz="4" w:space="0"/>
              <w:left w:val="nil"/>
              <w:bottom w:val="single" w:color="000000" w:sz="4" w:space="0"/>
              <w:right w:val="single" w:color="000000" w:sz="4" w:space="0"/>
            </w:tcBorders>
            <w:shd w:val="clear" w:color="auto" w:fill="auto"/>
            <w:noWrap/>
            <w:vAlign w:val="center"/>
          </w:tcPr>
          <w:p w14:paraId="72D07FF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7000</w:t>
            </w: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5EFE8CA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国产</w:t>
            </w:r>
          </w:p>
        </w:tc>
      </w:tr>
      <w:tr w14:paraId="5A3F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83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手术剪</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99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C0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0C5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双关节，钨钢刀头精雕刻工艺，弯型，5*340mm，无锁扣</w:t>
            </w:r>
          </w:p>
        </w:tc>
        <w:tc>
          <w:tcPr>
            <w:tcW w:w="598" w:type="pct"/>
            <w:tcBorders>
              <w:top w:val="single" w:color="000000" w:sz="4" w:space="0"/>
              <w:left w:val="nil"/>
              <w:bottom w:val="single" w:color="000000" w:sz="4" w:space="0"/>
              <w:right w:val="single" w:color="000000" w:sz="4" w:space="0"/>
            </w:tcBorders>
            <w:shd w:val="clear" w:color="auto" w:fill="auto"/>
            <w:noWrap/>
            <w:vAlign w:val="center"/>
          </w:tcPr>
          <w:p w14:paraId="0059D78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7400</w:t>
            </w: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18B2385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国产</w:t>
            </w:r>
          </w:p>
        </w:tc>
      </w:tr>
      <w:tr w14:paraId="439E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5A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吸引管</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D9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41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CAD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胸腔镜专用型，弧弯，金属柄，可换式头部，6*410mm</w:t>
            </w:r>
          </w:p>
        </w:tc>
        <w:tc>
          <w:tcPr>
            <w:tcW w:w="598" w:type="pct"/>
            <w:tcBorders>
              <w:top w:val="single" w:color="000000" w:sz="4" w:space="0"/>
              <w:left w:val="nil"/>
              <w:bottom w:val="single" w:color="000000" w:sz="4" w:space="0"/>
              <w:right w:val="single" w:color="000000" w:sz="4" w:space="0"/>
            </w:tcBorders>
            <w:shd w:val="clear" w:color="auto" w:fill="auto"/>
            <w:noWrap/>
            <w:vAlign w:val="center"/>
          </w:tcPr>
          <w:p w14:paraId="39D788F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3200</w:t>
            </w: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454AC23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国产</w:t>
            </w:r>
          </w:p>
        </w:tc>
      </w:tr>
      <w:tr w14:paraId="3EE1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81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打结器</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89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D8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E51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月牙型，手柄防滑，5*330mm</w:t>
            </w:r>
          </w:p>
        </w:tc>
        <w:tc>
          <w:tcPr>
            <w:tcW w:w="598" w:type="pct"/>
            <w:tcBorders>
              <w:top w:val="single" w:color="000000" w:sz="4" w:space="0"/>
              <w:left w:val="nil"/>
              <w:bottom w:val="single" w:color="000000" w:sz="4" w:space="0"/>
              <w:right w:val="single" w:color="000000" w:sz="4" w:space="0"/>
            </w:tcBorders>
            <w:shd w:val="clear" w:color="auto" w:fill="auto"/>
            <w:noWrap/>
            <w:vAlign w:val="center"/>
          </w:tcPr>
          <w:p w14:paraId="79429A7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3200</w:t>
            </w: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71CC80C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国产</w:t>
            </w:r>
          </w:p>
        </w:tc>
      </w:tr>
      <w:tr w14:paraId="15A4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2"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FF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拉钩</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34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C7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EF9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1.适用于剑突下纵隔肿瘤手术开展。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2.手术床锁定，适用于30mm以内固定杆。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3.横杆长度大于400mm，方杆，竖杆长度大于680mm；钩身可360°旋转。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4.垂直提升50kg之内，横杆倾斜水平角不大于20°。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5.摇杆连动齿轮控制齿条均匀上下，内置有刹车装置。齿条行程大于250mm，上下间隙不大于1mm。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6.两套吊钩可切换，尖头拉钩头宽不大于3mm，钝头拉钩头宽不小于7mm。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7.拉钩深入胸骨后，接触面可手动伸展2倍以上。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8.整套设备适用高温高压消毒灭菌。</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C2B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FB5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国产</w:t>
            </w:r>
          </w:p>
        </w:tc>
      </w:tr>
      <w:tr w14:paraId="4F2F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3B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胸腹腔镜头</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F4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DF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A1A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30度斜视镜，用于成人，柱状晶体排列，直径≤10mm，工作长度≥31cm，超广角</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871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60000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C10F">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进口</w:t>
            </w:r>
          </w:p>
        </w:tc>
      </w:tr>
    </w:tbl>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在接到采购需求后，应在 5个工作日内将医疗器械送达</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质量</w:t>
            </w:r>
            <w:r>
              <w:rPr>
                <w:rFonts w:hint="eastAsia" w:ascii="宋体" w:hAnsi="宋体" w:cs="宋体"/>
                <w:color w:val="auto"/>
                <w:sz w:val="21"/>
                <w:szCs w:val="21"/>
                <w:highlight w:val="none"/>
                <w:lang w:val="en-US" w:eastAsia="zh-CN"/>
              </w:rPr>
              <w:t>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rPr>
              <w:t>符合国家质量标准、部颁标准、行业标准</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满足磋商文件</w:t>
            </w:r>
            <w:r>
              <w:rPr>
                <w:rFonts w:hint="eastAsia" w:ascii="宋体" w:hAnsi="宋体" w:eastAsia="宋体" w:cs="宋体"/>
                <w:color w:val="auto"/>
                <w:sz w:val="21"/>
                <w:szCs w:val="21"/>
                <w:highlight w:val="none"/>
                <w:shd w:val="clear" w:color="auto" w:fill="FFFFFF"/>
              </w:rPr>
              <w:t>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医院指定地点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付款条件</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验收完成后付款 90%，合同履行完毕后付款 10%</w:t>
            </w:r>
          </w:p>
        </w:tc>
      </w:tr>
      <w:tr w14:paraId="381CC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397B033">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0790441">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胸腹腔镜头两年，其余6个月</w:t>
            </w:r>
          </w:p>
        </w:tc>
      </w:tr>
    </w:tbl>
    <w:p w14:paraId="00100BE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驻马店市中心医院胸外科专用手术器械供货采购项目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3424"/>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szCs w:val="21"/>
                <w:highlight w:val="none"/>
                <w:shd w:val="clear" w:color="auto" w:fill="FFFFFF"/>
              </w:rPr>
              <w:t>28万元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综合折扣率</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100%</w:t>
            </w:r>
            <w:r>
              <w:rPr>
                <w:rFonts w:hint="eastAsia" w:ascii="宋体" w:hAnsi="宋体" w:cs="宋体"/>
                <w:color w:val="auto"/>
                <w:highlight w:val="none"/>
                <w:lang w:val="en-US" w:eastAsia="zh-CN"/>
              </w:rPr>
              <w:t>。</w:t>
            </w:r>
          </w:p>
          <w:p w14:paraId="2BC7156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w:t>
            </w:r>
            <w:r>
              <w:rPr>
                <w:rFonts w:hint="eastAsia" w:ascii="宋体" w:hAnsi="宋体" w:cs="宋体"/>
                <w:color w:val="000000" w:themeColor="text1"/>
                <w:kern w:val="0"/>
                <w:szCs w:val="21"/>
                <w:highlight w:val="none"/>
                <w:lang w:val="en-US" w:eastAsia="zh-CN"/>
                <w14:textFill>
                  <w14:solidFill>
                    <w14:schemeClr w14:val="tx1"/>
                  </w14:solidFill>
                </w14:textFill>
              </w:rPr>
              <w:t>综合折扣率（%）</w:t>
            </w:r>
            <w:r>
              <w:rPr>
                <w:rFonts w:hint="eastAsia" w:ascii="宋体" w:hAnsi="宋体" w:cs="宋体"/>
                <w:color w:val="000000" w:themeColor="text1"/>
                <w:kern w:val="0"/>
                <w:szCs w:val="21"/>
                <w:highlight w:val="none"/>
                <w14:textFill>
                  <w14:solidFill>
                    <w14:schemeClr w14:val="tx1"/>
                  </w14:solidFill>
                </w14:textFill>
              </w:rPr>
              <w:t>报价</w:t>
            </w:r>
            <w:r>
              <w:rPr>
                <w:rFonts w:hint="eastAsia" w:ascii="宋体" w:hAnsi="宋体" w:eastAsia="宋体" w:cs="宋体"/>
                <w:color w:val="auto"/>
                <w:kern w:val="0"/>
                <w:szCs w:val="21"/>
                <w:highlight w:val="none"/>
              </w:rPr>
              <w:t>。</w:t>
            </w:r>
          </w:p>
          <w:p w14:paraId="494021C2">
            <w:pPr>
              <w:widowControl/>
              <w:snapToGrid w:val="0"/>
              <w:spacing w:line="44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注：供应商磋商报价以所投标包的清单单价控制价为基准价格，整体报出综合折扣率。供应商所报综合折扣率不得大于100%，否则将被作为无效响应；</w:t>
            </w:r>
          </w:p>
          <w:p w14:paraId="7AFDFAB9">
            <w:pPr>
              <w:widowControl/>
              <w:snapToGrid w:val="0"/>
              <w:spacing w:line="44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合同价格计算方法：各单项手术器械合同价格=所投标包清单对应的综合单价控制价价格×综合折扣率。举例如：综合折扣率报价为90％，“止血钳”单价控制价格7000元，则其合同价格为7000元×90％=6300元（四舍五入保留两位小数），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102870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8.1pt;height:24.05pt;width:76.4pt;z-index:251659264;mso-width-relative:page;mso-height-relative:page;" fillcolor="#FFFFFF [3201]" filled="t" stroked="f" coordsize="21600,21600" o:gfxdata="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FzWd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28万元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综合折扣率</w:t>
      </w:r>
      <w:r>
        <w:rPr>
          <w:rFonts w:hint="eastAsia" w:ascii="宋体" w:hAnsi="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7457829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r>
        <w:rPr>
          <w:rFonts w:hint="eastAsia" w:ascii="宋体" w:hAnsi="宋体" w:cs="宋体"/>
          <w:color w:val="auto"/>
          <w:szCs w:val="21"/>
          <w:highlight w:val="none"/>
          <w:lang w:eastAsia="zh-CN"/>
        </w:rPr>
        <w:t>；</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2）提供产品检验报告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w:t>
            </w:r>
            <w:r>
              <w:rPr>
                <w:rFonts w:hint="eastAsia" w:ascii="宋体" w:hAnsi="宋体" w:cs="宋体"/>
                <w:color w:val="auto"/>
                <w:sz w:val="21"/>
                <w:szCs w:val="21"/>
                <w:highlight w:val="none"/>
                <w:lang w:val="en-US" w:eastAsia="zh-CN"/>
              </w:rPr>
              <w:t>、安全性</w:t>
            </w:r>
            <w:r>
              <w:rPr>
                <w:rFonts w:hint="eastAsia" w:ascii="宋体" w:hAnsi="宋体" w:eastAsia="宋体" w:cs="宋体"/>
                <w:color w:val="auto"/>
                <w:sz w:val="21"/>
                <w:szCs w:val="21"/>
                <w:highlight w:val="none"/>
                <w:lang w:val="en-US" w:eastAsia="zh-CN"/>
              </w:rPr>
              <w:t>进行打分</w:t>
            </w:r>
            <w:r>
              <w:rPr>
                <w:rFonts w:hint="eastAsia" w:ascii="宋体" w:hAnsi="宋体" w:cs="宋体"/>
                <w:color w:val="auto"/>
                <w:sz w:val="21"/>
                <w:szCs w:val="21"/>
                <w:highlight w:val="none"/>
                <w:lang w:val="en-US" w:eastAsia="zh-CN"/>
              </w:rPr>
              <w:t>：</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安全性较高的得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 分；投标产品制造工艺、稳定性、安全性一般的得 1 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w:t>
            </w:r>
            <w:r>
              <w:rPr>
                <w:rFonts w:hint="eastAsia" w:ascii="宋体" w:hAnsi="宋体" w:cs="宋体"/>
                <w:color w:val="auto"/>
                <w:sz w:val="21"/>
                <w:szCs w:val="21"/>
                <w:highlight w:val="none"/>
                <w:lang w:val="en-US" w:eastAsia="zh-CN"/>
              </w:rPr>
              <w:t>供货响应时间、</w:t>
            </w:r>
            <w:r>
              <w:rPr>
                <w:rFonts w:hint="eastAsia" w:ascii="宋体" w:hAnsi="宋体" w:eastAsia="宋体" w:cs="宋体"/>
                <w:color w:val="auto"/>
                <w:sz w:val="21"/>
                <w:szCs w:val="21"/>
                <w:highlight w:val="none"/>
                <w:lang w:val="en-US" w:eastAsia="zh-CN"/>
              </w:rPr>
              <w:t>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胸腹腔镜头质保期在满足采购文件的基础上，每增加</w:t>
            </w:r>
            <w:r>
              <w:rPr>
                <w:rFonts w:hint="eastAsia" w:ascii="宋体" w:hAnsi="宋体" w:cs="宋体"/>
                <w:color w:val="auto"/>
                <w:sz w:val="21"/>
                <w:szCs w:val="21"/>
                <w:highlight w:val="none"/>
                <w:lang w:val="en-US" w:eastAsia="zh-CN"/>
              </w:rPr>
              <w:t>半年</w:t>
            </w:r>
            <w:r>
              <w:rPr>
                <w:rFonts w:hint="eastAsia" w:ascii="宋体" w:hAnsi="宋体" w:eastAsia="宋体" w:cs="宋体"/>
                <w:color w:val="auto"/>
                <w:sz w:val="21"/>
                <w:szCs w:val="21"/>
                <w:highlight w:val="none"/>
                <w:lang w:val="en-US" w:eastAsia="zh-CN"/>
              </w:rPr>
              <w:t>加2分,最多加4分（出具相关服务承诺书）。其余器械质保期在满足采购文件的基础上，每增加</w:t>
            </w:r>
            <w:r>
              <w:rPr>
                <w:rFonts w:hint="eastAsia" w:ascii="宋体" w:hAnsi="宋体" w:cs="宋体"/>
                <w:color w:val="auto"/>
                <w:sz w:val="21"/>
                <w:szCs w:val="21"/>
                <w:highlight w:val="none"/>
                <w:lang w:val="en-US" w:eastAsia="zh-CN"/>
              </w:rPr>
              <w:t>3个月</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678D17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w:t>
            </w:r>
            <w:r>
              <w:rPr>
                <w:rFonts w:hint="eastAsia" w:ascii="宋体" w:hAnsi="宋体" w:cs="宋体"/>
                <w:color w:val="auto"/>
                <w:sz w:val="21"/>
                <w:szCs w:val="21"/>
                <w:highlight w:val="none"/>
                <w:lang w:val="en-US" w:eastAsia="zh-CN"/>
              </w:rPr>
              <w:t>（以合同签订时间为准）</w:t>
            </w:r>
            <w:r>
              <w:rPr>
                <w:rFonts w:hint="eastAsia" w:ascii="宋体" w:hAnsi="宋体" w:eastAsia="宋体" w:cs="宋体"/>
                <w:color w:val="auto"/>
                <w:sz w:val="21"/>
                <w:szCs w:val="21"/>
                <w:highlight w:val="none"/>
                <w:lang w:val="en-US" w:eastAsia="zh-CN"/>
              </w:rPr>
              <w:t>以来具有的类似项目(以合同文件为准），每提供一份</w:t>
            </w: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lang w:val="en-US" w:eastAsia="zh-CN"/>
              </w:rPr>
              <w:t>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服务承诺符合本项目特点，故障响应时间快、应急维修措施预案较合理，有较具体的培训方案的得 </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 xml:space="preserve">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服务承诺符合本项目特点，故障响应时间较长、应急维修措施预案不完备，培训方案不完备的得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综合折扣率（%）</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708" w:type="dxa"/>
            <w:noWrap/>
            <w:vAlign w:val="center"/>
          </w:tcPr>
          <w:p w14:paraId="379C404B">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cs="宋体"/>
                <w:color w:val="000000" w:themeColor="text1"/>
                <w:szCs w:val="21"/>
                <w:highlight w:val="none"/>
                <w:lang w:val="en-US" w:eastAsia="zh-CN"/>
                <w14:textFill>
                  <w14:solidFill>
                    <w14:schemeClr w14:val="tx1"/>
                  </w14:solidFill>
                </w14:textFill>
              </w:rPr>
              <w:t>百分之</w:t>
            </w:r>
            <w:r>
              <w:rPr>
                <w:rFonts w:hint="eastAsia" w:ascii="宋体" w:hAnsi="宋体" w:eastAsia="宋体" w:cs="宋体"/>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45349B5">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vAlign w:val="center"/>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止血钳</w:t>
            </w: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vAlign w:val="center"/>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海绵钳</w:t>
            </w: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vAlign w:val="center"/>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持针钳</w:t>
            </w: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vAlign w:val="center"/>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手术剪</w:t>
            </w: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5A7E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55CFC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5</w:t>
            </w:r>
          </w:p>
        </w:tc>
        <w:tc>
          <w:tcPr>
            <w:tcW w:w="2097" w:type="dxa"/>
            <w:tcBorders>
              <w:top w:val="single" w:color="auto" w:sz="4" w:space="0"/>
              <w:left w:val="single" w:color="auto" w:sz="4" w:space="0"/>
              <w:bottom w:val="single" w:color="auto" w:sz="4" w:space="0"/>
              <w:right w:val="single" w:color="auto" w:sz="4" w:space="0"/>
            </w:tcBorders>
            <w:vAlign w:val="center"/>
          </w:tcPr>
          <w:p w14:paraId="3B2736B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吸引管</w:t>
            </w:r>
          </w:p>
        </w:tc>
        <w:tc>
          <w:tcPr>
            <w:tcW w:w="1424" w:type="dxa"/>
            <w:tcBorders>
              <w:top w:val="single" w:color="auto" w:sz="4" w:space="0"/>
              <w:left w:val="single" w:color="auto" w:sz="4" w:space="0"/>
              <w:bottom w:val="single" w:color="auto" w:sz="4" w:space="0"/>
              <w:right w:val="single" w:color="auto" w:sz="4" w:space="0"/>
            </w:tcBorders>
          </w:tcPr>
          <w:p w14:paraId="282A8EA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B50C1B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53C214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3412A1E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40EA856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C13A7C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090F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B3F737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6</w:t>
            </w:r>
          </w:p>
        </w:tc>
        <w:tc>
          <w:tcPr>
            <w:tcW w:w="2097" w:type="dxa"/>
            <w:tcBorders>
              <w:top w:val="single" w:color="auto" w:sz="4" w:space="0"/>
              <w:left w:val="single" w:color="auto" w:sz="4" w:space="0"/>
              <w:bottom w:val="single" w:color="auto" w:sz="4" w:space="0"/>
              <w:right w:val="single" w:color="auto" w:sz="4" w:space="0"/>
            </w:tcBorders>
            <w:vAlign w:val="center"/>
          </w:tcPr>
          <w:p w14:paraId="79A7291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打结器</w:t>
            </w:r>
          </w:p>
        </w:tc>
        <w:tc>
          <w:tcPr>
            <w:tcW w:w="1424" w:type="dxa"/>
            <w:tcBorders>
              <w:top w:val="single" w:color="auto" w:sz="4" w:space="0"/>
              <w:left w:val="single" w:color="auto" w:sz="4" w:space="0"/>
              <w:bottom w:val="single" w:color="auto" w:sz="4" w:space="0"/>
              <w:right w:val="single" w:color="auto" w:sz="4" w:space="0"/>
            </w:tcBorders>
          </w:tcPr>
          <w:p w14:paraId="719FDE0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D54B2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59DA9D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0FC7DE4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7B2B848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7A80D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216EC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265E74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7</w:t>
            </w:r>
          </w:p>
        </w:tc>
        <w:tc>
          <w:tcPr>
            <w:tcW w:w="2097" w:type="dxa"/>
            <w:tcBorders>
              <w:top w:val="single" w:color="auto" w:sz="4" w:space="0"/>
              <w:left w:val="single" w:color="auto" w:sz="4" w:space="0"/>
              <w:bottom w:val="single" w:color="auto" w:sz="4" w:space="0"/>
              <w:right w:val="single" w:color="auto" w:sz="4" w:space="0"/>
            </w:tcBorders>
            <w:vAlign w:val="center"/>
          </w:tcPr>
          <w:p w14:paraId="78DFBA4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拉钩</w:t>
            </w:r>
          </w:p>
        </w:tc>
        <w:tc>
          <w:tcPr>
            <w:tcW w:w="1424" w:type="dxa"/>
            <w:tcBorders>
              <w:top w:val="single" w:color="auto" w:sz="4" w:space="0"/>
              <w:left w:val="single" w:color="auto" w:sz="4" w:space="0"/>
              <w:bottom w:val="single" w:color="auto" w:sz="4" w:space="0"/>
              <w:right w:val="single" w:color="auto" w:sz="4" w:space="0"/>
            </w:tcBorders>
          </w:tcPr>
          <w:p w14:paraId="1DF1514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6294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EFD5A0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76435BA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481337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40C42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08F52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085E5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8</w:t>
            </w:r>
          </w:p>
        </w:tc>
        <w:tc>
          <w:tcPr>
            <w:tcW w:w="2097" w:type="dxa"/>
            <w:tcBorders>
              <w:top w:val="single" w:color="auto" w:sz="4" w:space="0"/>
              <w:left w:val="single" w:color="auto" w:sz="4" w:space="0"/>
              <w:bottom w:val="single" w:color="auto" w:sz="4" w:space="0"/>
              <w:right w:val="single" w:color="auto" w:sz="4" w:space="0"/>
            </w:tcBorders>
            <w:vAlign w:val="center"/>
          </w:tcPr>
          <w:p w14:paraId="7DFA932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胸腹腔镜头</w:t>
            </w:r>
          </w:p>
        </w:tc>
        <w:tc>
          <w:tcPr>
            <w:tcW w:w="1424" w:type="dxa"/>
            <w:tcBorders>
              <w:top w:val="single" w:color="auto" w:sz="4" w:space="0"/>
              <w:left w:val="single" w:color="auto" w:sz="4" w:space="0"/>
              <w:bottom w:val="single" w:color="auto" w:sz="4" w:space="0"/>
              <w:right w:val="single" w:color="auto" w:sz="4" w:space="0"/>
            </w:tcBorders>
          </w:tcPr>
          <w:p w14:paraId="519D469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2C81E1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3DAA6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3A5A4EA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3283FFC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C6E126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73757D35">
      <w:pPr>
        <w:pStyle w:val="3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注：1.本表中的数量暂按“1”计取。</w:t>
      </w:r>
    </w:p>
    <w:p w14:paraId="78985359">
      <w:pPr>
        <w:pStyle w:val="32"/>
        <w:ind w:firstLine="630" w:firstLineChars="3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2.本表中的单价是指</w:t>
      </w:r>
      <w:r>
        <w:rPr>
          <w:rFonts w:hint="eastAsia" w:ascii="宋体" w:hAnsi="宋体" w:cs="宋体"/>
          <w:b/>
          <w:bCs/>
          <w:color w:val="auto"/>
          <w:sz w:val="21"/>
          <w:szCs w:val="21"/>
          <w:highlight w:val="none"/>
          <w:lang w:val="en-US" w:eastAsia="zh-CN"/>
        </w:rPr>
        <w:t>“每项</w:t>
      </w:r>
      <w:r>
        <w:rPr>
          <w:rFonts w:hint="eastAsia" w:ascii="宋体" w:hAnsi="宋体" w:eastAsia="宋体" w:cs="宋体"/>
          <w:b/>
          <w:bCs/>
          <w:color w:val="auto"/>
          <w:kern w:val="2"/>
          <w:sz w:val="21"/>
          <w:szCs w:val="24"/>
          <w:highlight w:val="none"/>
          <w:lang w:val="en-US" w:eastAsia="zh-CN" w:bidi="ar-SA"/>
        </w:rPr>
        <w:t>手术器械</w:t>
      </w:r>
      <w:r>
        <w:rPr>
          <w:rFonts w:hint="eastAsia" w:ascii="宋体" w:hAnsi="宋体" w:cs="宋体"/>
          <w:b/>
          <w:bCs/>
          <w:color w:val="auto"/>
          <w:sz w:val="21"/>
          <w:szCs w:val="21"/>
          <w:highlight w:val="none"/>
          <w:lang w:val="en-US" w:eastAsia="zh-CN"/>
        </w:rPr>
        <w:t>折扣后的单价”，总价是指“数量*每项</w:t>
      </w:r>
      <w:r>
        <w:rPr>
          <w:rFonts w:hint="eastAsia" w:ascii="宋体" w:hAnsi="宋体" w:eastAsia="宋体" w:cs="宋体"/>
          <w:b/>
          <w:bCs/>
          <w:color w:val="auto"/>
          <w:kern w:val="2"/>
          <w:sz w:val="21"/>
          <w:szCs w:val="24"/>
          <w:highlight w:val="none"/>
          <w:lang w:val="en-US" w:eastAsia="zh-CN" w:bidi="ar-SA"/>
        </w:rPr>
        <w:t>手术器械</w:t>
      </w:r>
      <w:r>
        <w:rPr>
          <w:rFonts w:hint="eastAsia" w:ascii="宋体" w:hAnsi="宋体" w:cs="宋体"/>
          <w:b/>
          <w:bCs/>
          <w:color w:val="auto"/>
          <w:sz w:val="21"/>
          <w:szCs w:val="21"/>
          <w:highlight w:val="none"/>
          <w:lang w:val="en-US" w:eastAsia="zh-CN"/>
        </w:rPr>
        <w:t>折扣后的单价”。</w:t>
      </w: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bookmarkStart w:id="80" w:name="_Toc15804"/>
      <w:bookmarkStart w:id="81" w:name="_Toc226"/>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1</w:t>
      </w:r>
      <w:r>
        <w:rPr>
          <w:rFonts w:hint="eastAsia" w:ascii="宋体" w:hAnsi="宋体" w:eastAsia="宋体" w:cs="宋体"/>
          <w:b/>
          <w:bCs/>
          <w:color w:val="auto"/>
          <w:kern w:val="2"/>
          <w:sz w:val="28"/>
          <w:szCs w:val="28"/>
          <w:highlight w:val="none"/>
          <w:lang w:val="en-US" w:eastAsia="zh-CN" w:bidi="ar-SA"/>
        </w:rPr>
        <w:t xml:space="preserve">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996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13976"/>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3342"/>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3726"/>
      <w:bookmarkStart w:id="96" w:name="_Toc16083"/>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驻马店市中心医院胸外科专用手术器械供货采购项目采购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0936"/>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6AAF"/>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278"/>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87101"/>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D46EC"/>
    <w:rsid w:val="023F67A9"/>
    <w:rsid w:val="0247575A"/>
    <w:rsid w:val="025235B1"/>
    <w:rsid w:val="0262674D"/>
    <w:rsid w:val="02747B01"/>
    <w:rsid w:val="027619AC"/>
    <w:rsid w:val="02890D36"/>
    <w:rsid w:val="02895B83"/>
    <w:rsid w:val="02B97DFD"/>
    <w:rsid w:val="02C866AB"/>
    <w:rsid w:val="02CB7F49"/>
    <w:rsid w:val="02D92EF7"/>
    <w:rsid w:val="02DA4665"/>
    <w:rsid w:val="02F23728"/>
    <w:rsid w:val="02F40325"/>
    <w:rsid w:val="02FA082F"/>
    <w:rsid w:val="031126C4"/>
    <w:rsid w:val="034733B8"/>
    <w:rsid w:val="03475E56"/>
    <w:rsid w:val="0353518A"/>
    <w:rsid w:val="035E4919"/>
    <w:rsid w:val="03675F31"/>
    <w:rsid w:val="036A009A"/>
    <w:rsid w:val="037A734D"/>
    <w:rsid w:val="037E320E"/>
    <w:rsid w:val="03844805"/>
    <w:rsid w:val="03845791"/>
    <w:rsid w:val="03A011E9"/>
    <w:rsid w:val="03AE7F27"/>
    <w:rsid w:val="03BD2BCD"/>
    <w:rsid w:val="03CC058D"/>
    <w:rsid w:val="03CF75C5"/>
    <w:rsid w:val="03E017D2"/>
    <w:rsid w:val="03F447E2"/>
    <w:rsid w:val="03F77068"/>
    <w:rsid w:val="03FB660C"/>
    <w:rsid w:val="042042C5"/>
    <w:rsid w:val="042E37DB"/>
    <w:rsid w:val="04416C20"/>
    <w:rsid w:val="04732647"/>
    <w:rsid w:val="047968B1"/>
    <w:rsid w:val="04870542"/>
    <w:rsid w:val="04893C18"/>
    <w:rsid w:val="04B30F7A"/>
    <w:rsid w:val="050E236F"/>
    <w:rsid w:val="052E0B84"/>
    <w:rsid w:val="054C0111"/>
    <w:rsid w:val="05545DD3"/>
    <w:rsid w:val="05600E1D"/>
    <w:rsid w:val="056E2AD6"/>
    <w:rsid w:val="05720B50"/>
    <w:rsid w:val="05806815"/>
    <w:rsid w:val="058251D3"/>
    <w:rsid w:val="058C28F1"/>
    <w:rsid w:val="05945CCE"/>
    <w:rsid w:val="059D05A4"/>
    <w:rsid w:val="059D5E17"/>
    <w:rsid w:val="059E1E1A"/>
    <w:rsid w:val="05AB0A28"/>
    <w:rsid w:val="05AB0F81"/>
    <w:rsid w:val="05B93D6B"/>
    <w:rsid w:val="05C23886"/>
    <w:rsid w:val="05C23EEE"/>
    <w:rsid w:val="05CA4074"/>
    <w:rsid w:val="05D53002"/>
    <w:rsid w:val="05D75738"/>
    <w:rsid w:val="05EB110D"/>
    <w:rsid w:val="05EB4481"/>
    <w:rsid w:val="05F17CC7"/>
    <w:rsid w:val="05F872A7"/>
    <w:rsid w:val="061D286A"/>
    <w:rsid w:val="061E7D14"/>
    <w:rsid w:val="062067FE"/>
    <w:rsid w:val="062A31D9"/>
    <w:rsid w:val="06446B44"/>
    <w:rsid w:val="06560AED"/>
    <w:rsid w:val="066469C9"/>
    <w:rsid w:val="066646A1"/>
    <w:rsid w:val="066E164D"/>
    <w:rsid w:val="068E7B23"/>
    <w:rsid w:val="06983B20"/>
    <w:rsid w:val="069A3B66"/>
    <w:rsid w:val="06A869D6"/>
    <w:rsid w:val="06A9264E"/>
    <w:rsid w:val="06B31420"/>
    <w:rsid w:val="06B50747"/>
    <w:rsid w:val="06B91765"/>
    <w:rsid w:val="06CA2AD2"/>
    <w:rsid w:val="06CB0D68"/>
    <w:rsid w:val="06CE3071"/>
    <w:rsid w:val="06D33DBA"/>
    <w:rsid w:val="06D73361"/>
    <w:rsid w:val="06E13F9F"/>
    <w:rsid w:val="06FB0AC5"/>
    <w:rsid w:val="06FE7278"/>
    <w:rsid w:val="07063B63"/>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0B10A0"/>
    <w:rsid w:val="093D1475"/>
    <w:rsid w:val="094840A2"/>
    <w:rsid w:val="09644C54"/>
    <w:rsid w:val="09737462"/>
    <w:rsid w:val="099156C3"/>
    <w:rsid w:val="09A33F5B"/>
    <w:rsid w:val="09A53F39"/>
    <w:rsid w:val="09A60E13"/>
    <w:rsid w:val="09A82D92"/>
    <w:rsid w:val="09AB2883"/>
    <w:rsid w:val="09C35E1E"/>
    <w:rsid w:val="09CD0A4B"/>
    <w:rsid w:val="09D206F0"/>
    <w:rsid w:val="0A14667A"/>
    <w:rsid w:val="0A321AC2"/>
    <w:rsid w:val="0A324FD3"/>
    <w:rsid w:val="0A343D4E"/>
    <w:rsid w:val="0A344626"/>
    <w:rsid w:val="0A3E6D2E"/>
    <w:rsid w:val="0A4232E4"/>
    <w:rsid w:val="0A4F145F"/>
    <w:rsid w:val="0A5847B8"/>
    <w:rsid w:val="0A8455AD"/>
    <w:rsid w:val="0A8729A8"/>
    <w:rsid w:val="0AA87809"/>
    <w:rsid w:val="0ABA2D7D"/>
    <w:rsid w:val="0AD13A85"/>
    <w:rsid w:val="0AE0655C"/>
    <w:rsid w:val="0AF3003D"/>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957D5"/>
    <w:rsid w:val="0CCA2F53"/>
    <w:rsid w:val="0CEE5A21"/>
    <w:rsid w:val="0D0227BA"/>
    <w:rsid w:val="0D05268E"/>
    <w:rsid w:val="0D0646E7"/>
    <w:rsid w:val="0D0C38CA"/>
    <w:rsid w:val="0D206810"/>
    <w:rsid w:val="0D4861FD"/>
    <w:rsid w:val="0D735465"/>
    <w:rsid w:val="0D780CCE"/>
    <w:rsid w:val="0DC577E0"/>
    <w:rsid w:val="0DDC6319"/>
    <w:rsid w:val="0DE1181F"/>
    <w:rsid w:val="0DFA5B87"/>
    <w:rsid w:val="0DFA7935"/>
    <w:rsid w:val="0DFE4F67"/>
    <w:rsid w:val="0E0C0D4C"/>
    <w:rsid w:val="0E115DA1"/>
    <w:rsid w:val="0E1409F6"/>
    <w:rsid w:val="0E162D6D"/>
    <w:rsid w:val="0E1924B1"/>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65A9D"/>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578A4"/>
    <w:rsid w:val="13493108"/>
    <w:rsid w:val="134A4EBA"/>
    <w:rsid w:val="13713CFE"/>
    <w:rsid w:val="13733928"/>
    <w:rsid w:val="13741F37"/>
    <w:rsid w:val="13857CA0"/>
    <w:rsid w:val="13920D68"/>
    <w:rsid w:val="139C16C9"/>
    <w:rsid w:val="13A5238E"/>
    <w:rsid w:val="13B63CE1"/>
    <w:rsid w:val="13BC6684"/>
    <w:rsid w:val="13C07B67"/>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E346A"/>
    <w:rsid w:val="14C53ECE"/>
    <w:rsid w:val="14CF6CB0"/>
    <w:rsid w:val="14D10E8D"/>
    <w:rsid w:val="14DB04C0"/>
    <w:rsid w:val="14DC5FE6"/>
    <w:rsid w:val="14E002E6"/>
    <w:rsid w:val="14E37374"/>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A5287C"/>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6F94C2D"/>
    <w:rsid w:val="170D06E0"/>
    <w:rsid w:val="17233E03"/>
    <w:rsid w:val="17263E39"/>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E27BFB"/>
    <w:rsid w:val="1A125525"/>
    <w:rsid w:val="1A5F4342"/>
    <w:rsid w:val="1A616E2C"/>
    <w:rsid w:val="1A715D02"/>
    <w:rsid w:val="1A7F369B"/>
    <w:rsid w:val="1A8C5D82"/>
    <w:rsid w:val="1A994988"/>
    <w:rsid w:val="1A9B546C"/>
    <w:rsid w:val="1A9E141F"/>
    <w:rsid w:val="1AA3511F"/>
    <w:rsid w:val="1AAE3B54"/>
    <w:rsid w:val="1AC10987"/>
    <w:rsid w:val="1AC15A62"/>
    <w:rsid w:val="1AE17EB2"/>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A0AC4"/>
    <w:rsid w:val="1CED16EF"/>
    <w:rsid w:val="1CF02333"/>
    <w:rsid w:val="1D047E88"/>
    <w:rsid w:val="1D0C33A2"/>
    <w:rsid w:val="1D0C4F8F"/>
    <w:rsid w:val="1D113E6E"/>
    <w:rsid w:val="1D114E5E"/>
    <w:rsid w:val="1D1A76AB"/>
    <w:rsid w:val="1D1F0050"/>
    <w:rsid w:val="1D214EDE"/>
    <w:rsid w:val="1D2222DC"/>
    <w:rsid w:val="1D5144F7"/>
    <w:rsid w:val="1D5B3CDE"/>
    <w:rsid w:val="1D5D0701"/>
    <w:rsid w:val="1D6E2950"/>
    <w:rsid w:val="1D79298C"/>
    <w:rsid w:val="1D98209B"/>
    <w:rsid w:val="1DA23746"/>
    <w:rsid w:val="1DAA14B9"/>
    <w:rsid w:val="1DB4365C"/>
    <w:rsid w:val="1DD04513"/>
    <w:rsid w:val="1DD8524D"/>
    <w:rsid w:val="1DDD2BCB"/>
    <w:rsid w:val="1E0345E3"/>
    <w:rsid w:val="1E1B7B7F"/>
    <w:rsid w:val="1E443370"/>
    <w:rsid w:val="1E6257A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5A6FB2"/>
    <w:rsid w:val="1F66355F"/>
    <w:rsid w:val="1F7369C7"/>
    <w:rsid w:val="1F9113A9"/>
    <w:rsid w:val="1F94547B"/>
    <w:rsid w:val="1F9B1C25"/>
    <w:rsid w:val="1FA47700"/>
    <w:rsid w:val="1FAF308C"/>
    <w:rsid w:val="1FB64FF9"/>
    <w:rsid w:val="1FC11109"/>
    <w:rsid w:val="1FDA3223"/>
    <w:rsid w:val="1FDE2C12"/>
    <w:rsid w:val="1FEF08C8"/>
    <w:rsid w:val="1FF72E6A"/>
    <w:rsid w:val="1FFB6F12"/>
    <w:rsid w:val="20062CF3"/>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D249F9"/>
    <w:rsid w:val="21E72B0B"/>
    <w:rsid w:val="21E76A4A"/>
    <w:rsid w:val="21EE607E"/>
    <w:rsid w:val="21F229A5"/>
    <w:rsid w:val="21F66F4C"/>
    <w:rsid w:val="221F2D96"/>
    <w:rsid w:val="22246DB1"/>
    <w:rsid w:val="22440067"/>
    <w:rsid w:val="225A6017"/>
    <w:rsid w:val="22631AF5"/>
    <w:rsid w:val="22682C67"/>
    <w:rsid w:val="227A5532"/>
    <w:rsid w:val="22806203"/>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A90276"/>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37811"/>
    <w:rsid w:val="274E2228"/>
    <w:rsid w:val="27517A93"/>
    <w:rsid w:val="27565784"/>
    <w:rsid w:val="275E53AF"/>
    <w:rsid w:val="27606603"/>
    <w:rsid w:val="276658E8"/>
    <w:rsid w:val="276F6846"/>
    <w:rsid w:val="277E30D2"/>
    <w:rsid w:val="27803F2A"/>
    <w:rsid w:val="278A18D2"/>
    <w:rsid w:val="27983FEE"/>
    <w:rsid w:val="27A34941"/>
    <w:rsid w:val="27A97FAA"/>
    <w:rsid w:val="27DB3EDB"/>
    <w:rsid w:val="27EE3A7B"/>
    <w:rsid w:val="27FA25B3"/>
    <w:rsid w:val="28033B5E"/>
    <w:rsid w:val="28100029"/>
    <w:rsid w:val="28216E50"/>
    <w:rsid w:val="282B09BF"/>
    <w:rsid w:val="282E4F00"/>
    <w:rsid w:val="283C23DF"/>
    <w:rsid w:val="283D69F1"/>
    <w:rsid w:val="283F090E"/>
    <w:rsid w:val="284C16F5"/>
    <w:rsid w:val="28570AB5"/>
    <w:rsid w:val="285F2CDC"/>
    <w:rsid w:val="28622C36"/>
    <w:rsid w:val="2869172C"/>
    <w:rsid w:val="286B525F"/>
    <w:rsid w:val="286F11F3"/>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87C34"/>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95446"/>
    <w:rsid w:val="2B1B5825"/>
    <w:rsid w:val="2B1E3AFC"/>
    <w:rsid w:val="2B4A5600"/>
    <w:rsid w:val="2B574FD9"/>
    <w:rsid w:val="2B642979"/>
    <w:rsid w:val="2B681F2A"/>
    <w:rsid w:val="2B8D373E"/>
    <w:rsid w:val="2B9E4F56"/>
    <w:rsid w:val="2BD10984"/>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19172E"/>
    <w:rsid w:val="2D3F2453"/>
    <w:rsid w:val="2D4D587B"/>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A93DFB"/>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5B0D14"/>
    <w:rsid w:val="2F68074A"/>
    <w:rsid w:val="2F7E1D1C"/>
    <w:rsid w:val="2F7F15AE"/>
    <w:rsid w:val="2F912594"/>
    <w:rsid w:val="2FA54796"/>
    <w:rsid w:val="2FA674E2"/>
    <w:rsid w:val="2FC53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4F79A0"/>
    <w:rsid w:val="325E56C6"/>
    <w:rsid w:val="3275698A"/>
    <w:rsid w:val="327C0679"/>
    <w:rsid w:val="32870EE7"/>
    <w:rsid w:val="32943B86"/>
    <w:rsid w:val="32A93829"/>
    <w:rsid w:val="32B943EC"/>
    <w:rsid w:val="32B9519B"/>
    <w:rsid w:val="32DC63A0"/>
    <w:rsid w:val="32E429C1"/>
    <w:rsid w:val="330503EE"/>
    <w:rsid w:val="33274478"/>
    <w:rsid w:val="332C7F80"/>
    <w:rsid w:val="33370B5F"/>
    <w:rsid w:val="334045BE"/>
    <w:rsid w:val="334A3B2A"/>
    <w:rsid w:val="3365592E"/>
    <w:rsid w:val="336A31F3"/>
    <w:rsid w:val="336F6533"/>
    <w:rsid w:val="337E5E2F"/>
    <w:rsid w:val="3384610D"/>
    <w:rsid w:val="33886F33"/>
    <w:rsid w:val="33AA5979"/>
    <w:rsid w:val="33C03E90"/>
    <w:rsid w:val="33C96649"/>
    <w:rsid w:val="33CC3D88"/>
    <w:rsid w:val="33CE1D8B"/>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C094C"/>
    <w:rsid w:val="352E7D40"/>
    <w:rsid w:val="35361A77"/>
    <w:rsid w:val="35461A22"/>
    <w:rsid w:val="35483CC9"/>
    <w:rsid w:val="354B08F2"/>
    <w:rsid w:val="355470B4"/>
    <w:rsid w:val="35571045"/>
    <w:rsid w:val="356E46AA"/>
    <w:rsid w:val="357235B0"/>
    <w:rsid w:val="3578502D"/>
    <w:rsid w:val="3586192A"/>
    <w:rsid w:val="358625C7"/>
    <w:rsid w:val="35A815CB"/>
    <w:rsid w:val="35A85BD0"/>
    <w:rsid w:val="35AA1B9C"/>
    <w:rsid w:val="35D501BC"/>
    <w:rsid w:val="35DB09A6"/>
    <w:rsid w:val="36080591"/>
    <w:rsid w:val="3609472F"/>
    <w:rsid w:val="360E5529"/>
    <w:rsid w:val="3619454C"/>
    <w:rsid w:val="36203B2D"/>
    <w:rsid w:val="363E0457"/>
    <w:rsid w:val="365558D5"/>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82823"/>
    <w:rsid w:val="383B7B0D"/>
    <w:rsid w:val="38482EC7"/>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495149"/>
    <w:rsid w:val="39505209"/>
    <w:rsid w:val="396453C5"/>
    <w:rsid w:val="39922CCF"/>
    <w:rsid w:val="39A24859"/>
    <w:rsid w:val="39A65327"/>
    <w:rsid w:val="39A65C9B"/>
    <w:rsid w:val="39BC5ED6"/>
    <w:rsid w:val="39D27231"/>
    <w:rsid w:val="39E82BB3"/>
    <w:rsid w:val="39EB39E0"/>
    <w:rsid w:val="39EE7A9E"/>
    <w:rsid w:val="39EF02D4"/>
    <w:rsid w:val="39F41558"/>
    <w:rsid w:val="3A033D87"/>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46C94"/>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427C1"/>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3C34CE"/>
    <w:rsid w:val="3E526044"/>
    <w:rsid w:val="3E5C591E"/>
    <w:rsid w:val="3E6C2B3A"/>
    <w:rsid w:val="3E8C5311"/>
    <w:rsid w:val="3E8E7E55"/>
    <w:rsid w:val="3EB61473"/>
    <w:rsid w:val="3EC66011"/>
    <w:rsid w:val="3ED25BE0"/>
    <w:rsid w:val="3ED75B7F"/>
    <w:rsid w:val="3EEB0A50"/>
    <w:rsid w:val="3EF9316D"/>
    <w:rsid w:val="3F232FE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23C05"/>
    <w:rsid w:val="448E5DEE"/>
    <w:rsid w:val="449E4142"/>
    <w:rsid w:val="44A90BAA"/>
    <w:rsid w:val="44B24A20"/>
    <w:rsid w:val="44BC0BEE"/>
    <w:rsid w:val="44BF6C07"/>
    <w:rsid w:val="44C24001"/>
    <w:rsid w:val="44C47D79"/>
    <w:rsid w:val="44C55A88"/>
    <w:rsid w:val="44DA57EF"/>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1C22D1"/>
    <w:rsid w:val="48254C34"/>
    <w:rsid w:val="48450F81"/>
    <w:rsid w:val="48455675"/>
    <w:rsid w:val="484E729D"/>
    <w:rsid w:val="48566773"/>
    <w:rsid w:val="485A23C2"/>
    <w:rsid w:val="48621D83"/>
    <w:rsid w:val="48623B31"/>
    <w:rsid w:val="48691107"/>
    <w:rsid w:val="48895289"/>
    <w:rsid w:val="48A16B62"/>
    <w:rsid w:val="48AE0D54"/>
    <w:rsid w:val="48BC6222"/>
    <w:rsid w:val="48C245E9"/>
    <w:rsid w:val="48DB312A"/>
    <w:rsid w:val="48DF49D9"/>
    <w:rsid w:val="492108CC"/>
    <w:rsid w:val="493C25D4"/>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663938"/>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A18A8"/>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20112"/>
    <w:rsid w:val="4DD632D9"/>
    <w:rsid w:val="4DE05D9E"/>
    <w:rsid w:val="4DE05DF9"/>
    <w:rsid w:val="4DE44800"/>
    <w:rsid w:val="4DEE0709"/>
    <w:rsid w:val="4DF26A56"/>
    <w:rsid w:val="4DF47921"/>
    <w:rsid w:val="4DFC14EA"/>
    <w:rsid w:val="4DFF6815"/>
    <w:rsid w:val="4E031912"/>
    <w:rsid w:val="4E0A3427"/>
    <w:rsid w:val="4E2423AC"/>
    <w:rsid w:val="4E261AA5"/>
    <w:rsid w:val="4E272122"/>
    <w:rsid w:val="4E287F63"/>
    <w:rsid w:val="4E304B5D"/>
    <w:rsid w:val="4E3F66C2"/>
    <w:rsid w:val="4E611B8B"/>
    <w:rsid w:val="4E6279D7"/>
    <w:rsid w:val="4E682F8C"/>
    <w:rsid w:val="4E6A7BB7"/>
    <w:rsid w:val="4E6C5D89"/>
    <w:rsid w:val="4E9133C2"/>
    <w:rsid w:val="4EB23220"/>
    <w:rsid w:val="4EC01691"/>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15CE3"/>
    <w:rsid w:val="50374A3C"/>
    <w:rsid w:val="50487AB0"/>
    <w:rsid w:val="50550E55"/>
    <w:rsid w:val="50593A6B"/>
    <w:rsid w:val="50901457"/>
    <w:rsid w:val="509F43E4"/>
    <w:rsid w:val="50A54D3E"/>
    <w:rsid w:val="50B82E88"/>
    <w:rsid w:val="50BB32A7"/>
    <w:rsid w:val="50CC5CB2"/>
    <w:rsid w:val="50ED1473"/>
    <w:rsid w:val="50F1402B"/>
    <w:rsid w:val="50FD2AD9"/>
    <w:rsid w:val="51081E85"/>
    <w:rsid w:val="51097D9A"/>
    <w:rsid w:val="510A57A0"/>
    <w:rsid w:val="511A650F"/>
    <w:rsid w:val="51237D2E"/>
    <w:rsid w:val="514229EF"/>
    <w:rsid w:val="515B06D0"/>
    <w:rsid w:val="51764AF1"/>
    <w:rsid w:val="51996737"/>
    <w:rsid w:val="51A927D1"/>
    <w:rsid w:val="51B408B8"/>
    <w:rsid w:val="51B80848"/>
    <w:rsid w:val="51CC0868"/>
    <w:rsid w:val="51D5340F"/>
    <w:rsid w:val="52027F83"/>
    <w:rsid w:val="520B7283"/>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81E1B"/>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13A7E"/>
    <w:rsid w:val="54447390"/>
    <w:rsid w:val="544B514D"/>
    <w:rsid w:val="545E1D01"/>
    <w:rsid w:val="54674051"/>
    <w:rsid w:val="5472334E"/>
    <w:rsid w:val="54935B8F"/>
    <w:rsid w:val="549A28A4"/>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EC6EE7"/>
    <w:rsid w:val="55F01FA1"/>
    <w:rsid w:val="55FC19B9"/>
    <w:rsid w:val="560E70A6"/>
    <w:rsid w:val="56130B60"/>
    <w:rsid w:val="561E49EC"/>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4166"/>
    <w:rsid w:val="57A469A0"/>
    <w:rsid w:val="57CC4BC2"/>
    <w:rsid w:val="57D10760"/>
    <w:rsid w:val="57D1153D"/>
    <w:rsid w:val="57D77297"/>
    <w:rsid w:val="57FA3774"/>
    <w:rsid w:val="58084A3C"/>
    <w:rsid w:val="5821437D"/>
    <w:rsid w:val="582772A7"/>
    <w:rsid w:val="5847689F"/>
    <w:rsid w:val="58531B77"/>
    <w:rsid w:val="585D2975"/>
    <w:rsid w:val="585E3492"/>
    <w:rsid w:val="585F64F9"/>
    <w:rsid w:val="587E3341"/>
    <w:rsid w:val="587F428B"/>
    <w:rsid w:val="58843A9C"/>
    <w:rsid w:val="58B31855"/>
    <w:rsid w:val="58CF56D8"/>
    <w:rsid w:val="58D31010"/>
    <w:rsid w:val="58D6741E"/>
    <w:rsid w:val="58DB0535"/>
    <w:rsid w:val="58DE72FA"/>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463948"/>
    <w:rsid w:val="5B585171"/>
    <w:rsid w:val="5B585B78"/>
    <w:rsid w:val="5B6D62B9"/>
    <w:rsid w:val="5B746CFA"/>
    <w:rsid w:val="5B9A2B59"/>
    <w:rsid w:val="5BA652E6"/>
    <w:rsid w:val="5BA74225"/>
    <w:rsid w:val="5BC0085A"/>
    <w:rsid w:val="5BE03293"/>
    <w:rsid w:val="5BF03D58"/>
    <w:rsid w:val="5BF20AFB"/>
    <w:rsid w:val="5C1A6BB2"/>
    <w:rsid w:val="5C306D31"/>
    <w:rsid w:val="5C37233A"/>
    <w:rsid w:val="5C5355FE"/>
    <w:rsid w:val="5C5A49A5"/>
    <w:rsid w:val="5C6519EA"/>
    <w:rsid w:val="5C6715FE"/>
    <w:rsid w:val="5C6F4105"/>
    <w:rsid w:val="5CB82193"/>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6662FF"/>
    <w:rsid w:val="5F7811D3"/>
    <w:rsid w:val="5F9A65E6"/>
    <w:rsid w:val="5F9B2627"/>
    <w:rsid w:val="5FA66B60"/>
    <w:rsid w:val="5FAC7B1F"/>
    <w:rsid w:val="5FB5266F"/>
    <w:rsid w:val="5FB80E3D"/>
    <w:rsid w:val="5FB831B4"/>
    <w:rsid w:val="5FD40999"/>
    <w:rsid w:val="5FE5522B"/>
    <w:rsid w:val="5FF03F08"/>
    <w:rsid w:val="5FF2548E"/>
    <w:rsid w:val="5FF313D3"/>
    <w:rsid w:val="601A42DE"/>
    <w:rsid w:val="602610FD"/>
    <w:rsid w:val="602808B2"/>
    <w:rsid w:val="602C2F4B"/>
    <w:rsid w:val="602D0A71"/>
    <w:rsid w:val="60307A2A"/>
    <w:rsid w:val="603814FF"/>
    <w:rsid w:val="604109A8"/>
    <w:rsid w:val="605D2617"/>
    <w:rsid w:val="60616CDC"/>
    <w:rsid w:val="60624E53"/>
    <w:rsid w:val="606319E5"/>
    <w:rsid w:val="607A77D8"/>
    <w:rsid w:val="607B3C50"/>
    <w:rsid w:val="607D37A6"/>
    <w:rsid w:val="608B6567"/>
    <w:rsid w:val="60902A4E"/>
    <w:rsid w:val="60AA3E6F"/>
    <w:rsid w:val="60F02412"/>
    <w:rsid w:val="60FF21D9"/>
    <w:rsid w:val="610C0686"/>
    <w:rsid w:val="611E37D0"/>
    <w:rsid w:val="613021B3"/>
    <w:rsid w:val="61306A6A"/>
    <w:rsid w:val="613253FD"/>
    <w:rsid w:val="61421F29"/>
    <w:rsid w:val="61637D56"/>
    <w:rsid w:val="61712185"/>
    <w:rsid w:val="618B7207"/>
    <w:rsid w:val="61907E69"/>
    <w:rsid w:val="61A90D68"/>
    <w:rsid w:val="61AD3C17"/>
    <w:rsid w:val="61B43A15"/>
    <w:rsid w:val="61DA0425"/>
    <w:rsid w:val="61EA6C19"/>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021D41"/>
    <w:rsid w:val="631F3FB4"/>
    <w:rsid w:val="63273E9D"/>
    <w:rsid w:val="63364F75"/>
    <w:rsid w:val="6340438B"/>
    <w:rsid w:val="6353238E"/>
    <w:rsid w:val="63534C92"/>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D479F"/>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C947F2"/>
    <w:rsid w:val="67D35E1A"/>
    <w:rsid w:val="67D839B8"/>
    <w:rsid w:val="67F35317"/>
    <w:rsid w:val="67F73E3E"/>
    <w:rsid w:val="68016A6B"/>
    <w:rsid w:val="680201B7"/>
    <w:rsid w:val="68040309"/>
    <w:rsid w:val="68060525"/>
    <w:rsid w:val="681349F0"/>
    <w:rsid w:val="68362BFB"/>
    <w:rsid w:val="683D085A"/>
    <w:rsid w:val="683F1130"/>
    <w:rsid w:val="684456A1"/>
    <w:rsid w:val="684C2838"/>
    <w:rsid w:val="685E1363"/>
    <w:rsid w:val="687731D1"/>
    <w:rsid w:val="6878475E"/>
    <w:rsid w:val="688B4E68"/>
    <w:rsid w:val="688E1089"/>
    <w:rsid w:val="68993219"/>
    <w:rsid w:val="689E42BA"/>
    <w:rsid w:val="68A026F3"/>
    <w:rsid w:val="68AF6C13"/>
    <w:rsid w:val="68EC14C9"/>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3C6480"/>
    <w:rsid w:val="6A417049"/>
    <w:rsid w:val="6A576E16"/>
    <w:rsid w:val="6A6136E2"/>
    <w:rsid w:val="6A7903E5"/>
    <w:rsid w:val="6A8219B9"/>
    <w:rsid w:val="6A8641F2"/>
    <w:rsid w:val="6A9701A5"/>
    <w:rsid w:val="6AA03032"/>
    <w:rsid w:val="6AA86FEC"/>
    <w:rsid w:val="6ACB20F7"/>
    <w:rsid w:val="6ADA6AC4"/>
    <w:rsid w:val="6ADB11D6"/>
    <w:rsid w:val="6B147755"/>
    <w:rsid w:val="6B1A2C3C"/>
    <w:rsid w:val="6B1F108E"/>
    <w:rsid w:val="6B221F4E"/>
    <w:rsid w:val="6B31644D"/>
    <w:rsid w:val="6B486C86"/>
    <w:rsid w:val="6B554C72"/>
    <w:rsid w:val="6B680BAF"/>
    <w:rsid w:val="6B774DF2"/>
    <w:rsid w:val="6B847AD7"/>
    <w:rsid w:val="6B961F07"/>
    <w:rsid w:val="6B985938"/>
    <w:rsid w:val="6B9A2731"/>
    <w:rsid w:val="6B9A2DF9"/>
    <w:rsid w:val="6BA56BC7"/>
    <w:rsid w:val="6BAA566B"/>
    <w:rsid w:val="6BAC4619"/>
    <w:rsid w:val="6BB118FD"/>
    <w:rsid w:val="6BC60150"/>
    <w:rsid w:val="6BCD2823"/>
    <w:rsid w:val="6BDD15DD"/>
    <w:rsid w:val="6BDF2966"/>
    <w:rsid w:val="6BE4292B"/>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B427D1"/>
    <w:rsid w:val="6DC245A2"/>
    <w:rsid w:val="6DC71662"/>
    <w:rsid w:val="6DCD5126"/>
    <w:rsid w:val="6DDB1B0C"/>
    <w:rsid w:val="6DDB6CB0"/>
    <w:rsid w:val="6DE21877"/>
    <w:rsid w:val="6DE52ACD"/>
    <w:rsid w:val="6DF36E56"/>
    <w:rsid w:val="6DFC0B44"/>
    <w:rsid w:val="6E0458E7"/>
    <w:rsid w:val="6E212037"/>
    <w:rsid w:val="6E263D90"/>
    <w:rsid w:val="6E3B221B"/>
    <w:rsid w:val="6E475779"/>
    <w:rsid w:val="6E5130DA"/>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760ECF"/>
    <w:rsid w:val="6F947E4B"/>
    <w:rsid w:val="6FA30BDA"/>
    <w:rsid w:val="6FB21D4C"/>
    <w:rsid w:val="6FB80698"/>
    <w:rsid w:val="6FC14D32"/>
    <w:rsid w:val="6FD14B25"/>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11019"/>
    <w:rsid w:val="71C805F9"/>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67A2"/>
    <w:rsid w:val="73887B3E"/>
    <w:rsid w:val="73892412"/>
    <w:rsid w:val="73AF2114"/>
    <w:rsid w:val="73AF381F"/>
    <w:rsid w:val="73C44DF0"/>
    <w:rsid w:val="73D06F89"/>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173792"/>
    <w:rsid w:val="76360227"/>
    <w:rsid w:val="76393874"/>
    <w:rsid w:val="763F09AA"/>
    <w:rsid w:val="764F3FCC"/>
    <w:rsid w:val="7650339F"/>
    <w:rsid w:val="76603C9A"/>
    <w:rsid w:val="766B00E5"/>
    <w:rsid w:val="76832D41"/>
    <w:rsid w:val="768A2321"/>
    <w:rsid w:val="768B2C28"/>
    <w:rsid w:val="76BB1CAB"/>
    <w:rsid w:val="76C04050"/>
    <w:rsid w:val="76D67314"/>
    <w:rsid w:val="76E00193"/>
    <w:rsid w:val="76E65049"/>
    <w:rsid w:val="76FA74A7"/>
    <w:rsid w:val="77076007"/>
    <w:rsid w:val="771A36A5"/>
    <w:rsid w:val="77413F7E"/>
    <w:rsid w:val="77455E56"/>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3107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97604"/>
    <w:rsid w:val="79CE2967"/>
    <w:rsid w:val="79E30EE8"/>
    <w:rsid w:val="79E34934"/>
    <w:rsid w:val="79EA664C"/>
    <w:rsid w:val="79F9627A"/>
    <w:rsid w:val="79FF6948"/>
    <w:rsid w:val="7A044199"/>
    <w:rsid w:val="7A0657CF"/>
    <w:rsid w:val="7A1B7E60"/>
    <w:rsid w:val="7A2F3BBF"/>
    <w:rsid w:val="7A2F459A"/>
    <w:rsid w:val="7A322A39"/>
    <w:rsid w:val="7A517022"/>
    <w:rsid w:val="7A6F5001"/>
    <w:rsid w:val="7A7720A0"/>
    <w:rsid w:val="7A9635B3"/>
    <w:rsid w:val="7AA2343E"/>
    <w:rsid w:val="7AA44954"/>
    <w:rsid w:val="7AD60EB8"/>
    <w:rsid w:val="7ADA73A4"/>
    <w:rsid w:val="7AE66B99"/>
    <w:rsid w:val="7AF34646"/>
    <w:rsid w:val="7AFE508C"/>
    <w:rsid w:val="7B0A3BCA"/>
    <w:rsid w:val="7B1C0EF4"/>
    <w:rsid w:val="7B212805"/>
    <w:rsid w:val="7B345AA9"/>
    <w:rsid w:val="7B4048C1"/>
    <w:rsid w:val="7B486307"/>
    <w:rsid w:val="7B4C5DF7"/>
    <w:rsid w:val="7B6C024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A5716"/>
    <w:rsid w:val="7C9B0D0E"/>
    <w:rsid w:val="7CA42B03"/>
    <w:rsid w:val="7CA7304B"/>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14860"/>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07F9"/>
    <w:rsid w:val="7ED61132"/>
    <w:rsid w:val="7EE70CC0"/>
    <w:rsid w:val="7EEB48DB"/>
    <w:rsid w:val="7EED5B43"/>
    <w:rsid w:val="7EF27444"/>
    <w:rsid w:val="7F185A04"/>
    <w:rsid w:val="7F265C58"/>
    <w:rsid w:val="7F3B240A"/>
    <w:rsid w:val="7F4C4618"/>
    <w:rsid w:val="7F4D13A6"/>
    <w:rsid w:val="7F582CF2"/>
    <w:rsid w:val="7F951B40"/>
    <w:rsid w:val="7FA501CC"/>
    <w:rsid w:val="7FA820A8"/>
    <w:rsid w:val="7FAF2DF8"/>
    <w:rsid w:val="7FB90D50"/>
    <w:rsid w:val="7FBE053E"/>
    <w:rsid w:val="7FBF10B0"/>
    <w:rsid w:val="7FC91B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15190</Words>
  <Characters>16028</Characters>
  <Lines>50</Lines>
  <Paragraphs>68</Paragraphs>
  <TotalTime>5</TotalTime>
  <ScaleCrop>false</ScaleCrop>
  <LinksUpToDate>false</LinksUpToDate>
  <CharactersWithSpaces>16502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2025-08-29T06:40:26Z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9F4AF196D69D43CA93E8EC79682E1AC9_13</vt:lpwstr>
  </property>
  <property fmtid="{D5CDD505-2E9C-101B-9397-08002B2CF9AE}" pid="4" name="KSOTemplateDocerSaveRecord">
    <vt:lpwstr>eyJoZGlkIjoiYzIwMjRmYTY4OTJhZjc1NTA1MGQwNDc0NzZhNTkwMmUiLCJ1c2VySWQiOiIxNjg0NTc5MjM2In0=</vt:lpwstr>
  </property>
</Properties>
</file>