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4E7081A5">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驻马店市中心医院连续性血液净化设备（CRRT）</w:t>
      </w:r>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采购项目</w:t>
      </w:r>
    </w:p>
    <w:p w14:paraId="35BF7AFF">
      <w:pPr>
        <w:pStyle w:val="21"/>
        <w:bidi w:val="0"/>
        <w:jc w:val="center"/>
        <w:rPr>
          <w:rStyle w:val="45"/>
          <w:rFonts w:hint="eastAsia" w:cs="宋体"/>
          <w:b/>
          <w:bCs/>
          <w:color w:val="auto"/>
          <w:sz w:val="44"/>
          <w:szCs w:val="44"/>
          <w:highlight w:val="none"/>
          <w:lang w:val="en-US" w:eastAsia="zh-CN"/>
        </w:rPr>
      </w:pPr>
    </w:p>
    <w:p w14:paraId="0AA4E6D5">
      <w:pPr>
        <w:pStyle w:val="21"/>
        <w:bidi w:val="0"/>
        <w:jc w:val="center"/>
        <w:rPr>
          <w:rStyle w:val="45"/>
          <w:rFonts w:hint="eastAsia" w:cs="宋体"/>
          <w:b/>
          <w:bCs/>
          <w:color w:val="auto"/>
          <w:sz w:val="44"/>
          <w:szCs w:val="44"/>
          <w:highlight w:val="none"/>
          <w:lang w:val="en-US" w:eastAsia="zh-CN"/>
        </w:rPr>
      </w:pPr>
    </w:p>
    <w:p w14:paraId="72164425">
      <w:pPr>
        <w:pStyle w:val="21"/>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驻马店市中心医院连续性血液净化设备（CRRT）采购项目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连续性血液净化设备（CRRT）采购项目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驻马店市中心医院连续性血液净化设备（CRRT）采购项目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49万元</w:t>
      </w:r>
    </w:p>
    <w:p w14:paraId="0526534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color w:val="auto"/>
          <w:szCs w:val="21"/>
          <w:highlight w:val="none"/>
          <w:shd w:val="clear" w:color="auto" w:fill="FFFFFF"/>
          <w:lang w:val="en-US" w:eastAsia="zh-CN"/>
        </w:rPr>
        <w:t>。</w:t>
      </w:r>
    </w:p>
    <w:p w14:paraId="3E64BF75">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p>
    <w:p w14:paraId="03CB215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30643"/>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D0C83BD">
      <w:pPr>
        <w:keepNext w:val="0"/>
        <w:keepLines w:val="0"/>
        <w:pageBreakBefore w:val="0"/>
        <w:widowControl w:val="0"/>
        <w:tabs>
          <w:tab w:val="left" w:pos="840"/>
        </w:tabs>
        <w:kinsoku/>
        <w:overflowPunct/>
        <w:topLinePunct w:val="0"/>
        <w:autoSpaceDE/>
        <w:autoSpaceDN/>
        <w:bidi w:val="0"/>
        <w:snapToGrid w:val="0"/>
        <w:spacing w:afterAutospacing="0"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6DF4951F">
      <w:pPr>
        <w:keepNext w:val="0"/>
        <w:keepLines w:val="0"/>
        <w:pageBreakBefore w:val="0"/>
        <w:widowControl w:val="0"/>
        <w:numPr>
          <w:ilvl w:val="0"/>
          <w:numId w:val="0"/>
        </w:numPr>
        <w:kinsoku/>
        <w:overflowPunct/>
        <w:topLinePunct w:val="0"/>
        <w:autoSpaceDE/>
        <w:autoSpaceDN/>
        <w:bidi w:val="0"/>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 xml:space="preserve"> 8.2供应商如为代理商的并所投产品如为进口产品的，需提供拟投产品制造商或中国境内办事处或中国总代理经销商针对本项目的授权书。</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40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val="0"/>
        <w:kinsoku/>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val="0"/>
        <w:kinsoku/>
        <w:wordWrap w:val="0"/>
        <w:overflowPunct/>
        <w:topLinePunct w:val="0"/>
        <w:autoSpaceDE/>
        <w:autoSpaceDN/>
        <w:bidi w:val="0"/>
        <w:snapToGrid w:val="0"/>
        <w:spacing w:before="0" w:beforeAutospacing="0" w:after="0" w:afterAutospacing="0" w:line="40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10738"/>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bookmarkStart w:id="99" w:name="_GoBack"/>
      <w:bookmarkEnd w:id="99"/>
    </w:p>
    <w:p w14:paraId="3D8C4AFF">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24274"/>
      <w:bookmarkStart w:id="26" w:name="_Toc31928"/>
      <w:bookmarkStart w:id="27" w:name="_Toc27370"/>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0A55541">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地址：驻马店市解放路西段天腾盛世20号楼1单元3层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2C0FFDB2">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val="0"/>
        <w:kinsoku/>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A8D377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驻马店市中心医院连续性血液净化设备（CRRT）采购项目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8" w:hRule="atLeast"/>
        </w:trPr>
        <w:tc>
          <w:tcPr>
            <w:tcW w:w="907"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07" w:type="dxa"/>
            <w:vAlign w:val="center"/>
          </w:tcPr>
          <w:p w14:paraId="3FA5EC0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997" w:type="dxa"/>
            <w:shd w:val="clear" w:color="auto" w:fill="auto"/>
            <w:vAlign w:val="center"/>
          </w:tcPr>
          <w:p w14:paraId="7E2267B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连续性血液净化设备（CRRT）</w:t>
            </w:r>
          </w:p>
        </w:tc>
        <w:tc>
          <w:tcPr>
            <w:tcW w:w="856" w:type="dxa"/>
            <w:shd w:val="clear" w:color="auto" w:fill="auto"/>
            <w:vAlign w:val="center"/>
          </w:tcPr>
          <w:p w14:paraId="2D610A1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394" w:type="dxa"/>
            <w:shd w:val="clear" w:color="auto" w:fill="auto"/>
            <w:vAlign w:val="center"/>
          </w:tcPr>
          <w:p w14:paraId="3326862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49万元</w:t>
            </w:r>
          </w:p>
        </w:tc>
        <w:tc>
          <w:tcPr>
            <w:tcW w:w="1118" w:type="dxa"/>
            <w:shd w:val="clear" w:color="auto" w:fill="auto"/>
            <w:vAlign w:val="center"/>
          </w:tcPr>
          <w:p w14:paraId="18BFE3E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接受</w:t>
            </w:r>
            <w:r>
              <w:rPr>
                <w:rFonts w:hint="eastAsia" w:ascii="宋体" w:hAnsi="宋体" w:eastAsia="宋体" w:cs="宋体"/>
                <w:b w:val="0"/>
                <w:bCs w:val="0"/>
                <w:color w:val="auto"/>
                <w:sz w:val="21"/>
                <w:szCs w:val="21"/>
                <w:highlight w:val="none"/>
                <w:lang w:val="en-US" w:eastAsia="zh-CN"/>
              </w:rPr>
              <w:t>进口</w:t>
            </w:r>
            <w:r>
              <w:rPr>
                <w:rFonts w:hint="eastAsia" w:cs="宋体"/>
                <w:b w:val="0"/>
                <w:bCs w:val="0"/>
                <w:color w:val="auto"/>
                <w:sz w:val="21"/>
                <w:szCs w:val="21"/>
                <w:highlight w:val="none"/>
                <w:lang w:val="en-US" w:eastAsia="zh-CN"/>
              </w:rPr>
              <w:t>产品</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909" w:type="dxa"/>
            <w:gridSpan w:val="3"/>
            <w:vAlign w:val="center"/>
          </w:tcPr>
          <w:p w14:paraId="62331FB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4225E924">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0020A7E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整机原装进口</w:t>
      </w:r>
      <w:r>
        <w:rPr>
          <w:rFonts w:hint="eastAsia" w:ascii="宋体" w:hAnsi="宋体" w:eastAsia="宋体" w:cs="宋体"/>
          <w:sz w:val="21"/>
          <w:szCs w:val="21"/>
        </w:rPr>
        <w:t>。</w:t>
      </w:r>
    </w:p>
    <w:p w14:paraId="4CDEA5D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可进行成人及儿童、婴幼儿的治疗（有低体重患儿治疗配套，体外循环血量要≤9</w:t>
      </w:r>
      <w:r>
        <w:rPr>
          <w:rFonts w:hint="eastAsia" w:ascii="宋体" w:hAnsi="宋体" w:eastAsia="宋体" w:cs="宋体"/>
          <w:sz w:val="21"/>
          <w:szCs w:val="21"/>
          <w:lang w:val="en-US" w:eastAsia="zh-CN"/>
        </w:rPr>
        <w:t>5</w:t>
      </w:r>
      <w:r>
        <w:rPr>
          <w:rFonts w:hint="eastAsia" w:ascii="宋体" w:hAnsi="宋体" w:eastAsia="宋体" w:cs="宋体"/>
          <w:sz w:val="21"/>
          <w:szCs w:val="21"/>
        </w:rPr>
        <w:t>ml）。</w:t>
      </w:r>
    </w:p>
    <w:p w14:paraId="491325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color w:val="000000"/>
          <w:kern w:val="0"/>
          <w:sz w:val="21"/>
          <w:szCs w:val="21"/>
          <w:lang w:val="en-US" w:eastAsia="zh-CN" w:bidi="ar"/>
        </w:rPr>
        <w:t>中文显示，高清彩色液晶触摸屏。</w:t>
      </w:r>
    </w:p>
    <w:p w14:paraId="486D5D2B">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4.</w:t>
      </w:r>
      <w:r>
        <w:rPr>
          <w:rFonts w:hint="eastAsia" w:ascii="宋体" w:hAnsi="宋体" w:eastAsia="宋体" w:cs="宋体"/>
          <w:b w:val="0"/>
          <w:bCs w:val="0"/>
          <w:sz w:val="21"/>
          <w:szCs w:val="21"/>
        </w:rPr>
        <w:t>具有4≥个泵。</w:t>
      </w:r>
    </w:p>
    <w:p w14:paraId="7926A2B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cs="宋体"/>
          <w:sz w:val="21"/>
          <w:szCs w:val="21"/>
          <w:lang w:val="en-US" w:eastAsia="zh-CN"/>
        </w:rPr>
        <w:t>5.</w:t>
      </w:r>
      <w:r>
        <w:rPr>
          <w:rFonts w:hint="eastAsia" w:ascii="宋体" w:hAnsi="宋体" w:eastAsia="宋体" w:cs="宋体"/>
          <w:b w:val="0"/>
          <w:bCs w:val="0"/>
          <w:sz w:val="21"/>
          <w:szCs w:val="21"/>
          <w:lang w:val="en-US" w:eastAsia="zh-CN"/>
        </w:rPr>
        <w:t>稀释方式，</w:t>
      </w:r>
      <w:r>
        <w:rPr>
          <w:rFonts w:hint="eastAsia" w:ascii="宋体" w:hAnsi="宋体" w:eastAsia="宋体" w:cs="宋体"/>
          <w:b w:val="0"/>
          <w:bCs w:val="0"/>
          <w:sz w:val="21"/>
          <w:szCs w:val="21"/>
        </w:rPr>
        <w:t>可进行前稀释、后稀释、在CVVHDF模式下可前后同时稀释治疗。</w:t>
      </w:r>
    </w:p>
    <w:p w14:paraId="7B2FE86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6.</w:t>
      </w:r>
      <w:r>
        <w:rPr>
          <w:rFonts w:hint="eastAsia" w:ascii="宋体" w:hAnsi="宋体" w:eastAsia="宋体" w:cs="宋体"/>
          <w:b w:val="0"/>
          <w:bCs w:val="0"/>
          <w:sz w:val="21"/>
          <w:szCs w:val="21"/>
        </w:rPr>
        <w:t>使用非侵入式的压力传感器，和血液不接触，减少血液污染的机会。</w:t>
      </w:r>
    </w:p>
    <w:p w14:paraId="6DB9940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7.</w:t>
      </w:r>
      <w:r>
        <w:rPr>
          <w:rFonts w:hint="eastAsia" w:ascii="宋体" w:hAnsi="宋体" w:eastAsia="宋体" w:cs="宋体"/>
          <w:b w:val="0"/>
          <w:bCs w:val="0"/>
          <w:sz w:val="21"/>
          <w:szCs w:val="21"/>
        </w:rPr>
        <w:t>拥有2个夹管阀，治疗模式转换一键触控，不需要拆卸耗材及暂停治疗。</w:t>
      </w:r>
    </w:p>
    <w:p w14:paraId="26BC35D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8.</w:t>
      </w:r>
      <w:r>
        <w:rPr>
          <w:rFonts w:hint="eastAsia" w:ascii="宋体" w:hAnsi="宋体" w:eastAsia="宋体" w:cs="宋体"/>
          <w:b w:val="0"/>
          <w:bCs w:val="0"/>
          <w:sz w:val="21"/>
          <w:szCs w:val="21"/>
        </w:rPr>
        <w:t>血泵流速：10ml/min-450ml/min。</w:t>
      </w:r>
    </w:p>
    <w:p w14:paraId="7BA0F707">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9.</w:t>
      </w:r>
      <w:r>
        <w:rPr>
          <w:rFonts w:hint="eastAsia" w:ascii="宋体" w:hAnsi="宋体" w:eastAsia="宋体" w:cs="宋体"/>
          <w:b w:val="0"/>
          <w:bCs w:val="0"/>
          <w:sz w:val="21"/>
          <w:szCs w:val="21"/>
        </w:rPr>
        <w:t>透析液流速范围：0-</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000ml/h。</w:t>
      </w:r>
    </w:p>
    <w:p w14:paraId="21D224EA">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10.</w:t>
      </w:r>
      <w:r>
        <w:rPr>
          <w:rFonts w:hint="eastAsia" w:ascii="宋体" w:hAnsi="宋体" w:eastAsia="宋体" w:cs="宋体"/>
          <w:b w:val="0"/>
          <w:bCs w:val="0"/>
          <w:sz w:val="21"/>
          <w:szCs w:val="21"/>
        </w:rPr>
        <w:t>患者脱水速率：0-1800 ml/h。</w:t>
      </w:r>
    </w:p>
    <w:p w14:paraId="5B9E6E2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11.</w:t>
      </w:r>
      <w:r>
        <w:rPr>
          <w:rFonts w:hint="eastAsia" w:ascii="宋体" w:hAnsi="宋体" w:eastAsia="宋体" w:cs="宋体"/>
          <w:b w:val="0"/>
          <w:bCs w:val="0"/>
          <w:sz w:val="21"/>
          <w:szCs w:val="21"/>
        </w:rPr>
        <w:t>监测范围：动脉压：-250-+</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50mmHg，精确度：+/-15 mmHg，静脉压：-50-+350mmHg，精确度：+/-5 mmHg滤器压：-50-+</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50mmHg，精确度：+/-15 mmHg 废液压：-350-+</w:t>
      </w:r>
      <w:r>
        <w:rPr>
          <w:rFonts w:hint="eastAsia" w:ascii="宋体" w:hAnsi="宋体" w:eastAsia="宋体" w:cs="宋体"/>
          <w:b w:val="0"/>
          <w:bCs w:val="0"/>
          <w:sz w:val="21"/>
          <w:szCs w:val="21"/>
          <w:lang w:val="en-US" w:eastAsia="zh-CN"/>
        </w:rPr>
        <w:t>35</w:t>
      </w:r>
      <w:r>
        <w:rPr>
          <w:rFonts w:hint="eastAsia" w:ascii="宋体" w:hAnsi="宋体" w:eastAsia="宋体" w:cs="宋体"/>
          <w:b w:val="0"/>
          <w:bCs w:val="0"/>
          <w:sz w:val="21"/>
          <w:szCs w:val="21"/>
        </w:rPr>
        <w:t>0 mmHg，精确度：+/-15 mmHg。</w:t>
      </w:r>
    </w:p>
    <w:p w14:paraId="549D758A">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12.</w:t>
      </w:r>
      <w:r>
        <w:rPr>
          <w:rFonts w:hint="eastAsia" w:ascii="宋体" w:hAnsi="宋体" w:eastAsia="宋体" w:cs="宋体"/>
          <w:b w:val="0"/>
          <w:bCs w:val="0"/>
          <w:sz w:val="21"/>
          <w:szCs w:val="21"/>
        </w:rPr>
        <w:t>拥有加温器。</w:t>
      </w:r>
    </w:p>
    <w:p w14:paraId="700F7DE6">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13.</w:t>
      </w:r>
      <w:r>
        <w:rPr>
          <w:rFonts w:hint="eastAsia" w:ascii="宋体" w:hAnsi="宋体" w:eastAsia="宋体" w:cs="宋体"/>
          <w:b w:val="0"/>
          <w:bCs w:val="0"/>
          <w:sz w:val="21"/>
          <w:szCs w:val="21"/>
        </w:rPr>
        <w:t>自动预冲系统：自动完成膜内、膜外预冲。</w:t>
      </w:r>
    </w:p>
    <w:p w14:paraId="13E998B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14.</w:t>
      </w:r>
      <w:r>
        <w:rPr>
          <w:rFonts w:hint="eastAsia" w:ascii="宋体" w:hAnsi="宋体" w:eastAsia="宋体" w:cs="宋体"/>
          <w:b w:val="0"/>
          <w:bCs w:val="0"/>
          <w:sz w:val="21"/>
          <w:szCs w:val="21"/>
        </w:rPr>
        <w:t>至少4个独立电子秤, 秤量范围0-1</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kg。</w:t>
      </w:r>
    </w:p>
    <w:p w14:paraId="5DD7D76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cs="宋体"/>
          <w:sz w:val="21"/>
          <w:szCs w:val="21"/>
          <w:lang w:val="en-US" w:eastAsia="zh-CN"/>
        </w:rPr>
        <w:t>15.</w:t>
      </w:r>
      <w:r>
        <w:rPr>
          <w:rFonts w:hint="eastAsia" w:ascii="宋体" w:hAnsi="宋体" w:eastAsia="宋体" w:cs="宋体"/>
          <w:b w:val="0"/>
          <w:bCs w:val="0"/>
          <w:sz w:val="21"/>
          <w:szCs w:val="21"/>
        </w:rPr>
        <w:t>电源故障时后备电源续用10分钟以上(所有泵都运转)。</w:t>
      </w:r>
    </w:p>
    <w:p w14:paraId="7204FD2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16.</w:t>
      </w:r>
      <w:r>
        <w:rPr>
          <w:rFonts w:hint="eastAsia" w:ascii="宋体" w:hAnsi="宋体" w:eastAsia="宋体" w:cs="宋体"/>
          <w:sz w:val="21"/>
          <w:szCs w:val="21"/>
        </w:rPr>
        <w:t>患者</w:t>
      </w:r>
      <w:r>
        <w:rPr>
          <w:rFonts w:hint="eastAsia" w:ascii="宋体" w:hAnsi="宋体" w:eastAsia="宋体" w:cs="宋体"/>
          <w:sz w:val="21"/>
          <w:szCs w:val="21"/>
          <w:lang w:val="en-US" w:eastAsia="zh-CN"/>
        </w:rPr>
        <w:t>记录可以</w:t>
      </w:r>
      <w:r>
        <w:rPr>
          <w:rFonts w:hint="eastAsia" w:ascii="宋体" w:hAnsi="宋体" w:eastAsia="宋体" w:cs="宋体"/>
          <w:sz w:val="21"/>
          <w:szCs w:val="21"/>
        </w:rPr>
        <w:t>存储。</w:t>
      </w:r>
    </w:p>
    <w:p w14:paraId="5DF680E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17.</w:t>
      </w:r>
      <w:r>
        <w:rPr>
          <w:rFonts w:hint="eastAsia" w:ascii="宋体" w:hAnsi="宋体" w:eastAsia="宋体" w:cs="宋体"/>
          <w:sz w:val="21"/>
          <w:szCs w:val="21"/>
        </w:rPr>
        <w:t>肝素泵注射器使用型号20~50ml可选</w:t>
      </w:r>
    </w:p>
    <w:p w14:paraId="70E9DCF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18.</w:t>
      </w:r>
      <w:r>
        <w:rPr>
          <w:rFonts w:hint="eastAsia" w:ascii="宋体" w:hAnsi="宋体" w:eastAsia="宋体" w:cs="宋体"/>
          <w:sz w:val="21"/>
          <w:szCs w:val="21"/>
        </w:rPr>
        <w:t>可以实现枸橼酸抗凝，在使用枸橼酸盐进行枸橼酸抗凝时，不受模式限制，全系耗材支持枸橼酸抗凝疗法。</w:t>
      </w:r>
    </w:p>
    <w:p w14:paraId="574FDA47">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cs="宋体"/>
          <w:sz w:val="21"/>
          <w:szCs w:val="21"/>
          <w:lang w:val="en-US" w:eastAsia="zh-CN"/>
        </w:rPr>
        <w:t>19.</w:t>
      </w:r>
      <w:r>
        <w:rPr>
          <w:rFonts w:hint="eastAsia" w:ascii="宋体" w:hAnsi="宋体" w:eastAsia="宋体" w:cs="宋体"/>
          <w:sz w:val="21"/>
          <w:szCs w:val="21"/>
        </w:rPr>
        <w:t>自动回血，可预设回血量，回血速度，一键触控。</w:t>
      </w:r>
    </w:p>
    <w:p w14:paraId="5997691B">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可独立完成连续静静脉血液滤过(CVVH)、连续静静脉血液透析(CVVHD)、连续静静脉血液透析滤过(CVVHDF)、缓慢持续超滤、血液灌流/吸附、血浆分离/置换等治疗模式；支持儿童治疗模式。</w:t>
      </w:r>
    </w:p>
    <w:p w14:paraId="2135AA0A">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red"/>
          <w:lang w:val="en-US" w:eastAsia="zh-CN"/>
        </w:rPr>
      </w:pP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具有智能检测、报警功能，具有自动化操作功能，具有人机界面（故障自动报告、自动操作培训等）。</w:t>
      </w:r>
      <w:r>
        <w:rPr>
          <w:rFonts w:hint="eastAsia" w:ascii="宋体" w:hAnsi="宋体" w:eastAsia="宋体" w:cs="宋体"/>
          <w:b w:val="0"/>
          <w:bCs w:val="0"/>
          <w:color w:val="auto"/>
          <w:sz w:val="21"/>
          <w:szCs w:val="21"/>
          <w:highlight w:val="none"/>
          <w:lang w:val="en-US" w:eastAsia="zh-CN"/>
        </w:rPr>
        <w:t xml:space="preserve">                                                                               </w:t>
      </w:r>
    </w:p>
    <w:p w14:paraId="0904EE6B">
      <w:pPr>
        <w:jc w:val="both"/>
        <w:rPr>
          <w:rFonts w:hint="eastAsia" w:ascii="宋体" w:hAnsi="宋体" w:cs="宋体"/>
          <w:b/>
          <w:bCs/>
          <w:color w:val="auto"/>
          <w:sz w:val="21"/>
          <w:szCs w:val="21"/>
          <w:highlight w:val="none"/>
          <w:lang w:val="en-US" w:eastAsia="zh-CN"/>
        </w:rPr>
      </w:pPr>
    </w:p>
    <w:p w14:paraId="7FB7A19D">
      <w:pPr>
        <w:jc w:val="both"/>
        <w:rPr>
          <w:rFonts w:hint="eastAsia" w:ascii="宋体" w:hAnsi="宋体" w:cs="宋体"/>
          <w:b/>
          <w:bCs/>
          <w:color w:val="auto"/>
          <w:sz w:val="21"/>
          <w:szCs w:val="21"/>
          <w:highlight w:val="none"/>
          <w:lang w:val="en-US" w:eastAsia="zh-CN"/>
        </w:rPr>
      </w:pPr>
    </w:p>
    <w:p w14:paraId="0D3C3912">
      <w:pPr>
        <w:jc w:val="both"/>
        <w:rPr>
          <w:rFonts w:hint="eastAsia" w:ascii="宋体" w:hAnsi="宋体" w:cs="宋体"/>
          <w:b/>
          <w:bCs/>
          <w:color w:val="auto"/>
          <w:sz w:val="21"/>
          <w:szCs w:val="21"/>
          <w:highlight w:val="none"/>
          <w:lang w:val="en-US" w:eastAsia="zh-CN"/>
        </w:rPr>
      </w:pPr>
    </w:p>
    <w:p w14:paraId="6BDF21F8">
      <w:pPr>
        <w:pStyle w:val="2"/>
        <w:rPr>
          <w:rFonts w:hint="eastAsia" w:ascii="宋体" w:hAnsi="宋体" w:cs="宋体"/>
          <w:b/>
          <w:bCs/>
          <w:color w:val="auto"/>
          <w:sz w:val="21"/>
          <w:szCs w:val="21"/>
          <w:highlight w:val="none"/>
          <w:lang w:val="en-US" w:eastAsia="zh-CN"/>
        </w:rPr>
      </w:pPr>
    </w:p>
    <w:p w14:paraId="6F607EB1">
      <w:pPr>
        <w:pStyle w:val="2"/>
        <w:rPr>
          <w:rFonts w:hint="eastAsia" w:ascii="宋体" w:hAnsi="宋体" w:cs="宋体"/>
          <w:b/>
          <w:bCs/>
          <w:color w:val="auto"/>
          <w:sz w:val="21"/>
          <w:szCs w:val="21"/>
          <w:highlight w:val="none"/>
          <w:lang w:val="en-US" w:eastAsia="zh-CN"/>
        </w:rPr>
      </w:pPr>
    </w:p>
    <w:p w14:paraId="4A71730E">
      <w:pPr>
        <w:pStyle w:val="2"/>
        <w:rPr>
          <w:rFonts w:hint="eastAsia" w:ascii="宋体" w:hAnsi="宋体" w:cs="宋体"/>
          <w:b/>
          <w:bCs/>
          <w:color w:val="auto"/>
          <w:sz w:val="21"/>
          <w:szCs w:val="21"/>
          <w:highlight w:val="none"/>
          <w:lang w:val="en-US" w:eastAsia="zh-CN"/>
        </w:rPr>
      </w:pPr>
    </w:p>
    <w:p w14:paraId="3D939BC4">
      <w:pPr>
        <w:jc w:val="both"/>
        <w:rPr>
          <w:rFonts w:hint="eastAsia" w:ascii="宋体" w:hAnsi="宋体" w:cs="宋体"/>
          <w:b/>
          <w:bCs/>
          <w:color w:val="auto"/>
          <w:sz w:val="21"/>
          <w:szCs w:val="21"/>
          <w:highlight w:val="none"/>
          <w:lang w:val="en-US" w:eastAsia="zh-CN"/>
        </w:rPr>
      </w:pPr>
    </w:p>
    <w:p w14:paraId="6BF147DE">
      <w:pPr>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w:t>
      </w:r>
      <w:r>
        <w:rPr>
          <w:rFonts w:hint="eastAsia"/>
          <w:b/>
          <w:bCs/>
          <w:sz w:val="21"/>
          <w:szCs w:val="21"/>
          <w:lang w:val="en-US" w:eastAsia="zh-CN"/>
        </w:rPr>
        <w:t>其他要求</w:t>
      </w:r>
    </w:p>
    <w:p w14:paraId="2EEB99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0B4896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rPr>
        <w:sectPr>
          <w:pgSz w:w="11906" w:h="16838"/>
          <w:pgMar w:top="1417" w:right="1474" w:bottom="1417" w:left="1474" w:header="851" w:footer="624" w:gutter="0"/>
          <w:pgNumType w:fmt="decimal"/>
          <w:cols w:space="720" w:num="1"/>
          <w:docGrid w:type="lines" w:linePitch="319" w:charSpace="0"/>
        </w:sect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r>
        <w:rPr>
          <w:rFonts w:hint="eastAsia" w:ascii="宋体" w:hAnsi="宋体" w:eastAsia="宋体" w:cs="宋体"/>
          <w:sz w:val="21"/>
          <w:szCs w:val="21"/>
        </w:rPr>
        <w:t xml:space="preserve">   </w:t>
      </w:r>
    </w:p>
    <w:p w14:paraId="0CE4D045">
      <w:pPr>
        <w:pStyle w:val="2"/>
        <w:rPr>
          <w:rFonts w:hint="eastAsi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采购人指定地点</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合同签订后30日内交货，最终以合同约定内容为准</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019AD337">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质保期内应当为采购人提供以下技术支持和服务：</w:t>
            </w:r>
          </w:p>
          <w:p w14:paraId="1A44BEA4">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现场响应：供应商应保证在12小时内对用户提出的问题或故障予以响应及处理。可提供备用设备或核心部件应急使用。</w:t>
            </w:r>
          </w:p>
          <w:p w14:paraId="399B8335">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成交供应商应当应每季度对该设备进行保养不少于一次,并出具保养报告，具体保养内容见合同。</w:t>
            </w:r>
          </w:p>
          <w:p w14:paraId="174F90CC">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质保期内该设备应保证大于95%（含）的开机率，如达不到要求，每少于一天质保期顺延7天，如造成严重损失需赔偿用户经济损失或换货或退货。</w:t>
            </w:r>
          </w:p>
          <w:p w14:paraId="273946DF">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技术升级，如果制造商的产品技术升级，成交供应商应及时通知采购人，如采购人有相应要求，成交供应商和制造商应对采购人购买的产品进行免费升级服务。</w:t>
            </w:r>
          </w:p>
          <w:p w14:paraId="5A0642CC">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供应商交付设备时，应按照《国家食品药品监督管理总局》第18号令第17条的要求提供相应的维护手册、维修手册、软件备份、故障代码表、备件清单、零部件、维修密码等维护维修必需的材料和信息。</w:t>
            </w:r>
          </w:p>
          <w:p w14:paraId="59A25F93">
            <w:pPr>
              <w:pStyle w:val="8"/>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exact"/>
              <w:ind w:left="0" w:leftChars="0" w:firstLine="0" w:firstLine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除火灾、洪水、地震等天灾外，在保修期内，由于货物故障所产生的所有费用均由供应商负责。</w:t>
            </w:r>
          </w:p>
          <w:p w14:paraId="34C9FD09">
            <w:pPr>
              <w:pStyle w:val="7"/>
              <w:numPr>
                <w:ilvl w:val="0"/>
                <w:numId w:val="2"/>
              </w:numPr>
              <w:ind w:left="0" w:leftChars="0" w:firstLine="0" w:firstLineChars="0"/>
              <w:rPr>
                <w:rFonts w:hint="eastAsia"/>
                <w:lang w:val="en-US" w:eastAsia="zh-CN"/>
              </w:rPr>
            </w:pPr>
            <w:r>
              <w:rPr>
                <w:rFonts w:hint="eastAsia" w:ascii="宋体" w:hAnsi="宋体" w:eastAsia="宋体" w:cs="宋体"/>
                <w:b w:val="0"/>
                <w:bCs w:val="0"/>
                <w:color w:val="auto"/>
                <w:sz w:val="21"/>
                <w:szCs w:val="21"/>
                <w:highlight w:val="none"/>
                <w:lang w:val="en-US" w:eastAsia="zh-CN"/>
              </w:rPr>
              <w:t>所有设备按照医院实际要求免费开放端口，免费为医院对接院内信息系统。质保期内免费进行软件升级。</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2"/>
                <w:sz w:val="21"/>
                <w:szCs w:val="21"/>
                <w:highlight w:val="none"/>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8"/>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2"/>
                <w:sz w:val="21"/>
                <w:szCs w:val="21"/>
                <w:highlight w:val="none"/>
              </w:rPr>
              <w:t>要求设备为最新出厂设备，出厂日期不得早于招标日期6个月。</w:t>
            </w:r>
          </w:p>
        </w:tc>
      </w:tr>
    </w:tbl>
    <w:p w14:paraId="32E8C195">
      <w:pPr>
        <w:pStyle w:val="24"/>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p>
    <w:p w14:paraId="7E6DDEAA">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numPr>
                <w:ilvl w:val="0"/>
                <w:numId w:val="3"/>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4A93C6C2">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驻马店市中心医院连续性血液净化设备（CRRT）采购项目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49万元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49万元</w:t>
            </w:r>
            <w:r>
              <w:rPr>
                <w:rFonts w:hint="eastAsia" w:ascii="宋体" w:hAnsi="宋体" w:cs="宋体"/>
                <w:color w:val="auto"/>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49万元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49万元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38BB867">
      <w:pPr>
        <w:keepNext w:val="0"/>
        <w:keepLines w:val="0"/>
        <w:pageBreakBefore w:val="0"/>
        <w:widowControl w:val="0"/>
        <w:tabs>
          <w:tab w:val="left" w:pos="840"/>
        </w:tabs>
        <w:kinsoku/>
        <w:wordWrap/>
        <w:overflowPunct/>
        <w:topLinePunct w:val="0"/>
        <w:autoSpaceDE/>
        <w:autoSpaceDN/>
        <w:bidi w:val="0"/>
        <w:adjustRightInd/>
        <w:snapToGrid w:val="0"/>
        <w:spacing w:afterAutospacing="0"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307C3FCB">
      <w:pPr>
        <w:keepNext w:val="0"/>
        <w:keepLines w:val="0"/>
        <w:pageBreakBefore w:val="0"/>
        <w:widowControl w:val="0"/>
        <w:numPr>
          <w:ilvl w:val="0"/>
          <w:numId w:val="0"/>
        </w:numPr>
        <w:kinsoku/>
        <w:wordWrap/>
        <w:overflowPunct/>
        <w:topLinePunct w:val="0"/>
        <w:autoSpaceDE/>
        <w:autoSpaceDN/>
        <w:bidi w:val="0"/>
        <w:adjustRightInd/>
        <w:snapToGrid w:val="0"/>
        <w:spacing w:before="0" w:after="0" w:line="40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4.8.2供应商如为代理商的并所投产品如为进口产品的，需提供拟投产品制造商或中国境内办事处或中国总代理经销商针对本项目的授权书。</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85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0B7E6FB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2EB1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C870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41E25F">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A39EA00">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40E1F23">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7E85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28CABEE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B46C3E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5E1ECF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w:t>
            </w:r>
            <w:r>
              <w:rPr>
                <w:rFonts w:hint="eastAsia" w:ascii="宋体" w:hAnsi="宋体" w:cs="宋体"/>
                <w:color w:val="auto"/>
                <w:sz w:val="21"/>
                <w:szCs w:val="21"/>
                <w:highlight w:val="none"/>
                <w:lang w:val="en-US" w:eastAsia="zh-CN"/>
              </w:rPr>
              <w:t>参数</w:t>
            </w:r>
            <w:r>
              <w:rPr>
                <w:rFonts w:hint="eastAsia" w:ascii="宋体" w:hAnsi="宋体" w:eastAsia="宋体" w:cs="宋体"/>
                <w:color w:val="auto"/>
                <w:sz w:val="21"/>
                <w:szCs w:val="21"/>
                <w:highlight w:val="none"/>
                <w:lang w:val="en-US" w:eastAsia="zh-CN"/>
              </w:rPr>
              <w:t>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分，带“*”号的技术参数为关键性技术参数，有一项不满足的扣5分，扣完为止；不带“*”号的技术参数为一般性技术参数，有一项不满足的扣3分，扣完为止；如得分为0，则磋商无效。 </w:t>
            </w:r>
          </w:p>
          <w:p w14:paraId="60AEAB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3781BDD0">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6AE1937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1D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2FCBD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0BA2628E">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投标产品制造工艺、稳定性好、安全性高的得4分；投标产品制造工艺、稳定性较好、安全性较高的得 2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5BD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26404E2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76F46B">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592390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22613E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w:t>
            </w:r>
          </w:p>
          <w:p w14:paraId="683B336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有较具体的供货保障措施，基本满足采购需求的得2分；</w:t>
            </w:r>
          </w:p>
          <w:p w14:paraId="3A6AF1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2907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E583E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74EB5DC">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1B20D0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D4D995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647D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6B12380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7824E5">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D4F9FC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4AAE77C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p>
          <w:p w14:paraId="5E7B7B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B614C3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48A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02E07D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A069D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A05651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785456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390E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9483C3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A69EA4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61C124F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7FDC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39" w:type="dxa"/>
            <w:vMerge w:val="continue"/>
            <w:noWrap w:val="0"/>
            <w:vAlign w:val="center"/>
          </w:tcPr>
          <w:p w14:paraId="1BD651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5521D9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C3C0DEA">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43E1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10FFDA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7F5FD17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DE415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5418698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56DBF7C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E963BF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AD0443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65C3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E62862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D4BE84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BE5A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7D563A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2"/>
    <w:bookmarkEnd w:id="53"/>
    <w:p w14:paraId="697606B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2"/>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6" w:name="_Toc24984"/>
      <w:bookmarkStart w:id="77" w:name="_Toc2200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6"/>
      <w:bookmarkEnd w:id="77"/>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7603FC9D">
      <w:pPr>
        <w:pStyle w:val="33"/>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8" w:name="_Toc226"/>
      <w:bookmarkStart w:id="79"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935949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8"/>
      <w:bookmarkEnd w:id="7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0A2F888">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3A9854FB">
      <w:pPr>
        <w:bidi w:val="0"/>
        <w:rPr>
          <w:rFonts w:hint="eastAsia"/>
          <w:color w:val="auto"/>
          <w:highlight w:val="none"/>
          <w:lang w:val="en-US" w:eastAsia="zh-CN"/>
        </w:rPr>
      </w:pPr>
    </w:p>
    <w:p w14:paraId="528EF872">
      <w:pPr>
        <w:bidi w:val="0"/>
        <w:rPr>
          <w:rFonts w:hint="eastAsia"/>
          <w:color w:val="auto"/>
          <w:highlight w:val="none"/>
          <w:lang w:val="en-US" w:eastAsia="zh-CN"/>
        </w:rPr>
      </w:pPr>
    </w:p>
    <w:p w14:paraId="04DB9E0E">
      <w:pPr>
        <w:bidi w:val="0"/>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0D5B24D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2C1D3C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36634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6053DD5">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6DE98B0">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9960"/>
      <w:bookmarkStart w:id="81" w:name="_Toc20420"/>
      <w:bookmarkStart w:id="82" w:name="_Toc24168"/>
      <w:r>
        <w:rPr>
          <w:rFonts w:hint="eastAsia" w:ascii="宋体" w:hAnsi="宋体" w:eastAsia="宋体" w:cs="宋体"/>
          <w:color w:val="auto"/>
          <w:sz w:val="28"/>
          <w:szCs w:val="28"/>
          <w:highlight w:val="none"/>
          <w:lang w:val="en-US" w:eastAsia="zh-CN"/>
        </w:rPr>
        <w:t>附件6            商务响应</w:t>
      </w:r>
      <w:bookmarkEnd w:id="80"/>
      <w:bookmarkEnd w:id="81"/>
      <w:bookmarkEnd w:id="82"/>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8"/>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8"/>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F7B078C">
      <w:pPr>
        <w:rPr>
          <w:rFonts w:hint="eastAsia" w:ascii="宋体" w:hAnsi="宋体" w:eastAsia="宋体" w:cs="宋体"/>
          <w:b/>
          <w:color w:val="auto"/>
          <w:kern w:val="0"/>
          <w:sz w:val="21"/>
          <w:szCs w:val="21"/>
          <w:highlight w:val="none"/>
        </w:rPr>
      </w:pPr>
    </w:p>
    <w:p w14:paraId="09CECC66">
      <w:pPr>
        <w:pStyle w:val="33"/>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8621"/>
      <w:bookmarkStart w:id="84" w:name="_Toc31526"/>
      <w:bookmarkStart w:id="85" w:name="_Toc29406"/>
      <w:r>
        <w:rPr>
          <w:rFonts w:hint="eastAsia" w:ascii="宋体" w:hAnsi="宋体" w:eastAsia="宋体" w:cs="宋体"/>
          <w:color w:val="auto"/>
          <w:sz w:val="28"/>
          <w:szCs w:val="28"/>
          <w:highlight w:val="none"/>
          <w:lang w:val="en-US" w:eastAsia="zh-CN"/>
        </w:rPr>
        <w:t>附件7         法定代表人身份证明（格式）</w:t>
      </w:r>
      <w:bookmarkEnd w:id="83"/>
      <w:bookmarkEnd w:id="84"/>
      <w:bookmarkEnd w:id="8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13976"/>
      <w:bookmarkStart w:id="87" w:name="_Toc12939"/>
      <w:bookmarkStart w:id="88" w:name="_Toc30519"/>
      <w:r>
        <w:rPr>
          <w:rFonts w:hint="eastAsia" w:ascii="宋体" w:hAnsi="宋体" w:eastAsia="宋体" w:cs="宋体"/>
          <w:color w:val="auto"/>
          <w:sz w:val="28"/>
          <w:szCs w:val="28"/>
          <w:highlight w:val="none"/>
          <w:lang w:val="en-US" w:eastAsia="zh-CN"/>
        </w:rPr>
        <w:t>附件8         法定代表人授权书（格式）</w:t>
      </w:r>
      <w:bookmarkEnd w:id="86"/>
      <w:bookmarkEnd w:id="87"/>
      <w:bookmarkEnd w:id="8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8105"/>
      <w:bookmarkStart w:id="90" w:name="_Toc3342"/>
      <w:bookmarkStart w:id="91" w:name="_Toc24693"/>
      <w:r>
        <w:rPr>
          <w:rFonts w:hint="eastAsia" w:ascii="宋体" w:hAnsi="宋体" w:eastAsia="宋体" w:cs="宋体"/>
          <w:color w:val="auto"/>
          <w:sz w:val="28"/>
          <w:szCs w:val="28"/>
          <w:highlight w:val="none"/>
          <w:lang w:val="en-US" w:eastAsia="zh-CN"/>
        </w:rPr>
        <w:t>附件9          证明文件</w:t>
      </w:r>
      <w:bookmarkEnd w:id="89"/>
      <w:bookmarkEnd w:id="90"/>
      <w:bookmarkEnd w:id="91"/>
    </w:p>
    <w:p w14:paraId="5EF76FA6">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2"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4"/>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16083"/>
      <w:bookmarkStart w:id="94" w:name="_Toc13726"/>
      <w:bookmarkStart w:id="95" w:name="_Toc12888"/>
      <w:r>
        <w:rPr>
          <w:rFonts w:hint="eastAsia" w:ascii="宋体" w:hAnsi="宋体" w:eastAsia="宋体" w:cs="宋体"/>
          <w:color w:val="auto"/>
          <w:sz w:val="28"/>
          <w:szCs w:val="28"/>
          <w:highlight w:val="none"/>
          <w:lang w:val="en-US" w:eastAsia="zh-CN"/>
        </w:rPr>
        <w:t xml:space="preserve">附件10      </w:t>
      </w:r>
      <w:bookmarkEnd w:id="92"/>
      <w:r>
        <w:rPr>
          <w:rFonts w:hint="eastAsia" w:ascii="宋体" w:hAnsi="宋体" w:eastAsia="宋体" w:cs="宋体"/>
          <w:color w:val="auto"/>
          <w:sz w:val="28"/>
          <w:szCs w:val="28"/>
          <w:highlight w:val="none"/>
          <w:lang w:val="en-US" w:eastAsia="zh-CN"/>
        </w:rPr>
        <w:t>供 应 商 承 诺 书 （格式）</w:t>
      </w:r>
      <w:bookmarkEnd w:id="93"/>
      <w:bookmarkEnd w:id="94"/>
      <w:bookmarkEnd w:id="9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6" w:name="_Toc23394"/>
      <w:bookmarkStart w:id="97" w:name="_Toc25094"/>
      <w:bookmarkStart w:id="98" w:name="_Toc31685"/>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6"/>
      <w:bookmarkEnd w:id="97"/>
      <w:bookmarkEnd w:id="9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驻马店市中心医院连续性血液净化设备（CRRT）采购项目采购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AC23A203"/>
    <w:multiLevelType w:val="singleLevel"/>
    <w:tmpl w:val="AC23A203"/>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A102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47828"/>
    <w:rsid w:val="0247575A"/>
    <w:rsid w:val="025235B1"/>
    <w:rsid w:val="0262674D"/>
    <w:rsid w:val="02747B01"/>
    <w:rsid w:val="027619AC"/>
    <w:rsid w:val="02890D36"/>
    <w:rsid w:val="02A9123D"/>
    <w:rsid w:val="02B97DFD"/>
    <w:rsid w:val="02C866AB"/>
    <w:rsid w:val="02CB7F49"/>
    <w:rsid w:val="02D92EF7"/>
    <w:rsid w:val="02DA4665"/>
    <w:rsid w:val="02F40325"/>
    <w:rsid w:val="02FA082F"/>
    <w:rsid w:val="031126C4"/>
    <w:rsid w:val="03305FFE"/>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0072"/>
    <w:rsid w:val="0847191F"/>
    <w:rsid w:val="08591DC3"/>
    <w:rsid w:val="085B58CB"/>
    <w:rsid w:val="08672793"/>
    <w:rsid w:val="08695E80"/>
    <w:rsid w:val="087C4541"/>
    <w:rsid w:val="087E5595"/>
    <w:rsid w:val="08BC0A60"/>
    <w:rsid w:val="08C52D6F"/>
    <w:rsid w:val="08E42BE4"/>
    <w:rsid w:val="08EF0201"/>
    <w:rsid w:val="08F41DE8"/>
    <w:rsid w:val="09167A44"/>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652A31"/>
    <w:rsid w:val="0A8455AD"/>
    <w:rsid w:val="0A8729A8"/>
    <w:rsid w:val="0ABA2D7D"/>
    <w:rsid w:val="0AC0410C"/>
    <w:rsid w:val="0AC14B0A"/>
    <w:rsid w:val="0AD13A85"/>
    <w:rsid w:val="0AD8145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5296A"/>
    <w:rsid w:val="0C3957A5"/>
    <w:rsid w:val="0C507E2F"/>
    <w:rsid w:val="0C600D66"/>
    <w:rsid w:val="0C626DA7"/>
    <w:rsid w:val="0C6876AE"/>
    <w:rsid w:val="0C71390F"/>
    <w:rsid w:val="0C720EC8"/>
    <w:rsid w:val="0C942042"/>
    <w:rsid w:val="0C9D50DC"/>
    <w:rsid w:val="0CA5271D"/>
    <w:rsid w:val="0CAC4D10"/>
    <w:rsid w:val="0CC53C5B"/>
    <w:rsid w:val="0CC72121"/>
    <w:rsid w:val="0CCF4ADA"/>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80715"/>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352857"/>
    <w:rsid w:val="103E6E57"/>
    <w:rsid w:val="1041497B"/>
    <w:rsid w:val="10425FF6"/>
    <w:rsid w:val="10596B94"/>
    <w:rsid w:val="106612B1"/>
    <w:rsid w:val="10741C20"/>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01B0C"/>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D51AF"/>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5EA028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35EA8"/>
    <w:rsid w:val="17475951"/>
    <w:rsid w:val="175C542D"/>
    <w:rsid w:val="175D0ED4"/>
    <w:rsid w:val="17793FC0"/>
    <w:rsid w:val="179D33A9"/>
    <w:rsid w:val="179F2E61"/>
    <w:rsid w:val="17A06264"/>
    <w:rsid w:val="17BE19D3"/>
    <w:rsid w:val="17C227C0"/>
    <w:rsid w:val="17D66D7C"/>
    <w:rsid w:val="17DE0EDF"/>
    <w:rsid w:val="17EE5BFF"/>
    <w:rsid w:val="18097740"/>
    <w:rsid w:val="180C273E"/>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4859F8"/>
    <w:rsid w:val="194A1770"/>
    <w:rsid w:val="195711D7"/>
    <w:rsid w:val="195D2A3F"/>
    <w:rsid w:val="198310E9"/>
    <w:rsid w:val="198D747A"/>
    <w:rsid w:val="19A15638"/>
    <w:rsid w:val="19A74DFE"/>
    <w:rsid w:val="19A753EF"/>
    <w:rsid w:val="19B117EF"/>
    <w:rsid w:val="1A125525"/>
    <w:rsid w:val="1A5F4342"/>
    <w:rsid w:val="1A616E2C"/>
    <w:rsid w:val="1A715D02"/>
    <w:rsid w:val="1A7F369B"/>
    <w:rsid w:val="1A82718A"/>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B93A59"/>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8524D"/>
    <w:rsid w:val="1DDD2BCB"/>
    <w:rsid w:val="1DF63C75"/>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34A54"/>
    <w:rsid w:val="1F3F789D"/>
    <w:rsid w:val="1F4E5D32"/>
    <w:rsid w:val="1F66355F"/>
    <w:rsid w:val="1F7369C7"/>
    <w:rsid w:val="1F833C2E"/>
    <w:rsid w:val="1F9113A9"/>
    <w:rsid w:val="1F94547B"/>
    <w:rsid w:val="1FA47700"/>
    <w:rsid w:val="1FAF308C"/>
    <w:rsid w:val="1FB64FF9"/>
    <w:rsid w:val="1FB738D7"/>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066450"/>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8E0C37"/>
    <w:rsid w:val="25965D3D"/>
    <w:rsid w:val="25972C60"/>
    <w:rsid w:val="25974C6F"/>
    <w:rsid w:val="259D1676"/>
    <w:rsid w:val="25A353EB"/>
    <w:rsid w:val="25B87B65"/>
    <w:rsid w:val="25CB78C3"/>
    <w:rsid w:val="25D54390"/>
    <w:rsid w:val="25D6438C"/>
    <w:rsid w:val="261879A7"/>
    <w:rsid w:val="261A071C"/>
    <w:rsid w:val="26395046"/>
    <w:rsid w:val="264834DB"/>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57137"/>
    <w:rsid w:val="29E74CE2"/>
    <w:rsid w:val="29FD638B"/>
    <w:rsid w:val="2A07545B"/>
    <w:rsid w:val="2A133E00"/>
    <w:rsid w:val="2A1831C5"/>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A3224"/>
    <w:rsid w:val="2C1F1AC4"/>
    <w:rsid w:val="2C2945BA"/>
    <w:rsid w:val="2C2E71FC"/>
    <w:rsid w:val="2C3F3A41"/>
    <w:rsid w:val="2C4431C4"/>
    <w:rsid w:val="2C55747C"/>
    <w:rsid w:val="2C5A1872"/>
    <w:rsid w:val="2C62059F"/>
    <w:rsid w:val="2C6634FA"/>
    <w:rsid w:val="2C7566AC"/>
    <w:rsid w:val="2C7843EE"/>
    <w:rsid w:val="2CA25191"/>
    <w:rsid w:val="2CAC022C"/>
    <w:rsid w:val="2CC11807"/>
    <w:rsid w:val="2CC66CD6"/>
    <w:rsid w:val="2CE327BC"/>
    <w:rsid w:val="2CF16074"/>
    <w:rsid w:val="2CF81D1B"/>
    <w:rsid w:val="2D1115B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03872"/>
    <w:rsid w:val="3083092C"/>
    <w:rsid w:val="30930D2E"/>
    <w:rsid w:val="30B8125D"/>
    <w:rsid w:val="30B87D63"/>
    <w:rsid w:val="30BF439A"/>
    <w:rsid w:val="30CF6A37"/>
    <w:rsid w:val="30D250CF"/>
    <w:rsid w:val="30D3355A"/>
    <w:rsid w:val="30E7260A"/>
    <w:rsid w:val="31002970"/>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42968"/>
    <w:rsid w:val="31CD297B"/>
    <w:rsid w:val="31CD73BD"/>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8233F"/>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25BB7"/>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25D99"/>
    <w:rsid w:val="3836588A"/>
    <w:rsid w:val="38382675"/>
    <w:rsid w:val="383B7B0D"/>
    <w:rsid w:val="3848553B"/>
    <w:rsid w:val="3851700B"/>
    <w:rsid w:val="385246B6"/>
    <w:rsid w:val="385E6B8E"/>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D27231"/>
    <w:rsid w:val="39D45103"/>
    <w:rsid w:val="39E82BB3"/>
    <w:rsid w:val="39EB39E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A50E25"/>
    <w:rsid w:val="3ABE1B66"/>
    <w:rsid w:val="3AC566E3"/>
    <w:rsid w:val="3AD6747A"/>
    <w:rsid w:val="3AD95C48"/>
    <w:rsid w:val="3ADF5D0A"/>
    <w:rsid w:val="3B312338"/>
    <w:rsid w:val="3B3C5B77"/>
    <w:rsid w:val="3B3D0FF2"/>
    <w:rsid w:val="3B501351"/>
    <w:rsid w:val="3B521A18"/>
    <w:rsid w:val="3B6E533A"/>
    <w:rsid w:val="3B8D2B96"/>
    <w:rsid w:val="3B923660"/>
    <w:rsid w:val="3BCA44BE"/>
    <w:rsid w:val="3C061F3A"/>
    <w:rsid w:val="3C0A04F9"/>
    <w:rsid w:val="3C495480"/>
    <w:rsid w:val="3C4C3A42"/>
    <w:rsid w:val="3C557EA4"/>
    <w:rsid w:val="3C6F0167"/>
    <w:rsid w:val="3C71667B"/>
    <w:rsid w:val="3C7C75E3"/>
    <w:rsid w:val="3C914F3B"/>
    <w:rsid w:val="3CBC30DD"/>
    <w:rsid w:val="3CC17F13"/>
    <w:rsid w:val="3CD15B81"/>
    <w:rsid w:val="3CD50B40"/>
    <w:rsid w:val="3CE320A3"/>
    <w:rsid w:val="3CE40004"/>
    <w:rsid w:val="3CE9196C"/>
    <w:rsid w:val="3CF15105"/>
    <w:rsid w:val="3D0C04B9"/>
    <w:rsid w:val="3D1414C5"/>
    <w:rsid w:val="3D1C763E"/>
    <w:rsid w:val="3D201AA5"/>
    <w:rsid w:val="3D2B37EA"/>
    <w:rsid w:val="3D2F7FF3"/>
    <w:rsid w:val="3D3B56F0"/>
    <w:rsid w:val="3D3D1507"/>
    <w:rsid w:val="3D4C5207"/>
    <w:rsid w:val="3D62085B"/>
    <w:rsid w:val="3D6B12FD"/>
    <w:rsid w:val="3D74650C"/>
    <w:rsid w:val="3D7B4622"/>
    <w:rsid w:val="3D8E5820"/>
    <w:rsid w:val="3D931088"/>
    <w:rsid w:val="3D942E29"/>
    <w:rsid w:val="3DA53531"/>
    <w:rsid w:val="3DB54E0C"/>
    <w:rsid w:val="3DB900C1"/>
    <w:rsid w:val="3DE51866"/>
    <w:rsid w:val="3DE91725"/>
    <w:rsid w:val="3DF159B1"/>
    <w:rsid w:val="3E135D25"/>
    <w:rsid w:val="3E1A106E"/>
    <w:rsid w:val="3E36303B"/>
    <w:rsid w:val="3E481E73"/>
    <w:rsid w:val="3E526044"/>
    <w:rsid w:val="3E5C591E"/>
    <w:rsid w:val="3E6C2B3A"/>
    <w:rsid w:val="3E8C5311"/>
    <w:rsid w:val="3E8E7E55"/>
    <w:rsid w:val="3EB56DDC"/>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DA1848"/>
    <w:rsid w:val="40E67721"/>
    <w:rsid w:val="40F701DF"/>
    <w:rsid w:val="40FD480A"/>
    <w:rsid w:val="411B59C4"/>
    <w:rsid w:val="412A32F8"/>
    <w:rsid w:val="413F7EF3"/>
    <w:rsid w:val="417E5BAB"/>
    <w:rsid w:val="417F433E"/>
    <w:rsid w:val="418A1D66"/>
    <w:rsid w:val="419C4043"/>
    <w:rsid w:val="419D4283"/>
    <w:rsid w:val="41A5138A"/>
    <w:rsid w:val="41B7239D"/>
    <w:rsid w:val="41BA0CEA"/>
    <w:rsid w:val="41C95079"/>
    <w:rsid w:val="41D852BC"/>
    <w:rsid w:val="41FF384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00FEE"/>
    <w:rsid w:val="435766B4"/>
    <w:rsid w:val="43591DDA"/>
    <w:rsid w:val="435A0DF2"/>
    <w:rsid w:val="436C42E1"/>
    <w:rsid w:val="437102E7"/>
    <w:rsid w:val="437C210F"/>
    <w:rsid w:val="43847F02"/>
    <w:rsid w:val="438F113C"/>
    <w:rsid w:val="439E7EFB"/>
    <w:rsid w:val="43B1568A"/>
    <w:rsid w:val="43B64E08"/>
    <w:rsid w:val="43BD7F58"/>
    <w:rsid w:val="43C04259"/>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A21D1"/>
    <w:rsid w:val="44FB1C9C"/>
    <w:rsid w:val="45392A13"/>
    <w:rsid w:val="453E3FCF"/>
    <w:rsid w:val="454F1836"/>
    <w:rsid w:val="457E43CC"/>
    <w:rsid w:val="45887B45"/>
    <w:rsid w:val="458B66DF"/>
    <w:rsid w:val="45940F0E"/>
    <w:rsid w:val="45AC5DBA"/>
    <w:rsid w:val="45C647AF"/>
    <w:rsid w:val="45D248D4"/>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C73B51"/>
    <w:rsid w:val="46CE3131"/>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8E00EFA"/>
    <w:rsid w:val="492108CC"/>
    <w:rsid w:val="493D634C"/>
    <w:rsid w:val="49413F52"/>
    <w:rsid w:val="494F6304"/>
    <w:rsid w:val="49792B95"/>
    <w:rsid w:val="49BF7011"/>
    <w:rsid w:val="49CA7BE0"/>
    <w:rsid w:val="49DE7B2F"/>
    <w:rsid w:val="49F11610"/>
    <w:rsid w:val="4A05334F"/>
    <w:rsid w:val="4A060864"/>
    <w:rsid w:val="4A0C644A"/>
    <w:rsid w:val="4A244932"/>
    <w:rsid w:val="4A2922C8"/>
    <w:rsid w:val="4A4117B2"/>
    <w:rsid w:val="4A4A6F73"/>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32FAD"/>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5449BE"/>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3C5C77"/>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570B1"/>
    <w:rsid w:val="55860894"/>
    <w:rsid w:val="558F6181"/>
    <w:rsid w:val="55B02DF1"/>
    <w:rsid w:val="55D47A00"/>
    <w:rsid w:val="55D5456D"/>
    <w:rsid w:val="55DC290C"/>
    <w:rsid w:val="55E71B19"/>
    <w:rsid w:val="55EA5D64"/>
    <w:rsid w:val="55F01FA1"/>
    <w:rsid w:val="55FC19B9"/>
    <w:rsid w:val="56130B60"/>
    <w:rsid w:val="56234F28"/>
    <w:rsid w:val="562C1C22"/>
    <w:rsid w:val="56431446"/>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132501"/>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551748"/>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BB7F6F"/>
    <w:rsid w:val="5CC22998"/>
    <w:rsid w:val="5CC248CE"/>
    <w:rsid w:val="5CC826A5"/>
    <w:rsid w:val="5CDF79EE"/>
    <w:rsid w:val="5CF1327E"/>
    <w:rsid w:val="5D042FB1"/>
    <w:rsid w:val="5D442CB4"/>
    <w:rsid w:val="5D4D2BAA"/>
    <w:rsid w:val="5D7C3F11"/>
    <w:rsid w:val="5D971C5A"/>
    <w:rsid w:val="5D9D49E0"/>
    <w:rsid w:val="5DA01E9E"/>
    <w:rsid w:val="5DA327CA"/>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0706C"/>
    <w:rsid w:val="62065A1D"/>
    <w:rsid w:val="6213792C"/>
    <w:rsid w:val="621775E2"/>
    <w:rsid w:val="621C0D9D"/>
    <w:rsid w:val="622F7552"/>
    <w:rsid w:val="6250406E"/>
    <w:rsid w:val="6267666C"/>
    <w:rsid w:val="626A5FA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A43B52"/>
    <w:rsid w:val="69AF04AF"/>
    <w:rsid w:val="69C811ED"/>
    <w:rsid w:val="69D33070"/>
    <w:rsid w:val="69E97E75"/>
    <w:rsid w:val="69FB5D9E"/>
    <w:rsid w:val="69FF6FDA"/>
    <w:rsid w:val="6A09542B"/>
    <w:rsid w:val="6A1A3007"/>
    <w:rsid w:val="6A1E645E"/>
    <w:rsid w:val="6A3C6480"/>
    <w:rsid w:val="6A417049"/>
    <w:rsid w:val="6A576E16"/>
    <w:rsid w:val="6A7903E5"/>
    <w:rsid w:val="6A8219B9"/>
    <w:rsid w:val="6A8641F2"/>
    <w:rsid w:val="6A876FCF"/>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86A5F"/>
    <w:rsid w:val="6C053C7D"/>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5B082B"/>
    <w:rsid w:val="6D8079F9"/>
    <w:rsid w:val="6DB13E57"/>
    <w:rsid w:val="6DC245A2"/>
    <w:rsid w:val="6DC71662"/>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764EF"/>
    <w:rsid w:val="6E8403F6"/>
    <w:rsid w:val="6EAD447C"/>
    <w:rsid w:val="6EAE5472"/>
    <w:rsid w:val="6EBC069A"/>
    <w:rsid w:val="6EBC36EB"/>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6933FF"/>
    <w:rsid w:val="70797317"/>
    <w:rsid w:val="707E201F"/>
    <w:rsid w:val="7099044B"/>
    <w:rsid w:val="709A06E1"/>
    <w:rsid w:val="709D518F"/>
    <w:rsid w:val="70B76860"/>
    <w:rsid w:val="70C759D3"/>
    <w:rsid w:val="70CD7E32"/>
    <w:rsid w:val="70CF2B23"/>
    <w:rsid w:val="70D70CB1"/>
    <w:rsid w:val="70D80585"/>
    <w:rsid w:val="70FA674D"/>
    <w:rsid w:val="70FC4273"/>
    <w:rsid w:val="710952C1"/>
    <w:rsid w:val="713954C7"/>
    <w:rsid w:val="713F70AB"/>
    <w:rsid w:val="71452CD8"/>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2E2393D"/>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A3547"/>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D1CBC"/>
    <w:rsid w:val="75A24276"/>
    <w:rsid w:val="75AA231D"/>
    <w:rsid w:val="75AD6340"/>
    <w:rsid w:val="75DF5F11"/>
    <w:rsid w:val="75E8633A"/>
    <w:rsid w:val="76360227"/>
    <w:rsid w:val="76393874"/>
    <w:rsid w:val="763B75EC"/>
    <w:rsid w:val="763F09AA"/>
    <w:rsid w:val="764F3FCC"/>
    <w:rsid w:val="7650339F"/>
    <w:rsid w:val="76603C9A"/>
    <w:rsid w:val="766B00E5"/>
    <w:rsid w:val="76832D41"/>
    <w:rsid w:val="768B2C28"/>
    <w:rsid w:val="76BB1CAB"/>
    <w:rsid w:val="76C04050"/>
    <w:rsid w:val="76CB0499"/>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D51EF3"/>
    <w:rsid w:val="77E37A12"/>
    <w:rsid w:val="77F42148"/>
    <w:rsid w:val="77FE3468"/>
    <w:rsid w:val="7814459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89487B"/>
    <w:rsid w:val="7A9635B3"/>
    <w:rsid w:val="7AA2343E"/>
    <w:rsid w:val="7AD60EB8"/>
    <w:rsid w:val="7ADA73A4"/>
    <w:rsid w:val="7AE55396"/>
    <w:rsid w:val="7AE66B99"/>
    <w:rsid w:val="7AF34646"/>
    <w:rsid w:val="7AFE508C"/>
    <w:rsid w:val="7B0A3BCA"/>
    <w:rsid w:val="7B1C0EF4"/>
    <w:rsid w:val="7B212805"/>
    <w:rsid w:val="7B345AA9"/>
    <w:rsid w:val="7B3960C4"/>
    <w:rsid w:val="7B4048C1"/>
    <w:rsid w:val="7B4C5DF7"/>
    <w:rsid w:val="7B73082F"/>
    <w:rsid w:val="7B7B492E"/>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31577"/>
    <w:rsid w:val="7C691974"/>
    <w:rsid w:val="7C7A6994"/>
    <w:rsid w:val="7C8A6570"/>
    <w:rsid w:val="7C8B7390"/>
    <w:rsid w:val="7C9B0D0E"/>
    <w:rsid w:val="7CA42B03"/>
    <w:rsid w:val="7CC55E61"/>
    <w:rsid w:val="7CCC5441"/>
    <w:rsid w:val="7CD04806"/>
    <w:rsid w:val="7CD2318A"/>
    <w:rsid w:val="7CD2702A"/>
    <w:rsid w:val="7CD34C42"/>
    <w:rsid w:val="7CD46B29"/>
    <w:rsid w:val="7CDE3FF9"/>
    <w:rsid w:val="7CE26EBF"/>
    <w:rsid w:val="7CEE3130"/>
    <w:rsid w:val="7CFC08E8"/>
    <w:rsid w:val="7CFC55FB"/>
    <w:rsid w:val="7D1E1A15"/>
    <w:rsid w:val="7D1F6674"/>
    <w:rsid w:val="7D221505"/>
    <w:rsid w:val="7D475E29"/>
    <w:rsid w:val="7D480B34"/>
    <w:rsid w:val="7D777A3E"/>
    <w:rsid w:val="7D9005BC"/>
    <w:rsid w:val="7D9533B7"/>
    <w:rsid w:val="7D9F0AD0"/>
    <w:rsid w:val="7DB22BDF"/>
    <w:rsid w:val="7DD12BB7"/>
    <w:rsid w:val="7DDA3B8E"/>
    <w:rsid w:val="7DF223A2"/>
    <w:rsid w:val="7DFF0955"/>
    <w:rsid w:val="7E0B750E"/>
    <w:rsid w:val="7E1939E8"/>
    <w:rsid w:val="7E2400E7"/>
    <w:rsid w:val="7E2822EA"/>
    <w:rsid w:val="7E2A20CE"/>
    <w:rsid w:val="7E355A7B"/>
    <w:rsid w:val="7E455322"/>
    <w:rsid w:val="7E682F48"/>
    <w:rsid w:val="7E6E3E85"/>
    <w:rsid w:val="7E6F0F3C"/>
    <w:rsid w:val="7E991353"/>
    <w:rsid w:val="7E9C184B"/>
    <w:rsid w:val="7EA72948"/>
    <w:rsid w:val="7EB31EDB"/>
    <w:rsid w:val="7ED405DD"/>
    <w:rsid w:val="7ED61132"/>
    <w:rsid w:val="7EE70CC0"/>
    <w:rsid w:val="7EEB48DB"/>
    <w:rsid w:val="7EF27444"/>
    <w:rsid w:val="7EFD4BD8"/>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15747</Words>
  <Characters>16659</Characters>
  <Lines>50</Lines>
  <Paragraphs>68</Paragraphs>
  <TotalTime>0</TotalTime>
  <ScaleCrop>false</ScaleCrop>
  <LinksUpToDate>false</LinksUpToDate>
  <CharactersWithSpaces>17350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2025-09-23T02:55:00Z</cp:lastPrinted>
  <dcterms:modified xsi:type="dcterms:W3CDTF">2025-09-29T09:29:15Z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