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手术室、候诊区及静配中心卫生检测项目</w:t>
      </w: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bidi w:val="0"/>
        <w:rPr>
          <w:rFonts w:hint="eastAsia"/>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 xml:space="preserve"> 月</w:t>
      </w:r>
    </w:p>
    <w:p w14:paraId="11E7A050">
      <w:pPr>
        <w:bidi w:val="0"/>
        <w:rPr>
          <w:rFonts w:hint="eastAsia"/>
        </w:rPr>
      </w:pPr>
    </w:p>
    <w:p w14:paraId="0A189482">
      <w:pPr>
        <w:rPr>
          <w:rFonts w:hint="eastAsia"/>
          <w:color w:val="auto"/>
        </w:rPr>
        <w:sectPr>
          <w:pgSz w:w="11905" w:h="16838"/>
          <w:pgMar w:top="1417" w:right="1417" w:bottom="1417" w:left="1417" w:header="850" w:footer="624" w:gutter="0"/>
          <w:pgNumType w:fmt="decimal" w:start="1"/>
          <w:cols w:space="0" w:num="1"/>
          <w:rtlGutter w:val="0"/>
          <w:docGrid w:type="lines" w:linePitch="326"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5" w:h="16838"/>
          <w:pgMar w:top="1417" w:right="1417" w:bottom="1417" w:left="1417" w:header="850" w:footer="624" w:gutter="0"/>
          <w:pgNumType w:fmt="decimal" w:start="1"/>
          <w:cols w:space="0" w:num="1"/>
          <w:rtlGutter w:val="0"/>
          <w:docGrid w:type="lines" w:linePitch="326"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327643B8">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驻马店市中心医院手术室、候诊区及静配中心卫生检测项目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驻马店市中心医院手术室、候诊区及静配中心卫生检测项目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驻马店市中心医院手术室、候诊区及静配中心卫生检测项目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43996元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期限：合同签订后20日内</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：符合国家现行规定的质量标准和技术要求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27704"/>
      <w:bookmarkStart w:id="5" w:name="_Toc16639"/>
      <w:bookmarkStart w:id="6" w:name="_Toc18607"/>
      <w:bookmarkStart w:id="7" w:name="_Toc23626"/>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9562"/>
      <w:bookmarkStart w:id="10" w:name="_Toc23395"/>
      <w:bookmarkStart w:id="11" w:name="_Toc782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供应商需</w:t>
      </w:r>
      <w:r>
        <w:rPr>
          <w:rFonts w:hint="eastAsia" w:ascii="宋体" w:hAnsi="宋体" w:eastAsia="宋体" w:cs="宋体"/>
          <w:color w:val="auto"/>
          <w:szCs w:val="21"/>
          <w:highlight w:val="none"/>
          <w:shd w:val="clear" w:color="auto" w:fill="FFFFFF"/>
          <w:lang w:val="en-US" w:eastAsia="zh-CN"/>
        </w:rPr>
        <w:t>具有检验检测机构资质认定证书（证书检验检测能力附表需包含手术室洁净区检测），且在有效期内。</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1354034694</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25869"/>
      <w:bookmarkStart w:id="15" w:name="_Toc15135"/>
      <w:bookmarkStart w:id="16" w:name="_Toc10738"/>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4274"/>
      <w:bookmarkStart w:id="26" w:name="_Toc3604"/>
      <w:bookmarkStart w:id="27" w:name="_Toc27370"/>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采购代理机构：河南博库工程咨询有限公司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地址：驻马店市文明路中段东高国际花园小区7号楼1单元903室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：徐经理</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12 </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72D28CD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驻马店市中心医院手术室、候诊区及静配中心卫生检测项目</w:t>
      </w:r>
    </w:p>
    <w:p w14:paraId="10E84755">
      <w:pPr>
        <w:numPr>
          <w:ilvl w:val="0"/>
          <w:numId w:val="0"/>
        </w:numPr>
        <w:spacing w:line="192" w:lineRule="auto"/>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cs="宋体"/>
          <w:b/>
          <w:bCs/>
          <w:color w:val="auto"/>
          <w:kern w:val="2"/>
          <w:sz w:val="24"/>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32"/>
        <w:gridCol w:w="2297"/>
        <w:gridCol w:w="850"/>
        <w:gridCol w:w="858"/>
        <w:gridCol w:w="1665"/>
        <w:gridCol w:w="933"/>
        <w:gridCol w:w="125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包号</w:t>
            </w:r>
          </w:p>
        </w:tc>
        <w:tc>
          <w:tcPr>
            <w:tcW w:w="832" w:type="dxa"/>
            <w:vAlign w:val="center"/>
          </w:tcPr>
          <w:p w14:paraId="7BB03108">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序号</w:t>
            </w:r>
          </w:p>
        </w:tc>
        <w:tc>
          <w:tcPr>
            <w:tcW w:w="2297" w:type="dxa"/>
            <w:vAlign w:val="center"/>
          </w:tcPr>
          <w:p w14:paraId="1C818719">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标的名称</w:t>
            </w:r>
          </w:p>
        </w:tc>
        <w:tc>
          <w:tcPr>
            <w:tcW w:w="850" w:type="dxa"/>
            <w:vAlign w:val="center"/>
          </w:tcPr>
          <w:p w14:paraId="2AF52A7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单位</w:t>
            </w:r>
          </w:p>
        </w:tc>
        <w:tc>
          <w:tcPr>
            <w:tcW w:w="858" w:type="dxa"/>
            <w:vAlign w:val="center"/>
          </w:tcPr>
          <w:p w14:paraId="78A9F1D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数量</w:t>
            </w:r>
          </w:p>
        </w:tc>
        <w:tc>
          <w:tcPr>
            <w:tcW w:w="1665" w:type="dxa"/>
            <w:vAlign w:val="center"/>
          </w:tcPr>
          <w:p w14:paraId="665A7C5C">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w:t>
            </w:r>
          </w:p>
          <w:p w14:paraId="2259F43F">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预算</w:t>
            </w:r>
          </w:p>
        </w:tc>
        <w:tc>
          <w:tcPr>
            <w:tcW w:w="933" w:type="dxa"/>
            <w:vAlign w:val="center"/>
          </w:tcPr>
          <w:p w14:paraId="0C32BA6B">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资金</w:t>
            </w:r>
          </w:p>
          <w:p w14:paraId="0F2FBFF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性质</w:t>
            </w:r>
          </w:p>
        </w:tc>
        <w:tc>
          <w:tcPr>
            <w:tcW w:w="1250" w:type="dxa"/>
            <w:vAlign w:val="center"/>
          </w:tcPr>
          <w:p w14:paraId="0D5173FD">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国产/</w:t>
            </w:r>
          </w:p>
          <w:p w14:paraId="5E8880A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900" w:type="dxa"/>
            <w:vAlign w:val="center"/>
          </w:tcPr>
          <w:p w14:paraId="3FA5EC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832"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2297" w:type="dxa"/>
            <w:vAlign w:val="center"/>
          </w:tcPr>
          <w:p w14:paraId="42138B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手术室、候诊区及静配中心卫生检测</w:t>
            </w:r>
          </w:p>
        </w:tc>
        <w:tc>
          <w:tcPr>
            <w:tcW w:w="850"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p>
        </w:tc>
        <w:tc>
          <w:tcPr>
            <w:tcW w:w="858"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附后</w:t>
            </w:r>
          </w:p>
        </w:tc>
        <w:tc>
          <w:tcPr>
            <w:tcW w:w="1665"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43996元</w:t>
            </w:r>
          </w:p>
        </w:tc>
        <w:tc>
          <w:tcPr>
            <w:tcW w:w="933"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自筹</w:t>
            </w:r>
          </w:p>
        </w:tc>
        <w:tc>
          <w:tcPr>
            <w:tcW w:w="1250" w:type="dxa"/>
            <w:vAlign w:val="center"/>
          </w:tcPr>
          <w:p w14:paraId="79026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2"/>
            <w:vAlign w:val="center"/>
          </w:tcPr>
          <w:p w14:paraId="3709E4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合计</w:t>
            </w:r>
          </w:p>
        </w:tc>
        <w:tc>
          <w:tcPr>
            <w:tcW w:w="2297" w:type="dxa"/>
            <w:vAlign w:val="center"/>
          </w:tcPr>
          <w:p w14:paraId="5151F7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0" w:type="dxa"/>
            <w:vAlign w:val="center"/>
          </w:tcPr>
          <w:p w14:paraId="4C4086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8" w:type="dxa"/>
            <w:vAlign w:val="center"/>
          </w:tcPr>
          <w:p w14:paraId="1DF111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665" w:type="dxa"/>
            <w:vAlign w:val="center"/>
          </w:tcPr>
          <w:p w14:paraId="0306BC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43996元</w:t>
            </w:r>
          </w:p>
        </w:tc>
        <w:tc>
          <w:tcPr>
            <w:tcW w:w="933" w:type="dxa"/>
            <w:vAlign w:val="center"/>
          </w:tcPr>
          <w:p w14:paraId="6C7B11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250" w:type="dxa"/>
            <w:vAlign w:val="center"/>
          </w:tcPr>
          <w:p w14:paraId="658FFD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r>
    </w:tbl>
    <w:p w14:paraId="1B241D74">
      <w:pPr>
        <w:bidi w:val="0"/>
        <w:rPr>
          <w:rFonts w:hint="eastAsia"/>
          <w:lang w:val="en-US" w:eastAsia="zh-CN"/>
        </w:rPr>
      </w:pPr>
    </w:p>
    <w:p w14:paraId="028B9CE9">
      <w:pPr>
        <w:numPr>
          <w:ilvl w:val="0"/>
          <w:numId w:val="0"/>
        </w:numPr>
        <w:rPr>
          <w:rFonts w:hint="eastAsia"/>
          <w:b/>
          <w:bCs/>
          <w:color w:val="auto"/>
          <w:sz w:val="24"/>
          <w:szCs w:val="24"/>
          <w:lang w:val="en-US" w:eastAsia="zh-CN"/>
        </w:rPr>
      </w:pPr>
      <w:r>
        <w:rPr>
          <w:rFonts w:hint="eastAsia" w:ascii="Times New Roman" w:hAnsi="Times New Roman" w:eastAsia="宋体" w:cs="Times New Roman"/>
          <w:b/>
          <w:bCs/>
          <w:color w:val="auto"/>
          <w:kern w:val="2"/>
          <w:sz w:val="24"/>
          <w:szCs w:val="24"/>
          <w:lang w:val="en-US" w:eastAsia="zh-CN" w:bidi="ar-SA"/>
        </w:rPr>
        <w:t>三、</w:t>
      </w:r>
      <w:r>
        <w:rPr>
          <w:rFonts w:hint="eastAsia"/>
          <w:b/>
          <w:bCs/>
          <w:color w:val="auto"/>
          <w:sz w:val="24"/>
          <w:szCs w:val="24"/>
          <w:lang w:val="en-US" w:eastAsia="zh-CN"/>
        </w:rPr>
        <w:t>技术要求</w:t>
      </w:r>
    </w:p>
    <w:p w14:paraId="168CA19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（1）检测清单附后</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 </w:t>
      </w:r>
    </w:p>
    <w:p w14:paraId="60D3709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）检测完成后出具真实、有效、合法的检测报告，检测报告份数符合</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需求</w:t>
      </w:r>
      <w:r>
        <w:rPr>
          <w:rFonts w:hint="eastAsia" w:ascii="宋体" w:hAnsi="宋体" w:cs="宋体"/>
          <w:sz w:val="21"/>
          <w:szCs w:val="21"/>
          <w:lang w:val="en-US" w:eastAsia="zh-CN"/>
        </w:rPr>
        <w:t>；</w:t>
      </w:r>
    </w:p>
    <w:tbl>
      <w:tblPr>
        <w:tblStyle w:val="33"/>
        <w:tblW w:w="9090" w:type="dxa"/>
        <w:tblInd w:w="-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5"/>
        <w:gridCol w:w="1065"/>
        <w:gridCol w:w="3270"/>
        <w:gridCol w:w="3150"/>
      </w:tblGrid>
      <w:tr w14:paraId="0AF3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090" w:type="dxa"/>
            <w:gridSpan w:val="4"/>
            <w:tcBorders>
              <w:top w:val="single" w:color="000000" w:sz="4" w:space="0"/>
              <w:left w:val="single" w:color="000000" w:sz="4" w:space="0"/>
              <w:bottom w:val="single" w:color="000000" w:sz="4" w:space="0"/>
              <w:right w:val="single" w:color="000000" w:sz="4" w:space="0"/>
            </w:tcBorders>
            <w:noWrap/>
            <w:vAlign w:val="center"/>
          </w:tcPr>
          <w:p w14:paraId="32AE5DF4">
            <w:pPr>
              <w:pStyle w:val="21"/>
              <w:ind w:left="0" w:lef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b/>
                <w:bCs/>
                <w:sz w:val="21"/>
                <w:szCs w:val="21"/>
                <w:lang w:val="en-US" w:eastAsia="zh-CN"/>
              </w:rPr>
              <w:t>中心院区洁净手术室检测</w:t>
            </w:r>
          </w:p>
        </w:tc>
      </w:tr>
      <w:tr w14:paraId="3489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03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检测项目</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25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6A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洁净级别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8D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间数</w:t>
            </w:r>
          </w:p>
        </w:tc>
      </w:tr>
      <w:tr w14:paraId="5CC9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6AC4D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108C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15CC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10号房间 百级</w:t>
            </w:r>
          </w:p>
        </w:tc>
        <w:tc>
          <w:tcPr>
            <w:tcW w:w="3150" w:type="dxa"/>
            <w:vMerge w:val="restart"/>
            <w:tcBorders>
              <w:top w:val="nil"/>
              <w:left w:val="single" w:color="000000" w:sz="4" w:space="0"/>
              <w:bottom w:val="single" w:color="000000" w:sz="4" w:space="0"/>
              <w:right w:val="single" w:color="000000" w:sz="4" w:space="0"/>
            </w:tcBorders>
            <w:noWrap/>
            <w:vAlign w:val="center"/>
          </w:tcPr>
          <w:p w14:paraId="0F21B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共4间</w:t>
            </w:r>
          </w:p>
        </w:tc>
      </w:tr>
      <w:tr w14:paraId="4F96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41B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36F8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71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AEA23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A24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D2AD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5B9F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D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2CC96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F1C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D62BC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4B4A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E5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7AFB04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DB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B47A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4E12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92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6号房间 万级</w:t>
            </w:r>
          </w:p>
        </w:tc>
        <w:tc>
          <w:tcPr>
            <w:tcW w:w="3150" w:type="dxa"/>
            <w:vMerge w:val="restart"/>
            <w:tcBorders>
              <w:top w:val="single" w:color="000000" w:sz="4" w:space="0"/>
              <w:left w:val="single" w:color="000000" w:sz="4" w:space="0"/>
              <w:bottom w:val="single" w:color="000000" w:sz="4" w:space="0"/>
              <w:right w:val="single" w:color="000000" w:sz="4" w:space="0"/>
            </w:tcBorders>
            <w:noWrap/>
            <w:vAlign w:val="center"/>
          </w:tcPr>
          <w:p w14:paraId="56B14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共16间</w:t>
            </w:r>
          </w:p>
        </w:tc>
      </w:tr>
      <w:tr w14:paraId="2E81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A7EC7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AA5C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D9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61EB9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A19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35C41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6BF9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2B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9776B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4D00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0349E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B66B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1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4C343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F45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F273E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E906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7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29CDD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39E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201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E590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C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D681D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B49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E926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4823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F5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F52B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C15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9D4DD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7E926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9D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13640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16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FFF45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3561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E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FD008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57E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5F8DF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D8EA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19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DE96B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55D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317BA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90AE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6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EBB0C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7A6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E90BD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8633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0FD56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万级1</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1AB78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05D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952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9153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66232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万级2</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6ABAE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4D7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6118A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45B2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59A6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万级3</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1D493D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0FC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C7C46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BCA3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1F45A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万级4</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648E2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203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71E3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1D2E4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73EE9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万级5</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3CFB4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bl>
    <w:p w14:paraId="2AD0A979">
      <w:pPr>
        <w:bidi w:val="0"/>
        <w:rPr>
          <w:rFonts w:hint="eastAsia"/>
          <w:lang w:val="en-US" w:eastAsia="zh-CN"/>
        </w:rPr>
      </w:pPr>
    </w:p>
    <w:p w14:paraId="52A161A6">
      <w:pPr>
        <w:pStyle w:val="21"/>
        <w:rPr>
          <w:rFonts w:hint="eastAsia"/>
          <w:lang w:val="en-US" w:eastAsia="zh-CN"/>
        </w:rPr>
      </w:pPr>
    </w:p>
    <w:p w14:paraId="28F02710">
      <w:pPr>
        <w:pStyle w:val="21"/>
        <w:rPr>
          <w:rFonts w:hint="eastAsia"/>
          <w:lang w:val="en-US" w:eastAsia="zh-CN"/>
        </w:rPr>
      </w:pPr>
    </w:p>
    <w:tbl>
      <w:tblPr>
        <w:tblStyle w:val="33"/>
        <w:tblW w:w="91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7"/>
        <w:gridCol w:w="1043"/>
        <w:gridCol w:w="2985"/>
        <w:gridCol w:w="1755"/>
        <w:gridCol w:w="1991"/>
      </w:tblGrid>
      <w:tr w14:paraId="0890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101" w:type="dxa"/>
            <w:gridSpan w:val="5"/>
            <w:tcBorders>
              <w:top w:val="single" w:color="auto" w:sz="4" w:space="0"/>
              <w:left w:val="single" w:color="auto" w:sz="4" w:space="0"/>
              <w:bottom w:val="single" w:color="auto" w:sz="4" w:space="0"/>
              <w:right w:val="single" w:color="auto" w:sz="4" w:space="0"/>
            </w:tcBorders>
            <w:noWrap/>
            <w:vAlign w:val="bottom"/>
          </w:tcPr>
          <w:p w14:paraId="1867427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中心院区候诊区检测</w:t>
            </w:r>
          </w:p>
        </w:tc>
      </w:tr>
      <w:tr w14:paraId="265D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327" w:type="dxa"/>
            <w:tcBorders>
              <w:top w:val="single" w:color="auto" w:sz="4" w:space="0"/>
              <w:left w:val="single" w:color="000000" w:sz="4" w:space="0"/>
              <w:bottom w:val="single" w:color="000000" w:sz="4" w:space="0"/>
              <w:right w:val="single" w:color="000000" w:sz="4" w:space="0"/>
            </w:tcBorders>
            <w:noWrap w:val="0"/>
            <w:vAlign w:val="center"/>
          </w:tcPr>
          <w:p w14:paraId="6A835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043" w:type="dxa"/>
            <w:tcBorders>
              <w:top w:val="single" w:color="auto" w:sz="4" w:space="0"/>
              <w:left w:val="single" w:color="000000" w:sz="4" w:space="0"/>
              <w:bottom w:val="single" w:color="000000" w:sz="4" w:space="0"/>
              <w:right w:val="single" w:color="000000" w:sz="4" w:space="0"/>
            </w:tcBorders>
            <w:noWrap w:val="0"/>
            <w:vAlign w:val="center"/>
          </w:tcPr>
          <w:p w14:paraId="342D1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85" w:type="dxa"/>
            <w:tcBorders>
              <w:top w:val="single" w:color="auto" w:sz="4" w:space="0"/>
              <w:left w:val="single" w:color="000000" w:sz="4" w:space="0"/>
              <w:bottom w:val="single" w:color="000000" w:sz="4" w:space="0"/>
              <w:right w:val="single" w:color="000000" w:sz="4" w:space="0"/>
            </w:tcBorders>
            <w:noWrap w:val="0"/>
            <w:vAlign w:val="center"/>
          </w:tcPr>
          <w:p w14:paraId="3DB90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755" w:type="dxa"/>
            <w:tcBorders>
              <w:top w:val="single" w:color="auto" w:sz="4" w:space="0"/>
              <w:left w:val="single" w:color="000000" w:sz="4" w:space="0"/>
              <w:bottom w:val="single" w:color="000000" w:sz="4" w:space="0"/>
              <w:right w:val="single" w:color="000000" w:sz="4" w:space="0"/>
            </w:tcBorders>
            <w:noWrap w:val="0"/>
            <w:vAlign w:val="center"/>
          </w:tcPr>
          <w:p w14:paraId="59B93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991" w:type="dxa"/>
            <w:tcBorders>
              <w:top w:val="single" w:color="auto" w:sz="4" w:space="0"/>
              <w:left w:val="single" w:color="000000" w:sz="4" w:space="0"/>
              <w:bottom w:val="single" w:color="000000" w:sz="4" w:space="0"/>
              <w:right w:val="single" w:color="000000" w:sz="4" w:space="0"/>
            </w:tcBorders>
            <w:noWrap w:val="0"/>
            <w:vAlign w:val="center"/>
          </w:tcPr>
          <w:p w14:paraId="5DEAB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4A19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81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 候诊区</w:t>
            </w:r>
            <w:r>
              <w:rPr>
                <w:rFonts w:hint="eastAsia" w:ascii="宋体" w:hAnsi="宋体" w:eastAsia="宋体" w:cs="宋体"/>
                <w:i w:val="0"/>
                <w:color w:val="000000"/>
                <w:kern w:val="0"/>
                <w:sz w:val="21"/>
                <w:szCs w:val="21"/>
                <w:u w:val="none"/>
                <w:lang w:val="en-US" w:eastAsia="zh-CN" w:bidi="ar"/>
              </w:rPr>
              <w:t>GB 37488-2019</w:t>
            </w: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E017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85" w:type="dxa"/>
            <w:tcBorders>
              <w:top w:val="single" w:color="000000" w:sz="4" w:space="0"/>
              <w:left w:val="single" w:color="000000" w:sz="4" w:space="0"/>
              <w:bottom w:val="nil"/>
              <w:right w:val="single" w:color="000000" w:sz="4" w:space="0"/>
            </w:tcBorders>
            <w:shd w:val="clear" w:color="auto" w:fill="FFFFFF"/>
            <w:noWrap w:val="0"/>
            <w:vAlign w:val="center"/>
          </w:tcPr>
          <w:p w14:paraId="5552D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急诊候诊区</w:t>
            </w:r>
          </w:p>
        </w:tc>
        <w:tc>
          <w:tcPr>
            <w:tcW w:w="1755" w:type="dxa"/>
            <w:tcBorders>
              <w:top w:val="single" w:color="000000" w:sz="4" w:space="0"/>
              <w:left w:val="single" w:color="000000" w:sz="4" w:space="0"/>
              <w:bottom w:val="nil"/>
              <w:right w:val="single" w:color="000000" w:sz="4" w:space="0"/>
            </w:tcBorders>
            <w:noWrap w:val="0"/>
            <w:vAlign w:val="center"/>
          </w:tcPr>
          <w:p w14:paraId="33F87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nil"/>
              <w:right w:val="single" w:color="000000" w:sz="4" w:space="0"/>
            </w:tcBorders>
            <w:noWrap w:val="0"/>
            <w:vAlign w:val="center"/>
          </w:tcPr>
          <w:p w14:paraId="2DCE1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552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1CC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70F35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85" w:type="dxa"/>
            <w:tcBorders>
              <w:top w:val="single" w:color="000000" w:sz="4" w:space="0"/>
              <w:left w:val="nil"/>
              <w:bottom w:val="nil"/>
              <w:right w:val="single" w:color="000000" w:sz="4" w:space="0"/>
            </w:tcBorders>
            <w:shd w:val="clear" w:color="auto" w:fill="FFFFFF"/>
            <w:noWrap w:val="0"/>
            <w:vAlign w:val="center"/>
          </w:tcPr>
          <w:p w14:paraId="74988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w:t>
            </w:r>
          </w:p>
        </w:tc>
        <w:tc>
          <w:tcPr>
            <w:tcW w:w="1755" w:type="dxa"/>
            <w:tcBorders>
              <w:top w:val="single" w:color="000000" w:sz="4" w:space="0"/>
              <w:left w:val="single" w:color="000000" w:sz="4" w:space="0"/>
              <w:bottom w:val="nil"/>
              <w:right w:val="single" w:color="000000" w:sz="4" w:space="0"/>
            </w:tcBorders>
            <w:noWrap w:val="0"/>
            <w:vAlign w:val="center"/>
          </w:tcPr>
          <w:p w14:paraId="48EB5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F908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4A1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BE3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3C84F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0FD00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门诊楼一楼东区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C240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B986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4A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207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474A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3C32B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门诊楼一楼西区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0EB4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4BE1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F3B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3A1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5C208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85" w:type="dxa"/>
            <w:tcBorders>
              <w:top w:val="nil"/>
              <w:left w:val="single" w:color="000000" w:sz="4" w:space="0"/>
              <w:bottom w:val="single" w:color="000000" w:sz="4" w:space="0"/>
              <w:right w:val="single" w:color="000000" w:sz="4" w:space="0"/>
            </w:tcBorders>
            <w:shd w:val="clear" w:color="auto" w:fill="FFFFFF"/>
            <w:noWrap w:val="0"/>
            <w:vAlign w:val="center"/>
          </w:tcPr>
          <w:p w14:paraId="0D7E6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二楼候诊区（中央）</w:t>
            </w:r>
          </w:p>
        </w:tc>
        <w:tc>
          <w:tcPr>
            <w:tcW w:w="1755" w:type="dxa"/>
            <w:tcBorders>
              <w:top w:val="nil"/>
              <w:left w:val="single" w:color="000000" w:sz="4" w:space="0"/>
              <w:bottom w:val="single" w:color="000000" w:sz="4" w:space="0"/>
              <w:right w:val="single" w:color="000000" w:sz="4" w:space="0"/>
            </w:tcBorders>
            <w:noWrap w:val="0"/>
            <w:vAlign w:val="center"/>
          </w:tcPr>
          <w:p w14:paraId="7353E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nil"/>
              <w:left w:val="single" w:color="000000" w:sz="4" w:space="0"/>
              <w:bottom w:val="single" w:color="000000" w:sz="4" w:space="0"/>
              <w:right w:val="single" w:color="000000" w:sz="4" w:space="0"/>
            </w:tcBorders>
            <w:noWrap w:val="0"/>
            <w:vAlign w:val="center"/>
          </w:tcPr>
          <w:p w14:paraId="3D23C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4A3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70A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2F29F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94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三楼候诊区（中央）</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B3EC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7619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CC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C9D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C968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8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5BA3E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5号楼一楼候诊区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5D51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6AC33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94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auto" w:sz="4" w:space="0"/>
            </w:tcBorders>
            <w:noWrap w:val="0"/>
            <w:vAlign w:val="center"/>
          </w:tcPr>
          <w:p w14:paraId="140ABC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8269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85" w:type="dxa"/>
            <w:tcBorders>
              <w:top w:val="single" w:color="auto" w:sz="4" w:space="0"/>
              <w:left w:val="single" w:color="auto" w:sz="4" w:space="0"/>
              <w:bottom w:val="single" w:color="auto" w:sz="4" w:space="0"/>
              <w:right w:val="single" w:color="auto" w:sz="4" w:space="0"/>
            </w:tcBorders>
            <w:noWrap w:val="0"/>
            <w:vAlign w:val="center"/>
          </w:tcPr>
          <w:p w14:paraId="0F836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3号楼住院部一楼候诊区</w:t>
            </w:r>
          </w:p>
        </w:tc>
        <w:tc>
          <w:tcPr>
            <w:tcW w:w="1755" w:type="dxa"/>
            <w:tcBorders>
              <w:top w:val="single" w:color="000000" w:sz="4" w:space="0"/>
              <w:left w:val="single" w:color="auto" w:sz="4" w:space="0"/>
              <w:bottom w:val="single" w:color="000000" w:sz="4" w:space="0"/>
              <w:right w:val="single" w:color="000000" w:sz="4" w:space="0"/>
            </w:tcBorders>
            <w:noWrap w:val="0"/>
            <w:vAlign w:val="center"/>
          </w:tcPr>
          <w:p w14:paraId="23B67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1519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1D00C337">
      <w:pPr>
        <w:rPr>
          <w:rFonts w:hint="eastAsia" w:ascii="仿宋" w:hAnsi="仿宋" w:eastAsia="仿宋" w:cs="仿宋"/>
          <w:sz w:val="30"/>
          <w:szCs w:val="30"/>
          <w:lang w:val="en-US" w:eastAsia="zh-CN"/>
        </w:rPr>
      </w:pPr>
    </w:p>
    <w:p w14:paraId="3B3BBF17">
      <w:pPr>
        <w:pStyle w:val="21"/>
        <w:rPr>
          <w:rFonts w:hint="eastAsia" w:ascii="仿宋" w:hAnsi="仿宋" w:eastAsia="仿宋" w:cs="仿宋"/>
          <w:sz w:val="30"/>
          <w:szCs w:val="30"/>
          <w:lang w:val="en-US" w:eastAsia="zh-CN"/>
        </w:rPr>
      </w:pPr>
    </w:p>
    <w:p w14:paraId="6952C012">
      <w:pPr>
        <w:pStyle w:val="21"/>
        <w:rPr>
          <w:rFonts w:hint="eastAsia" w:ascii="仿宋" w:hAnsi="仿宋" w:eastAsia="仿宋" w:cs="仿宋"/>
          <w:sz w:val="30"/>
          <w:szCs w:val="30"/>
          <w:lang w:val="en-US" w:eastAsia="zh-CN"/>
        </w:rPr>
      </w:pPr>
    </w:p>
    <w:tbl>
      <w:tblPr>
        <w:tblStyle w:val="34"/>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922"/>
        <w:gridCol w:w="1556"/>
        <w:gridCol w:w="1087"/>
        <w:gridCol w:w="1761"/>
      </w:tblGrid>
      <w:tr w14:paraId="5D56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gridSpan w:val="5"/>
            <w:noWrap w:val="0"/>
            <w:vAlign w:val="center"/>
          </w:tcPr>
          <w:p w14:paraId="6A1BB081">
            <w:pPr>
              <w:pStyle w:val="21"/>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中心院区静脉药物配置中心检测</w:t>
            </w:r>
          </w:p>
        </w:tc>
      </w:tr>
      <w:tr w14:paraId="180D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noWrap w:val="0"/>
            <w:vAlign w:val="center"/>
          </w:tcPr>
          <w:p w14:paraId="1226511E">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序号</w:t>
            </w:r>
          </w:p>
        </w:tc>
        <w:tc>
          <w:tcPr>
            <w:tcW w:w="3922" w:type="dxa"/>
            <w:shd w:val="clear" w:color="auto" w:fill="auto"/>
            <w:noWrap w:val="0"/>
            <w:vAlign w:val="center"/>
          </w:tcPr>
          <w:p w14:paraId="312810F4">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名称</w:t>
            </w:r>
          </w:p>
        </w:tc>
        <w:tc>
          <w:tcPr>
            <w:tcW w:w="1556" w:type="dxa"/>
            <w:shd w:val="clear" w:color="auto" w:fill="auto"/>
            <w:noWrap w:val="0"/>
            <w:vAlign w:val="center"/>
          </w:tcPr>
          <w:p w14:paraId="6E21420F">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面积（平方米）</w:t>
            </w:r>
          </w:p>
        </w:tc>
        <w:tc>
          <w:tcPr>
            <w:tcW w:w="1087" w:type="dxa"/>
            <w:shd w:val="clear" w:color="auto" w:fill="auto"/>
            <w:noWrap w:val="0"/>
            <w:vAlign w:val="center"/>
          </w:tcPr>
          <w:p w14:paraId="252544D7">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等级</w:t>
            </w:r>
          </w:p>
        </w:tc>
        <w:tc>
          <w:tcPr>
            <w:tcW w:w="1761" w:type="dxa"/>
            <w:shd w:val="clear" w:color="auto" w:fill="auto"/>
            <w:noWrap w:val="0"/>
            <w:vAlign w:val="center"/>
          </w:tcPr>
          <w:p w14:paraId="24426F7D">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备注</w:t>
            </w:r>
          </w:p>
        </w:tc>
      </w:tr>
      <w:tr w14:paraId="0F4D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C9CFCB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922" w:type="dxa"/>
            <w:noWrap w:val="0"/>
            <w:vAlign w:val="center"/>
          </w:tcPr>
          <w:p w14:paraId="5BC0504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药品配置操作间洁净区西医洁具间</w:t>
            </w:r>
          </w:p>
        </w:tc>
        <w:tc>
          <w:tcPr>
            <w:tcW w:w="1556" w:type="dxa"/>
            <w:noWrap w:val="0"/>
            <w:vAlign w:val="center"/>
          </w:tcPr>
          <w:p w14:paraId="419C61B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C7EF913">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42FDDEFE">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480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65" w:type="dxa"/>
            <w:noWrap w:val="0"/>
            <w:vAlign w:val="center"/>
          </w:tcPr>
          <w:p w14:paraId="01C4DEA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922" w:type="dxa"/>
            <w:noWrap w:val="0"/>
            <w:vAlign w:val="center"/>
          </w:tcPr>
          <w:p w14:paraId="3FD2A9A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药品配置操作间洁净区二次更衣室</w:t>
            </w:r>
          </w:p>
        </w:tc>
        <w:tc>
          <w:tcPr>
            <w:tcW w:w="1556" w:type="dxa"/>
            <w:noWrap w:val="0"/>
            <w:vAlign w:val="center"/>
          </w:tcPr>
          <w:p w14:paraId="47FBD13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087" w:type="dxa"/>
            <w:noWrap w:val="0"/>
            <w:vAlign w:val="center"/>
          </w:tcPr>
          <w:p w14:paraId="1FECC27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226C2A7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AFF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1C2C20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922" w:type="dxa"/>
            <w:noWrap w:val="0"/>
            <w:vAlign w:val="center"/>
          </w:tcPr>
          <w:p w14:paraId="3EA394B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化疗药品调配操作间</w:t>
            </w:r>
          </w:p>
        </w:tc>
        <w:tc>
          <w:tcPr>
            <w:tcW w:w="1556" w:type="dxa"/>
            <w:noWrap w:val="0"/>
            <w:vAlign w:val="center"/>
          </w:tcPr>
          <w:p w14:paraId="1255605F">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57CA6B46">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374E7DF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9CA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4594D6">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922" w:type="dxa"/>
            <w:noWrap w:val="0"/>
            <w:vAlign w:val="center"/>
          </w:tcPr>
          <w:p w14:paraId="5EF6095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抗生素药品调配操作间</w:t>
            </w:r>
          </w:p>
        </w:tc>
        <w:tc>
          <w:tcPr>
            <w:tcW w:w="1556" w:type="dxa"/>
            <w:noWrap w:val="0"/>
            <w:vAlign w:val="center"/>
          </w:tcPr>
          <w:p w14:paraId="44DA111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1087" w:type="dxa"/>
            <w:noWrap w:val="0"/>
            <w:vAlign w:val="center"/>
          </w:tcPr>
          <w:p w14:paraId="1D950A5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61865AA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649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46CB6D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922" w:type="dxa"/>
            <w:noWrap w:val="0"/>
            <w:vAlign w:val="center"/>
          </w:tcPr>
          <w:p w14:paraId="3B7D3B2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普通药品调配操作间洁净区洗衣洁具间</w:t>
            </w:r>
          </w:p>
        </w:tc>
        <w:tc>
          <w:tcPr>
            <w:tcW w:w="1556" w:type="dxa"/>
            <w:noWrap w:val="0"/>
            <w:vAlign w:val="center"/>
          </w:tcPr>
          <w:p w14:paraId="04E58C7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087" w:type="dxa"/>
            <w:noWrap w:val="0"/>
            <w:vAlign w:val="center"/>
          </w:tcPr>
          <w:p w14:paraId="3EAAFC7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0FBC4F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7FE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EBB838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922" w:type="dxa"/>
            <w:noWrap w:val="0"/>
            <w:vAlign w:val="center"/>
          </w:tcPr>
          <w:p w14:paraId="2F4F508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普通药品调配操作间一次更衣室1</w:t>
            </w:r>
          </w:p>
        </w:tc>
        <w:tc>
          <w:tcPr>
            <w:tcW w:w="1556" w:type="dxa"/>
            <w:noWrap w:val="0"/>
            <w:vAlign w:val="center"/>
          </w:tcPr>
          <w:p w14:paraId="295F641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87" w:type="dxa"/>
            <w:noWrap w:val="0"/>
            <w:vAlign w:val="center"/>
          </w:tcPr>
          <w:p w14:paraId="291214D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A84706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BE0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32FACF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922" w:type="dxa"/>
            <w:noWrap w:val="0"/>
            <w:vAlign w:val="center"/>
          </w:tcPr>
          <w:p w14:paraId="03AB9BB2">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普通药品调配操作间一次更衣室2</w:t>
            </w:r>
          </w:p>
        </w:tc>
        <w:tc>
          <w:tcPr>
            <w:tcW w:w="1556" w:type="dxa"/>
            <w:noWrap w:val="0"/>
            <w:vAlign w:val="center"/>
          </w:tcPr>
          <w:p w14:paraId="5B18BD2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5C291D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3919A48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D71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778394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922" w:type="dxa"/>
            <w:noWrap w:val="0"/>
            <w:vAlign w:val="center"/>
          </w:tcPr>
          <w:p w14:paraId="0DCDB74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普通药品调配操作间二次更衣室</w:t>
            </w:r>
          </w:p>
        </w:tc>
        <w:tc>
          <w:tcPr>
            <w:tcW w:w="1556" w:type="dxa"/>
            <w:noWrap w:val="0"/>
            <w:vAlign w:val="center"/>
          </w:tcPr>
          <w:p w14:paraId="317F095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73D3E631">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473AB33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7668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5F7C21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3922" w:type="dxa"/>
            <w:noWrap w:val="0"/>
            <w:vAlign w:val="center"/>
          </w:tcPr>
          <w:p w14:paraId="5811D5B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w:t>
            </w:r>
          </w:p>
        </w:tc>
        <w:tc>
          <w:tcPr>
            <w:tcW w:w="1556" w:type="dxa"/>
            <w:noWrap w:val="0"/>
            <w:vAlign w:val="center"/>
          </w:tcPr>
          <w:p w14:paraId="5CB8D45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w:t>
            </w:r>
          </w:p>
        </w:tc>
        <w:tc>
          <w:tcPr>
            <w:tcW w:w="1087" w:type="dxa"/>
            <w:noWrap w:val="0"/>
            <w:vAlign w:val="center"/>
          </w:tcPr>
          <w:p w14:paraId="4EBD1A83">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3411994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按2间标准检测</w:t>
            </w:r>
          </w:p>
        </w:tc>
      </w:tr>
      <w:tr w14:paraId="2FFD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F3D753">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3922" w:type="dxa"/>
            <w:noWrap w:val="0"/>
            <w:vAlign w:val="center"/>
          </w:tcPr>
          <w:p w14:paraId="61F1DC3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TPN调配操作间</w:t>
            </w:r>
          </w:p>
        </w:tc>
        <w:tc>
          <w:tcPr>
            <w:tcW w:w="1556" w:type="dxa"/>
            <w:noWrap w:val="0"/>
            <w:vAlign w:val="center"/>
          </w:tcPr>
          <w:p w14:paraId="485CFA7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0EB096B3">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7A2FE5D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bl>
    <w:p w14:paraId="434BB96E">
      <w:pPr>
        <w:pStyle w:val="13"/>
        <w:rPr>
          <w:rFonts w:hint="eastAsia" w:ascii="仿宋" w:hAnsi="仿宋" w:eastAsia="仿宋" w:cs="仿宋"/>
          <w:sz w:val="30"/>
          <w:szCs w:val="30"/>
          <w:lang w:val="en-US" w:eastAsia="zh-CN"/>
        </w:rPr>
      </w:pPr>
    </w:p>
    <w:p w14:paraId="3282D0A1">
      <w:pPr>
        <w:pStyle w:val="13"/>
        <w:rPr>
          <w:rFonts w:hint="eastAsia" w:ascii="仿宋" w:hAnsi="仿宋" w:eastAsia="仿宋" w:cs="仿宋"/>
          <w:sz w:val="30"/>
          <w:szCs w:val="30"/>
          <w:lang w:val="en-US" w:eastAsia="zh-CN"/>
        </w:rPr>
      </w:pPr>
    </w:p>
    <w:p w14:paraId="6884C04F">
      <w:pPr>
        <w:pStyle w:val="13"/>
        <w:rPr>
          <w:rFonts w:hint="eastAsia" w:ascii="仿宋" w:hAnsi="仿宋" w:eastAsia="仿宋" w:cs="仿宋"/>
          <w:sz w:val="30"/>
          <w:szCs w:val="30"/>
          <w:lang w:val="en-US" w:eastAsia="zh-CN"/>
        </w:rPr>
      </w:pPr>
    </w:p>
    <w:tbl>
      <w:tblPr>
        <w:tblStyle w:val="33"/>
        <w:tblW w:w="91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944"/>
      </w:tblGrid>
      <w:tr w14:paraId="5AED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1E0EA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妇儿院区洁净手术室检测</w:t>
            </w:r>
          </w:p>
        </w:tc>
      </w:tr>
      <w:tr w14:paraId="7652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tcBorders>
              <w:top w:val="single" w:color="auto" w:sz="4" w:space="0"/>
              <w:left w:val="single" w:color="000000" w:sz="4" w:space="0"/>
              <w:bottom w:val="single" w:color="000000" w:sz="4" w:space="0"/>
              <w:right w:val="single" w:color="000000" w:sz="4" w:space="0"/>
            </w:tcBorders>
            <w:noWrap/>
            <w:vAlign w:val="center"/>
          </w:tcPr>
          <w:p w14:paraId="42079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检测项目</w:t>
            </w:r>
          </w:p>
        </w:tc>
        <w:tc>
          <w:tcPr>
            <w:tcW w:w="1260" w:type="dxa"/>
            <w:tcBorders>
              <w:top w:val="single" w:color="auto" w:sz="4" w:space="0"/>
              <w:left w:val="single" w:color="000000" w:sz="4" w:space="0"/>
              <w:bottom w:val="single" w:color="000000" w:sz="4" w:space="0"/>
              <w:right w:val="single" w:color="000000" w:sz="4" w:space="0"/>
            </w:tcBorders>
            <w:noWrap/>
            <w:vAlign w:val="center"/>
          </w:tcPr>
          <w:p w14:paraId="52D33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auto" w:sz="4" w:space="0"/>
              <w:left w:val="single" w:color="000000" w:sz="4" w:space="0"/>
              <w:bottom w:val="single" w:color="000000" w:sz="4" w:space="0"/>
              <w:right w:val="single" w:color="000000" w:sz="4" w:space="0"/>
            </w:tcBorders>
            <w:noWrap/>
            <w:vAlign w:val="center"/>
          </w:tcPr>
          <w:p w14:paraId="26DA3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00" w:type="dxa"/>
            <w:tcBorders>
              <w:top w:val="single" w:color="auto" w:sz="4" w:space="0"/>
              <w:left w:val="single" w:color="000000" w:sz="4" w:space="0"/>
              <w:bottom w:val="single" w:color="000000" w:sz="4" w:space="0"/>
              <w:right w:val="single" w:color="000000" w:sz="4" w:space="0"/>
            </w:tcBorders>
            <w:noWrap/>
            <w:vAlign w:val="center"/>
          </w:tcPr>
          <w:p w14:paraId="10D56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洁净级别</w:t>
            </w:r>
          </w:p>
        </w:tc>
        <w:tc>
          <w:tcPr>
            <w:tcW w:w="1620" w:type="dxa"/>
            <w:tcBorders>
              <w:top w:val="single" w:color="auto" w:sz="4" w:space="0"/>
              <w:left w:val="single" w:color="000000" w:sz="4" w:space="0"/>
              <w:bottom w:val="single" w:color="000000" w:sz="4" w:space="0"/>
              <w:right w:val="single" w:color="000000" w:sz="4" w:space="0"/>
            </w:tcBorders>
            <w:noWrap/>
            <w:vAlign w:val="center"/>
          </w:tcPr>
          <w:p w14:paraId="7ACC2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间数</w:t>
            </w:r>
          </w:p>
        </w:tc>
        <w:tc>
          <w:tcPr>
            <w:tcW w:w="944" w:type="dxa"/>
            <w:tcBorders>
              <w:top w:val="single" w:color="auto" w:sz="4" w:space="0"/>
              <w:left w:val="single" w:color="000000" w:sz="4" w:space="0"/>
              <w:bottom w:val="single" w:color="000000" w:sz="4" w:space="0"/>
              <w:right w:val="single" w:color="000000" w:sz="4" w:space="0"/>
            </w:tcBorders>
            <w:noWrap/>
            <w:vAlign w:val="center"/>
          </w:tcPr>
          <w:p w14:paraId="6A1C8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239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73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50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区域一</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8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23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三十万级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5062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AA370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E93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681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DF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4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87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02E33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D6541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9CE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D3F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AF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4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8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8D5B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F638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858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A993A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DF7A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区域三</w:t>
            </w:r>
          </w:p>
        </w:tc>
        <w:tc>
          <w:tcPr>
            <w:tcW w:w="14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B8D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0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11CA1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auto" w:sz="4" w:space="0"/>
              <w:right w:val="single" w:color="000000" w:sz="4" w:space="0"/>
            </w:tcBorders>
            <w:noWrap/>
            <w:vAlign w:val="center"/>
          </w:tcPr>
          <w:p w14:paraId="4D097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auto" w:sz="4" w:space="0"/>
              <w:right w:val="single" w:color="000000" w:sz="4" w:space="0"/>
            </w:tcBorders>
            <w:noWrap/>
            <w:vAlign w:val="center"/>
          </w:tcPr>
          <w:p w14:paraId="6851EE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331A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516ACC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Style w:val="80"/>
                <w:rFonts w:hint="eastAsia" w:ascii="宋体" w:hAnsi="宋体" w:eastAsia="宋体" w:cs="宋体"/>
                <w:sz w:val="21"/>
                <w:szCs w:val="21"/>
                <w:lang w:val="en-US" w:eastAsia="zh-CN" w:bidi="ar"/>
              </w:rPr>
              <w:t>据国家标准GB 50333-2013医院洁净手术部建筑技术规范和GB50591-2010洁净室施工及验收规范，检测手术</w:t>
            </w:r>
            <w:r>
              <w:rPr>
                <w:rStyle w:val="80"/>
                <w:rFonts w:hint="eastAsia" w:ascii="宋体" w:hAnsi="宋体" w:eastAsia="宋体" w:cs="宋体"/>
                <w:color w:val="auto"/>
                <w:sz w:val="21"/>
                <w:szCs w:val="21"/>
                <w:lang w:val="en-US" w:eastAsia="zh-CN" w:bidi="ar"/>
              </w:rPr>
              <w:t>室18间</w:t>
            </w:r>
            <w:r>
              <w:rPr>
                <w:rStyle w:val="83"/>
                <w:rFonts w:hint="eastAsia" w:ascii="宋体" w:hAnsi="宋体" w:eastAsia="宋体" w:cs="宋体"/>
                <w:color w:val="auto"/>
                <w:sz w:val="21"/>
                <w:szCs w:val="21"/>
                <w:lang w:val="en-US" w:eastAsia="zh-CN" w:bidi="ar"/>
              </w:rPr>
              <w:t>。</w:t>
            </w:r>
          </w:p>
        </w:tc>
      </w:tr>
    </w:tbl>
    <w:p w14:paraId="2AB5EE4C">
      <w:pPr>
        <w:rPr>
          <w:rFonts w:hint="eastAsia" w:ascii="仿宋" w:hAnsi="仿宋" w:eastAsia="仿宋" w:cs="仿宋"/>
          <w:sz w:val="30"/>
          <w:szCs w:val="30"/>
          <w:lang w:val="en-US" w:eastAsia="zh-CN"/>
        </w:rPr>
      </w:pPr>
    </w:p>
    <w:p w14:paraId="332C0AFC">
      <w:pPr>
        <w:pStyle w:val="21"/>
        <w:rPr>
          <w:rFonts w:hint="eastAsia" w:ascii="仿宋" w:hAnsi="仿宋" w:eastAsia="仿宋" w:cs="仿宋"/>
          <w:sz w:val="30"/>
          <w:szCs w:val="30"/>
          <w:lang w:val="en-US" w:eastAsia="zh-CN"/>
        </w:rPr>
      </w:pPr>
    </w:p>
    <w:p w14:paraId="24482456">
      <w:pPr>
        <w:pStyle w:val="21"/>
        <w:rPr>
          <w:rFonts w:hint="eastAsia" w:ascii="仿宋" w:hAnsi="仿宋" w:eastAsia="仿宋" w:cs="仿宋"/>
          <w:sz w:val="30"/>
          <w:szCs w:val="30"/>
          <w:lang w:val="en-US" w:eastAsia="zh-CN"/>
        </w:rPr>
      </w:pPr>
    </w:p>
    <w:tbl>
      <w:tblPr>
        <w:tblStyle w:val="33"/>
        <w:tblW w:w="9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1094"/>
      </w:tblGrid>
      <w:tr w14:paraId="7657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269" w:type="dxa"/>
            <w:gridSpan w:val="6"/>
            <w:tcBorders>
              <w:top w:val="single" w:color="auto" w:sz="4" w:space="0"/>
              <w:left w:val="single" w:color="auto" w:sz="4" w:space="0"/>
              <w:bottom w:val="single" w:color="auto" w:sz="4" w:space="0"/>
              <w:right w:val="single" w:color="auto" w:sz="4" w:space="0"/>
            </w:tcBorders>
            <w:noWrap/>
            <w:vAlign w:val="center"/>
          </w:tcPr>
          <w:p w14:paraId="1E74C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妇儿院区候诊区卫生检测</w:t>
            </w:r>
          </w:p>
        </w:tc>
      </w:tr>
      <w:tr w14:paraId="0D49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tcBorders>
              <w:top w:val="single" w:color="auto" w:sz="4" w:space="0"/>
              <w:left w:val="single" w:color="000000" w:sz="4" w:space="0"/>
              <w:bottom w:val="single" w:color="auto" w:sz="4" w:space="0"/>
              <w:right w:val="single" w:color="000000" w:sz="4" w:space="0"/>
            </w:tcBorders>
            <w:noWrap w:val="0"/>
            <w:vAlign w:val="center"/>
          </w:tcPr>
          <w:p w14:paraId="2A822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260" w:type="dxa"/>
            <w:tcBorders>
              <w:top w:val="single" w:color="auto" w:sz="4" w:space="0"/>
              <w:left w:val="single" w:color="000000" w:sz="4" w:space="0"/>
              <w:bottom w:val="single" w:color="auto" w:sz="4" w:space="0"/>
              <w:right w:val="single" w:color="000000" w:sz="4" w:space="0"/>
            </w:tcBorders>
            <w:noWrap w:val="0"/>
            <w:vAlign w:val="center"/>
          </w:tcPr>
          <w:p w14:paraId="0F52E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40" w:type="dxa"/>
            <w:tcBorders>
              <w:top w:val="single" w:color="auto" w:sz="4" w:space="0"/>
              <w:left w:val="single" w:color="000000" w:sz="4" w:space="0"/>
              <w:bottom w:val="single" w:color="000000" w:sz="4" w:space="0"/>
              <w:right w:val="single" w:color="000000" w:sz="4" w:space="0"/>
            </w:tcBorders>
            <w:noWrap w:val="0"/>
            <w:vAlign w:val="center"/>
          </w:tcPr>
          <w:p w14:paraId="0EEAC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800" w:type="dxa"/>
            <w:tcBorders>
              <w:top w:val="single" w:color="auto" w:sz="4" w:space="0"/>
              <w:left w:val="single" w:color="000000" w:sz="4" w:space="0"/>
              <w:bottom w:val="single" w:color="000000" w:sz="4" w:space="0"/>
              <w:right w:val="single" w:color="000000" w:sz="4" w:space="0"/>
            </w:tcBorders>
            <w:noWrap w:val="0"/>
            <w:vAlign w:val="center"/>
          </w:tcPr>
          <w:p w14:paraId="032F9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620" w:type="dxa"/>
            <w:tcBorders>
              <w:top w:val="single" w:color="auto" w:sz="4" w:space="0"/>
              <w:left w:val="single" w:color="000000" w:sz="4" w:space="0"/>
              <w:bottom w:val="single" w:color="000000" w:sz="4" w:space="0"/>
              <w:right w:val="single" w:color="000000" w:sz="4" w:space="0"/>
            </w:tcBorders>
            <w:noWrap w:val="0"/>
            <w:vAlign w:val="center"/>
          </w:tcPr>
          <w:p w14:paraId="1D3F0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监测频次</w:t>
            </w:r>
          </w:p>
        </w:tc>
        <w:tc>
          <w:tcPr>
            <w:tcW w:w="1094" w:type="dxa"/>
            <w:tcBorders>
              <w:top w:val="single" w:color="auto" w:sz="4" w:space="0"/>
              <w:left w:val="single" w:color="000000" w:sz="4" w:space="0"/>
              <w:bottom w:val="single" w:color="000000" w:sz="4" w:space="0"/>
              <w:right w:val="single" w:color="000000" w:sz="4" w:space="0"/>
            </w:tcBorders>
            <w:noWrap w:val="0"/>
            <w:vAlign w:val="center"/>
          </w:tcPr>
          <w:p w14:paraId="620E6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2AF5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5E3D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医院 候诊区</w:t>
            </w:r>
          </w:p>
          <w:p w14:paraId="5277B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37488-2019</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AA42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vMerge w:val="restart"/>
            <w:tcBorders>
              <w:top w:val="single" w:color="000000" w:sz="4" w:space="0"/>
              <w:left w:val="single" w:color="auto" w:sz="4" w:space="0"/>
              <w:bottom w:val="nil"/>
              <w:right w:val="single" w:color="000000" w:sz="4" w:space="0"/>
            </w:tcBorders>
            <w:shd w:val="clear" w:color="auto" w:fill="FFFFFF"/>
            <w:noWrap w:val="0"/>
            <w:vAlign w:val="center"/>
          </w:tcPr>
          <w:p w14:paraId="7F66C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1楼候诊区</w:t>
            </w:r>
          </w:p>
        </w:tc>
        <w:tc>
          <w:tcPr>
            <w:tcW w:w="1800" w:type="dxa"/>
            <w:tcBorders>
              <w:top w:val="single" w:color="000000" w:sz="4" w:space="0"/>
              <w:left w:val="single" w:color="000000" w:sz="4" w:space="0"/>
              <w:bottom w:val="nil"/>
              <w:right w:val="single" w:color="000000" w:sz="4" w:space="0"/>
            </w:tcBorders>
            <w:noWrap w:val="0"/>
            <w:vAlign w:val="center"/>
          </w:tcPr>
          <w:p w14:paraId="6985B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620" w:type="dxa"/>
            <w:tcBorders>
              <w:top w:val="single" w:color="000000" w:sz="4" w:space="0"/>
              <w:left w:val="single" w:color="000000" w:sz="4" w:space="0"/>
              <w:bottom w:val="nil"/>
              <w:right w:val="single" w:color="000000" w:sz="4" w:space="0"/>
            </w:tcBorders>
            <w:noWrap w:val="0"/>
            <w:vAlign w:val="center"/>
          </w:tcPr>
          <w:p w14:paraId="21D83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70063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32B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6E696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9412B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vMerge w:val="continue"/>
            <w:tcBorders>
              <w:top w:val="single" w:color="000000" w:sz="4" w:space="0"/>
              <w:left w:val="single" w:color="auto" w:sz="4" w:space="0"/>
              <w:bottom w:val="nil"/>
              <w:right w:val="single" w:color="000000" w:sz="4" w:space="0"/>
            </w:tcBorders>
            <w:shd w:val="clear" w:color="auto" w:fill="FFFFFF"/>
            <w:noWrap w:val="0"/>
            <w:vAlign w:val="center"/>
          </w:tcPr>
          <w:p w14:paraId="193FDA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nil"/>
              <w:right w:val="single" w:color="000000" w:sz="4" w:space="0"/>
            </w:tcBorders>
            <w:noWrap w:val="0"/>
            <w:vAlign w:val="center"/>
          </w:tcPr>
          <w:p w14:paraId="025D4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120（4个）</w:t>
            </w:r>
          </w:p>
        </w:tc>
        <w:tc>
          <w:tcPr>
            <w:tcW w:w="1620" w:type="dxa"/>
            <w:tcBorders>
              <w:top w:val="single" w:color="000000" w:sz="4" w:space="0"/>
              <w:left w:val="single" w:color="000000" w:sz="4" w:space="0"/>
              <w:bottom w:val="nil"/>
              <w:right w:val="single" w:color="000000" w:sz="4" w:space="0"/>
            </w:tcBorders>
            <w:noWrap w:val="0"/>
            <w:vAlign w:val="center"/>
          </w:tcPr>
          <w:p w14:paraId="0D167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466C0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F58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51CE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70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40" w:type="dxa"/>
            <w:tcBorders>
              <w:top w:val="single" w:color="000000" w:sz="4" w:space="0"/>
              <w:left w:val="single" w:color="auto" w:sz="4" w:space="0"/>
              <w:bottom w:val="nil"/>
              <w:right w:val="single" w:color="000000" w:sz="4" w:space="0"/>
            </w:tcBorders>
            <w:shd w:val="clear" w:color="auto" w:fill="FFFFFF"/>
            <w:noWrap w:val="0"/>
            <w:vAlign w:val="center"/>
          </w:tcPr>
          <w:p w14:paraId="202F3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2楼候诊区</w:t>
            </w:r>
          </w:p>
        </w:tc>
        <w:tc>
          <w:tcPr>
            <w:tcW w:w="1800" w:type="dxa"/>
            <w:tcBorders>
              <w:top w:val="single" w:color="000000" w:sz="4" w:space="0"/>
              <w:left w:val="single" w:color="000000" w:sz="4" w:space="0"/>
              <w:bottom w:val="nil"/>
              <w:right w:val="single" w:color="000000" w:sz="4" w:space="0"/>
            </w:tcBorders>
            <w:noWrap w:val="0"/>
            <w:vAlign w:val="center"/>
          </w:tcPr>
          <w:p w14:paraId="30EC7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120（7个）</w:t>
            </w:r>
          </w:p>
        </w:tc>
        <w:tc>
          <w:tcPr>
            <w:tcW w:w="1620" w:type="dxa"/>
            <w:tcBorders>
              <w:top w:val="single" w:color="000000" w:sz="4" w:space="0"/>
              <w:left w:val="single" w:color="000000" w:sz="4" w:space="0"/>
              <w:bottom w:val="nil"/>
              <w:right w:val="single" w:color="000000" w:sz="4" w:space="0"/>
            </w:tcBorders>
            <w:noWrap w:val="0"/>
            <w:vAlign w:val="center"/>
          </w:tcPr>
          <w:p w14:paraId="06191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A8CD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06AF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C1C36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72E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4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344A2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3楼候诊区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73BB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F8BF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ED26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2F3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20B7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32C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8A2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4楼候诊区</w:t>
            </w:r>
          </w:p>
        </w:tc>
        <w:tc>
          <w:tcPr>
            <w:tcW w:w="1800" w:type="dxa"/>
            <w:tcBorders>
              <w:top w:val="single" w:color="000000" w:sz="4" w:space="0"/>
              <w:left w:val="single" w:color="auto" w:sz="4" w:space="0"/>
              <w:bottom w:val="single" w:color="000000" w:sz="4" w:space="0"/>
              <w:right w:val="single" w:color="000000" w:sz="4" w:space="0"/>
            </w:tcBorders>
            <w:noWrap w:val="0"/>
            <w:vAlign w:val="center"/>
          </w:tcPr>
          <w:p w14:paraId="63A3F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B306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10F3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14:paraId="77D5F236">
      <w:pPr>
        <w:pStyle w:val="23"/>
        <w:jc w:val="both"/>
        <w:rPr>
          <w:rFonts w:hint="default" w:ascii="方正小标宋简体" w:hAnsi="方正小标宋简体" w:eastAsia="方正小标宋简体" w:cs="方正小标宋简体"/>
          <w:color w:val="auto"/>
          <w:sz w:val="24"/>
          <w:szCs w:val="24"/>
          <w:lang w:val="en-US" w:eastAsia="zh-CN"/>
        </w:rPr>
      </w:pPr>
    </w:p>
    <w:p w14:paraId="0AC186AF">
      <w:pPr>
        <w:pStyle w:val="21"/>
        <w:ind w:left="0" w:leftChars="0" w:firstLine="0" w:firstLineChars="0"/>
        <w:jc w:val="center"/>
        <w:rPr>
          <w:rFonts w:hint="default"/>
          <w:sz w:val="28"/>
          <w:szCs w:val="28"/>
          <w:lang w:val="en-US" w:eastAsia="zh-CN"/>
        </w:rPr>
      </w:pPr>
    </w:p>
    <w:p w14:paraId="09436094">
      <w:pPr>
        <w:pStyle w:val="51"/>
        <w:ind w:left="0" w:leftChars="0" w:firstLine="0" w:firstLineChars="0"/>
        <w:rPr>
          <w:rFonts w:hint="eastAsia" w:ascii="宋体" w:hAnsi="宋体" w:eastAsia="宋体" w:cs="宋体"/>
          <w:b/>
          <w:bCs/>
          <w:i w:val="0"/>
          <w:iCs w:val="0"/>
          <w:color w:val="000000"/>
          <w:kern w:val="0"/>
          <w:sz w:val="32"/>
          <w:szCs w:val="32"/>
          <w:u w:val="none"/>
          <w:lang w:val="en-US" w:eastAsia="zh-CN" w:bidi="ar"/>
        </w:rPr>
        <w:sectPr>
          <w:footerReference r:id="rId5" w:type="default"/>
          <w:pgSz w:w="11905" w:h="16838"/>
          <w:pgMar w:top="1417" w:right="1417" w:bottom="1417" w:left="1417" w:header="850" w:footer="624" w:gutter="0"/>
          <w:pgNumType w:fmt="decimal"/>
          <w:cols w:space="0" w:num="1"/>
          <w:rtlGutter w:val="0"/>
          <w:docGrid w:type="lines" w:linePitch="326"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bidi w:val="0"/>
              <w:rPr>
                <w:rFonts w:hint="eastAsia" w:ascii="宋体" w:hAnsi="宋体" w:eastAsia="宋体" w:cs="宋体"/>
                <w:sz w:val="21"/>
                <w:szCs w:val="21"/>
                <w:lang w:val="en-US" w:eastAsia="zh-CN"/>
              </w:rPr>
            </w:pPr>
            <w:r>
              <w:rPr>
                <w:rFonts w:hint="eastAsia" w:ascii="宋体" w:hAnsi="宋体" w:eastAsia="宋体" w:cs="宋体"/>
                <w:sz w:val="21"/>
                <w:szCs w:val="21"/>
              </w:rPr>
              <w:t>自</w:t>
            </w:r>
            <w:r>
              <w:rPr>
                <w:rFonts w:hint="eastAsia" w:ascii="宋体" w:hAnsi="宋体" w:eastAsia="宋体" w:cs="宋体"/>
                <w:sz w:val="21"/>
                <w:szCs w:val="21"/>
                <w:lang w:eastAsia="zh-CN"/>
              </w:rPr>
              <w:t>成交通知书</w:t>
            </w:r>
            <w:r>
              <w:rPr>
                <w:rFonts w:hint="eastAsia" w:ascii="宋体" w:hAnsi="宋体" w:eastAsia="宋体" w:cs="宋体"/>
                <w:sz w:val="21"/>
                <w:szCs w:val="21"/>
              </w:rPr>
              <w:t>发出之日起</w:t>
            </w:r>
            <w:r>
              <w:rPr>
                <w:rFonts w:hint="eastAsia" w:ascii="宋体" w:hAnsi="宋体" w:eastAsia="宋体" w:cs="宋体"/>
                <w:sz w:val="21"/>
                <w:szCs w:val="21"/>
                <w:lang w:val="en-US" w:eastAsia="zh-CN"/>
              </w:rPr>
              <w:t>30日</w:t>
            </w:r>
            <w:r>
              <w:rPr>
                <w:rFonts w:hint="eastAsia" w:ascii="宋体" w:hAnsi="宋体" w:eastAsia="宋体" w:cs="宋体"/>
                <w:sz w:val="21"/>
                <w:szCs w:val="21"/>
              </w:rPr>
              <w:t>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合同签订后20日内</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符合国家现行规定的质量标准和技术要求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以合同约定为准</w:t>
            </w:r>
          </w:p>
        </w:tc>
      </w:tr>
    </w:tbl>
    <w:p w14:paraId="517C99F5">
      <w:pPr>
        <w:pStyle w:val="23"/>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373F1E51">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名成交候选供应商。</w:t>
            </w:r>
          </w:p>
          <w:p w14:paraId="06264DAC">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3、供应商应根据</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lang w:val="en-US" w:eastAsia="zh-CN"/>
              </w:rPr>
              <w:t>的要求提供技术响应部分、商务响应部分等内容以对</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lang w:val="en-US" w:eastAsia="zh-CN"/>
              </w:rPr>
              <w:t>作出响应。</w:t>
            </w:r>
          </w:p>
          <w:p w14:paraId="56290533">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s="Times New Roman"/>
                <w:color w:val="auto"/>
                <w:sz w:val="21"/>
                <w:szCs w:val="21"/>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驻马店市中心医院手术室、候诊区及静配中心卫生检测项目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8320"/>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 xml:space="preserve">43996元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 xml:space="preserve">：43996 </w:t>
            </w:r>
            <w:r>
              <w:rPr>
                <w:rFonts w:hint="eastAsia" w:ascii="宋体" w:hAnsi="宋体" w:cs="宋体"/>
                <w:color w:val="auto"/>
                <w:highlight w:val="none"/>
                <w:lang w:val="en-US" w:eastAsia="zh-CN"/>
              </w:rPr>
              <w:t>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43996元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43996 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B7725F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供应商需</w:t>
      </w:r>
      <w:r>
        <w:rPr>
          <w:rFonts w:hint="eastAsia" w:ascii="宋体" w:hAnsi="宋体" w:eastAsia="宋体" w:cs="宋体"/>
          <w:color w:val="auto"/>
          <w:szCs w:val="21"/>
          <w:highlight w:val="none"/>
          <w:shd w:val="clear" w:color="auto" w:fill="FFFFFF"/>
          <w:lang w:val="en-US" w:eastAsia="zh-CN"/>
        </w:rPr>
        <w:t>具有检验检测机构资质认定证书（证书检验检测能力附表需包含手术室洁净区检测），且在有效期内</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508E920">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700DF9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660C474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7ED50EC4">
      <w:pPr>
        <w:snapToGrid w:val="0"/>
        <w:spacing w:line="360" w:lineRule="auto"/>
        <w:ind w:firstLine="420" w:firstLineChars="200"/>
        <w:jc w:val="left"/>
        <w:rPr>
          <w:rFonts w:ascii="宋体" w:hAnsi="宋体" w:cs="宋体"/>
          <w:szCs w:val="21"/>
        </w:rPr>
      </w:pPr>
      <w:r>
        <w:rPr>
          <w:rFonts w:hint="eastAsia" w:ascii="宋体" w:hAnsi="宋体" w:cs="宋体"/>
          <w:kern w:val="0"/>
          <w:szCs w:val="21"/>
        </w:rPr>
        <w:t>25.5.9 磋商小组认定的其他串通投标情形。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E65457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val="0"/>
          <w:bCs w:val="0"/>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noWrap w:val="0"/>
            <w:vAlign w:val="center"/>
          </w:tcPr>
          <w:p w14:paraId="30F21E9D">
            <w:pPr>
              <w:keepNext w:val="0"/>
              <w:keepLines w:val="0"/>
              <w:pageBreakBefore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价格部分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10分</w:t>
            </w:r>
            <w:r>
              <w:rPr>
                <w:rFonts w:hint="eastAsia" w:ascii="宋体" w:hAnsi="宋体" w:cs="宋体"/>
                <w:b w:val="0"/>
                <w:bCs w:val="0"/>
                <w:color w:val="auto"/>
                <w:sz w:val="21"/>
                <w:szCs w:val="21"/>
                <w:highlight w:val="none"/>
                <w:lang w:eastAsia="zh-CN"/>
              </w:rPr>
              <w:t>）</w:t>
            </w:r>
          </w:p>
        </w:tc>
        <w:tc>
          <w:tcPr>
            <w:tcW w:w="8284" w:type="dxa"/>
            <w:gridSpan w:val="2"/>
            <w:noWrap w:val="0"/>
            <w:vAlign w:val="center"/>
          </w:tcPr>
          <w:p w14:paraId="193B5FC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当磋商小组发现供应商的磋商报价明显低于其他供应商磋商报价，使其磋商报价可能低于其个别成本的，磋商小组可对其质询，并要求该供应商做出书面说明和提供相关的证明材料；该供应商不能合理说明或提供证明材料的，磋商小组应按无效磋商处理。</w:t>
            </w:r>
          </w:p>
          <w:p w14:paraId="539B3266">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有效磋商报价：磋商报价不高于采购预算价的为有效磋商报价。</w:t>
            </w:r>
          </w:p>
          <w:p w14:paraId="7607D42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评标基准值的确定：满足采购文件要求且磋商价格最低的有效磋商报价为评标基准价。</w:t>
            </w:r>
          </w:p>
          <w:p w14:paraId="013F1B80">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磋商报价得分=（评标基准价/有效磋商报价）×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restart"/>
            <w:noWrap w:val="0"/>
            <w:vAlign w:val="center"/>
          </w:tcPr>
          <w:p w14:paraId="7D578B06">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（55分）</w:t>
            </w:r>
          </w:p>
        </w:tc>
        <w:tc>
          <w:tcPr>
            <w:tcW w:w="1362" w:type="dxa"/>
            <w:noWrap w:val="0"/>
            <w:vAlign w:val="center"/>
          </w:tcPr>
          <w:p w14:paraId="4B8F8EB6">
            <w:pPr>
              <w:keepNext w:val="0"/>
              <w:keepLines w:val="0"/>
              <w:pageBreakBefore w:val="0"/>
              <w:numPr>
                <w:ilvl w:val="0"/>
                <w:numId w:val="0"/>
              </w:numPr>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重难点分析及相应处理措施</w:t>
            </w:r>
          </w:p>
          <w:p w14:paraId="5960FBB0">
            <w:pPr>
              <w:keepNext w:val="0"/>
              <w:keepLines w:val="0"/>
              <w:pageBreakBefore w:val="0"/>
              <w:numPr>
                <w:ilvl w:val="0"/>
                <w:numId w:val="0"/>
              </w:numPr>
              <w:kinsoku/>
              <w:wordWrap/>
              <w:overflowPunct/>
              <w:topLinePunct w:val="0"/>
              <w:autoSpaceDE/>
              <w:autoSpaceDN/>
              <w:bidi w:val="0"/>
              <w:adjustRightInd/>
              <w:snapToGrid w:val="0"/>
              <w:spacing w:line="312" w:lineRule="auto"/>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6922" w:type="dxa"/>
            <w:noWrap w:val="0"/>
            <w:vAlign w:val="center"/>
          </w:tcPr>
          <w:p w14:paraId="15114FD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根据采购文件的需求，供应商提供</w:t>
            </w:r>
            <w:r>
              <w:rPr>
                <w:rFonts w:hint="eastAsia" w:ascii="宋体" w:hAnsi="宋体" w:eastAsia="宋体" w:cs="宋体"/>
                <w:b w:val="0"/>
                <w:bCs w:val="0"/>
                <w:color w:val="auto"/>
                <w:sz w:val="21"/>
                <w:szCs w:val="21"/>
                <w:highlight w:val="none"/>
                <w:lang w:val="en-US" w:eastAsia="zh-CN"/>
              </w:rPr>
              <w:t>对本项目</w:t>
            </w:r>
            <w:r>
              <w:rPr>
                <w:rFonts w:hint="eastAsia" w:ascii="宋体" w:hAnsi="宋体" w:cs="宋体"/>
                <w:b w:val="0"/>
                <w:bCs w:val="0"/>
                <w:color w:val="auto"/>
                <w:sz w:val="21"/>
                <w:szCs w:val="21"/>
                <w:highlight w:val="none"/>
                <w:lang w:val="en-US" w:eastAsia="zh-CN"/>
              </w:rPr>
              <w:t>的重难点分析、应对措施及相关的合理化建议。</w:t>
            </w:r>
          </w:p>
          <w:p w14:paraId="304190F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有全面透彻的理解和认识、</w:t>
            </w:r>
            <w:r>
              <w:rPr>
                <w:rFonts w:hint="eastAsia" w:ascii="宋体" w:hAnsi="宋体" w:cs="宋体"/>
                <w:b w:val="0"/>
                <w:bCs w:val="0"/>
                <w:color w:val="auto"/>
                <w:sz w:val="21"/>
                <w:szCs w:val="21"/>
                <w:highlight w:val="none"/>
                <w:lang w:val="en-US" w:eastAsia="zh-CN"/>
              </w:rPr>
              <w:t>应对措施及建议完全满足采购需求的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5D78E36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有基本了解和认识、</w:t>
            </w:r>
            <w:r>
              <w:rPr>
                <w:rFonts w:hint="eastAsia" w:ascii="宋体" w:hAnsi="宋体" w:cs="宋体"/>
                <w:b w:val="0"/>
                <w:bCs w:val="0"/>
                <w:color w:val="auto"/>
                <w:sz w:val="21"/>
                <w:szCs w:val="21"/>
                <w:highlight w:val="none"/>
                <w:lang w:val="en-US" w:eastAsia="zh-CN"/>
              </w:rPr>
              <w:t>应对措施及建议基本满足采购需求的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4D83988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不了解、</w:t>
            </w:r>
            <w:r>
              <w:rPr>
                <w:rFonts w:hint="eastAsia" w:ascii="宋体" w:hAnsi="宋体" w:cs="宋体"/>
                <w:b w:val="0"/>
                <w:bCs w:val="0"/>
                <w:color w:val="auto"/>
                <w:sz w:val="21"/>
                <w:szCs w:val="21"/>
                <w:highlight w:val="none"/>
                <w:lang w:val="en-US" w:eastAsia="zh-CN"/>
              </w:rPr>
              <w:t>应对措施及建议难以满足采购需求的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3E62C217">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未提供者不得分。</w:t>
            </w:r>
          </w:p>
        </w:tc>
      </w:tr>
      <w:tr w14:paraId="0723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8" w:type="dxa"/>
            <w:vMerge w:val="continue"/>
            <w:noWrap w:val="0"/>
            <w:vAlign w:val="center"/>
          </w:tcPr>
          <w:p w14:paraId="50C90319">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F5456B1">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项目实施方案（1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31BDFC1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根据供应商制定的项目实施方案进行打分，包括但不仅限于：（1）</w:t>
            </w:r>
            <w:r>
              <w:rPr>
                <w:rFonts w:hint="eastAsia" w:ascii="宋体" w:hAnsi="宋体" w:cs="宋体"/>
                <w:color w:val="auto"/>
                <w:sz w:val="21"/>
                <w:szCs w:val="21"/>
                <w:highlight w:val="none"/>
                <w:lang w:val="en-US" w:eastAsia="zh-CN"/>
              </w:rPr>
              <w:t>手术室检测方案；（2）候诊区检测方案；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静配中心检测方案；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）临时增检或复检服务方案；（</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）信息反馈渠道及处理机制等；（6）</w:t>
            </w:r>
            <w:r>
              <w:rPr>
                <w:rFonts w:hint="eastAsia" w:ascii="宋体" w:hAnsi="宋体" w:eastAsia="宋体" w:cs="宋体"/>
                <w:b w:val="0"/>
                <w:bCs w:val="0"/>
                <w:color w:val="auto"/>
                <w:sz w:val="21"/>
                <w:szCs w:val="21"/>
                <w:highlight w:val="none"/>
                <w:lang w:val="en-US" w:eastAsia="zh-CN"/>
              </w:rPr>
              <w:t>服务响应时间；</w:t>
            </w:r>
            <w:r>
              <w:rPr>
                <w:rFonts w:hint="eastAsia" w:ascii="宋体" w:hAnsi="宋体" w:eastAsia="宋体" w:cs="宋体"/>
                <w:color w:val="auto"/>
                <w:sz w:val="21"/>
                <w:szCs w:val="21"/>
                <w:highlight w:val="none"/>
                <w:lang w:val="en-US" w:eastAsia="zh-CN"/>
              </w:rPr>
              <w:t>（7）保密措施</w:t>
            </w:r>
          </w:p>
          <w:p w14:paraId="74D79DA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每项服务方案内容完整、可实施性强、契合项目需求，完全满足采购需求的2分；每项服务方案较完整、可实施性较强，基本满足采购需求的1分；每项服务方案待完善，不满足采购需求或未提供的0分。</w:t>
            </w:r>
            <w:r>
              <w:rPr>
                <w:rFonts w:hint="eastAsia" w:ascii="宋体" w:hAnsi="宋体" w:eastAsia="宋体" w:cs="宋体"/>
                <w:color w:val="auto"/>
                <w:sz w:val="21"/>
                <w:szCs w:val="21"/>
                <w:highlight w:val="none"/>
                <w:lang w:val="zh-CN" w:eastAsia="zh-CN"/>
              </w:rPr>
              <w:t>）</w:t>
            </w:r>
          </w:p>
        </w:tc>
      </w:tr>
      <w:tr w14:paraId="5B1A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198" w:type="dxa"/>
            <w:vMerge w:val="continue"/>
            <w:noWrap w:val="0"/>
            <w:vAlign w:val="center"/>
          </w:tcPr>
          <w:p w14:paraId="1166916E">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74BA54F">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检测仪器设备种类和数量</w:t>
            </w:r>
            <w:r>
              <w:rPr>
                <w:rFonts w:hint="eastAsia" w:ascii="宋体" w:hAnsi="宋体" w:cs="宋体"/>
                <w:color w:val="auto"/>
                <w:sz w:val="21"/>
                <w:szCs w:val="21"/>
                <w:highlight w:val="none"/>
                <w:lang w:val="en-US" w:eastAsia="zh-CN"/>
              </w:rPr>
              <w:t>（10分）</w:t>
            </w:r>
          </w:p>
        </w:tc>
        <w:tc>
          <w:tcPr>
            <w:tcW w:w="6922" w:type="dxa"/>
            <w:noWrap w:val="0"/>
            <w:vAlign w:val="center"/>
          </w:tcPr>
          <w:p w14:paraId="728938D1">
            <w:pPr>
              <w:pStyle w:val="13"/>
              <w:keepNext w:val="0"/>
              <w:keepLines w:val="0"/>
              <w:pageBreakBefore w:val="0"/>
              <w:numPr>
                <w:ilvl w:val="0"/>
                <w:numId w:val="0"/>
              </w:numPr>
              <w:kinsoku/>
              <w:wordWrap/>
              <w:overflowPunct/>
              <w:topLinePunct w:val="0"/>
              <w:bidi w:val="0"/>
              <w:snapToGrid w:val="0"/>
              <w:spacing w:line="360" w:lineRule="auto"/>
              <w:ind w:left="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设备完整性及设备状态（10分）</w:t>
            </w:r>
          </w:p>
          <w:p w14:paraId="27DDA375">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拥有完成检测所需的全套设备及工具，无缺失且状态良好，得10分；</w:t>
            </w:r>
          </w:p>
          <w:p w14:paraId="0E2C0CF1">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存在少量设备或工具需临时调配，设备状态老旧，得6分；</w:t>
            </w:r>
          </w:p>
          <w:p w14:paraId="4B5EED0B">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 xml:space="preserve">设备和工具严重不足，影响检测正常开展，得2分。 </w:t>
            </w:r>
          </w:p>
          <w:p w14:paraId="4CBF6CF9">
            <w:pPr>
              <w:keepNext w:val="0"/>
              <w:keepLines w:val="0"/>
              <w:pageBreakBefore w:val="0"/>
              <w:kinsoku/>
              <w:wordWrap/>
              <w:overflowPunct/>
              <w:topLinePunct w:val="0"/>
              <w:autoSpaceDE/>
              <w:autoSpaceDN/>
              <w:bidi w:val="0"/>
              <w:adjustRightInd/>
              <w:snapToGrid w:val="0"/>
              <w:spacing w:line="312" w:lineRule="auto"/>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注：提供设备及工具清单及照片，</w:t>
            </w:r>
            <w:r>
              <w:rPr>
                <w:rFonts w:hint="eastAsia" w:ascii="宋体" w:hAnsi="宋体" w:eastAsia="宋体" w:cs="宋体"/>
                <w:b w:val="0"/>
                <w:bCs w:val="0"/>
                <w:color w:val="auto"/>
                <w:sz w:val="21"/>
                <w:szCs w:val="21"/>
                <w:highlight w:val="none"/>
                <w:u w:val="none"/>
              </w:rPr>
              <w:t>若缺项得0分。</w:t>
            </w:r>
          </w:p>
        </w:tc>
      </w:tr>
      <w:tr w14:paraId="461B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8" w:type="dxa"/>
            <w:vMerge w:val="continue"/>
            <w:noWrap w:val="0"/>
            <w:vAlign w:val="center"/>
          </w:tcPr>
          <w:p w14:paraId="3FE01814">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7FA6DF8">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质量保证措施（</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6B759B91">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根据供应商制定的质量保证措施进行打分，包括但不仅限于：（1）各阶段质量保证措施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检测</w:t>
            </w:r>
            <w:r>
              <w:rPr>
                <w:rFonts w:hint="eastAsia" w:ascii="宋体" w:hAnsi="宋体" w:eastAsia="宋体" w:cs="宋体"/>
                <w:color w:val="auto"/>
                <w:sz w:val="21"/>
                <w:szCs w:val="21"/>
                <w:highlight w:val="none"/>
                <w:lang w:val="en-US" w:eastAsia="zh-CN"/>
              </w:rPr>
              <w:t>报告编制及审核</w:t>
            </w:r>
          </w:p>
          <w:p w14:paraId="562A826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措施内容详细且全面，合理性、针对性、可操作性强，完全满足项目采购需求的得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14:paraId="74881B38">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措施内容全面，合理性、针对性、可操作性一般，基本满足项目采购需求的得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53D42DBE">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措施内容不全面，无针对性，不满足项目采购需求的得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610C185A">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若缺项得0分。</w:t>
            </w:r>
          </w:p>
        </w:tc>
      </w:tr>
      <w:tr w14:paraId="0F51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198" w:type="dxa"/>
            <w:vMerge w:val="continue"/>
            <w:noWrap w:val="0"/>
            <w:vAlign w:val="center"/>
          </w:tcPr>
          <w:p w14:paraId="3E4C3102">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1BBED1CB">
            <w:pPr>
              <w:keepNext w:val="0"/>
              <w:keepLines w:val="0"/>
              <w:pageBreakBefore w:val="0"/>
              <w:numPr>
                <w:ilvl w:val="0"/>
                <w:numId w:val="0"/>
              </w:numPr>
              <w:kinsoku/>
              <w:wordWrap/>
              <w:overflowPunct/>
              <w:topLinePunct w:val="0"/>
              <w:autoSpaceDE/>
              <w:autoSpaceDN/>
              <w:bidi w:val="0"/>
              <w:adjustRightInd/>
              <w:snapToGrid w:val="0"/>
              <w:spacing w:line="312" w:lineRule="auto"/>
              <w:ind w:left="0" w:leftChars="0" w:firstLine="0" w:firstLineChars="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项目进度保障措施（</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szCs w:val="21"/>
                <w:lang w:val="en-US" w:eastAsia="zh-CN"/>
              </w:rPr>
              <w:t>）</w:t>
            </w:r>
          </w:p>
        </w:tc>
        <w:tc>
          <w:tcPr>
            <w:tcW w:w="6922" w:type="dxa"/>
            <w:noWrap w:val="0"/>
            <w:vAlign w:val="center"/>
          </w:tcPr>
          <w:p w14:paraId="66D029F3">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根据供应商制定的项目进度</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lang w:val="en-US" w:eastAsia="zh-CN"/>
              </w:rPr>
              <w:t>保障措施进行打分：</w:t>
            </w:r>
          </w:p>
          <w:p w14:paraId="4BD982F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进度保障措施详细、全面，时间安排紧凑，完全满足项目要求，得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 进度保障措施较详细、全面，时间安排较合理，基本符合项目要求，得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 xml:space="preserve">分； </w:t>
            </w:r>
          </w:p>
          <w:p w14:paraId="7B2B3AE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进度保障措施不够详细，时间安排较合理，存在较多不足之处，得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 若缺项得0分。</w:t>
            </w:r>
          </w:p>
        </w:tc>
      </w:tr>
      <w:tr w14:paraId="6C5A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98" w:type="dxa"/>
            <w:vMerge w:val="continue"/>
            <w:noWrap w:val="0"/>
            <w:vAlign w:val="center"/>
          </w:tcPr>
          <w:p w14:paraId="4F3FF93D">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7D9623F">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lang w:val="en-US" w:eastAsia="zh-CN"/>
              </w:rPr>
              <w:t>6.</w:t>
            </w:r>
            <w:r>
              <w:rPr>
                <w:rFonts w:hint="eastAsia" w:ascii="宋体" w:hAnsi="宋体" w:eastAsia="宋体" w:cs="宋体"/>
                <w:szCs w:val="21"/>
                <w:lang w:val="en-US" w:eastAsia="zh-CN"/>
              </w:rPr>
              <w:t>应急方案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szCs w:val="21"/>
                <w:lang w:val="en-US" w:eastAsia="zh-CN"/>
              </w:rPr>
              <w:t>）</w:t>
            </w:r>
          </w:p>
        </w:tc>
        <w:tc>
          <w:tcPr>
            <w:tcW w:w="6922" w:type="dxa"/>
            <w:noWrap w:val="0"/>
            <w:vAlign w:val="center"/>
          </w:tcPr>
          <w:p w14:paraId="520A6B6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ind w:left="0" w:right="0"/>
              <w:jc w:val="both"/>
              <w:textAlignment w:val="auto"/>
            </w:pPr>
            <w:r>
              <w:rPr>
                <w:rFonts w:hint="eastAsia" w:ascii="宋体" w:hAnsi="宋体" w:eastAsia="宋体" w:cs="宋体"/>
                <w:color w:val="000000"/>
                <w:sz w:val="21"/>
                <w:szCs w:val="21"/>
              </w:rPr>
              <w:t>根据供应商针对突发情况制定</w:t>
            </w:r>
            <w:r>
              <w:rPr>
                <w:rFonts w:hint="eastAsia" w:ascii="宋体" w:hAnsi="宋体" w:cs="宋体"/>
                <w:color w:val="000000"/>
                <w:sz w:val="21"/>
                <w:szCs w:val="21"/>
                <w:lang w:val="en-US" w:eastAsia="zh-CN"/>
              </w:rPr>
              <w:t>的应急方案进行打分，</w:t>
            </w:r>
            <w:r>
              <w:rPr>
                <w:rFonts w:hint="eastAsia" w:ascii="宋体" w:hAnsi="宋体" w:eastAsia="宋体" w:cs="宋体"/>
                <w:b w:val="0"/>
                <w:bCs w:val="0"/>
                <w:color w:val="auto"/>
                <w:sz w:val="21"/>
                <w:szCs w:val="21"/>
                <w:highlight w:val="none"/>
                <w:lang w:val="en-US" w:eastAsia="zh-CN"/>
              </w:rPr>
              <w:t>包含但不限于：</w:t>
            </w:r>
            <w:r>
              <w:rPr>
                <w:rFonts w:hint="eastAsia" w:ascii="宋体" w:hAnsi="宋体" w:eastAsia="宋体" w:cs="宋体"/>
                <w:color w:val="000000"/>
                <w:sz w:val="21"/>
                <w:szCs w:val="21"/>
              </w:rPr>
              <w:t>应急响应流程及响应时间、应急保障措施。</w:t>
            </w:r>
          </w:p>
          <w:p w14:paraId="3097064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内容具体、完善、合理性程度强得</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0D45642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具体、完善、合理性程度一般得</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268A6BE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具体、完善、合理性程度差得</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6CCF85B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sz w:val="21"/>
                <w:szCs w:val="21"/>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198" w:type="dxa"/>
            <w:vMerge w:val="restart"/>
            <w:noWrap w:val="0"/>
            <w:vAlign w:val="center"/>
          </w:tcPr>
          <w:p w14:paraId="6CD3009F">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部分</w:t>
            </w:r>
          </w:p>
          <w:p w14:paraId="78A2E464">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35分</w:t>
            </w:r>
            <w:r>
              <w:rPr>
                <w:rFonts w:hint="eastAsia" w:ascii="宋体" w:hAnsi="宋体" w:cs="宋体"/>
                <w:b w:val="0"/>
                <w:bCs w:val="0"/>
                <w:color w:val="auto"/>
                <w:sz w:val="21"/>
                <w:szCs w:val="21"/>
                <w:highlight w:val="none"/>
                <w:lang w:eastAsia="zh-CN"/>
              </w:rPr>
              <w:t>）</w:t>
            </w:r>
          </w:p>
        </w:tc>
        <w:tc>
          <w:tcPr>
            <w:tcW w:w="1362" w:type="dxa"/>
            <w:vMerge w:val="restart"/>
            <w:tcBorders>
              <w:top w:val="single" w:color="auto" w:sz="4" w:space="0"/>
            </w:tcBorders>
            <w:noWrap w:val="0"/>
            <w:vAlign w:val="center"/>
          </w:tcPr>
          <w:p w14:paraId="2220E92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ind w:left="0" w:right="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1.人员配备计划（1</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分）</w:t>
            </w:r>
          </w:p>
        </w:tc>
        <w:tc>
          <w:tcPr>
            <w:tcW w:w="6922" w:type="dxa"/>
            <w:noWrap w:val="0"/>
            <w:vAlign w:val="center"/>
          </w:tcPr>
          <w:p w14:paraId="2FBDFD25">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根据项目</w:t>
            </w:r>
            <w:r>
              <w:rPr>
                <w:rFonts w:hint="eastAsia" w:ascii="宋体" w:hAnsi="宋体" w:eastAsia="宋体" w:cs="宋体"/>
                <w:szCs w:val="21"/>
                <w:highlight w:val="none"/>
                <w:lang w:val="en-US" w:eastAsia="zh-CN"/>
              </w:rPr>
              <w:t>需求</w:t>
            </w:r>
            <w:r>
              <w:rPr>
                <w:rFonts w:hint="eastAsia" w:ascii="宋体" w:hAnsi="宋体" w:eastAsia="宋体" w:cs="宋体"/>
                <w:szCs w:val="21"/>
                <w:highlight w:val="none"/>
              </w:rPr>
              <w:t>，提供针对本项目的人员配备计划，其中卫生或环境或检验相关专业中级及以上职称，每有1人得2分，最多得</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4740A119">
            <w:pPr>
              <w:snapToGrid w:val="0"/>
              <w:spacing w:line="340" w:lineRule="exact"/>
              <w:jc w:val="left"/>
              <w:rPr>
                <w:rFonts w:hint="eastAsia" w:ascii="宋体" w:hAnsi="宋体" w:eastAsia="宋体" w:cs="宋体"/>
                <w:color w:val="000000"/>
                <w:sz w:val="21"/>
                <w:szCs w:val="21"/>
                <w:lang w:val="en-US" w:eastAsia="zh-CN"/>
              </w:rPr>
            </w:pPr>
            <w:r>
              <w:rPr>
                <w:rFonts w:hint="eastAsia" w:ascii="宋体" w:hAnsi="宋体" w:eastAsia="宋体" w:cs="宋体"/>
                <w:szCs w:val="21"/>
                <w:highlight w:val="none"/>
                <w:lang w:val="en-US" w:eastAsia="zh-CN"/>
              </w:rPr>
              <w:t>注：</w:t>
            </w:r>
            <w:r>
              <w:rPr>
                <w:rFonts w:hint="eastAsia" w:ascii="宋体" w:hAnsi="宋体" w:eastAsia="宋体" w:cs="宋体"/>
                <w:szCs w:val="21"/>
                <w:highlight w:val="none"/>
              </w:rPr>
              <w:t>须提供证书复印件</w:t>
            </w:r>
            <w:r>
              <w:rPr>
                <w:rFonts w:hint="eastAsia" w:ascii="宋体" w:hAnsi="宋体" w:cs="宋体"/>
                <w:szCs w:val="21"/>
                <w:highlight w:val="none"/>
                <w:lang w:val="en-US" w:eastAsia="zh-CN"/>
              </w:rPr>
              <w:t>及</w:t>
            </w:r>
            <w:r>
              <w:rPr>
                <w:rFonts w:hint="eastAsia" w:ascii="宋体" w:hAnsi="宋体" w:eastAsia="宋体" w:cs="宋体"/>
                <w:szCs w:val="21"/>
                <w:highlight w:val="none"/>
                <w:lang w:val="en-US" w:eastAsia="zh-CN"/>
              </w:rPr>
              <w:t>在本单位</w:t>
            </w:r>
            <w:bookmarkStart w:id="102" w:name="_GoBack"/>
            <w:bookmarkEnd w:id="102"/>
            <w:r>
              <w:rPr>
                <w:rFonts w:hint="eastAsia" w:ascii="宋体" w:hAnsi="宋体" w:eastAsia="宋体" w:cs="宋体"/>
                <w:szCs w:val="21"/>
                <w:highlight w:val="none"/>
                <w:lang w:val="en-US" w:eastAsia="zh-CN"/>
              </w:rPr>
              <w:t>缴纳的2025年7月以来任意一个月的社保证明复印件</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未按要求提供的不得分</w:t>
            </w:r>
            <w:r>
              <w:rPr>
                <w:rFonts w:hint="eastAsia" w:ascii="宋体" w:hAnsi="宋体" w:eastAsia="宋体" w:cs="宋体"/>
                <w:szCs w:val="21"/>
                <w:highlight w:val="none"/>
              </w:rPr>
              <w:t>。</w:t>
            </w:r>
          </w:p>
        </w:tc>
      </w:tr>
      <w:tr w14:paraId="2CDF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98" w:type="dxa"/>
            <w:vMerge w:val="continue"/>
            <w:noWrap w:val="0"/>
            <w:vAlign w:val="center"/>
          </w:tcPr>
          <w:p w14:paraId="0EC01614">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vMerge w:val="continue"/>
            <w:noWrap w:val="0"/>
            <w:vAlign w:val="center"/>
          </w:tcPr>
          <w:p w14:paraId="2A38A5F6">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p>
        </w:tc>
        <w:tc>
          <w:tcPr>
            <w:tcW w:w="6922"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eastAsia="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w:t>
            </w:r>
            <w:r>
              <w:rPr>
                <w:rFonts w:hint="eastAsia" w:ascii="宋体" w:hAnsi="宋体" w:eastAsia="宋体" w:cs="宋体"/>
                <w:szCs w:val="21"/>
                <w:highlight w:val="none"/>
              </w:rPr>
              <w:t>员岗位安排分配及专业能力有待提升的得4分；</w:t>
            </w:r>
          </w:p>
          <w:p w14:paraId="771E2FF4">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4.以上方案</w:t>
            </w:r>
            <w:r>
              <w:rPr>
                <w:rFonts w:hint="eastAsia" w:ascii="宋体" w:hAnsi="宋体" w:eastAsia="宋体" w:cs="宋体"/>
                <w:szCs w:val="21"/>
                <w:highlight w:val="none"/>
                <w:lang w:val="en-US" w:eastAsia="zh-CN"/>
              </w:rPr>
              <w:t>不能满足采购需求的</w:t>
            </w:r>
            <w:r>
              <w:rPr>
                <w:rFonts w:hint="eastAsia" w:ascii="宋体" w:hAnsi="宋体" w:eastAsia="宋体" w:cs="宋体"/>
                <w:szCs w:val="21"/>
                <w:highlight w:val="none"/>
              </w:rPr>
              <w:t>得1分；缺项的得0分。</w:t>
            </w:r>
          </w:p>
          <w:p w14:paraId="58CB6808">
            <w:pPr>
              <w:snapToGrid w:val="0"/>
              <w:spacing w:line="340" w:lineRule="exact"/>
              <w:jc w:val="left"/>
              <w:rPr>
                <w:rFonts w:hint="eastAsia" w:ascii="宋体" w:hAnsi="宋体" w:eastAsia="宋体" w:cs="宋体"/>
                <w:color w:val="auto"/>
                <w:highlight w:val="none"/>
                <w:lang w:val="en-US" w:eastAsia="zh-CN"/>
              </w:rPr>
            </w:pPr>
            <w:r>
              <w:rPr>
                <w:rFonts w:hint="eastAsia" w:ascii="宋体" w:hAnsi="宋体" w:eastAsia="宋体" w:cs="宋体"/>
                <w:szCs w:val="21"/>
                <w:highlight w:val="none"/>
              </w:rPr>
              <w:t>注：提供人员清单及以上所</w:t>
            </w:r>
            <w:r>
              <w:rPr>
                <w:rFonts w:hint="eastAsia" w:ascii="宋体" w:hAnsi="宋体" w:cs="宋体"/>
                <w:szCs w:val="21"/>
                <w:highlight w:val="none"/>
              </w:rPr>
              <w:t>需证明材料。</w:t>
            </w:r>
          </w:p>
        </w:tc>
      </w:tr>
      <w:tr w14:paraId="67BE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98" w:type="dxa"/>
            <w:vMerge w:val="continue"/>
            <w:noWrap w:val="0"/>
            <w:vAlign w:val="center"/>
          </w:tcPr>
          <w:p w14:paraId="2AEE766C">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tcBorders>
              <w:top w:val="single" w:color="auto" w:sz="4" w:space="0"/>
            </w:tcBorders>
            <w:noWrap w:val="0"/>
            <w:vAlign w:val="center"/>
          </w:tcPr>
          <w:p w14:paraId="04B21C2C">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tc>
        <w:tc>
          <w:tcPr>
            <w:tcW w:w="6922" w:type="dxa"/>
            <w:noWrap w:val="0"/>
            <w:vAlign w:val="center"/>
          </w:tcPr>
          <w:p w14:paraId="48AD8E1E">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highlight w:val="none"/>
                <w:lang w:val="en-US" w:eastAsia="zh-CN"/>
              </w:rPr>
              <w:t>供应商202</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年1月1日</w:t>
            </w:r>
            <w:r>
              <w:rPr>
                <w:rFonts w:hint="eastAsia" w:ascii="宋体" w:hAnsi="宋体" w:cs="宋体"/>
                <w:color w:val="auto"/>
                <w:highlight w:val="none"/>
                <w:lang w:val="en-US" w:eastAsia="zh-CN"/>
              </w:rPr>
              <w:t>以来</w:t>
            </w:r>
            <w:r>
              <w:rPr>
                <w:rFonts w:hint="eastAsia" w:ascii="宋体" w:hAnsi="宋体" w:eastAsia="宋体" w:cs="宋体"/>
                <w:color w:val="auto"/>
                <w:highlight w:val="none"/>
                <w:lang w:val="en-US" w:eastAsia="zh-CN"/>
              </w:rPr>
              <w:t>具有的类似服务业绩(以合同文件为准），每提供一份得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w:t>
            </w:r>
          </w:p>
        </w:tc>
      </w:tr>
      <w:tr w14:paraId="570A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98" w:type="dxa"/>
            <w:vMerge w:val="continue"/>
            <w:noWrap w:val="0"/>
            <w:vAlign w:val="center"/>
          </w:tcPr>
          <w:p w14:paraId="25AC4879">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05D3800">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2C376DB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根据供应商售后服务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3</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1</w:t>
            </w:r>
            <w:r>
              <w:rPr>
                <w:rFonts w:hint="eastAsia" w:ascii="宋体" w:hAnsi="宋体" w:cs="宋体"/>
                <w:highlight w:val="none"/>
              </w:rPr>
              <w:t>分；</w:t>
            </w:r>
          </w:p>
          <w:p w14:paraId="4880C4C9">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缺项得0分。</w:t>
            </w:r>
          </w:p>
        </w:tc>
      </w:tr>
      <w:tr w14:paraId="75DA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198" w:type="dxa"/>
            <w:vMerge w:val="continue"/>
            <w:noWrap w:val="0"/>
            <w:vAlign w:val="center"/>
          </w:tcPr>
          <w:p w14:paraId="3A2A7533">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4C4F6A52">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47D460BB">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922" w:type="dxa"/>
            <w:noWrap w:val="0"/>
            <w:vAlign w:val="center"/>
          </w:tcPr>
          <w:p w14:paraId="5306F563">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根据</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在满足采购文件基本要求的基础上提供的实质性优惠承诺</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每提供一项对采购人有利的、切实可行的实质性优惠承诺得2分，最多得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 xml:space="preserve">分。未提供者不得分。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863E8C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12"/>
        <w:rPr>
          <w:rFonts w:hint="eastAsia" w:ascii="宋体" w:hAnsi="宋体" w:eastAsia="宋体" w:cs="宋体"/>
          <w:b/>
          <w:bCs/>
          <w:color w:val="auto"/>
          <w:kern w:val="0"/>
          <w:sz w:val="24"/>
          <w:highlight w:val="none"/>
        </w:rPr>
      </w:pPr>
    </w:p>
    <w:p w14:paraId="736844FA">
      <w:pPr>
        <w:pStyle w:val="13"/>
        <w:rPr>
          <w:rFonts w:hint="eastAsia" w:ascii="宋体" w:hAnsi="宋体" w:eastAsia="宋体" w:cs="宋体"/>
          <w:b/>
          <w:bCs/>
          <w:color w:val="auto"/>
          <w:highlight w:val="none"/>
        </w:rPr>
      </w:pPr>
    </w:p>
    <w:p w14:paraId="7C048156">
      <w:pPr>
        <w:pStyle w:val="13"/>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3"/>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13"/>
        <w:spacing w:line="360" w:lineRule="auto"/>
        <w:rPr>
          <w:rFonts w:hint="eastAsia" w:ascii="宋体" w:hAnsi="宋体" w:eastAsia="宋体" w:cs="宋体"/>
          <w:color w:val="auto"/>
          <w:highlight w:val="none"/>
        </w:rPr>
      </w:pPr>
    </w:p>
    <w:p w14:paraId="51E48B65">
      <w:pPr>
        <w:pStyle w:val="13"/>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12"/>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3"/>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初次报价一览表。</w:t>
      </w:r>
    </w:p>
    <w:p w14:paraId="7280022D">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报价明细表</w:t>
      </w:r>
      <w:r>
        <w:rPr>
          <w:rFonts w:hint="eastAsia" w:ascii="宋体" w:hAnsi="宋体" w:cs="宋体"/>
          <w:color w:val="auto"/>
          <w:kern w:val="0"/>
          <w:szCs w:val="21"/>
          <w:highlight w:val="none"/>
          <w:lang w:val="en-US" w:eastAsia="zh-CN"/>
        </w:rPr>
        <w:t>。</w:t>
      </w:r>
    </w:p>
    <w:p w14:paraId="3BAB64D0">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技术响应表。</w:t>
      </w:r>
    </w:p>
    <w:p w14:paraId="11EF566E">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商务响应表。</w:t>
      </w:r>
    </w:p>
    <w:p w14:paraId="4429B98C">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4A85E7C1">
      <w:pPr>
        <w:keepNext w:val="0"/>
        <w:pageBreakBefore w:val="0"/>
        <w:widowControl w:val="0"/>
        <w:wordWrap w:val="0"/>
        <w:overflowPunct/>
        <w:topLinePunct w:val="0"/>
        <w:bidi w:val="0"/>
        <w:spacing w:line="460" w:lineRule="exact"/>
        <w:ind w:firstLine="2940" w:firstLineChars="1400"/>
        <w:jc w:val="left"/>
        <w:rPr>
          <w:rFonts w:hint="eastAsia" w:ascii="宋体" w:hAnsi="宋体" w:eastAsia="宋体" w:cs="宋体"/>
          <w:color w:val="auto"/>
          <w:kern w:val="0"/>
          <w:szCs w:val="21"/>
          <w:highlight w:val="none"/>
          <w:lang w:eastAsia="zh-CN"/>
        </w:rPr>
      </w:pPr>
      <w:bookmarkStart w:id="75" w:name="_Toc12222"/>
      <w:bookmarkStart w:id="76"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9950"/>
      <w:bookmarkStart w:id="78" w:name="_Toc133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26"/>
      <w:bookmarkStart w:id="82" w:name="_Toc15804"/>
      <w:r>
        <w:rPr>
          <w:rFonts w:hint="eastAsia" w:ascii="宋体" w:hAnsi="宋体" w:eastAsia="宋体" w:cs="宋体"/>
          <w:color w:val="auto"/>
          <w:sz w:val="28"/>
          <w:szCs w:val="28"/>
          <w:highlight w:val="none"/>
          <w:lang w:val="en-US" w:eastAsia="zh-CN"/>
        </w:rPr>
        <w:t>附件4            报价明细表（格式自拟）</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6" w:type="default"/>
          <w:pgSz w:w="11905" w:h="16838"/>
          <w:pgMar w:top="1417" w:right="1417" w:bottom="1417" w:left="1417" w:header="850" w:footer="624" w:gutter="0"/>
          <w:pgNumType w:fmt="decimal"/>
          <w:cols w:space="0" w:num="1"/>
          <w:rtlGutter w:val="0"/>
          <w:docGrid w:type="lines" w:linePitch="326" w:charSpace="0"/>
        </w:sectPr>
      </w:pPr>
    </w:p>
    <w:p w14:paraId="0687C2CA">
      <w:pPr>
        <w:pStyle w:val="23"/>
        <w:rPr>
          <w:rFonts w:hint="default" w:ascii="宋体" w:hAnsi="宋体" w:cs="宋体"/>
          <w:color w:val="auto"/>
          <w:kern w:val="0"/>
          <w:sz w:val="24"/>
          <w:highlight w:val="none"/>
          <w:lang w:val="en-US" w:eastAsia="zh-CN"/>
        </w:rPr>
      </w:pPr>
    </w:p>
    <w:p w14:paraId="568848E2">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2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041"/>
        <w:gridCol w:w="2456"/>
        <w:gridCol w:w="1613"/>
        <w:gridCol w:w="1387"/>
        <w:gridCol w:w="956"/>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1"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456"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613"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387"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956"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1"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1"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41"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5" w:h="16838"/>
          <w:pgMar w:top="1417" w:right="1417" w:bottom="1417" w:left="1417" w:header="850" w:footer="624" w:gutter="0"/>
          <w:pgNumType w:fmt="decimal"/>
          <w:cols w:space="0" w:num="1"/>
          <w:rtlGutter w:val="0"/>
          <w:docGrid w:type="lines" w:linePitch="326" w:charSpace="0"/>
        </w:sectPr>
      </w:pPr>
    </w:p>
    <w:p w14:paraId="3C754F10">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4168"/>
      <w:bookmarkStart w:id="84" w:name="_Toc29960"/>
      <w:bookmarkStart w:id="85" w:name="_Toc2042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8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923"/>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响应文件响应</w:t>
            </w:r>
          </w:p>
        </w:tc>
        <w:tc>
          <w:tcPr>
            <w:tcW w:w="1349" w:type="dxa"/>
            <w:noWrap w:val="0"/>
            <w:vAlign w:val="center"/>
          </w:tcPr>
          <w:p w14:paraId="76FA13D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偏离情况</w:t>
            </w:r>
          </w:p>
        </w:tc>
        <w:tc>
          <w:tcPr>
            <w:tcW w:w="923"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7A24A9AD">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合同签订时间</w:t>
            </w: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32D265A2">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服务期限</w:t>
            </w: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FBC217B">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服务地点</w:t>
            </w: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72B55C4B">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质量要求</w:t>
            </w: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4446CD0C">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付款方式</w:t>
            </w: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8A8D96C">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31526"/>
      <w:bookmarkStart w:id="87" w:name="_Toc28621"/>
      <w:r>
        <w:rPr>
          <w:rFonts w:hint="eastAsia" w:ascii="宋体" w:hAnsi="宋体" w:eastAsia="宋体" w:cs="宋体"/>
          <w:b/>
          <w:color w:val="auto"/>
          <w:sz w:val="28"/>
          <w:highlight w:val="none"/>
        </w:rPr>
        <w:br w:type="page"/>
      </w:r>
    </w:p>
    <w:p w14:paraId="40257B96">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2939"/>
      <w:bookmarkStart w:id="90" w:name="_Toc30519"/>
      <w:bookmarkStart w:id="91" w:name="_Toc13976"/>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4693"/>
      <w:bookmarkStart w:id="93" w:name="_Toc18105"/>
      <w:bookmarkStart w:id="94" w:name="_Toc3342"/>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8"/>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8"/>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8"/>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8"/>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2评分标准中需提供的证明材料</w:t>
      </w:r>
    </w:p>
    <w:p w14:paraId="160AB2D8">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8"/>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6083"/>
      <w:bookmarkStart w:id="97" w:name="_Toc13726"/>
      <w:bookmarkStart w:id="98" w:name="_Toc12888"/>
      <w:r>
        <w:rPr>
          <w:rFonts w:hint="eastAsia" w:ascii="宋体" w:hAnsi="宋体" w:eastAsia="宋体" w:cs="宋体"/>
          <w:color w:val="auto"/>
          <w:sz w:val="28"/>
          <w:szCs w:val="28"/>
          <w:highlight w:val="none"/>
          <w:lang w:val="en-US" w:eastAsia="zh-CN"/>
        </w:rPr>
        <w:br w:type="page"/>
      </w:r>
    </w:p>
    <w:p w14:paraId="3BB81C1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566B96D">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全称并</w:t>
      </w:r>
      <w:r>
        <w:rPr>
          <w:rFonts w:hint="eastAsia" w:ascii="宋体" w:hAnsi="宋体" w:eastAsia="宋体" w:cs="宋体"/>
          <w:color w:val="auto"/>
          <w:sz w:val="21"/>
          <w:szCs w:val="21"/>
          <w:highlight w:val="none"/>
          <w:lang w:val="en-US" w:eastAsia="zh-CN"/>
        </w:rPr>
        <w:t>加</w:t>
      </w:r>
      <w:r>
        <w:rPr>
          <w:rFonts w:hint="eastAsia" w:ascii="宋体" w:hAnsi="宋体" w:eastAsia="宋体" w:cs="宋体"/>
          <w:color w:val="auto"/>
          <w:sz w:val="21"/>
          <w:szCs w:val="21"/>
          <w:highlight w:val="none"/>
          <w:lang w:eastAsia="zh-CN"/>
        </w:rPr>
        <w:t>盖</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w:t>
      </w:r>
    </w:p>
    <w:p w14:paraId="08F0AE8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5" w:h="16838"/>
          <w:pgMar w:top="1417" w:right="1417" w:bottom="1417" w:left="1417" w:header="850" w:footer="624" w:gutter="0"/>
          <w:pgNumType w:fmt="decimal"/>
          <w:cols w:space="0" w:num="1"/>
          <w:rtlGutter w:val="0"/>
          <w:docGrid w:type="lines" w:linePitch="326" w:charSpace="0"/>
        </w:sectPr>
      </w:pPr>
    </w:p>
    <w:p w14:paraId="5CAC53F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C713A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8"/>
        <w:spacing w:beforeAutospacing="0" w:afterAutospacing="0" w:line="460" w:lineRule="atLeast"/>
        <w:jc w:val="both"/>
        <w:rPr>
          <w:rFonts w:hint="eastAsia" w:ascii="宋体" w:hAnsi="宋体" w:eastAsia="宋体" w:cs="宋体"/>
          <w:b/>
          <w:bCs/>
          <w:color w:val="auto"/>
          <w:sz w:val="28"/>
          <w:szCs w:val="28"/>
          <w:highlight w:val="none"/>
        </w:rPr>
        <w:sectPr>
          <w:pgSz w:w="11905" w:h="16838"/>
          <w:pgMar w:top="1417" w:right="1417" w:bottom="1417" w:left="1417" w:header="850" w:footer="624" w:gutter="0"/>
          <w:pgNumType w:fmt="decimal"/>
          <w:cols w:space="0" w:num="1"/>
          <w:rtlGutter w:val="0"/>
          <w:docGrid w:type="lines" w:linePitch="326" w:charSpace="0"/>
        </w:sectPr>
      </w:pPr>
    </w:p>
    <w:p w14:paraId="36FCA787">
      <w:pPr>
        <w:bidi w:val="0"/>
        <w:rPr>
          <w:rFonts w:hint="eastAsia" w:ascii="宋体" w:hAnsi="宋体" w:eastAsia="宋体" w:cs="宋体"/>
          <w:color w:val="auto"/>
          <w:highlight w:val="none"/>
          <w:lang w:eastAsia="zh-CN"/>
        </w:rPr>
      </w:pPr>
      <w:bookmarkStart w:id="99" w:name="_Toc23394"/>
      <w:bookmarkStart w:id="100" w:name="_Toc31685"/>
      <w:bookmarkStart w:id="101" w:name="_Toc25094"/>
    </w:p>
    <w:p w14:paraId="24DE6E54">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8"/>
        <w:spacing w:beforeAutospacing="0" w:afterAutospacing="0" w:line="460" w:lineRule="atLeast"/>
        <w:jc w:val="both"/>
        <w:rPr>
          <w:rFonts w:hint="eastAsia" w:ascii="宋体" w:hAnsi="宋体" w:eastAsia="宋体" w:cs="宋体"/>
          <w:b/>
          <w:bCs/>
          <w:color w:val="auto"/>
          <w:sz w:val="28"/>
          <w:szCs w:val="28"/>
          <w:highlight w:val="none"/>
        </w:rPr>
      </w:pPr>
    </w:p>
    <w:sectPr>
      <w:pgSz w:w="11905" w:h="16838"/>
      <w:pgMar w:top="1417" w:right="1417" w:bottom="1417" w:left="1417" w:header="850" w:footer="624"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驻马店市中心医院手术室、候诊区及静配中心卫生检测项目竞争性磋商文件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3F1A1CDD"/>
    <w:multiLevelType w:val="singleLevel"/>
    <w:tmpl w:val="3F1A1CDD"/>
    <w:lvl w:ilvl="0" w:tentative="0">
      <w:start w:val="1"/>
      <w:numFmt w:val="decimal"/>
      <w:suff w:val="nothing"/>
      <w:lvlText w:val="%1、"/>
      <w:lvlJc w:val="left"/>
    </w:lvl>
  </w:abstractNum>
  <w:abstractNum w:abstractNumId="2">
    <w:nsid w:val="4A6B856C"/>
    <w:multiLevelType w:val="singleLevel"/>
    <w:tmpl w:val="4A6B856C"/>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495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95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4A62"/>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BE5"/>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12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2776C"/>
    <w:rsid w:val="01564054"/>
    <w:rsid w:val="015C0A67"/>
    <w:rsid w:val="016A5229"/>
    <w:rsid w:val="016A6FD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8D5673"/>
    <w:rsid w:val="02B97DFD"/>
    <w:rsid w:val="02C866AB"/>
    <w:rsid w:val="02CB7F49"/>
    <w:rsid w:val="02D92EF7"/>
    <w:rsid w:val="02DA4630"/>
    <w:rsid w:val="02DA4665"/>
    <w:rsid w:val="02F40325"/>
    <w:rsid w:val="02F70D3E"/>
    <w:rsid w:val="02FA082F"/>
    <w:rsid w:val="031126C4"/>
    <w:rsid w:val="033124A2"/>
    <w:rsid w:val="034733B8"/>
    <w:rsid w:val="03475E56"/>
    <w:rsid w:val="034877EC"/>
    <w:rsid w:val="034C72DC"/>
    <w:rsid w:val="0353518A"/>
    <w:rsid w:val="035E4919"/>
    <w:rsid w:val="03675F31"/>
    <w:rsid w:val="036A009A"/>
    <w:rsid w:val="037A734D"/>
    <w:rsid w:val="03844805"/>
    <w:rsid w:val="03845791"/>
    <w:rsid w:val="03A011E9"/>
    <w:rsid w:val="03AA4003"/>
    <w:rsid w:val="03AE7F27"/>
    <w:rsid w:val="03BD2BCD"/>
    <w:rsid w:val="03CC058D"/>
    <w:rsid w:val="03E017D2"/>
    <w:rsid w:val="03F447E2"/>
    <w:rsid w:val="03F77068"/>
    <w:rsid w:val="03FB660C"/>
    <w:rsid w:val="042E37DB"/>
    <w:rsid w:val="04416C20"/>
    <w:rsid w:val="04732647"/>
    <w:rsid w:val="0475016D"/>
    <w:rsid w:val="047968B1"/>
    <w:rsid w:val="04870542"/>
    <w:rsid w:val="04B30F7A"/>
    <w:rsid w:val="050B6D23"/>
    <w:rsid w:val="050E236F"/>
    <w:rsid w:val="052B1173"/>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43E9E"/>
    <w:rsid w:val="061E7D14"/>
    <w:rsid w:val="0624009C"/>
    <w:rsid w:val="06446B44"/>
    <w:rsid w:val="06560AED"/>
    <w:rsid w:val="066469C9"/>
    <w:rsid w:val="066646A1"/>
    <w:rsid w:val="066E164D"/>
    <w:rsid w:val="068E7B23"/>
    <w:rsid w:val="06983B20"/>
    <w:rsid w:val="069A3B66"/>
    <w:rsid w:val="06A869D6"/>
    <w:rsid w:val="06A9264E"/>
    <w:rsid w:val="06B31420"/>
    <w:rsid w:val="06B34F7C"/>
    <w:rsid w:val="06B91765"/>
    <w:rsid w:val="06CA2AD2"/>
    <w:rsid w:val="06CB0D68"/>
    <w:rsid w:val="06CE3071"/>
    <w:rsid w:val="06D33DBA"/>
    <w:rsid w:val="06D73361"/>
    <w:rsid w:val="06E13F9F"/>
    <w:rsid w:val="06F9692F"/>
    <w:rsid w:val="06FB0AC5"/>
    <w:rsid w:val="06FE7278"/>
    <w:rsid w:val="070D2D5D"/>
    <w:rsid w:val="070E2AFA"/>
    <w:rsid w:val="07104A12"/>
    <w:rsid w:val="07111B8D"/>
    <w:rsid w:val="072916E2"/>
    <w:rsid w:val="072C5514"/>
    <w:rsid w:val="0737768A"/>
    <w:rsid w:val="074A5B92"/>
    <w:rsid w:val="0757624F"/>
    <w:rsid w:val="075D0147"/>
    <w:rsid w:val="075E3193"/>
    <w:rsid w:val="07830DF3"/>
    <w:rsid w:val="07840E49"/>
    <w:rsid w:val="078E18EB"/>
    <w:rsid w:val="079E79DA"/>
    <w:rsid w:val="07AA2823"/>
    <w:rsid w:val="07B02D9F"/>
    <w:rsid w:val="07B10EA5"/>
    <w:rsid w:val="07C510CB"/>
    <w:rsid w:val="07CD6512"/>
    <w:rsid w:val="07CE3FA1"/>
    <w:rsid w:val="07EC2ECB"/>
    <w:rsid w:val="07F615C4"/>
    <w:rsid w:val="07FE66CB"/>
    <w:rsid w:val="080B4D47"/>
    <w:rsid w:val="08161C67"/>
    <w:rsid w:val="081B727D"/>
    <w:rsid w:val="081D2FF5"/>
    <w:rsid w:val="08321601"/>
    <w:rsid w:val="083245C7"/>
    <w:rsid w:val="08326375"/>
    <w:rsid w:val="083D5C91"/>
    <w:rsid w:val="0847191F"/>
    <w:rsid w:val="08591DC3"/>
    <w:rsid w:val="085B58CB"/>
    <w:rsid w:val="08672793"/>
    <w:rsid w:val="08695E80"/>
    <w:rsid w:val="087B41C0"/>
    <w:rsid w:val="087C4541"/>
    <w:rsid w:val="087E5595"/>
    <w:rsid w:val="089B6610"/>
    <w:rsid w:val="089E3A0A"/>
    <w:rsid w:val="08BC0A60"/>
    <w:rsid w:val="08C52D6F"/>
    <w:rsid w:val="08E42BE4"/>
    <w:rsid w:val="08EF0201"/>
    <w:rsid w:val="08F16230"/>
    <w:rsid w:val="08F24482"/>
    <w:rsid w:val="08F41DE8"/>
    <w:rsid w:val="08FA3336"/>
    <w:rsid w:val="09320D22"/>
    <w:rsid w:val="093D1475"/>
    <w:rsid w:val="09442803"/>
    <w:rsid w:val="094840A2"/>
    <w:rsid w:val="09523172"/>
    <w:rsid w:val="09644C54"/>
    <w:rsid w:val="09737462"/>
    <w:rsid w:val="099156C3"/>
    <w:rsid w:val="099C263F"/>
    <w:rsid w:val="09A33F5B"/>
    <w:rsid w:val="09A53F39"/>
    <w:rsid w:val="09A60E13"/>
    <w:rsid w:val="09A82D92"/>
    <w:rsid w:val="09AB2883"/>
    <w:rsid w:val="09B71227"/>
    <w:rsid w:val="09BC4A90"/>
    <w:rsid w:val="09CD0A4B"/>
    <w:rsid w:val="09D206F0"/>
    <w:rsid w:val="09D26061"/>
    <w:rsid w:val="09FF07C4"/>
    <w:rsid w:val="0A321AC2"/>
    <w:rsid w:val="0A343D4E"/>
    <w:rsid w:val="0A344626"/>
    <w:rsid w:val="0A382368"/>
    <w:rsid w:val="0A3E6D2E"/>
    <w:rsid w:val="0A4232E4"/>
    <w:rsid w:val="0A4F145F"/>
    <w:rsid w:val="0A8455AD"/>
    <w:rsid w:val="0A8729A8"/>
    <w:rsid w:val="0A9357F1"/>
    <w:rsid w:val="0AD13A85"/>
    <w:rsid w:val="0AE0655C"/>
    <w:rsid w:val="0B091954"/>
    <w:rsid w:val="0B195776"/>
    <w:rsid w:val="0B1A7CC0"/>
    <w:rsid w:val="0B2E5519"/>
    <w:rsid w:val="0B34773E"/>
    <w:rsid w:val="0B3B7D65"/>
    <w:rsid w:val="0B434C20"/>
    <w:rsid w:val="0B5F0822"/>
    <w:rsid w:val="0B637D77"/>
    <w:rsid w:val="0B7006C4"/>
    <w:rsid w:val="0B726646"/>
    <w:rsid w:val="0B7606E8"/>
    <w:rsid w:val="0B8213C1"/>
    <w:rsid w:val="0B8B471A"/>
    <w:rsid w:val="0B8D66E4"/>
    <w:rsid w:val="0B924545"/>
    <w:rsid w:val="0BAC324F"/>
    <w:rsid w:val="0BB40DF1"/>
    <w:rsid w:val="0BC11EE9"/>
    <w:rsid w:val="0BF16C73"/>
    <w:rsid w:val="0BF72F1E"/>
    <w:rsid w:val="0C006EB6"/>
    <w:rsid w:val="0C0A7D34"/>
    <w:rsid w:val="0C230DF6"/>
    <w:rsid w:val="0C3152C1"/>
    <w:rsid w:val="0C3957A5"/>
    <w:rsid w:val="0C4D5E73"/>
    <w:rsid w:val="0C507E2F"/>
    <w:rsid w:val="0C600D66"/>
    <w:rsid w:val="0C626DA7"/>
    <w:rsid w:val="0C656D19"/>
    <w:rsid w:val="0C6876AE"/>
    <w:rsid w:val="0C6D6863"/>
    <w:rsid w:val="0C71390F"/>
    <w:rsid w:val="0C720EC8"/>
    <w:rsid w:val="0C7B29E0"/>
    <w:rsid w:val="0C810882"/>
    <w:rsid w:val="0C942042"/>
    <w:rsid w:val="0C9D50DC"/>
    <w:rsid w:val="0CA21D1B"/>
    <w:rsid w:val="0CA5271D"/>
    <w:rsid w:val="0CAC4D10"/>
    <w:rsid w:val="0CBD4786"/>
    <w:rsid w:val="0CC223BD"/>
    <w:rsid w:val="0CC53C5B"/>
    <w:rsid w:val="0CC72121"/>
    <w:rsid w:val="0CEE5A21"/>
    <w:rsid w:val="0CF12D1E"/>
    <w:rsid w:val="0D05268E"/>
    <w:rsid w:val="0D0646E7"/>
    <w:rsid w:val="0D0C38CA"/>
    <w:rsid w:val="0D206810"/>
    <w:rsid w:val="0D38442D"/>
    <w:rsid w:val="0D444B80"/>
    <w:rsid w:val="0D4861FD"/>
    <w:rsid w:val="0D735465"/>
    <w:rsid w:val="0DB37F58"/>
    <w:rsid w:val="0DC161D1"/>
    <w:rsid w:val="0DC577E0"/>
    <w:rsid w:val="0DDC6319"/>
    <w:rsid w:val="0DE1181F"/>
    <w:rsid w:val="0DFA5B87"/>
    <w:rsid w:val="0DFE4F67"/>
    <w:rsid w:val="0E0B1DBC"/>
    <w:rsid w:val="0E0C0D4C"/>
    <w:rsid w:val="0E115DA1"/>
    <w:rsid w:val="0E1409F6"/>
    <w:rsid w:val="0E162D6D"/>
    <w:rsid w:val="0E460DCC"/>
    <w:rsid w:val="0E541CA2"/>
    <w:rsid w:val="0E576B35"/>
    <w:rsid w:val="0E594756"/>
    <w:rsid w:val="0E651252"/>
    <w:rsid w:val="0E8D69FB"/>
    <w:rsid w:val="0E95596D"/>
    <w:rsid w:val="0E963B01"/>
    <w:rsid w:val="0EAE6205"/>
    <w:rsid w:val="0EAE6579"/>
    <w:rsid w:val="0EAF71BF"/>
    <w:rsid w:val="0ECE6257"/>
    <w:rsid w:val="0ED91C40"/>
    <w:rsid w:val="0EE4129D"/>
    <w:rsid w:val="0EE505E5"/>
    <w:rsid w:val="0F171032"/>
    <w:rsid w:val="0F335E69"/>
    <w:rsid w:val="0F372614"/>
    <w:rsid w:val="0F3D59C9"/>
    <w:rsid w:val="0F516D5A"/>
    <w:rsid w:val="0F565B36"/>
    <w:rsid w:val="0F684933"/>
    <w:rsid w:val="0F6E2388"/>
    <w:rsid w:val="0F73799F"/>
    <w:rsid w:val="0F76123D"/>
    <w:rsid w:val="0F821E7D"/>
    <w:rsid w:val="0FA1450C"/>
    <w:rsid w:val="0FC91CB4"/>
    <w:rsid w:val="0FCA42ED"/>
    <w:rsid w:val="0FDB5F4F"/>
    <w:rsid w:val="0FE7592C"/>
    <w:rsid w:val="0FFC17A5"/>
    <w:rsid w:val="0FFD20F0"/>
    <w:rsid w:val="10142F30"/>
    <w:rsid w:val="10352857"/>
    <w:rsid w:val="103E6E57"/>
    <w:rsid w:val="1041497B"/>
    <w:rsid w:val="10425FF6"/>
    <w:rsid w:val="104832B5"/>
    <w:rsid w:val="104A4BA3"/>
    <w:rsid w:val="105E23FD"/>
    <w:rsid w:val="106612B1"/>
    <w:rsid w:val="109010E6"/>
    <w:rsid w:val="10A2678D"/>
    <w:rsid w:val="10A51DDA"/>
    <w:rsid w:val="10B271F4"/>
    <w:rsid w:val="10B537CC"/>
    <w:rsid w:val="10BD35C7"/>
    <w:rsid w:val="10C61D50"/>
    <w:rsid w:val="10C8275C"/>
    <w:rsid w:val="10C86D3B"/>
    <w:rsid w:val="10E03539"/>
    <w:rsid w:val="10E82D1F"/>
    <w:rsid w:val="10E943BC"/>
    <w:rsid w:val="10EE5C94"/>
    <w:rsid w:val="10F5757C"/>
    <w:rsid w:val="10F93ED3"/>
    <w:rsid w:val="1109680C"/>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9F22A2"/>
    <w:rsid w:val="13A4281C"/>
    <w:rsid w:val="13A5238E"/>
    <w:rsid w:val="13B63CE1"/>
    <w:rsid w:val="13BC6684"/>
    <w:rsid w:val="13C72B3A"/>
    <w:rsid w:val="13D12EE6"/>
    <w:rsid w:val="13DF575E"/>
    <w:rsid w:val="13E470BD"/>
    <w:rsid w:val="13E501E2"/>
    <w:rsid w:val="13EE3A98"/>
    <w:rsid w:val="13F3280A"/>
    <w:rsid w:val="14154880"/>
    <w:rsid w:val="142123F7"/>
    <w:rsid w:val="142A11D8"/>
    <w:rsid w:val="1433594E"/>
    <w:rsid w:val="144162BD"/>
    <w:rsid w:val="144B544C"/>
    <w:rsid w:val="145B7B45"/>
    <w:rsid w:val="14627FE2"/>
    <w:rsid w:val="14717443"/>
    <w:rsid w:val="147F0B94"/>
    <w:rsid w:val="14825F8A"/>
    <w:rsid w:val="148C70AD"/>
    <w:rsid w:val="148D52E3"/>
    <w:rsid w:val="149623D4"/>
    <w:rsid w:val="14992B90"/>
    <w:rsid w:val="149A750C"/>
    <w:rsid w:val="149F10C7"/>
    <w:rsid w:val="149F4D92"/>
    <w:rsid w:val="14AF1856"/>
    <w:rsid w:val="14AF19A3"/>
    <w:rsid w:val="14B22D17"/>
    <w:rsid w:val="14B53957"/>
    <w:rsid w:val="14C53ECE"/>
    <w:rsid w:val="14CF6CB0"/>
    <w:rsid w:val="14D10E8D"/>
    <w:rsid w:val="14DB04C0"/>
    <w:rsid w:val="14DC5FE6"/>
    <w:rsid w:val="14E002E6"/>
    <w:rsid w:val="14FC21E4"/>
    <w:rsid w:val="14FC36BD"/>
    <w:rsid w:val="14FF5EA7"/>
    <w:rsid w:val="15127C5A"/>
    <w:rsid w:val="151B4D60"/>
    <w:rsid w:val="151E3A0F"/>
    <w:rsid w:val="152534E9"/>
    <w:rsid w:val="153A36AA"/>
    <w:rsid w:val="15477903"/>
    <w:rsid w:val="1557566D"/>
    <w:rsid w:val="1565422D"/>
    <w:rsid w:val="156E0971"/>
    <w:rsid w:val="15785B3E"/>
    <w:rsid w:val="15811F1B"/>
    <w:rsid w:val="159B37AB"/>
    <w:rsid w:val="15A30135"/>
    <w:rsid w:val="15A34015"/>
    <w:rsid w:val="15AC6CD3"/>
    <w:rsid w:val="15BB487B"/>
    <w:rsid w:val="15CE086D"/>
    <w:rsid w:val="15E2236F"/>
    <w:rsid w:val="16005D04"/>
    <w:rsid w:val="160E0421"/>
    <w:rsid w:val="161D09ED"/>
    <w:rsid w:val="16223ECC"/>
    <w:rsid w:val="162323A3"/>
    <w:rsid w:val="1629525B"/>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55626"/>
    <w:rsid w:val="16E94D3E"/>
    <w:rsid w:val="16FE2244"/>
    <w:rsid w:val="17011D34"/>
    <w:rsid w:val="170D06E0"/>
    <w:rsid w:val="17233E03"/>
    <w:rsid w:val="173043C7"/>
    <w:rsid w:val="17332185"/>
    <w:rsid w:val="17475951"/>
    <w:rsid w:val="175C542D"/>
    <w:rsid w:val="175D0ED4"/>
    <w:rsid w:val="17793FC0"/>
    <w:rsid w:val="179D33A9"/>
    <w:rsid w:val="179F2E61"/>
    <w:rsid w:val="17A06264"/>
    <w:rsid w:val="17BE19D3"/>
    <w:rsid w:val="17C227C0"/>
    <w:rsid w:val="17C90AA4"/>
    <w:rsid w:val="17D66D7C"/>
    <w:rsid w:val="17DE0EDF"/>
    <w:rsid w:val="17EE5BFF"/>
    <w:rsid w:val="18097740"/>
    <w:rsid w:val="18136133"/>
    <w:rsid w:val="184055B9"/>
    <w:rsid w:val="184A2082"/>
    <w:rsid w:val="185D3C42"/>
    <w:rsid w:val="185F38AF"/>
    <w:rsid w:val="18722EE9"/>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362169"/>
    <w:rsid w:val="19420786"/>
    <w:rsid w:val="19427EC0"/>
    <w:rsid w:val="19445F08"/>
    <w:rsid w:val="195711D7"/>
    <w:rsid w:val="195D2A3F"/>
    <w:rsid w:val="198310E9"/>
    <w:rsid w:val="198D747A"/>
    <w:rsid w:val="19A15638"/>
    <w:rsid w:val="19A74DFE"/>
    <w:rsid w:val="19A753EF"/>
    <w:rsid w:val="19DF45AE"/>
    <w:rsid w:val="1A125525"/>
    <w:rsid w:val="1A2226ED"/>
    <w:rsid w:val="1A367351"/>
    <w:rsid w:val="1A420699"/>
    <w:rsid w:val="1A4E703E"/>
    <w:rsid w:val="1A564145"/>
    <w:rsid w:val="1A5F4342"/>
    <w:rsid w:val="1A616E2C"/>
    <w:rsid w:val="1A715D02"/>
    <w:rsid w:val="1A7C004F"/>
    <w:rsid w:val="1A7C5F3D"/>
    <w:rsid w:val="1A7F369B"/>
    <w:rsid w:val="1A8C5D82"/>
    <w:rsid w:val="1A994988"/>
    <w:rsid w:val="1A9B546C"/>
    <w:rsid w:val="1A9E141F"/>
    <w:rsid w:val="1AA3511F"/>
    <w:rsid w:val="1AAE3B54"/>
    <w:rsid w:val="1AC10987"/>
    <w:rsid w:val="1AEB6F83"/>
    <w:rsid w:val="1AF423FA"/>
    <w:rsid w:val="1B0C5B32"/>
    <w:rsid w:val="1B0D3E82"/>
    <w:rsid w:val="1B0E67CD"/>
    <w:rsid w:val="1B1464DA"/>
    <w:rsid w:val="1B1652AB"/>
    <w:rsid w:val="1B181CD5"/>
    <w:rsid w:val="1B265306"/>
    <w:rsid w:val="1B4346C9"/>
    <w:rsid w:val="1B444488"/>
    <w:rsid w:val="1B486183"/>
    <w:rsid w:val="1B4B5C73"/>
    <w:rsid w:val="1B4F2450"/>
    <w:rsid w:val="1B50619C"/>
    <w:rsid w:val="1B530868"/>
    <w:rsid w:val="1B6573E8"/>
    <w:rsid w:val="1B6922A5"/>
    <w:rsid w:val="1B721452"/>
    <w:rsid w:val="1B8C18B7"/>
    <w:rsid w:val="1BB73AE1"/>
    <w:rsid w:val="1BDA6D68"/>
    <w:rsid w:val="1BF14125"/>
    <w:rsid w:val="1C002CEE"/>
    <w:rsid w:val="1C157783"/>
    <w:rsid w:val="1C35495A"/>
    <w:rsid w:val="1C4032FE"/>
    <w:rsid w:val="1C555978"/>
    <w:rsid w:val="1C6554A1"/>
    <w:rsid w:val="1C705992"/>
    <w:rsid w:val="1C7971B7"/>
    <w:rsid w:val="1C8036FB"/>
    <w:rsid w:val="1C8651B5"/>
    <w:rsid w:val="1C917D91"/>
    <w:rsid w:val="1CA94A00"/>
    <w:rsid w:val="1CAB2820"/>
    <w:rsid w:val="1CD402EC"/>
    <w:rsid w:val="1CED16EF"/>
    <w:rsid w:val="1CF02333"/>
    <w:rsid w:val="1CFA525B"/>
    <w:rsid w:val="1D047E88"/>
    <w:rsid w:val="1D0C33A2"/>
    <w:rsid w:val="1D0C4F8F"/>
    <w:rsid w:val="1D113E6E"/>
    <w:rsid w:val="1D114E5E"/>
    <w:rsid w:val="1D1F0050"/>
    <w:rsid w:val="1D214EDE"/>
    <w:rsid w:val="1D2222DC"/>
    <w:rsid w:val="1D2D73DF"/>
    <w:rsid w:val="1D5144F7"/>
    <w:rsid w:val="1D5B3CDE"/>
    <w:rsid w:val="1D5D0701"/>
    <w:rsid w:val="1D6E2950"/>
    <w:rsid w:val="1D743260"/>
    <w:rsid w:val="1D79298C"/>
    <w:rsid w:val="1D98209B"/>
    <w:rsid w:val="1DA23746"/>
    <w:rsid w:val="1DAA14B9"/>
    <w:rsid w:val="1DD04513"/>
    <w:rsid w:val="1DD8524D"/>
    <w:rsid w:val="1DDD2BCB"/>
    <w:rsid w:val="1DE1641B"/>
    <w:rsid w:val="1DEA3522"/>
    <w:rsid w:val="1E0345E3"/>
    <w:rsid w:val="1E1B7B7F"/>
    <w:rsid w:val="1E366767"/>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262C1"/>
    <w:rsid w:val="1FB64FF9"/>
    <w:rsid w:val="1FC11109"/>
    <w:rsid w:val="1FD224BF"/>
    <w:rsid w:val="1FDA3223"/>
    <w:rsid w:val="1FDE2C12"/>
    <w:rsid w:val="1FEF08C8"/>
    <w:rsid w:val="1FF72E6A"/>
    <w:rsid w:val="1FFB6F12"/>
    <w:rsid w:val="201B3ED4"/>
    <w:rsid w:val="20230F6D"/>
    <w:rsid w:val="202645B9"/>
    <w:rsid w:val="20310B02"/>
    <w:rsid w:val="20344F28"/>
    <w:rsid w:val="204C04C4"/>
    <w:rsid w:val="206F0406"/>
    <w:rsid w:val="207417C9"/>
    <w:rsid w:val="20784063"/>
    <w:rsid w:val="207E346A"/>
    <w:rsid w:val="208E12C3"/>
    <w:rsid w:val="209502A3"/>
    <w:rsid w:val="20EA3839"/>
    <w:rsid w:val="20F87D04"/>
    <w:rsid w:val="2100305C"/>
    <w:rsid w:val="210F579E"/>
    <w:rsid w:val="21163FF0"/>
    <w:rsid w:val="211B39F2"/>
    <w:rsid w:val="212550B5"/>
    <w:rsid w:val="212B632B"/>
    <w:rsid w:val="214747E7"/>
    <w:rsid w:val="21592B62"/>
    <w:rsid w:val="2172049B"/>
    <w:rsid w:val="217454BE"/>
    <w:rsid w:val="21747CD2"/>
    <w:rsid w:val="2180610B"/>
    <w:rsid w:val="219263AA"/>
    <w:rsid w:val="219E5782"/>
    <w:rsid w:val="21BE719F"/>
    <w:rsid w:val="21C85928"/>
    <w:rsid w:val="21D10545"/>
    <w:rsid w:val="21E72B0B"/>
    <w:rsid w:val="21E76A4A"/>
    <w:rsid w:val="21EE607E"/>
    <w:rsid w:val="21F66F4C"/>
    <w:rsid w:val="221B622A"/>
    <w:rsid w:val="221F2D96"/>
    <w:rsid w:val="22246DB1"/>
    <w:rsid w:val="22440067"/>
    <w:rsid w:val="225A6017"/>
    <w:rsid w:val="22631AF5"/>
    <w:rsid w:val="2277734E"/>
    <w:rsid w:val="227A5532"/>
    <w:rsid w:val="22843A03"/>
    <w:rsid w:val="22883309"/>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5A2EF8"/>
    <w:rsid w:val="236D1BFA"/>
    <w:rsid w:val="236D331D"/>
    <w:rsid w:val="2377331D"/>
    <w:rsid w:val="237D43DE"/>
    <w:rsid w:val="238A5E5E"/>
    <w:rsid w:val="23940114"/>
    <w:rsid w:val="239A1546"/>
    <w:rsid w:val="23A61C99"/>
    <w:rsid w:val="23B57016"/>
    <w:rsid w:val="23BA399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5B71A4"/>
    <w:rsid w:val="24607F91"/>
    <w:rsid w:val="246C581B"/>
    <w:rsid w:val="247C52A2"/>
    <w:rsid w:val="24942917"/>
    <w:rsid w:val="249661B1"/>
    <w:rsid w:val="24AE34FB"/>
    <w:rsid w:val="24CC106B"/>
    <w:rsid w:val="24CF521F"/>
    <w:rsid w:val="24D00598"/>
    <w:rsid w:val="24D725E9"/>
    <w:rsid w:val="24EC31CF"/>
    <w:rsid w:val="25045F70"/>
    <w:rsid w:val="250474F1"/>
    <w:rsid w:val="25056E93"/>
    <w:rsid w:val="25092EBA"/>
    <w:rsid w:val="250E5D48"/>
    <w:rsid w:val="25104678"/>
    <w:rsid w:val="25126CA9"/>
    <w:rsid w:val="25241020"/>
    <w:rsid w:val="25302410"/>
    <w:rsid w:val="254774AC"/>
    <w:rsid w:val="257572C3"/>
    <w:rsid w:val="25790E85"/>
    <w:rsid w:val="258204E4"/>
    <w:rsid w:val="25965D3D"/>
    <w:rsid w:val="25972C60"/>
    <w:rsid w:val="25974C6F"/>
    <w:rsid w:val="259D1676"/>
    <w:rsid w:val="25A353EB"/>
    <w:rsid w:val="25B87B65"/>
    <w:rsid w:val="25BF34E6"/>
    <w:rsid w:val="25CB78C3"/>
    <w:rsid w:val="25D54390"/>
    <w:rsid w:val="25D6438C"/>
    <w:rsid w:val="25DF76E4"/>
    <w:rsid w:val="25E66CC5"/>
    <w:rsid w:val="26170C2C"/>
    <w:rsid w:val="261879A7"/>
    <w:rsid w:val="261A071C"/>
    <w:rsid w:val="2631716A"/>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4E68CF"/>
    <w:rsid w:val="27517A93"/>
    <w:rsid w:val="27565784"/>
    <w:rsid w:val="275E53AF"/>
    <w:rsid w:val="27606603"/>
    <w:rsid w:val="276658E8"/>
    <w:rsid w:val="276F6846"/>
    <w:rsid w:val="277E30D2"/>
    <w:rsid w:val="27803F2A"/>
    <w:rsid w:val="278A18D2"/>
    <w:rsid w:val="27983FEE"/>
    <w:rsid w:val="279B3ADF"/>
    <w:rsid w:val="27A34941"/>
    <w:rsid w:val="27A97FAA"/>
    <w:rsid w:val="27EE3A7B"/>
    <w:rsid w:val="27FA25B3"/>
    <w:rsid w:val="28033B5E"/>
    <w:rsid w:val="280D678A"/>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A313AF"/>
    <w:rsid w:val="29B05804"/>
    <w:rsid w:val="29BE5BD0"/>
    <w:rsid w:val="29C01572"/>
    <w:rsid w:val="29C25353"/>
    <w:rsid w:val="29CA4207"/>
    <w:rsid w:val="29D82DC8"/>
    <w:rsid w:val="29DA08EE"/>
    <w:rsid w:val="29DB6414"/>
    <w:rsid w:val="29E74CE2"/>
    <w:rsid w:val="2A133E00"/>
    <w:rsid w:val="2A241B69"/>
    <w:rsid w:val="2A293624"/>
    <w:rsid w:val="2A306A36"/>
    <w:rsid w:val="2A355B25"/>
    <w:rsid w:val="2A41271B"/>
    <w:rsid w:val="2A457300"/>
    <w:rsid w:val="2A4E4E38"/>
    <w:rsid w:val="2A53244F"/>
    <w:rsid w:val="2A5372C6"/>
    <w:rsid w:val="2A5A558B"/>
    <w:rsid w:val="2A5B03D8"/>
    <w:rsid w:val="2A5F0DF4"/>
    <w:rsid w:val="2A6F6D07"/>
    <w:rsid w:val="2A7663F5"/>
    <w:rsid w:val="2A852253"/>
    <w:rsid w:val="2A882500"/>
    <w:rsid w:val="2A9E7B6E"/>
    <w:rsid w:val="2AA35184"/>
    <w:rsid w:val="2AAB4E76"/>
    <w:rsid w:val="2AB63ABC"/>
    <w:rsid w:val="2AB63D0A"/>
    <w:rsid w:val="2AC31382"/>
    <w:rsid w:val="2AD0584D"/>
    <w:rsid w:val="2AD549F8"/>
    <w:rsid w:val="2AD57308"/>
    <w:rsid w:val="2AD92315"/>
    <w:rsid w:val="2AEA74E5"/>
    <w:rsid w:val="2AFB4FC0"/>
    <w:rsid w:val="2B003D00"/>
    <w:rsid w:val="2B074D5E"/>
    <w:rsid w:val="2B0A6991"/>
    <w:rsid w:val="2B100BA9"/>
    <w:rsid w:val="2B1B5825"/>
    <w:rsid w:val="2B1E3AFC"/>
    <w:rsid w:val="2B4A5600"/>
    <w:rsid w:val="2B574FD9"/>
    <w:rsid w:val="2B642979"/>
    <w:rsid w:val="2B681F2A"/>
    <w:rsid w:val="2B822FEC"/>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32934"/>
    <w:rsid w:val="2C7566AC"/>
    <w:rsid w:val="2C7843EE"/>
    <w:rsid w:val="2C92725E"/>
    <w:rsid w:val="2CA25191"/>
    <w:rsid w:val="2CAC022C"/>
    <w:rsid w:val="2CC11807"/>
    <w:rsid w:val="2CC66CD6"/>
    <w:rsid w:val="2CE327BC"/>
    <w:rsid w:val="2CF16074"/>
    <w:rsid w:val="2CF241A1"/>
    <w:rsid w:val="2CF81D1B"/>
    <w:rsid w:val="2D172F75"/>
    <w:rsid w:val="2D3F2453"/>
    <w:rsid w:val="2D6F134E"/>
    <w:rsid w:val="2D7B7CF2"/>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A414CB"/>
    <w:rsid w:val="2ED61D9E"/>
    <w:rsid w:val="2EDC2A13"/>
    <w:rsid w:val="2EDF69A7"/>
    <w:rsid w:val="2EFD7DB9"/>
    <w:rsid w:val="2F1A081D"/>
    <w:rsid w:val="2F1C72B3"/>
    <w:rsid w:val="2F1E1306"/>
    <w:rsid w:val="2F1E3DC0"/>
    <w:rsid w:val="2F283EAA"/>
    <w:rsid w:val="2F2D326E"/>
    <w:rsid w:val="2F3112DE"/>
    <w:rsid w:val="2F3B6922"/>
    <w:rsid w:val="2F3C1703"/>
    <w:rsid w:val="2F3D7B25"/>
    <w:rsid w:val="2F480119"/>
    <w:rsid w:val="2F506C6D"/>
    <w:rsid w:val="2F512253"/>
    <w:rsid w:val="2F51291F"/>
    <w:rsid w:val="2F55758A"/>
    <w:rsid w:val="2F5E65AE"/>
    <w:rsid w:val="2F68074A"/>
    <w:rsid w:val="2F7F15AE"/>
    <w:rsid w:val="2F7F6886"/>
    <w:rsid w:val="2F912594"/>
    <w:rsid w:val="2F9E6F74"/>
    <w:rsid w:val="2FA15742"/>
    <w:rsid w:val="2FA54796"/>
    <w:rsid w:val="2FA674E2"/>
    <w:rsid w:val="2FAF583F"/>
    <w:rsid w:val="2FCC6F2B"/>
    <w:rsid w:val="2FEE6EA1"/>
    <w:rsid w:val="2FEF2C1A"/>
    <w:rsid w:val="2FF8154F"/>
    <w:rsid w:val="2FFD0E93"/>
    <w:rsid w:val="2FFE7D49"/>
    <w:rsid w:val="3002294D"/>
    <w:rsid w:val="300F0BC6"/>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16364"/>
    <w:rsid w:val="30CF6A37"/>
    <w:rsid w:val="30D250CF"/>
    <w:rsid w:val="30E7260A"/>
    <w:rsid w:val="30EA0C38"/>
    <w:rsid w:val="31002970"/>
    <w:rsid w:val="311016AD"/>
    <w:rsid w:val="312132A7"/>
    <w:rsid w:val="31220DA0"/>
    <w:rsid w:val="31253A1B"/>
    <w:rsid w:val="3136622A"/>
    <w:rsid w:val="31393501"/>
    <w:rsid w:val="3139422E"/>
    <w:rsid w:val="31496359"/>
    <w:rsid w:val="314D19A6"/>
    <w:rsid w:val="31580A38"/>
    <w:rsid w:val="316177A4"/>
    <w:rsid w:val="31700E4B"/>
    <w:rsid w:val="3172683C"/>
    <w:rsid w:val="31857392"/>
    <w:rsid w:val="318F773E"/>
    <w:rsid w:val="31A359FC"/>
    <w:rsid w:val="31A50009"/>
    <w:rsid w:val="31A832C1"/>
    <w:rsid w:val="31AD0D61"/>
    <w:rsid w:val="31C42968"/>
    <w:rsid w:val="31CD297B"/>
    <w:rsid w:val="31CD73BD"/>
    <w:rsid w:val="31D66571"/>
    <w:rsid w:val="31DB4220"/>
    <w:rsid w:val="31DC56CD"/>
    <w:rsid w:val="31E63B94"/>
    <w:rsid w:val="31EA3699"/>
    <w:rsid w:val="31F27AF7"/>
    <w:rsid w:val="31FA74CA"/>
    <w:rsid w:val="320E382B"/>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323549"/>
    <w:rsid w:val="334045BE"/>
    <w:rsid w:val="33466FF4"/>
    <w:rsid w:val="334A3B2A"/>
    <w:rsid w:val="3365592E"/>
    <w:rsid w:val="336A31F3"/>
    <w:rsid w:val="336F6533"/>
    <w:rsid w:val="33774BF8"/>
    <w:rsid w:val="337E5E2F"/>
    <w:rsid w:val="3384610D"/>
    <w:rsid w:val="33AA5979"/>
    <w:rsid w:val="33BF2903"/>
    <w:rsid w:val="33C03E90"/>
    <w:rsid w:val="33C96649"/>
    <w:rsid w:val="33CC3D88"/>
    <w:rsid w:val="33D939C5"/>
    <w:rsid w:val="33DD0306"/>
    <w:rsid w:val="33F627C9"/>
    <w:rsid w:val="33FD722F"/>
    <w:rsid w:val="3400362D"/>
    <w:rsid w:val="3402481D"/>
    <w:rsid w:val="340B09C5"/>
    <w:rsid w:val="341E4CAB"/>
    <w:rsid w:val="3448309F"/>
    <w:rsid w:val="34584EE2"/>
    <w:rsid w:val="347A1C51"/>
    <w:rsid w:val="347D373F"/>
    <w:rsid w:val="34922A93"/>
    <w:rsid w:val="34956481"/>
    <w:rsid w:val="34A35871"/>
    <w:rsid w:val="34A73AC3"/>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98340C"/>
    <w:rsid w:val="35A815CB"/>
    <w:rsid w:val="35A85BD0"/>
    <w:rsid w:val="35AA1B9C"/>
    <w:rsid w:val="35D501BC"/>
    <w:rsid w:val="35DB09A6"/>
    <w:rsid w:val="36080591"/>
    <w:rsid w:val="3609472F"/>
    <w:rsid w:val="36183AA2"/>
    <w:rsid w:val="361909F0"/>
    <w:rsid w:val="36203B2D"/>
    <w:rsid w:val="36257395"/>
    <w:rsid w:val="363E0457"/>
    <w:rsid w:val="365B4B65"/>
    <w:rsid w:val="36637EBD"/>
    <w:rsid w:val="36806379"/>
    <w:rsid w:val="369B4CF0"/>
    <w:rsid w:val="36B83D65"/>
    <w:rsid w:val="36C7044C"/>
    <w:rsid w:val="36D62629"/>
    <w:rsid w:val="36D76172"/>
    <w:rsid w:val="36D84407"/>
    <w:rsid w:val="36E833BB"/>
    <w:rsid w:val="36EB1E1B"/>
    <w:rsid w:val="36F17F0D"/>
    <w:rsid w:val="36FB00F6"/>
    <w:rsid w:val="37103BA1"/>
    <w:rsid w:val="37224581"/>
    <w:rsid w:val="3735197D"/>
    <w:rsid w:val="373756A2"/>
    <w:rsid w:val="374A416C"/>
    <w:rsid w:val="375E0DA6"/>
    <w:rsid w:val="37687F73"/>
    <w:rsid w:val="377639AE"/>
    <w:rsid w:val="378142CB"/>
    <w:rsid w:val="378B61A6"/>
    <w:rsid w:val="37A34A15"/>
    <w:rsid w:val="37B90F0B"/>
    <w:rsid w:val="37CD3F98"/>
    <w:rsid w:val="37DE77FC"/>
    <w:rsid w:val="37DF75BA"/>
    <w:rsid w:val="37E148E2"/>
    <w:rsid w:val="37F4701F"/>
    <w:rsid w:val="37F848EE"/>
    <w:rsid w:val="37F912FC"/>
    <w:rsid w:val="380D59EE"/>
    <w:rsid w:val="38304889"/>
    <w:rsid w:val="3836588A"/>
    <w:rsid w:val="38382675"/>
    <w:rsid w:val="383B7B0D"/>
    <w:rsid w:val="3848553B"/>
    <w:rsid w:val="3851700B"/>
    <w:rsid w:val="385246B6"/>
    <w:rsid w:val="385E6B8E"/>
    <w:rsid w:val="3876113B"/>
    <w:rsid w:val="387E2D8D"/>
    <w:rsid w:val="38883C0B"/>
    <w:rsid w:val="38A53DB7"/>
    <w:rsid w:val="38BF3388"/>
    <w:rsid w:val="38C74734"/>
    <w:rsid w:val="38CC268D"/>
    <w:rsid w:val="38DF1FDA"/>
    <w:rsid w:val="38EC2960"/>
    <w:rsid w:val="390069DD"/>
    <w:rsid w:val="39030CF9"/>
    <w:rsid w:val="39091F35"/>
    <w:rsid w:val="390A63CE"/>
    <w:rsid w:val="391B4A7F"/>
    <w:rsid w:val="392536E2"/>
    <w:rsid w:val="39465F15"/>
    <w:rsid w:val="39505209"/>
    <w:rsid w:val="396453C5"/>
    <w:rsid w:val="39693A3D"/>
    <w:rsid w:val="39922CCF"/>
    <w:rsid w:val="39A24859"/>
    <w:rsid w:val="39A65327"/>
    <w:rsid w:val="39A65C9B"/>
    <w:rsid w:val="39BC591B"/>
    <w:rsid w:val="39BC5ED6"/>
    <w:rsid w:val="39D27231"/>
    <w:rsid w:val="39D52E80"/>
    <w:rsid w:val="39E6508D"/>
    <w:rsid w:val="39E82BB3"/>
    <w:rsid w:val="39EB39E0"/>
    <w:rsid w:val="39EF02D4"/>
    <w:rsid w:val="3A11342A"/>
    <w:rsid w:val="3A153110"/>
    <w:rsid w:val="3A2149EA"/>
    <w:rsid w:val="3A2507C0"/>
    <w:rsid w:val="3A285AD8"/>
    <w:rsid w:val="3A361B71"/>
    <w:rsid w:val="3A393FA7"/>
    <w:rsid w:val="3A3A5A22"/>
    <w:rsid w:val="3A524858"/>
    <w:rsid w:val="3A64203E"/>
    <w:rsid w:val="3A663D00"/>
    <w:rsid w:val="3A726921"/>
    <w:rsid w:val="3A7428D0"/>
    <w:rsid w:val="3A747EDD"/>
    <w:rsid w:val="3A923AE4"/>
    <w:rsid w:val="3AA50E25"/>
    <w:rsid w:val="3AC566E3"/>
    <w:rsid w:val="3AD6747A"/>
    <w:rsid w:val="3AD95C48"/>
    <w:rsid w:val="3ADF5D0A"/>
    <w:rsid w:val="3AE83F75"/>
    <w:rsid w:val="3B312338"/>
    <w:rsid w:val="3B351E28"/>
    <w:rsid w:val="3B3C5B77"/>
    <w:rsid w:val="3B3D0FF2"/>
    <w:rsid w:val="3B501351"/>
    <w:rsid w:val="3B521A18"/>
    <w:rsid w:val="3B781D15"/>
    <w:rsid w:val="3B7B1805"/>
    <w:rsid w:val="3B8D2B96"/>
    <w:rsid w:val="3B923660"/>
    <w:rsid w:val="3BCA44BE"/>
    <w:rsid w:val="3BCB4FF9"/>
    <w:rsid w:val="3BCF04F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61E88"/>
    <w:rsid w:val="3D3B56F0"/>
    <w:rsid w:val="3D3D1507"/>
    <w:rsid w:val="3D4445A5"/>
    <w:rsid w:val="3D491BBB"/>
    <w:rsid w:val="3D62085B"/>
    <w:rsid w:val="3D6B12FD"/>
    <w:rsid w:val="3D7B4622"/>
    <w:rsid w:val="3D8E5820"/>
    <w:rsid w:val="3D942E29"/>
    <w:rsid w:val="3DA53531"/>
    <w:rsid w:val="3DB54E0C"/>
    <w:rsid w:val="3DB900C1"/>
    <w:rsid w:val="3DD35929"/>
    <w:rsid w:val="3DE51866"/>
    <w:rsid w:val="3DE91725"/>
    <w:rsid w:val="3DF159B1"/>
    <w:rsid w:val="3E135D25"/>
    <w:rsid w:val="3E196FEC"/>
    <w:rsid w:val="3E1A106E"/>
    <w:rsid w:val="3E36303B"/>
    <w:rsid w:val="3E526044"/>
    <w:rsid w:val="3E5C591E"/>
    <w:rsid w:val="3E6C2B3A"/>
    <w:rsid w:val="3E7C1B1C"/>
    <w:rsid w:val="3E7E71D0"/>
    <w:rsid w:val="3E8C5311"/>
    <w:rsid w:val="3E8E7E55"/>
    <w:rsid w:val="3EB61473"/>
    <w:rsid w:val="3EC66011"/>
    <w:rsid w:val="3ED25BE0"/>
    <w:rsid w:val="3ED75B7F"/>
    <w:rsid w:val="3EF9316D"/>
    <w:rsid w:val="3F067638"/>
    <w:rsid w:val="3F315E6B"/>
    <w:rsid w:val="3F5175E2"/>
    <w:rsid w:val="3F56276A"/>
    <w:rsid w:val="3F6C10E0"/>
    <w:rsid w:val="3F7E3672"/>
    <w:rsid w:val="3F963015"/>
    <w:rsid w:val="3F964D35"/>
    <w:rsid w:val="3FA327ED"/>
    <w:rsid w:val="3FB11738"/>
    <w:rsid w:val="3FB5581B"/>
    <w:rsid w:val="3FC33D05"/>
    <w:rsid w:val="3FDC7088"/>
    <w:rsid w:val="3FF102E8"/>
    <w:rsid w:val="3FF46B18"/>
    <w:rsid w:val="3FF74A2E"/>
    <w:rsid w:val="3FFC36E2"/>
    <w:rsid w:val="4005572D"/>
    <w:rsid w:val="402833BA"/>
    <w:rsid w:val="40283C2B"/>
    <w:rsid w:val="40394FD1"/>
    <w:rsid w:val="40425879"/>
    <w:rsid w:val="40460634"/>
    <w:rsid w:val="405C1C05"/>
    <w:rsid w:val="40696B43"/>
    <w:rsid w:val="40736F4F"/>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50CE8"/>
    <w:rsid w:val="418A1D66"/>
    <w:rsid w:val="41913B31"/>
    <w:rsid w:val="419C4043"/>
    <w:rsid w:val="41B34FDE"/>
    <w:rsid w:val="41B7239D"/>
    <w:rsid w:val="41C95079"/>
    <w:rsid w:val="41D852BC"/>
    <w:rsid w:val="41FF3845"/>
    <w:rsid w:val="420E33D3"/>
    <w:rsid w:val="42101488"/>
    <w:rsid w:val="421104A9"/>
    <w:rsid w:val="42143B88"/>
    <w:rsid w:val="42164586"/>
    <w:rsid w:val="42220C2D"/>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200BA"/>
    <w:rsid w:val="431408DA"/>
    <w:rsid w:val="431B7C78"/>
    <w:rsid w:val="4331401E"/>
    <w:rsid w:val="43486FC5"/>
    <w:rsid w:val="435117C9"/>
    <w:rsid w:val="435412BA"/>
    <w:rsid w:val="43591DDA"/>
    <w:rsid w:val="435A0DF2"/>
    <w:rsid w:val="435B43F6"/>
    <w:rsid w:val="436C42E1"/>
    <w:rsid w:val="437102E7"/>
    <w:rsid w:val="437C210F"/>
    <w:rsid w:val="43847F02"/>
    <w:rsid w:val="438F113C"/>
    <w:rsid w:val="439E7EFB"/>
    <w:rsid w:val="43B1568A"/>
    <w:rsid w:val="43B64E08"/>
    <w:rsid w:val="43BD7F58"/>
    <w:rsid w:val="43CD6976"/>
    <w:rsid w:val="43D43ECA"/>
    <w:rsid w:val="43DD452F"/>
    <w:rsid w:val="43DE6CD4"/>
    <w:rsid w:val="43E51150"/>
    <w:rsid w:val="43EE12FB"/>
    <w:rsid w:val="43EF28BB"/>
    <w:rsid w:val="43EF56D3"/>
    <w:rsid w:val="43F47D80"/>
    <w:rsid w:val="43F565F9"/>
    <w:rsid w:val="44095C00"/>
    <w:rsid w:val="440A6FD2"/>
    <w:rsid w:val="442A1797"/>
    <w:rsid w:val="44337121"/>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5710C"/>
    <w:rsid w:val="454F1836"/>
    <w:rsid w:val="45566A25"/>
    <w:rsid w:val="45887B45"/>
    <w:rsid w:val="458B66DF"/>
    <w:rsid w:val="45940F0E"/>
    <w:rsid w:val="45A33E32"/>
    <w:rsid w:val="45AC5DBA"/>
    <w:rsid w:val="45C344D5"/>
    <w:rsid w:val="45C647AF"/>
    <w:rsid w:val="45DD529D"/>
    <w:rsid w:val="45E05087"/>
    <w:rsid w:val="45E57886"/>
    <w:rsid w:val="45E945CC"/>
    <w:rsid w:val="46003076"/>
    <w:rsid w:val="46026F63"/>
    <w:rsid w:val="46113492"/>
    <w:rsid w:val="46177E29"/>
    <w:rsid w:val="46205B7F"/>
    <w:rsid w:val="462A6010"/>
    <w:rsid w:val="462E5DF2"/>
    <w:rsid w:val="46535859"/>
    <w:rsid w:val="465D501C"/>
    <w:rsid w:val="466367DB"/>
    <w:rsid w:val="46686D18"/>
    <w:rsid w:val="466D15DA"/>
    <w:rsid w:val="46853538"/>
    <w:rsid w:val="46B96828"/>
    <w:rsid w:val="46BF7E28"/>
    <w:rsid w:val="46C3037C"/>
    <w:rsid w:val="46EF26BD"/>
    <w:rsid w:val="46FF15E0"/>
    <w:rsid w:val="4700581C"/>
    <w:rsid w:val="4702516A"/>
    <w:rsid w:val="471E5E67"/>
    <w:rsid w:val="4724600B"/>
    <w:rsid w:val="472E597E"/>
    <w:rsid w:val="47461B9F"/>
    <w:rsid w:val="474A4B33"/>
    <w:rsid w:val="474E03E1"/>
    <w:rsid w:val="47543636"/>
    <w:rsid w:val="47665A15"/>
    <w:rsid w:val="47677941"/>
    <w:rsid w:val="477C780F"/>
    <w:rsid w:val="477F1660"/>
    <w:rsid w:val="4788232A"/>
    <w:rsid w:val="478B0398"/>
    <w:rsid w:val="478F5D0B"/>
    <w:rsid w:val="479223B1"/>
    <w:rsid w:val="479D5A47"/>
    <w:rsid w:val="47A11E6C"/>
    <w:rsid w:val="47A31F5F"/>
    <w:rsid w:val="47A84BA6"/>
    <w:rsid w:val="47B52444"/>
    <w:rsid w:val="47B8724E"/>
    <w:rsid w:val="47ED7BCA"/>
    <w:rsid w:val="48010667"/>
    <w:rsid w:val="48016F34"/>
    <w:rsid w:val="480556DB"/>
    <w:rsid w:val="48185C56"/>
    <w:rsid w:val="4820176A"/>
    <w:rsid w:val="482374AD"/>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80297"/>
    <w:rsid w:val="48DB312A"/>
    <w:rsid w:val="48DF49D9"/>
    <w:rsid w:val="48E45842"/>
    <w:rsid w:val="492108CC"/>
    <w:rsid w:val="49413F52"/>
    <w:rsid w:val="494D58E7"/>
    <w:rsid w:val="494F6304"/>
    <w:rsid w:val="49555444"/>
    <w:rsid w:val="49792B95"/>
    <w:rsid w:val="497955D6"/>
    <w:rsid w:val="49CD38B4"/>
    <w:rsid w:val="49F11610"/>
    <w:rsid w:val="4A05334F"/>
    <w:rsid w:val="4A060864"/>
    <w:rsid w:val="4A244932"/>
    <w:rsid w:val="4A2922C8"/>
    <w:rsid w:val="4A4117B2"/>
    <w:rsid w:val="4A4A6F73"/>
    <w:rsid w:val="4A6F2535"/>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245A16"/>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C0983"/>
    <w:rsid w:val="4C1C2A09"/>
    <w:rsid w:val="4C284AD9"/>
    <w:rsid w:val="4C3954F1"/>
    <w:rsid w:val="4C423098"/>
    <w:rsid w:val="4C481290"/>
    <w:rsid w:val="4C694192"/>
    <w:rsid w:val="4C7964D9"/>
    <w:rsid w:val="4C8C5620"/>
    <w:rsid w:val="4C9269F6"/>
    <w:rsid w:val="4CB75F07"/>
    <w:rsid w:val="4CC36B68"/>
    <w:rsid w:val="4CC84335"/>
    <w:rsid w:val="4CD001EF"/>
    <w:rsid w:val="4CD22B0F"/>
    <w:rsid w:val="4CDA3E72"/>
    <w:rsid w:val="4CE4545C"/>
    <w:rsid w:val="4CE9350A"/>
    <w:rsid w:val="4D014937"/>
    <w:rsid w:val="4D156927"/>
    <w:rsid w:val="4D1E2466"/>
    <w:rsid w:val="4D225F85"/>
    <w:rsid w:val="4D297BF3"/>
    <w:rsid w:val="4D2D0EAF"/>
    <w:rsid w:val="4D333CEE"/>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374C2"/>
    <w:rsid w:val="4DE44800"/>
    <w:rsid w:val="4DEE0709"/>
    <w:rsid w:val="4DF26A56"/>
    <w:rsid w:val="4DF47921"/>
    <w:rsid w:val="4DF71B0F"/>
    <w:rsid w:val="4DFC14EA"/>
    <w:rsid w:val="4DFF6815"/>
    <w:rsid w:val="4E0A3427"/>
    <w:rsid w:val="4E0D09E3"/>
    <w:rsid w:val="4E124B64"/>
    <w:rsid w:val="4E2423AC"/>
    <w:rsid w:val="4E261AA5"/>
    <w:rsid w:val="4E287F63"/>
    <w:rsid w:val="4E304B5D"/>
    <w:rsid w:val="4E3F66C2"/>
    <w:rsid w:val="4E611B8B"/>
    <w:rsid w:val="4E6279D7"/>
    <w:rsid w:val="4E682F8C"/>
    <w:rsid w:val="4E6A7BB7"/>
    <w:rsid w:val="4E6C5D89"/>
    <w:rsid w:val="4E832A53"/>
    <w:rsid w:val="4E9133C2"/>
    <w:rsid w:val="4EB23220"/>
    <w:rsid w:val="4EE661F8"/>
    <w:rsid w:val="4EF179BD"/>
    <w:rsid w:val="4EF27A04"/>
    <w:rsid w:val="4F0773B4"/>
    <w:rsid w:val="4F0C0C9A"/>
    <w:rsid w:val="4F231B40"/>
    <w:rsid w:val="4F241019"/>
    <w:rsid w:val="4F307BB1"/>
    <w:rsid w:val="4F336227"/>
    <w:rsid w:val="4F3C3EF2"/>
    <w:rsid w:val="4F3D562D"/>
    <w:rsid w:val="4F4077CE"/>
    <w:rsid w:val="4F5C4EE0"/>
    <w:rsid w:val="4F5D14F6"/>
    <w:rsid w:val="4F681AF1"/>
    <w:rsid w:val="4F6E1972"/>
    <w:rsid w:val="4F746C04"/>
    <w:rsid w:val="4F813436"/>
    <w:rsid w:val="4F943166"/>
    <w:rsid w:val="4F9C19A5"/>
    <w:rsid w:val="4FBA02A1"/>
    <w:rsid w:val="4FC41575"/>
    <w:rsid w:val="4FC53A50"/>
    <w:rsid w:val="4FCB3ED2"/>
    <w:rsid w:val="4FE7106E"/>
    <w:rsid w:val="4FF82FCD"/>
    <w:rsid w:val="4FFA0AF3"/>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5B3757"/>
    <w:rsid w:val="51764AF1"/>
    <w:rsid w:val="51996737"/>
    <w:rsid w:val="51B318A1"/>
    <w:rsid w:val="51B408B8"/>
    <w:rsid w:val="51B80848"/>
    <w:rsid w:val="51CC0868"/>
    <w:rsid w:val="51D05FAF"/>
    <w:rsid w:val="51D5340F"/>
    <w:rsid w:val="51E952C3"/>
    <w:rsid w:val="51F50BB6"/>
    <w:rsid w:val="52036EE8"/>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915AA"/>
    <w:rsid w:val="53EB1AC7"/>
    <w:rsid w:val="53EB297B"/>
    <w:rsid w:val="53EC4BF7"/>
    <w:rsid w:val="53F671DE"/>
    <w:rsid w:val="53F758A1"/>
    <w:rsid w:val="540D5A7F"/>
    <w:rsid w:val="54240834"/>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4F5EAB"/>
    <w:rsid w:val="556F3D99"/>
    <w:rsid w:val="55720837"/>
    <w:rsid w:val="55860894"/>
    <w:rsid w:val="558F6181"/>
    <w:rsid w:val="55B02DF1"/>
    <w:rsid w:val="55BB6F76"/>
    <w:rsid w:val="55D47A00"/>
    <w:rsid w:val="55D5456D"/>
    <w:rsid w:val="55DC290C"/>
    <w:rsid w:val="55E71B19"/>
    <w:rsid w:val="55EA5D64"/>
    <w:rsid w:val="55F01FA1"/>
    <w:rsid w:val="55FC19B9"/>
    <w:rsid w:val="56130B60"/>
    <w:rsid w:val="56234F28"/>
    <w:rsid w:val="562C1C22"/>
    <w:rsid w:val="56717635"/>
    <w:rsid w:val="56990B7C"/>
    <w:rsid w:val="569E1126"/>
    <w:rsid w:val="56A30136"/>
    <w:rsid w:val="56A8690E"/>
    <w:rsid w:val="56B679AB"/>
    <w:rsid w:val="56B80DEB"/>
    <w:rsid w:val="56E0560F"/>
    <w:rsid w:val="56E06E61"/>
    <w:rsid w:val="56E85B49"/>
    <w:rsid w:val="56EF3C74"/>
    <w:rsid w:val="56F653FE"/>
    <w:rsid w:val="57007337"/>
    <w:rsid w:val="574448FC"/>
    <w:rsid w:val="57561D39"/>
    <w:rsid w:val="575B7AFD"/>
    <w:rsid w:val="57660D3F"/>
    <w:rsid w:val="5785783C"/>
    <w:rsid w:val="578F06BB"/>
    <w:rsid w:val="57C84CF5"/>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A27F7A"/>
    <w:rsid w:val="58A3441E"/>
    <w:rsid w:val="58B06B3A"/>
    <w:rsid w:val="58B31855"/>
    <w:rsid w:val="58C148A4"/>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ED78D1"/>
    <w:rsid w:val="59F64E82"/>
    <w:rsid w:val="5A0A5DD6"/>
    <w:rsid w:val="5A10435C"/>
    <w:rsid w:val="5A2654CC"/>
    <w:rsid w:val="5A323A44"/>
    <w:rsid w:val="5A395E66"/>
    <w:rsid w:val="5A476FBE"/>
    <w:rsid w:val="5A484352"/>
    <w:rsid w:val="5A5321A5"/>
    <w:rsid w:val="5A783688"/>
    <w:rsid w:val="5A8734AF"/>
    <w:rsid w:val="5A9D3E45"/>
    <w:rsid w:val="5AA4101D"/>
    <w:rsid w:val="5AAB441A"/>
    <w:rsid w:val="5AB0697E"/>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0D7E00"/>
    <w:rsid w:val="5C1A6BB2"/>
    <w:rsid w:val="5C292E8C"/>
    <w:rsid w:val="5C306D31"/>
    <w:rsid w:val="5C37233A"/>
    <w:rsid w:val="5C5355FE"/>
    <w:rsid w:val="5C5A49A5"/>
    <w:rsid w:val="5C6519EA"/>
    <w:rsid w:val="5C6715FE"/>
    <w:rsid w:val="5C6F4105"/>
    <w:rsid w:val="5C936557"/>
    <w:rsid w:val="5C981DBF"/>
    <w:rsid w:val="5CBB7F6F"/>
    <w:rsid w:val="5CC248CE"/>
    <w:rsid w:val="5CE2128D"/>
    <w:rsid w:val="5D042FB1"/>
    <w:rsid w:val="5D080CF3"/>
    <w:rsid w:val="5D0F5C4B"/>
    <w:rsid w:val="5D347430"/>
    <w:rsid w:val="5D3A4C25"/>
    <w:rsid w:val="5D442CB4"/>
    <w:rsid w:val="5D7869AF"/>
    <w:rsid w:val="5D7C3F11"/>
    <w:rsid w:val="5D971C5A"/>
    <w:rsid w:val="5D973E25"/>
    <w:rsid w:val="5D9D49E0"/>
    <w:rsid w:val="5DA01E9E"/>
    <w:rsid w:val="5DAD3649"/>
    <w:rsid w:val="5DC310BE"/>
    <w:rsid w:val="5DDF1821"/>
    <w:rsid w:val="5DE2656A"/>
    <w:rsid w:val="5DE80B25"/>
    <w:rsid w:val="5DEA2F91"/>
    <w:rsid w:val="5DF94AE0"/>
    <w:rsid w:val="5DFA5883"/>
    <w:rsid w:val="5E224037"/>
    <w:rsid w:val="5E3146A3"/>
    <w:rsid w:val="5E442F62"/>
    <w:rsid w:val="5E6C2C5B"/>
    <w:rsid w:val="5E6E2DD8"/>
    <w:rsid w:val="5E705439"/>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17C7C"/>
    <w:rsid w:val="600F05EB"/>
    <w:rsid w:val="602610FD"/>
    <w:rsid w:val="602808B2"/>
    <w:rsid w:val="602C2F4B"/>
    <w:rsid w:val="602D0A71"/>
    <w:rsid w:val="60307A2A"/>
    <w:rsid w:val="603814FF"/>
    <w:rsid w:val="604109A8"/>
    <w:rsid w:val="605D2617"/>
    <w:rsid w:val="60616CDC"/>
    <w:rsid w:val="60624E53"/>
    <w:rsid w:val="606319E5"/>
    <w:rsid w:val="60762418"/>
    <w:rsid w:val="607A77D8"/>
    <w:rsid w:val="607B3C50"/>
    <w:rsid w:val="608B6567"/>
    <w:rsid w:val="60902A4E"/>
    <w:rsid w:val="60AA3E6F"/>
    <w:rsid w:val="60D84E80"/>
    <w:rsid w:val="60FF21D9"/>
    <w:rsid w:val="610C0686"/>
    <w:rsid w:val="611E37D0"/>
    <w:rsid w:val="612964B8"/>
    <w:rsid w:val="612C6F7A"/>
    <w:rsid w:val="613021B3"/>
    <w:rsid w:val="61306A6A"/>
    <w:rsid w:val="6131633F"/>
    <w:rsid w:val="613253FD"/>
    <w:rsid w:val="61421F29"/>
    <w:rsid w:val="61637D56"/>
    <w:rsid w:val="61712185"/>
    <w:rsid w:val="618943CD"/>
    <w:rsid w:val="618B7207"/>
    <w:rsid w:val="61907E69"/>
    <w:rsid w:val="61A90D68"/>
    <w:rsid w:val="61B43A15"/>
    <w:rsid w:val="61B825BC"/>
    <w:rsid w:val="61DA0425"/>
    <w:rsid w:val="62065A1D"/>
    <w:rsid w:val="6213792C"/>
    <w:rsid w:val="621775E2"/>
    <w:rsid w:val="621C0D9D"/>
    <w:rsid w:val="621F43E9"/>
    <w:rsid w:val="622F7552"/>
    <w:rsid w:val="6250406E"/>
    <w:rsid w:val="6267666C"/>
    <w:rsid w:val="627604AD"/>
    <w:rsid w:val="627D6831"/>
    <w:rsid w:val="62811B1C"/>
    <w:rsid w:val="6291278A"/>
    <w:rsid w:val="62A20409"/>
    <w:rsid w:val="62B54B44"/>
    <w:rsid w:val="62E045DA"/>
    <w:rsid w:val="62E454A1"/>
    <w:rsid w:val="62E95123"/>
    <w:rsid w:val="62EF025F"/>
    <w:rsid w:val="62F36E4C"/>
    <w:rsid w:val="62F47F8F"/>
    <w:rsid w:val="62F7233F"/>
    <w:rsid w:val="63163A3E"/>
    <w:rsid w:val="631B2E02"/>
    <w:rsid w:val="631D4DCC"/>
    <w:rsid w:val="631F3FB4"/>
    <w:rsid w:val="63273E9D"/>
    <w:rsid w:val="63364F75"/>
    <w:rsid w:val="633D721D"/>
    <w:rsid w:val="6340438B"/>
    <w:rsid w:val="6353238E"/>
    <w:rsid w:val="63612AB8"/>
    <w:rsid w:val="63640C4D"/>
    <w:rsid w:val="6379289B"/>
    <w:rsid w:val="637D0978"/>
    <w:rsid w:val="638906B4"/>
    <w:rsid w:val="638968B0"/>
    <w:rsid w:val="638A282C"/>
    <w:rsid w:val="6393508F"/>
    <w:rsid w:val="639A3568"/>
    <w:rsid w:val="63A63014"/>
    <w:rsid w:val="63A75341"/>
    <w:rsid w:val="63A85E90"/>
    <w:rsid w:val="63A962DB"/>
    <w:rsid w:val="63AB1A91"/>
    <w:rsid w:val="63B75221"/>
    <w:rsid w:val="63B82D47"/>
    <w:rsid w:val="63C74D38"/>
    <w:rsid w:val="63EA73A4"/>
    <w:rsid w:val="63EE4692"/>
    <w:rsid w:val="63F91396"/>
    <w:rsid w:val="63FD622D"/>
    <w:rsid w:val="641066DF"/>
    <w:rsid w:val="64177A6E"/>
    <w:rsid w:val="643F32F9"/>
    <w:rsid w:val="64582686"/>
    <w:rsid w:val="64673C87"/>
    <w:rsid w:val="64877733"/>
    <w:rsid w:val="648F5856"/>
    <w:rsid w:val="64925346"/>
    <w:rsid w:val="64A170D2"/>
    <w:rsid w:val="64A251DD"/>
    <w:rsid w:val="64A5151D"/>
    <w:rsid w:val="64B654D9"/>
    <w:rsid w:val="64BC182A"/>
    <w:rsid w:val="64CA2D32"/>
    <w:rsid w:val="64CF659A"/>
    <w:rsid w:val="650242F0"/>
    <w:rsid w:val="65365B2B"/>
    <w:rsid w:val="653F447E"/>
    <w:rsid w:val="65542778"/>
    <w:rsid w:val="655829AF"/>
    <w:rsid w:val="656B70C3"/>
    <w:rsid w:val="658E1FB1"/>
    <w:rsid w:val="658F4798"/>
    <w:rsid w:val="659B1EBA"/>
    <w:rsid w:val="65A11CE5"/>
    <w:rsid w:val="65A83379"/>
    <w:rsid w:val="65B461E9"/>
    <w:rsid w:val="65BE39A8"/>
    <w:rsid w:val="65C13390"/>
    <w:rsid w:val="65C23A09"/>
    <w:rsid w:val="65FB3FBE"/>
    <w:rsid w:val="66101A71"/>
    <w:rsid w:val="66171FA7"/>
    <w:rsid w:val="66247D11"/>
    <w:rsid w:val="663B3EC9"/>
    <w:rsid w:val="665A1E94"/>
    <w:rsid w:val="66736112"/>
    <w:rsid w:val="667F5B5B"/>
    <w:rsid w:val="668F1B3D"/>
    <w:rsid w:val="6694262A"/>
    <w:rsid w:val="66990381"/>
    <w:rsid w:val="66B31B01"/>
    <w:rsid w:val="66BA4FFD"/>
    <w:rsid w:val="66CE1E80"/>
    <w:rsid w:val="66DB2FD4"/>
    <w:rsid w:val="66E362F9"/>
    <w:rsid w:val="66E47FD9"/>
    <w:rsid w:val="66E520A5"/>
    <w:rsid w:val="66F04175"/>
    <w:rsid w:val="66F127F8"/>
    <w:rsid w:val="67071922"/>
    <w:rsid w:val="673B73C0"/>
    <w:rsid w:val="674743C8"/>
    <w:rsid w:val="675608B6"/>
    <w:rsid w:val="67672ABA"/>
    <w:rsid w:val="67754402"/>
    <w:rsid w:val="67784CC7"/>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5E3EBD"/>
    <w:rsid w:val="685F3791"/>
    <w:rsid w:val="687731D1"/>
    <w:rsid w:val="6878475E"/>
    <w:rsid w:val="688E1089"/>
    <w:rsid w:val="68993219"/>
    <w:rsid w:val="689E42BA"/>
    <w:rsid w:val="68A026F3"/>
    <w:rsid w:val="68A564EF"/>
    <w:rsid w:val="68AF6C13"/>
    <w:rsid w:val="68C77CB4"/>
    <w:rsid w:val="68E00D76"/>
    <w:rsid w:val="68F00A95"/>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AE2C22"/>
    <w:rsid w:val="69C42446"/>
    <w:rsid w:val="69C77840"/>
    <w:rsid w:val="69C811ED"/>
    <w:rsid w:val="69D33070"/>
    <w:rsid w:val="69E97E75"/>
    <w:rsid w:val="69EC374B"/>
    <w:rsid w:val="69FB573C"/>
    <w:rsid w:val="69FB5D9E"/>
    <w:rsid w:val="69FF6FDA"/>
    <w:rsid w:val="6A1A3007"/>
    <w:rsid w:val="6A1E645E"/>
    <w:rsid w:val="6A3550F2"/>
    <w:rsid w:val="6A3C6480"/>
    <w:rsid w:val="6A417049"/>
    <w:rsid w:val="6A4B01F4"/>
    <w:rsid w:val="6A4C5F97"/>
    <w:rsid w:val="6A576E16"/>
    <w:rsid w:val="6A7903E5"/>
    <w:rsid w:val="6A8219B9"/>
    <w:rsid w:val="6A841BD5"/>
    <w:rsid w:val="6A8641F2"/>
    <w:rsid w:val="6A9701A5"/>
    <w:rsid w:val="6AA03032"/>
    <w:rsid w:val="6AA86FEC"/>
    <w:rsid w:val="6ACB20F7"/>
    <w:rsid w:val="6ADA6AC4"/>
    <w:rsid w:val="6ADB11D6"/>
    <w:rsid w:val="6ADB7A47"/>
    <w:rsid w:val="6ADF0BB9"/>
    <w:rsid w:val="6B133E88"/>
    <w:rsid w:val="6B1A2C3C"/>
    <w:rsid w:val="6B221F4E"/>
    <w:rsid w:val="6B301415"/>
    <w:rsid w:val="6B31644D"/>
    <w:rsid w:val="6B486C86"/>
    <w:rsid w:val="6B4C6A6B"/>
    <w:rsid w:val="6B554C72"/>
    <w:rsid w:val="6B60619E"/>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4581A"/>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0B1BA5"/>
    <w:rsid w:val="6D170ADE"/>
    <w:rsid w:val="6D2F6F7D"/>
    <w:rsid w:val="6D443B19"/>
    <w:rsid w:val="6D480984"/>
    <w:rsid w:val="6D8079F9"/>
    <w:rsid w:val="6D8A5754"/>
    <w:rsid w:val="6D9D15FC"/>
    <w:rsid w:val="6DB13E57"/>
    <w:rsid w:val="6DC245A2"/>
    <w:rsid w:val="6DC71662"/>
    <w:rsid w:val="6DCD5126"/>
    <w:rsid w:val="6DDB6CB0"/>
    <w:rsid w:val="6DE21877"/>
    <w:rsid w:val="6DE52ACD"/>
    <w:rsid w:val="6DF36E56"/>
    <w:rsid w:val="6DFC0B44"/>
    <w:rsid w:val="6E0458E7"/>
    <w:rsid w:val="6E0472B5"/>
    <w:rsid w:val="6E212037"/>
    <w:rsid w:val="6E25319C"/>
    <w:rsid w:val="6E263D90"/>
    <w:rsid w:val="6E3B221B"/>
    <w:rsid w:val="6E475779"/>
    <w:rsid w:val="6E51424D"/>
    <w:rsid w:val="6E663C68"/>
    <w:rsid w:val="6E6A3D7F"/>
    <w:rsid w:val="6E7764EF"/>
    <w:rsid w:val="6E8403F6"/>
    <w:rsid w:val="6E944E12"/>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A7614A"/>
    <w:rsid w:val="6FB21D4C"/>
    <w:rsid w:val="6FB42615"/>
    <w:rsid w:val="6FB80698"/>
    <w:rsid w:val="6FF70753"/>
    <w:rsid w:val="6FFD5E0F"/>
    <w:rsid w:val="701021F4"/>
    <w:rsid w:val="701C29A6"/>
    <w:rsid w:val="7024611F"/>
    <w:rsid w:val="7038498C"/>
    <w:rsid w:val="705F6A24"/>
    <w:rsid w:val="70637B96"/>
    <w:rsid w:val="70657DB3"/>
    <w:rsid w:val="70671D7D"/>
    <w:rsid w:val="7075449A"/>
    <w:rsid w:val="70797317"/>
    <w:rsid w:val="707E201F"/>
    <w:rsid w:val="7099044B"/>
    <w:rsid w:val="709A06E1"/>
    <w:rsid w:val="709D518F"/>
    <w:rsid w:val="70B56E58"/>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3372D"/>
    <w:rsid w:val="725D6B54"/>
    <w:rsid w:val="726E01AE"/>
    <w:rsid w:val="727644F9"/>
    <w:rsid w:val="72986FA0"/>
    <w:rsid w:val="729D1A86"/>
    <w:rsid w:val="72A17C99"/>
    <w:rsid w:val="72A2709C"/>
    <w:rsid w:val="72A5093A"/>
    <w:rsid w:val="72AB41A3"/>
    <w:rsid w:val="72AD7197"/>
    <w:rsid w:val="72AF6F7E"/>
    <w:rsid w:val="72BD2C86"/>
    <w:rsid w:val="72CD226C"/>
    <w:rsid w:val="72D27981"/>
    <w:rsid w:val="72D52FCE"/>
    <w:rsid w:val="72F316A6"/>
    <w:rsid w:val="73047407"/>
    <w:rsid w:val="73047904"/>
    <w:rsid w:val="730E4732"/>
    <w:rsid w:val="731A4E85"/>
    <w:rsid w:val="73253EFA"/>
    <w:rsid w:val="73353A6C"/>
    <w:rsid w:val="73392261"/>
    <w:rsid w:val="734C1A6A"/>
    <w:rsid w:val="735663B7"/>
    <w:rsid w:val="735C5949"/>
    <w:rsid w:val="7366631C"/>
    <w:rsid w:val="73671287"/>
    <w:rsid w:val="73737DA5"/>
    <w:rsid w:val="73740A39"/>
    <w:rsid w:val="73783823"/>
    <w:rsid w:val="73840550"/>
    <w:rsid w:val="73887B3E"/>
    <w:rsid w:val="73892412"/>
    <w:rsid w:val="738A5B9F"/>
    <w:rsid w:val="73992B18"/>
    <w:rsid w:val="73AF2114"/>
    <w:rsid w:val="73AF381F"/>
    <w:rsid w:val="73E159A2"/>
    <w:rsid w:val="73E96BCA"/>
    <w:rsid w:val="73EE4A6E"/>
    <w:rsid w:val="741048BC"/>
    <w:rsid w:val="74177616"/>
    <w:rsid w:val="74242EB5"/>
    <w:rsid w:val="742E78D4"/>
    <w:rsid w:val="74317498"/>
    <w:rsid w:val="74335A84"/>
    <w:rsid w:val="743A6A13"/>
    <w:rsid w:val="74676A28"/>
    <w:rsid w:val="747E40B6"/>
    <w:rsid w:val="7481790F"/>
    <w:rsid w:val="7491561A"/>
    <w:rsid w:val="74A43991"/>
    <w:rsid w:val="74AA2238"/>
    <w:rsid w:val="74AC3224"/>
    <w:rsid w:val="74B21065"/>
    <w:rsid w:val="74BB2C83"/>
    <w:rsid w:val="74C33758"/>
    <w:rsid w:val="74D476FB"/>
    <w:rsid w:val="74D72451"/>
    <w:rsid w:val="74DE4E5F"/>
    <w:rsid w:val="74EB54AB"/>
    <w:rsid w:val="74F0689A"/>
    <w:rsid w:val="74F33BDF"/>
    <w:rsid w:val="74FF6D43"/>
    <w:rsid w:val="750201A2"/>
    <w:rsid w:val="750E70AC"/>
    <w:rsid w:val="75137DDD"/>
    <w:rsid w:val="751853F4"/>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81D09"/>
    <w:rsid w:val="764F3FCC"/>
    <w:rsid w:val="7650339F"/>
    <w:rsid w:val="76603C9A"/>
    <w:rsid w:val="766A1420"/>
    <w:rsid w:val="766B00E5"/>
    <w:rsid w:val="76832D41"/>
    <w:rsid w:val="768B2C28"/>
    <w:rsid w:val="76A41635"/>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B92EBE"/>
    <w:rsid w:val="77E37A12"/>
    <w:rsid w:val="77F42148"/>
    <w:rsid w:val="77FE3468"/>
    <w:rsid w:val="78250553"/>
    <w:rsid w:val="782642CC"/>
    <w:rsid w:val="783B17B1"/>
    <w:rsid w:val="784E2046"/>
    <w:rsid w:val="78546F0C"/>
    <w:rsid w:val="786778FE"/>
    <w:rsid w:val="78830961"/>
    <w:rsid w:val="78861194"/>
    <w:rsid w:val="789D588A"/>
    <w:rsid w:val="78B65E3A"/>
    <w:rsid w:val="78E0091E"/>
    <w:rsid w:val="78EE1C79"/>
    <w:rsid w:val="78F85605"/>
    <w:rsid w:val="78FA66FA"/>
    <w:rsid w:val="79345B6A"/>
    <w:rsid w:val="79424F6E"/>
    <w:rsid w:val="795F3706"/>
    <w:rsid w:val="7960565E"/>
    <w:rsid w:val="796B468C"/>
    <w:rsid w:val="797239CC"/>
    <w:rsid w:val="797F54AB"/>
    <w:rsid w:val="79831473"/>
    <w:rsid w:val="79892D64"/>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3852EC"/>
    <w:rsid w:val="7A517022"/>
    <w:rsid w:val="7A542B32"/>
    <w:rsid w:val="7A6F5001"/>
    <w:rsid w:val="7A715CD2"/>
    <w:rsid w:val="7A7720A0"/>
    <w:rsid w:val="7A837B2B"/>
    <w:rsid w:val="7A9635B3"/>
    <w:rsid w:val="7AA2343E"/>
    <w:rsid w:val="7AD60EB8"/>
    <w:rsid w:val="7ADA73A4"/>
    <w:rsid w:val="7AE5221C"/>
    <w:rsid w:val="7AE66B99"/>
    <w:rsid w:val="7AF34646"/>
    <w:rsid w:val="7AFE508C"/>
    <w:rsid w:val="7B0A3BCA"/>
    <w:rsid w:val="7B1C0EF4"/>
    <w:rsid w:val="7B2014A6"/>
    <w:rsid w:val="7B345AA9"/>
    <w:rsid w:val="7B4048C1"/>
    <w:rsid w:val="7B4C5DF7"/>
    <w:rsid w:val="7B503B39"/>
    <w:rsid w:val="7B5D1DB2"/>
    <w:rsid w:val="7B73082F"/>
    <w:rsid w:val="7B7B492E"/>
    <w:rsid w:val="7B9A3D1D"/>
    <w:rsid w:val="7BB46FBD"/>
    <w:rsid w:val="7BC462D5"/>
    <w:rsid w:val="7BC62E00"/>
    <w:rsid w:val="7BC73B55"/>
    <w:rsid w:val="7BCB5B3D"/>
    <w:rsid w:val="7BE35E2A"/>
    <w:rsid w:val="7BE81FC4"/>
    <w:rsid w:val="7BF538C2"/>
    <w:rsid w:val="7BF66C24"/>
    <w:rsid w:val="7BF81ADB"/>
    <w:rsid w:val="7BFA1CC7"/>
    <w:rsid w:val="7BFB70B3"/>
    <w:rsid w:val="7BFD3595"/>
    <w:rsid w:val="7C0251DA"/>
    <w:rsid w:val="7C0C0E4A"/>
    <w:rsid w:val="7C0E41D1"/>
    <w:rsid w:val="7C1052F2"/>
    <w:rsid w:val="7C21292C"/>
    <w:rsid w:val="7C2668D9"/>
    <w:rsid w:val="7C32497F"/>
    <w:rsid w:val="7C3C69AE"/>
    <w:rsid w:val="7C484810"/>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0746CC"/>
    <w:rsid w:val="7D1E1A15"/>
    <w:rsid w:val="7D1F6674"/>
    <w:rsid w:val="7D475E29"/>
    <w:rsid w:val="7D480B34"/>
    <w:rsid w:val="7D777A3E"/>
    <w:rsid w:val="7D7F0706"/>
    <w:rsid w:val="7D893333"/>
    <w:rsid w:val="7D8B70AB"/>
    <w:rsid w:val="7D9005BC"/>
    <w:rsid w:val="7D9F0AD0"/>
    <w:rsid w:val="7DB22BDF"/>
    <w:rsid w:val="7DD12BB7"/>
    <w:rsid w:val="7DDA305A"/>
    <w:rsid w:val="7DF223A2"/>
    <w:rsid w:val="7DFF0955"/>
    <w:rsid w:val="7E0B750E"/>
    <w:rsid w:val="7E0E3838"/>
    <w:rsid w:val="7E12341B"/>
    <w:rsid w:val="7E1939E8"/>
    <w:rsid w:val="7E2400E7"/>
    <w:rsid w:val="7E2822EA"/>
    <w:rsid w:val="7E2A20CE"/>
    <w:rsid w:val="7E355A7B"/>
    <w:rsid w:val="7E394D59"/>
    <w:rsid w:val="7E455322"/>
    <w:rsid w:val="7E682F48"/>
    <w:rsid w:val="7E6E3E85"/>
    <w:rsid w:val="7E6F077A"/>
    <w:rsid w:val="7E953F59"/>
    <w:rsid w:val="7E991353"/>
    <w:rsid w:val="7E9C184B"/>
    <w:rsid w:val="7EA72948"/>
    <w:rsid w:val="7EB31EDB"/>
    <w:rsid w:val="7ED61132"/>
    <w:rsid w:val="7EE70CC0"/>
    <w:rsid w:val="7EEB48DB"/>
    <w:rsid w:val="7EF23159"/>
    <w:rsid w:val="7EF27444"/>
    <w:rsid w:val="7F185A04"/>
    <w:rsid w:val="7F2257ED"/>
    <w:rsid w:val="7F265C58"/>
    <w:rsid w:val="7F361298"/>
    <w:rsid w:val="7F3B240A"/>
    <w:rsid w:val="7F4C4618"/>
    <w:rsid w:val="7F4D13A6"/>
    <w:rsid w:val="7F582CF2"/>
    <w:rsid w:val="7F721F37"/>
    <w:rsid w:val="7F951B40"/>
    <w:rsid w:val="7FA501CC"/>
    <w:rsid w:val="7FA820A8"/>
    <w:rsid w:val="7FAE7080"/>
    <w:rsid w:val="7FAF2DF8"/>
    <w:rsid w:val="7FB90D50"/>
    <w:rsid w:val="7FBE053E"/>
    <w:rsid w:val="7FBF10B0"/>
    <w:rsid w:val="7FEE1B73"/>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7">
    <w:name w:val="List Number"/>
    <w:basedOn w:val="1"/>
    <w:autoRedefine/>
    <w:qFormat/>
    <w:uiPriority w:val="0"/>
    <w:pPr>
      <w:widowControl/>
      <w:spacing w:beforeAutospacing="1" w:afterAutospacing="1"/>
      <w:jc w:val="left"/>
    </w:pPr>
    <w:rPr>
      <w:rFonts w:ascii="宋体" w:hAnsi="宋体" w:cs="宋体"/>
      <w:kern w:val="0"/>
      <w:sz w:val="24"/>
    </w:rPr>
  </w:style>
  <w:style w:type="paragraph" w:styleId="8">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9">
    <w:name w:val="Document Map"/>
    <w:basedOn w:val="1"/>
    <w:link w:val="78"/>
    <w:autoRedefine/>
    <w:qFormat/>
    <w:uiPriority w:val="0"/>
    <w:rPr>
      <w:rFonts w:ascii="宋体" w:hAnsi="Calibri"/>
      <w:sz w:val="18"/>
      <w:szCs w:val="18"/>
    </w:rPr>
  </w:style>
  <w:style w:type="paragraph" w:styleId="10">
    <w:name w:val="annotation text"/>
    <w:basedOn w:val="1"/>
    <w:autoRedefine/>
    <w:qFormat/>
    <w:uiPriority w:val="0"/>
    <w:pPr>
      <w:jc w:val="left"/>
    </w:pPr>
  </w:style>
  <w:style w:type="paragraph" w:styleId="11">
    <w:name w:val="Body Text 3"/>
    <w:basedOn w:val="1"/>
    <w:autoRedefine/>
    <w:qFormat/>
    <w:uiPriority w:val="0"/>
    <w:rPr>
      <w:sz w:val="16"/>
      <w:szCs w:val="16"/>
    </w:rPr>
  </w:style>
  <w:style w:type="paragraph" w:styleId="12">
    <w:name w:val="Body Text"/>
    <w:basedOn w:val="1"/>
    <w:next w:val="13"/>
    <w:link w:val="76"/>
    <w:autoRedefine/>
    <w:qFormat/>
    <w:uiPriority w:val="0"/>
  </w:style>
  <w:style w:type="paragraph" w:customStyle="1" w:styleId="13">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12"/>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12"/>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12"/>
    <w:autoRedefine/>
    <w:qFormat/>
    <w:uiPriority w:val="0"/>
  </w:style>
  <w:style w:type="character" w:customStyle="1" w:styleId="77">
    <w:name w:val="apple-converted-space"/>
    <w:basedOn w:val="35"/>
    <w:autoRedefine/>
    <w:qFormat/>
    <w:uiPriority w:val="0"/>
  </w:style>
  <w:style w:type="character" w:customStyle="1" w:styleId="78">
    <w:name w:val="文档结构图 Char"/>
    <w:link w:val="9"/>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basedOn w:val="35"/>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10719</Words>
  <Characters>11437</Characters>
  <Lines>50</Lines>
  <Paragraphs>68</Paragraphs>
  <TotalTime>1</TotalTime>
  <ScaleCrop>false</ScaleCrop>
  <LinksUpToDate>false</LinksUpToDate>
  <CharactersWithSpaces>11651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2025-12-19T03:03:31Z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4813DD974005425AA126F9F8354EBF67_13</vt:lpwstr>
  </property>
  <property fmtid="{D5CDD505-2E9C-101B-9397-08002B2CF9AE}" pid="4" name="KSOTemplateDocerSaveRecord">
    <vt:lpwstr>eyJoZGlkIjoiMzU0MTZjMjFkMjFjOGMwYTIzNWEzZDljNjYxZWI0MmYiLCJ1c2VySWQiOiIxNjg0NTc5MjM2In0=</vt:lpwstr>
  </property>
</Properties>
</file>