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0C735D19">
      <w:pPr>
        <w:pStyle w:val="19"/>
        <w:keepNext w:val="0"/>
        <w:keepLines w:val="0"/>
        <w:pageBreakBefore w:val="0"/>
        <w:widowControl w:val="0"/>
        <w:kinsoku/>
        <w:wordWrap/>
        <w:overflowPunct/>
        <w:topLinePunct w:val="0"/>
        <w:autoSpaceDE/>
        <w:autoSpaceDN/>
        <w:bidi w:val="0"/>
        <w:adjustRightInd/>
        <w:snapToGrid/>
        <w:spacing w:before="157" w:beforeLines="50" w:line="240" w:lineRule="auto"/>
        <w:ind w:left="0" w:leftChars="-95" w:right="-149" w:rightChars="-71" w:hanging="199" w:hangingChars="45"/>
        <w:jc w:val="center"/>
        <w:textAlignment w:val="auto"/>
        <w:rPr>
          <w:rFonts w:hint="default" w:ascii="宋体" w:hAnsi="宋体" w:eastAsia="宋体" w:cs="宋体"/>
          <w:b/>
          <w:bCs/>
          <w:color w:val="auto"/>
          <w:sz w:val="44"/>
          <w:szCs w:val="44"/>
          <w:highlight w:val="none"/>
          <w:lang w:val="en-US" w:eastAsia="zh-CN"/>
        </w:rPr>
      </w:pPr>
      <w:bookmarkStart w:id="101" w:name="_GoBack"/>
      <w:r>
        <w:rPr>
          <w:rFonts w:hint="eastAsia" w:cs="宋体"/>
          <w:b/>
          <w:bCs/>
          <w:color w:val="auto"/>
          <w:sz w:val="44"/>
          <w:szCs w:val="44"/>
          <w:highlight w:val="none"/>
          <w:lang w:val="en-US" w:eastAsia="zh-CN"/>
        </w:rPr>
        <w:t>驻马店市中心医院网络安全等级保护测评服务项目二次</w:t>
      </w:r>
    </w:p>
    <w:bookmarkEnd w:id="101"/>
    <w:p w14:paraId="72164425">
      <w:pPr>
        <w:pStyle w:val="19"/>
        <w:bidi w:val="0"/>
        <w:jc w:val="center"/>
        <w:rPr>
          <w:rStyle w:val="44"/>
          <w:rFonts w:hint="eastAsia" w:ascii="宋体" w:hAnsi="宋体" w:eastAsia="宋体" w:cs="宋体"/>
          <w:b/>
          <w:bCs/>
          <w:color w:val="auto"/>
          <w:sz w:val="44"/>
          <w:szCs w:val="44"/>
          <w:highlight w:val="none"/>
        </w:rPr>
      </w:pPr>
    </w:p>
    <w:p w14:paraId="2962C736">
      <w:pPr>
        <w:pStyle w:val="19"/>
        <w:bidi w:val="0"/>
        <w:jc w:val="center"/>
        <w:rPr>
          <w:rStyle w:val="44"/>
          <w:rFonts w:hint="eastAsia" w:ascii="宋体" w:hAnsi="宋体" w:eastAsia="宋体" w:cs="宋体"/>
          <w:b/>
          <w:bCs/>
          <w:color w:val="auto"/>
          <w:sz w:val="44"/>
          <w:szCs w:val="44"/>
          <w:highlight w:val="none"/>
        </w:rPr>
      </w:pPr>
    </w:p>
    <w:p w14:paraId="44E388B3">
      <w:pPr>
        <w:pStyle w:val="19"/>
        <w:bidi w:val="0"/>
        <w:jc w:val="center"/>
        <w:rPr>
          <w:rStyle w:val="44"/>
          <w:rFonts w:hint="eastAsia" w:ascii="宋体" w:hAnsi="宋体" w:eastAsia="宋体" w:cs="宋体"/>
          <w:b/>
          <w:bCs/>
          <w:color w:val="auto"/>
          <w:sz w:val="48"/>
          <w:szCs w:val="48"/>
          <w:highlight w:val="none"/>
        </w:rPr>
      </w:pPr>
    </w:p>
    <w:p w14:paraId="158E927F">
      <w:pPr>
        <w:pStyle w:val="19"/>
        <w:bidi w:val="0"/>
        <w:jc w:val="center"/>
        <w:rPr>
          <w:rStyle w:val="44"/>
          <w:rFonts w:hint="eastAsia" w:ascii="宋体" w:hAnsi="宋体" w:eastAsia="宋体" w:cs="宋体"/>
          <w:b/>
          <w:bCs/>
          <w:color w:val="auto"/>
          <w:sz w:val="48"/>
          <w:szCs w:val="48"/>
          <w:highlight w:val="none"/>
        </w:rPr>
      </w:pPr>
    </w:p>
    <w:p w14:paraId="5ABC8E99">
      <w:pPr>
        <w:pStyle w:val="19"/>
        <w:bidi w:val="0"/>
        <w:jc w:val="center"/>
        <w:rPr>
          <w:rStyle w:val="44"/>
          <w:rFonts w:hint="eastAsia" w:ascii="宋体" w:hAnsi="宋体" w:eastAsia="宋体" w:cs="宋体"/>
          <w:b/>
          <w:bCs/>
          <w:color w:val="auto"/>
          <w:sz w:val="48"/>
          <w:szCs w:val="48"/>
          <w:highlight w:val="none"/>
        </w:rPr>
      </w:pPr>
      <w:r>
        <w:rPr>
          <w:rStyle w:val="44"/>
          <w:rFonts w:hint="eastAsia" w:cs="宋体"/>
          <w:b/>
          <w:bCs/>
          <w:color w:val="auto"/>
          <w:sz w:val="52"/>
          <w:szCs w:val="52"/>
          <w:highlight w:val="none"/>
          <w:lang w:val="en-US" w:eastAsia="zh-CN"/>
        </w:rPr>
        <w:t>竞争性磋商</w:t>
      </w:r>
      <w:r>
        <w:rPr>
          <w:rStyle w:val="44"/>
          <w:rFonts w:hint="eastAsia" w:ascii="宋体" w:hAnsi="宋体" w:eastAsia="宋体" w:cs="宋体"/>
          <w:b/>
          <w:bCs/>
          <w:color w:val="auto"/>
          <w:sz w:val="52"/>
          <w:szCs w:val="52"/>
          <w:highlight w:val="none"/>
        </w:rPr>
        <w:t>文件</w:t>
      </w:r>
    </w:p>
    <w:p w14:paraId="20826E73">
      <w:pPr>
        <w:pStyle w:val="19"/>
        <w:bidi w:val="0"/>
        <w:jc w:val="center"/>
        <w:rPr>
          <w:rStyle w:val="44"/>
          <w:rFonts w:hint="eastAsia" w:ascii="宋体" w:hAnsi="宋体" w:eastAsia="宋体" w:cs="宋体"/>
          <w:b/>
          <w:bCs/>
          <w:color w:val="auto"/>
          <w:sz w:val="48"/>
          <w:szCs w:val="48"/>
          <w:highlight w:val="none"/>
        </w:rPr>
      </w:pPr>
    </w:p>
    <w:p w14:paraId="18181E0E">
      <w:pPr>
        <w:pStyle w:val="19"/>
        <w:bidi w:val="0"/>
        <w:jc w:val="center"/>
        <w:rPr>
          <w:rStyle w:val="44"/>
          <w:rFonts w:hint="eastAsia" w:ascii="宋体" w:hAnsi="宋体" w:eastAsia="宋体" w:cs="宋体"/>
          <w:b/>
          <w:bCs/>
          <w:color w:val="auto"/>
          <w:sz w:val="48"/>
          <w:szCs w:val="48"/>
          <w:highlight w:val="none"/>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3"/>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left="0" w:leftChars="0" w:firstLine="1062" w:firstLineChars="311"/>
        <w:jc w:val="left"/>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left="0" w:leftChars="0" w:firstLine="1062" w:firstLineChars="311"/>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0"/>
          <w:sz w:val="34"/>
          <w:szCs w:val="34"/>
          <w:highlight w:val="none"/>
          <w:lang w:val="en-US" w:eastAsia="zh-CN"/>
        </w:rPr>
        <w:t>采购代理机构：河南省伟信招标管理咨询有限公司</w:t>
      </w:r>
    </w:p>
    <w:p w14:paraId="4FCBE59C">
      <w:pPr>
        <w:tabs>
          <w:tab w:val="left" w:pos="2700"/>
          <w:tab w:val="left" w:pos="2880"/>
          <w:tab w:val="left" w:pos="3060"/>
          <w:tab w:val="left" w:pos="7560"/>
        </w:tabs>
        <w:snapToGrid w:val="0"/>
        <w:spacing w:line="480" w:lineRule="auto"/>
        <w:ind w:left="0" w:leftChars="0" w:firstLine="1062" w:firstLineChars="311"/>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0"/>
          <w:sz w:val="34"/>
          <w:szCs w:val="34"/>
          <w:highlight w:val="none"/>
          <w:lang w:val="en-US" w:eastAsia="zh-CN"/>
        </w:rPr>
        <w:t>日        期：202</w:t>
      </w:r>
      <w:r>
        <w:rPr>
          <w:rFonts w:hint="eastAsia" w:ascii="宋体" w:hAnsi="宋体" w:cs="宋体"/>
          <w:b/>
          <w:bCs/>
          <w:color w:val="auto"/>
          <w:spacing w:val="0"/>
          <w:sz w:val="34"/>
          <w:szCs w:val="34"/>
          <w:highlight w:val="none"/>
          <w:lang w:val="en-US" w:eastAsia="zh-CN"/>
        </w:rPr>
        <w:t>6</w:t>
      </w:r>
      <w:r>
        <w:rPr>
          <w:rFonts w:hint="eastAsia" w:ascii="宋体" w:hAnsi="宋体" w:eastAsia="宋体" w:cs="宋体"/>
          <w:b/>
          <w:bCs/>
          <w:color w:val="auto"/>
          <w:spacing w:val="0"/>
          <w:sz w:val="34"/>
          <w:szCs w:val="34"/>
          <w:highlight w:val="none"/>
          <w:lang w:val="en-US" w:eastAsia="zh-CN"/>
        </w:rPr>
        <w:t>年</w:t>
      </w:r>
      <w:r>
        <w:rPr>
          <w:rFonts w:hint="eastAsia" w:ascii="宋体" w:hAnsi="宋体" w:cs="宋体"/>
          <w:b/>
          <w:bCs/>
          <w:color w:val="auto"/>
          <w:spacing w:val="0"/>
          <w:sz w:val="34"/>
          <w:szCs w:val="34"/>
          <w:highlight w:val="none"/>
          <w:lang w:val="en-US" w:eastAsia="zh-CN"/>
        </w:rPr>
        <w:t>1</w:t>
      </w:r>
      <w:r>
        <w:rPr>
          <w:rFonts w:hint="eastAsia" w:ascii="宋体" w:hAnsi="宋体" w:eastAsia="宋体" w:cs="宋体"/>
          <w:b/>
          <w:bCs/>
          <w:color w:val="auto"/>
          <w:spacing w:val="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7"/>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6"/>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before="161" w:beforeLines="50" w:afterAutospacing="0" w:line="324" w:lineRule="auto"/>
        <w:jc w:val="center"/>
        <w:textAlignment w:val="auto"/>
        <w:rPr>
          <w:rFonts w:hint="eastAsia" w:ascii="宋体" w:hAnsi="宋体" w:eastAsia="宋体" w:cs="宋体"/>
          <w:b/>
          <w:bCs w:val="0"/>
          <w:color w:val="auto"/>
          <w:kern w:val="0"/>
          <w:sz w:val="28"/>
          <w:szCs w:val="28"/>
          <w:highlight w:val="none"/>
          <w:lang w:val="en-US" w:eastAsia="zh-CN"/>
        </w:rPr>
      </w:pPr>
      <w:r>
        <w:rPr>
          <w:rFonts w:hint="eastAsia" w:ascii="宋体" w:hAnsi="宋体" w:cs="宋体"/>
          <w:b/>
          <w:bCs w:val="0"/>
          <w:color w:val="auto"/>
          <w:kern w:val="0"/>
          <w:sz w:val="28"/>
          <w:szCs w:val="28"/>
          <w:highlight w:val="none"/>
          <w:u w:val="none"/>
          <w:lang w:val="en-US" w:eastAsia="zh-CN"/>
        </w:rPr>
        <w:t>驻马店市中心医院网络安全等级保护测评服务项目</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r>
        <w:rPr>
          <w:rFonts w:hint="eastAsia" w:ascii="宋体" w:hAnsi="宋体" w:cs="宋体"/>
          <w:b/>
          <w:bCs w:val="0"/>
          <w:color w:val="auto"/>
          <w:kern w:val="0"/>
          <w:sz w:val="28"/>
          <w:szCs w:val="28"/>
          <w:highlight w:val="none"/>
          <w:lang w:val="en-US" w:eastAsia="zh-CN"/>
        </w:rPr>
        <w:t>二次</w:t>
      </w:r>
    </w:p>
    <w:p w14:paraId="0FE28867">
      <w:pPr>
        <w:keepNext w:val="0"/>
        <w:keepLines w:val="0"/>
        <w:pageBreakBefore w:val="0"/>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 xml:space="preserve"> 网络安全等级保护测评服务项目二次 </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w:t>
      </w:r>
    </w:p>
    <w:p w14:paraId="1CE5C73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驻马店市中心医院网络安全等级保护测评服务项目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75000元；</w:t>
      </w:r>
    </w:p>
    <w:p w14:paraId="686E7A8C">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符合国家现行标准要求</w:t>
      </w:r>
      <w:r>
        <w:rPr>
          <w:rFonts w:hint="eastAsia" w:ascii="宋体" w:hAnsi="宋体" w:eastAsia="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6639"/>
      <w:bookmarkStart w:id="5" w:name="_Toc18607"/>
      <w:bookmarkStart w:id="6" w:name="_Toc23626"/>
      <w:bookmarkStart w:id="7" w:name="_Toc27704"/>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7823"/>
      <w:bookmarkStart w:id="9" w:name="_Toc30971"/>
      <w:bookmarkStart w:id="10" w:name="_Toc9562"/>
      <w:bookmarkStart w:id="11" w:name="_Toc23395"/>
      <w:bookmarkStart w:id="12" w:name="_Toc30643"/>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523822F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w:t>
      </w:r>
      <w:bookmarkEnd w:id="8"/>
      <w:bookmarkEnd w:id="9"/>
      <w:bookmarkEnd w:id="10"/>
      <w:bookmarkEnd w:id="11"/>
      <w:bookmarkEnd w:id="12"/>
      <w:r>
        <w:rPr>
          <w:rFonts w:hint="eastAsia" w:ascii="宋体" w:hAnsi="宋体" w:cs="宋体"/>
          <w:b/>
          <w:bCs/>
          <w:color w:val="auto"/>
          <w:kern w:val="2"/>
          <w:sz w:val="21"/>
          <w:szCs w:val="24"/>
          <w:highlight w:val="none"/>
          <w:lang w:val="en-US" w:eastAsia="zh-CN" w:bidi="ar-SA"/>
        </w:rPr>
        <w:t>竞争性磋商文件</w:t>
      </w:r>
    </w:p>
    <w:p w14:paraId="638A410B">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日，上</w:t>
      </w:r>
      <w:r>
        <w:rPr>
          <w:rFonts w:hint="eastAsia" w:ascii="宋体" w:hAnsi="宋体" w:eastAsia="宋体" w:cs="宋体"/>
          <w:color w:val="000000" w:themeColor="text1"/>
          <w:szCs w:val="21"/>
          <w:highlight w:val="none"/>
          <w:shd w:val="clear" w:color="auto" w:fill="FFFFFF"/>
          <w14:textFill>
            <w14:solidFill>
              <w14:schemeClr w14:val="tx1"/>
            </w14:solidFill>
          </w14:textFill>
        </w:rPr>
        <w:t>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00</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下午</w:t>
      </w:r>
      <w:r>
        <w:rPr>
          <w:rFonts w:hint="eastAsia" w:ascii="宋体" w:hAnsi="宋体" w:eastAsia="宋体" w:cs="宋体"/>
          <w:color w:val="000000" w:themeColor="text1"/>
          <w:szCs w:val="21"/>
          <w:highlight w:val="none"/>
          <w:shd w:val="clear" w:color="auto" w:fill="FFFFFF"/>
          <w14:textFill>
            <w14:solidFill>
              <w14:schemeClr w14:val="tx1"/>
            </w14:solidFill>
          </w14:textFill>
        </w:rPr>
        <w:t>1</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7</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3</w:t>
      </w:r>
      <w:r>
        <w:rPr>
          <w:rFonts w:hint="eastAsia" w:ascii="宋体" w:hAnsi="宋体" w:eastAsia="宋体" w:cs="宋体"/>
          <w:color w:val="000000" w:themeColor="text1"/>
          <w:szCs w:val="21"/>
          <w:highlight w:val="none"/>
          <w:shd w:val="clear" w:color="auto" w:fill="FFFFFF"/>
          <w14:textFill>
            <w14:solidFill>
              <w14:schemeClr w14:val="tx1"/>
            </w14:solidFill>
          </w14:textFill>
        </w:rPr>
        <w:t>0（北京时间，法定节假日除外）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3. </w:t>
      </w:r>
      <w:r>
        <w:rPr>
          <w:rFonts w:hint="eastAsia" w:ascii="宋体" w:hAnsi="宋体" w:cs="宋体"/>
          <w:color w:val="auto"/>
          <w:kern w:val="0"/>
          <w:sz w:val="21"/>
          <w:szCs w:val="21"/>
          <w:highlight w:val="none"/>
          <w:shd w:val="clear" w:color="auto" w:fill="FFFFFF"/>
          <w:lang w:val="en-US" w:eastAsia="zh-CN" w:bidi="ar-SA"/>
        </w:rPr>
        <w:t>竞争性磋商文件</w:t>
      </w:r>
      <w:r>
        <w:rPr>
          <w:rFonts w:hint="eastAsia" w:ascii="宋体" w:hAnsi="宋体" w:eastAsia="宋体" w:cs="宋体"/>
          <w:color w:val="auto"/>
          <w:kern w:val="0"/>
          <w:sz w:val="21"/>
          <w:szCs w:val="21"/>
          <w:highlight w:val="none"/>
          <w:shd w:val="clear" w:color="auto" w:fill="FFFFFF"/>
          <w:lang w:val="en-US" w:eastAsia="zh-CN" w:bidi="ar-SA"/>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934027204@qq.com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35"/>
      <w:bookmarkStart w:id="14" w:name="_Toc15111"/>
      <w:bookmarkStart w:id="15" w:name="_Toc27480"/>
      <w:bookmarkStart w:id="16" w:name="_Toc10738"/>
      <w:bookmarkStart w:id="17" w:name="_Toc25869"/>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9784"/>
      <w:bookmarkStart w:id="19" w:name="_Toc30918"/>
      <w:bookmarkStart w:id="20" w:name="_Toc6523"/>
      <w:bookmarkStart w:id="21" w:name="_Toc20287"/>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4274"/>
      <w:bookmarkStart w:id="25" w:name="_Toc31928"/>
      <w:bookmarkStart w:id="26" w:name="_Toc3604"/>
      <w:bookmarkStart w:id="27" w:name="_Toc16291"/>
      <w:bookmarkStart w:id="28" w:name="_Toc27370"/>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2DBD8F4C">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 xml:space="preserve">2.采购代理机构：河南省伟信招标管理咨询有限公司 </w:t>
      </w:r>
    </w:p>
    <w:p w14:paraId="3A2E643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地址：郑州市郑东新区东风南路与创业路交叉口绿地中心北塔16楼</w:t>
      </w:r>
    </w:p>
    <w:p w14:paraId="10B4126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联系人：陈先生</w:t>
      </w:r>
    </w:p>
    <w:p w14:paraId="1625C2CC">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联系方式：18838148020</w:t>
      </w:r>
    </w:p>
    <w:p w14:paraId="2BB1501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auto"/>
          <w:kern w:val="0"/>
          <w:sz w:val="21"/>
          <w:szCs w:val="21"/>
          <w:highlight w:val="none"/>
          <w:shd w:val="clear" w:color="auto" w:fill="FFFFFF"/>
          <w:lang w:val="en-US" w:eastAsia="zh-CN" w:bidi="ar-SA"/>
        </w:rPr>
        <w:t>驻</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4</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31536"/>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一、项目名称：</w:t>
      </w:r>
      <w:r>
        <w:rPr>
          <w:rFonts w:hint="eastAsia" w:ascii="宋体" w:hAnsi="宋体" w:cs="宋体"/>
          <w:b w:val="0"/>
          <w:bCs w:val="0"/>
          <w:i w:val="0"/>
          <w:iCs/>
          <w:color w:val="auto"/>
          <w:sz w:val="24"/>
          <w:szCs w:val="24"/>
          <w:highlight w:val="none"/>
          <w:u w:val="none"/>
          <w:lang w:val="en-US" w:eastAsia="zh-CN"/>
        </w:rPr>
        <w:t>驻马店市中心医院网络安全等级保护测评服务项目</w:t>
      </w:r>
    </w:p>
    <w:p w14:paraId="774013EF">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二、采购标的清单：</w:t>
      </w:r>
    </w:p>
    <w:tbl>
      <w:tblPr>
        <w:tblStyle w:val="34"/>
        <w:tblW w:w="9399"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770"/>
        <w:gridCol w:w="2589"/>
        <w:gridCol w:w="758"/>
        <w:gridCol w:w="1058"/>
        <w:gridCol w:w="1155"/>
        <w:gridCol w:w="1110"/>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3F52256E">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包号</w:t>
            </w:r>
          </w:p>
        </w:tc>
        <w:tc>
          <w:tcPr>
            <w:tcW w:w="770" w:type="dxa"/>
            <w:vAlign w:val="center"/>
          </w:tcPr>
          <w:p w14:paraId="7BB0310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序号</w:t>
            </w:r>
          </w:p>
        </w:tc>
        <w:tc>
          <w:tcPr>
            <w:tcW w:w="2589" w:type="dxa"/>
            <w:vAlign w:val="center"/>
          </w:tcPr>
          <w:p w14:paraId="1C818719">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标的名称</w:t>
            </w:r>
          </w:p>
        </w:tc>
        <w:tc>
          <w:tcPr>
            <w:tcW w:w="758" w:type="dxa"/>
            <w:vAlign w:val="center"/>
          </w:tcPr>
          <w:p w14:paraId="2AF52A7A">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单位</w:t>
            </w:r>
          </w:p>
        </w:tc>
        <w:tc>
          <w:tcPr>
            <w:tcW w:w="1058" w:type="dxa"/>
            <w:vAlign w:val="center"/>
          </w:tcPr>
          <w:p w14:paraId="78A9F1D6">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数量</w:t>
            </w:r>
          </w:p>
        </w:tc>
        <w:tc>
          <w:tcPr>
            <w:tcW w:w="1155" w:type="dxa"/>
            <w:vAlign w:val="center"/>
          </w:tcPr>
          <w:p w14:paraId="6B30069A">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资金</w:t>
            </w:r>
          </w:p>
          <w:p w14:paraId="2B0E3D5E">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预算</w:t>
            </w:r>
          </w:p>
        </w:tc>
        <w:tc>
          <w:tcPr>
            <w:tcW w:w="1110" w:type="dxa"/>
            <w:vAlign w:val="center"/>
          </w:tcPr>
          <w:p w14:paraId="21D56ED3">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资金</w:t>
            </w:r>
          </w:p>
          <w:p w14:paraId="0614D66D">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性质</w:t>
            </w:r>
          </w:p>
        </w:tc>
        <w:tc>
          <w:tcPr>
            <w:tcW w:w="1245" w:type="dxa"/>
            <w:vAlign w:val="center"/>
          </w:tcPr>
          <w:p w14:paraId="3857CC7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国产/</w:t>
            </w:r>
          </w:p>
          <w:p w14:paraId="5C5B6DF6">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14"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77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589"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网络安全等级保护测评服务</w:t>
            </w:r>
          </w:p>
        </w:tc>
        <w:tc>
          <w:tcPr>
            <w:tcW w:w="758"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次</w:t>
            </w:r>
          </w:p>
        </w:tc>
        <w:tc>
          <w:tcPr>
            <w:tcW w:w="1058"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1</w:t>
            </w:r>
          </w:p>
        </w:tc>
        <w:tc>
          <w:tcPr>
            <w:tcW w:w="1155"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75000元</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kern w:val="0"/>
                <w:szCs w:val="21"/>
                <w:highlight w:val="none"/>
              </w:rPr>
              <w:t>自筹</w:t>
            </w:r>
          </w:p>
        </w:tc>
        <w:tc>
          <w:tcPr>
            <w:tcW w:w="12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w:t>
            </w:r>
          </w:p>
        </w:tc>
      </w:tr>
      <w:tr w14:paraId="01F2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4" w:type="dxa"/>
            <w:gridSpan w:val="2"/>
            <w:vAlign w:val="center"/>
          </w:tcPr>
          <w:p w14:paraId="08DCAADF">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vertAlign w:val="baseline"/>
                <w:lang w:val="en-US" w:eastAsia="zh-CN"/>
              </w:rPr>
              <w:t>合计</w:t>
            </w:r>
          </w:p>
        </w:tc>
        <w:tc>
          <w:tcPr>
            <w:tcW w:w="7915" w:type="dxa"/>
            <w:gridSpan w:val="6"/>
            <w:vAlign w:val="center"/>
          </w:tcPr>
          <w:p w14:paraId="7609A0BA">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cs="宋体"/>
                <w:sz w:val="21"/>
                <w:szCs w:val="21"/>
                <w:highlight w:val="none"/>
                <w:vertAlign w:val="baseline"/>
                <w:lang w:val="en-US" w:eastAsia="zh-CN"/>
              </w:rPr>
              <w:t>75000元</w:t>
            </w:r>
          </w:p>
        </w:tc>
      </w:tr>
    </w:tbl>
    <w:p w14:paraId="6A2D07C1">
      <w:pPr>
        <w:keepNext w:val="0"/>
        <w:keepLines w:val="0"/>
        <w:pageBreakBefore w:val="0"/>
        <w:widowControl w:val="0"/>
        <w:numPr>
          <w:ilvl w:val="0"/>
          <w:numId w:val="0"/>
        </w:numPr>
        <w:kinsoku/>
        <w:wordWrap/>
        <w:overflowPunct/>
        <w:topLinePunct w:val="0"/>
        <w:autoSpaceDE/>
        <w:autoSpaceDN/>
        <w:bidi w:val="0"/>
        <w:adjustRightInd/>
        <w:snapToGrid w:val="0"/>
        <w:spacing w:line="192" w:lineRule="auto"/>
        <w:textAlignment w:val="auto"/>
        <w:rPr>
          <w:rFonts w:hint="eastAsia" w:ascii="宋体" w:hAnsi="宋体" w:eastAsia="宋体" w:cs="宋体"/>
          <w:b/>
          <w:bCs/>
          <w:color w:val="auto"/>
          <w:kern w:val="2"/>
          <w:sz w:val="21"/>
          <w:szCs w:val="24"/>
          <w:highlight w:val="none"/>
          <w:lang w:val="en-US" w:eastAsia="zh-CN" w:bidi="ar-SA"/>
        </w:rPr>
      </w:pPr>
    </w:p>
    <w:p w14:paraId="10E84755">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技术要求：</w:t>
      </w:r>
    </w:p>
    <w:p w14:paraId="0095B7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1"/>
        <w:rPr>
          <w:rFonts w:ascii="Times New Roman" w:hAnsi="Times New Roman" w:eastAsia="宋体"/>
          <w:b/>
          <w:sz w:val="21"/>
          <w:szCs w:val="21"/>
        </w:rPr>
      </w:pPr>
      <w:r>
        <w:rPr>
          <w:rFonts w:hint="eastAsia" w:ascii="宋体" w:hAnsi="宋体"/>
          <w:sz w:val="24"/>
          <w:szCs w:val="24"/>
        </w:rPr>
        <w:t>★</w:t>
      </w:r>
      <w:r>
        <w:rPr>
          <w:rFonts w:hint="eastAsia" w:ascii="Times New Roman" w:hAnsi="Times New Roman" w:eastAsia="宋体"/>
          <w:b/>
          <w:sz w:val="21"/>
          <w:szCs w:val="21"/>
          <w:lang w:eastAsia="zh-CN"/>
        </w:rPr>
        <w:t>（一）</w:t>
      </w:r>
      <w:r>
        <w:rPr>
          <w:rFonts w:hint="eastAsia" w:ascii="Times New Roman" w:hAnsi="Times New Roman" w:eastAsia="宋体"/>
          <w:b/>
          <w:sz w:val="21"/>
          <w:szCs w:val="21"/>
        </w:rPr>
        <w:t>服务目录</w:t>
      </w:r>
    </w:p>
    <w:tbl>
      <w:tblPr>
        <w:tblStyle w:val="3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310"/>
        <w:gridCol w:w="7058"/>
      </w:tblGrid>
      <w:tr w14:paraId="175C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38" w:type="pct"/>
            <w:noWrap w:val="0"/>
            <w:vAlign w:val="center"/>
          </w:tcPr>
          <w:p w14:paraId="5C2B2809">
            <w:pPr>
              <w:widowControl/>
              <w:spacing w:line="300" w:lineRule="exact"/>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序号</w:t>
            </w:r>
          </w:p>
        </w:tc>
        <w:tc>
          <w:tcPr>
            <w:tcW w:w="714" w:type="pct"/>
            <w:noWrap w:val="0"/>
            <w:vAlign w:val="center"/>
          </w:tcPr>
          <w:p w14:paraId="4B468491">
            <w:pPr>
              <w:widowControl/>
              <w:spacing w:line="300" w:lineRule="exact"/>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服务项目</w:t>
            </w:r>
          </w:p>
        </w:tc>
        <w:tc>
          <w:tcPr>
            <w:tcW w:w="3846" w:type="pct"/>
            <w:noWrap w:val="0"/>
            <w:vAlign w:val="center"/>
          </w:tcPr>
          <w:p w14:paraId="396E49FC">
            <w:pPr>
              <w:widowControl/>
              <w:spacing w:line="300" w:lineRule="exact"/>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服务内容及要求</w:t>
            </w:r>
          </w:p>
        </w:tc>
      </w:tr>
      <w:tr w14:paraId="39FC5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7" w:hRule="atLeast"/>
        </w:trPr>
        <w:tc>
          <w:tcPr>
            <w:tcW w:w="438" w:type="pct"/>
            <w:noWrap w:val="0"/>
            <w:vAlign w:val="center"/>
          </w:tcPr>
          <w:p w14:paraId="5B273A79">
            <w:pPr>
              <w:widowControl/>
              <w:spacing w:line="30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714" w:type="pct"/>
            <w:noWrap w:val="0"/>
            <w:vAlign w:val="center"/>
          </w:tcPr>
          <w:p w14:paraId="042F6F33">
            <w:pPr>
              <w:widowControl/>
              <w:spacing w:line="300" w:lineRule="exact"/>
              <w:rPr>
                <w:rFonts w:hint="eastAsia" w:ascii="宋体" w:hAnsi="宋体" w:eastAsia="宋体" w:cs="宋体"/>
                <w:b/>
                <w:color w:val="000000"/>
                <w:kern w:val="0"/>
                <w:sz w:val="21"/>
                <w:szCs w:val="21"/>
              </w:rPr>
            </w:pPr>
            <w:r>
              <w:rPr>
                <w:rFonts w:hint="eastAsia" w:ascii="宋体" w:hAnsi="宋体" w:eastAsia="宋体" w:cs="宋体"/>
                <w:sz w:val="21"/>
                <w:szCs w:val="21"/>
                <w:lang w:val="en-US" w:eastAsia="zh-CN"/>
              </w:rPr>
              <w:t>网络安全等级保护测评</w:t>
            </w:r>
          </w:p>
        </w:tc>
        <w:tc>
          <w:tcPr>
            <w:tcW w:w="3846" w:type="pct"/>
            <w:noWrap w:val="0"/>
            <w:vAlign w:val="center"/>
          </w:tcPr>
          <w:p w14:paraId="7A6CB2E2">
            <w:pPr>
              <w:pStyle w:val="91"/>
              <w:numPr>
                <w:ilvl w:val="0"/>
                <w:numId w:val="0"/>
              </w:numPr>
              <w:jc w:val="both"/>
              <w:rPr>
                <w:rFonts w:hint="eastAsia" w:hAnsi="宋体" w:eastAsia="宋体"/>
                <w:sz w:val="21"/>
                <w:szCs w:val="21"/>
              </w:rPr>
            </w:pPr>
            <w:r>
              <w:rPr>
                <w:rFonts w:hint="eastAsia" w:ascii="宋体" w:hAnsi="宋体" w:eastAsia="宋体" w:cs="宋体"/>
                <w:b/>
                <w:bCs/>
                <w:sz w:val="21"/>
                <w:szCs w:val="21"/>
              </w:rPr>
              <w:t>服务内容：</w:t>
            </w:r>
            <w:r>
              <w:rPr>
                <w:rFonts w:hint="eastAsia" w:ascii="宋体" w:hAnsi="宋体" w:eastAsia="宋体" w:cs="宋体"/>
                <w:bCs/>
                <w:sz w:val="21"/>
                <w:szCs w:val="21"/>
              </w:rPr>
              <w:t>针对</w:t>
            </w:r>
            <w:r>
              <w:rPr>
                <w:rFonts w:hint="eastAsia" w:ascii="宋体" w:hAnsi="宋体" w:eastAsia="宋体" w:cs="宋体"/>
                <w:bCs/>
                <w:sz w:val="21"/>
                <w:szCs w:val="21"/>
                <w:lang w:val="en-US" w:eastAsia="zh-CN"/>
              </w:rPr>
              <w:t>服务范围内的</w:t>
            </w:r>
            <w:r>
              <w:rPr>
                <w:rFonts w:hint="eastAsia" w:ascii="宋体" w:hAnsi="宋体" w:eastAsia="宋体" w:cs="宋体"/>
                <w:bCs/>
                <w:sz w:val="21"/>
                <w:szCs w:val="21"/>
              </w:rPr>
              <w:t>等级保护系统，按照国家网络安全等级保护相关法律法规、政策规范和技术标准的要求，完成等级保护测评工作，提交等级保护测评报告，协助完成在公安部门的等级保护备案，并取得备案证明，完成系统安全的风险评估工作，出具风险评估报告。依据等级保护测评结果和风险评估结果，制定整改方案，方案内容包含但不限于：信息安全背景、政策与技术标准依据、当前风险分析、安全需求分析、总体安全策略、安全建设整改技术方案设计、安全建设整改管理体系设计、信息系统安全产品选型及技术指标建议、安全建设整改项目实施计划、项目预算、整改后可能存在的其他问题等，协助完成整改工作，确保测评对象的安全保护措施符合网络安全等级保护的相关要求，安全风险在可控范围。</w:t>
            </w:r>
          </w:p>
          <w:p w14:paraId="6470C9CF">
            <w:pPr>
              <w:widowControl/>
              <w:spacing w:line="300" w:lineRule="exac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服务方式：</w:t>
            </w:r>
            <w:r>
              <w:rPr>
                <w:rFonts w:hint="eastAsia" w:ascii="宋体" w:hAnsi="宋体" w:eastAsia="宋体" w:cs="宋体"/>
                <w:color w:val="000000"/>
                <w:kern w:val="0"/>
                <w:sz w:val="21"/>
                <w:szCs w:val="21"/>
              </w:rPr>
              <w:t>现场。</w:t>
            </w:r>
          </w:p>
          <w:p w14:paraId="512A5EB7">
            <w:pPr>
              <w:widowControl/>
              <w:spacing w:line="300" w:lineRule="exac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服务时间：</w:t>
            </w:r>
            <w:r>
              <w:rPr>
                <w:rFonts w:hint="eastAsia" w:ascii="宋体" w:hAnsi="宋体" w:eastAsia="宋体" w:cs="宋体"/>
                <w:b w:val="0"/>
                <w:bCs w:val="0"/>
                <w:color w:val="000000"/>
                <w:kern w:val="0"/>
                <w:sz w:val="21"/>
                <w:szCs w:val="21"/>
                <w:lang w:val="en-US" w:eastAsia="zh-CN"/>
              </w:rPr>
              <w:t>5</w:t>
            </w:r>
            <w:r>
              <w:rPr>
                <w:rFonts w:hint="eastAsia" w:ascii="宋体" w:hAnsi="宋体" w:eastAsia="宋体" w:cs="宋体"/>
                <w:b w:val="0"/>
                <w:bCs w:val="0"/>
                <w:color w:val="000000"/>
                <w:kern w:val="0"/>
                <w:sz w:val="21"/>
                <w:szCs w:val="21"/>
              </w:rPr>
              <w:t>*</w:t>
            </w:r>
            <w:r>
              <w:rPr>
                <w:rFonts w:hint="eastAsia" w:ascii="宋体" w:hAnsi="宋体" w:eastAsia="宋体" w:cs="宋体"/>
                <w:b w:val="0"/>
                <w:bCs w:val="0"/>
                <w:color w:val="000000"/>
                <w:kern w:val="0"/>
                <w:sz w:val="21"/>
                <w:szCs w:val="21"/>
                <w:lang w:val="en-US" w:eastAsia="zh-CN"/>
              </w:rPr>
              <w:t>8</w:t>
            </w:r>
            <w:r>
              <w:rPr>
                <w:rFonts w:hint="eastAsia" w:ascii="宋体" w:hAnsi="宋体" w:eastAsia="宋体" w:cs="宋体"/>
                <w:color w:val="000000"/>
                <w:kern w:val="0"/>
                <w:sz w:val="21"/>
                <w:szCs w:val="21"/>
              </w:rPr>
              <w:t>。</w:t>
            </w:r>
          </w:p>
          <w:p w14:paraId="5FA27CA0">
            <w:pPr>
              <w:pStyle w:val="91"/>
              <w:numPr>
                <w:ilvl w:val="0"/>
                <w:numId w:val="0"/>
              </w:numPr>
              <w:jc w:val="both"/>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服务</w:t>
            </w:r>
            <w:r>
              <w:rPr>
                <w:rFonts w:hint="eastAsia" w:ascii="宋体" w:hAnsi="宋体" w:eastAsia="宋体" w:cs="宋体"/>
                <w:b/>
                <w:bCs/>
                <w:color w:val="000000"/>
                <w:kern w:val="0"/>
                <w:sz w:val="21"/>
                <w:szCs w:val="21"/>
                <w:lang w:val="en-US" w:eastAsia="zh-CN"/>
              </w:rPr>
              <w:t>级别</w:t>
            </w:r>
            <w:r>
              <w:rPr>
                <w:rFonts w:hint="eastAsia" w:ascii="宋体" w:hAnsi="宋体" w:eastAsia="宋体" w:cs="宋体"/>
                <w:b/>
                <w:bCs/>
                <w:color w:val="000000"/>
                <w:kern w:val="0"/>
                <w:sz w:val="21"/>
                <w:szCs w:val="21"/>
              </w:rPr>
              <w:t>：</w:t>
            </w:r>
            <w:r>
              <w:rPr>
                <w:rFonts w:hint="eastAsia" w:ascii="宋体" w:hAnsi="宋体" w:eastAsia="宋体" w:cs="宋体"/>
                <w:sz w:val="21"/>
                <w:szCs w:val="21"/>
              </w:rPr>
              <w:t>合同签订后30日内交付。</w:t>
            </w:r>
          </w:p>
          <w:p w14:paraId="07485D71">
            <w:pPr>
              <w:pStyle w:val="91"/>
              <w:numPr>
                <w:ilvl w:val="0"/>
                <w:numId w:val="0"/>
              </w:numPr>
              <w:jc w:val="both"/>
              <w:rPr>
                <w:rFonts w:hint="eastAsia" w:ascii="宋体" w:hAnsi="宋体" w:eastAsia="宋体" w:cs="宋体"/>
                <w:sz w:val="21"/>
                <w:szCs w:val="21"/>
              </w:rPr>
            </w:pPr>
            <w:r>
              <w:rPr>
                <w:rFonts w:hint="eastAsia" w:ascii="宋体" w:hAnsi="宋体" w:eastAsia="宋体" w:cs="宋体"/>
                <w:b/>
                <w:bCs/>
                <w:color w:val="000000"/>
                <w:kern w:val="0"/>
                <w:sz w:val="21"/>
                <w:szCs w:val="21"/>
              </w:rPr>
              <w:t>交付成果：</w:t>
            </w:r>
            <w:r>
              <w:rPr>
                <w:rFonts w:hint="eastAsia" w:ascii="宋体" w:hAnsi="宋体" w:eastAsia="宋体" w:cs="宋体"/>
                <w:bCs/>
                <w:sz w:val="21"/>
                <w:szCs w:val="21"/>
              </w:rPr>
              <w:t>《测评报告》、《备案证明》、《风险评估报告》、《整改方案》</w:t>
            </w:r>
          </w:p>
        </w:tc>
      </w:tr>
    </w:tbl>
    <w:p w14:paraId="7CDCE1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1"/>
        <w:rPr>
          <w:rFonts w:hint="eastAsia" w:ascii="Times New Roman" w:hAnsi="Times New Roman" w:eastAsia="宋体"/>
          <w:b/>
          <w:sz w:val="21"/>
          <w:szCs w:val="21"/>
        </w:rPr>
      </w:pPr>
      <w:r>
        <w:rPr>
          <w:rFonts w:hint="eastAsia" w:ascii="宋体" w:hAnsi="宋体"/>
          <w:sz w:val="24"/>
          <w:szCs w:val="24"/>
        </w:rPr>
        <w:t>★</w:t>
      </w:r>
      <w:r>
        <w:rPr>
          <w:rFonts w:hint="eastAsia" w:ascii="Times New Roman" w:hAnsi="Times New Roman" w:eastAsia="宋体"/>
          <w:b/>
          <w:sz w:val="21"/>
          <w:szCs w:val="21"/>
          <w:lang w:eastAsia="zh-CN"/>
        </w:rPr>
        <w:t>（二）</w:t>
      </w:r>
      <w:r>
        <w:rPr>
          <w:rFonts w:hint="eastAsia" w:ascii="Times New Roman" w:hAnsi="Times New Roman" w:eastAsia="宋体"/>
          <w:b/>
          <w:sz w:val="21"/>
          <w:szCs w:val="21"/>
        </w:rPr>
        <w:t>服务范围</w:t>
      </w:r>
    </w:p>
    <w:p w14:paraId="70D3CF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三级等保系统：</w:t>
      </w:r>
      <w:r>
        <w:rPr>
          <w:rFonts w:hint="eastAsia" w:ascii="Times New Roman" w:hAnsi="Times New Roman" w:eastAsia="宋体" w:cs="Times New Roman"/>
          <w:color w:val="auto"/>
          <w:sz w:val="21"/>
          <w:szCs w:val="21"/>
        </w:rPr>
        <w:t>HIS(含EMR)、LIS、PACS</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rPr>
        <w:t>集成平台</w:t>
      </w:r>
      <w:r>
        <w:rPr>
          <w:rFonts w:hint="eastAsia" w:ascii="Times New Roman" w:hAnsi="Times New Roman" w:eastAsia="宋体" w:cs="Times New Roman"/>
          <w:color w:val="auto"/>
          <w:sz w:val="21"/>
          <w:szCs w:val="21"/>
          <w:lang w:val="en-US" w:eastAsia="zh-CN"/>
        </w:rPr>
        <w:t>和互联网医院（含微信、支付宝线上服务应用）。</w:t>
      </w:r>
    </w:p>
    <w:p w14:paraId="4BE3FA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1"/>
        <w:rPr>
          <w:rFonts w:hint="eastAsia" w:ascii="Times New Roman" w:hAnsi="Times New Roman" w:eastAsia="宋体"/>
          <w:b/>
          <w:sz w:val="21"/>
          <w:szCs w:val="21"/>
        </w:rPr>
      </w:pPr>
      <w:r>
        <w:rPr>
          <w:rFonts w:hint="eastAsia" w:ascii="Times New Roman" w:hAnsi="Times New Roman" w:eastAsia="宋体"/>
          <w:b/>
          <w:sz w:val="21"/>
          <w:szCs w:val="21"/>
          <w:lang w:eastAsia="zh-CN"/>
        </w:rPr>
        <w:t>（三）</w:t>
      </w:r>
      <w:r>
        <w:rPr>
          <w:rFonts w:hint="eastAsia" w:ascii="Times New Roman" w:hAnsi="Times New Roman" w:eastAsia="宋体"/>
          <w:b/>
          <w:sz w:val="21"/>
          <w:szCs w:val="21"/>
        </w:rPr>
        <w:t>服务能力</w:t>
      </w:r>
    </w:p>
    <w:p w14:paraId="2B1ABA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1、供应商须持有中国信息安全测评中心或中国网络安全审查技术与认证中心颁发的风险评估服务认证，提供证书复印件并加盖公章。</w:t>
      </w:r>
    </w:p>
    <w:p w14:paraId="4EEF5B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2、本项目测评师团队成员不得少于4名，其中高级测评师、中级测评师各不少于1名，提供证书复印件以及该人员上一季度或近3个月内任意1个月的社保缴费证明并加盖公章。</w:t>
      </w:r>
    </w:p>
    <w:p w14:paraId="58670D60">
      <w:pPr>
        <w:rPr>
          <w:rFonts w:hint="eastAsia"/>
          <w:highlight w:val="none"/>
          <w:lang w:val="en-US" w:eastAsia="zh-CN"/>
        </w:rPr>
      </w:pPr>
      <w:r>
        <w:rPr>
          <w:rFonts w:hint="eastAsia"/>
          <w:highlight w:val="none"/>
          <w:lang w:val="en-US" w:eastAsia="zh-CN"/>
        </w:rPr>
        <w:br w:type="page"/>
      </w:r>
    </w:p>
    <w:p w14:paraId="3B9DDAA0">
      <w:pPr>
        <w:pStyle w:val="53"/>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default" w:ascii="宋体" w:hAnsi="宋体" w:eastAsia="宋体" w:cs="宋体"/>
          <w:b w:val="0"/>
          <w:bCs w:val="0"/>
          <w:color w:val="auto"/>
          <w:kern w:val="2"/>
          <w:sz w:val="21"/>
          <w:szCs w:val="24"/>
          <w:highlight w:val="none"/>
          <w:lang w:val="en-US" w:eastAsia="zh-CN" w:bidi="ar-SA"/>
        </w:rPr>
      </w:pPr>
    </w:p>
    <w:p w14:paraId="37811001">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63F137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96D22B6">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37F6659">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48BD10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8B0E0C6">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sz w:val="21"/>
                <w:szCs w:val="21"/>
                <w:highlight w:val="none"/>
              </w:rPr>
            </w:pPr>
            <w:r>
              <w:rPr>
                <w:rFonts w:hint="eastAsia" w:cs="宋体"/>
                <w:color w:val="auto"/>
                <w:sz w:val="21"/>
                <w:szCs w:val="21"/>
                <w:highlight w:val="none"/>
                <w:lang w:val="en-US" w:eastAsia="zh-CN"/>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06DE8508">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ascii="宋体" w:hAnsi="宋体" w:eastAsia="宋体" w:cs="宋体"/>
                <w:kern w:val="2"/>
                <w:sz w:val="21"/>
                <w:szCs w:val="21"/>
                <w:highlight w:val="none"/>
              </w:rPr>
            </w:pPr>
            <w:r>
              <w:rPr>
                <w:rFonts w:hint="eastAsia" w:ascii="宋体" w:hAnsi="宋体" w:eastAsia="宋体" w:cs="宋体"/>
                <w:color w:val="auto"/>
                <w:sz w:val="21"/>
                <w:szCs w:val="21"/>
                <w:highlight w:val="none"/>
                <w:lang w:val="en-US" w:eastAsia="zh-CN"/>
              </w:rPr>
              <w:t>采购人指定地点。</w:t>
            </w:r>
          </w:p>
        </w:tc>
      </w:tr>
      <w:tr w14:paraId="09C641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1143A2D">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kern w:val="2"/>
                <w:sz w:val="21"/>
                <w:szCs w:val="21"/>
                <w:highlight w:val="none"/>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743A001">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cs="宋体"/>
                <w:sz w:val="21"/>
                <w:szCs w:val="21"/>
                <w:highlight w:val="none"/>
                <w:shd w:val="clear" w:color="auto" w:fill="FFFFFF"/>
                <w:lang w:eastAsia="zh-CN"/>
              </w:rPr>
            </w:pPr>
            <w:r>
              <w:rPr>
                <w:rFonts w:hint="eastAsia" w:cs="宋体"/>
                <w:color w:val="auto"/>
                <w:sz w:val="21"/>
                <w:szCs w:val="21"/>
                <w:highlight w:val="none"/>
                <w:lang w:val="en-US" w:eastAsia="zh-CN"/>
              </w:rPr>
              <w:t>符合国家现行标准要求</w:t>
            </w:r>
            <w:r>
              <w:rPr>
                <w:rFonts w:hint="eastAsia" w:ascii="宋体" w:hAnsi="宋体" w:eastAsia="宋体" w:cs="宋体"/>
                <w:color w:val="auto"/>
                <w:sz w:val="21"/>
                <w:szCs w:val="21"/>
                <w:highlight w:val="none"/>
                <w:lang w:val="en-US" w:eastAsia="zh-CN"/>
              </w:rPr>
              <w:t>。</w:t>
            </w:r>
          </w:p>
        </w:tc>
      </w:tr>
      <w:tr w14:paraId="255F05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506ABE">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测试验证</w:t>
            </w:r>
          </w:p>
        </w:tc>
        <w:tc>
          <w:tcPr>
            <w:tcW w:w="7354" w:type="dxa"/>
            <w:tcBorders>
              <w:top w:val="single" w:color="auto" w:sz="4" w:space="0"/>
              <w:left w:val="single" w:color="auto" w:sz="4" w:space="0"/>
              <w:bottom w:val="single" w:color="auto" w:sz="4" w:space="0"/>
              <w:right w:val="single" w:color="auto" w:sz="4" w:space="0"/>
            </w:tcBorders>
            <w:noWrap/>
            <w:vAlign w:val="center"/>
          </w:tcPr>
          <w:p w14:paraId="7A9ADC6F">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中标后，逐一验证招标要求所提供各项证明材料原件的真实性，经确认无误后签订合同。对供应商弄虚作假骗取中标的，采购人有权依法取消其中标资格并追究其法律责任。</w:t>
            </w:r>
          </w:p>
        </w:tc>
      </w:tr>
      <w:tr w14:paraId="79AB75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B96EA12">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交付及验收</w:t>
            </w:r>
          </w:p>
        </w:tc>
        <w:tc>
          <w:tcPr>
            <w:tcW w:w="7354" w:type="dxa"/>
            <w:tcBorders>
              <w:top w:val="single" w:color="auto" w:sz="4" w:space="0"/>
              <w:left w:val="single" w:color="auto" w:sz="4" w:space="0"/>
              <w:bottom w:val="single" w:color="auto" w:sz="4" w:space="0"/>
              <w:right w:val="single" w:color="auto" w:sz="4" w:space="0"/>
            </w:tcBorders>
            <w:noWrap/>
            <w:vAlign w:val="center"/>
          </w:tcPr>
          <w:p w14:paraId="139762D3">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合同签订生效后的 30 日内完成交付。</w:t>
            </w:r>
          </w:p>
          <w:p w14:paraId="42692E77">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交付完成后进行验收，验收由甲方组织、乙方配合进行。</w:t>
            </w:r>
          </w:p>
        </w:tc>
      </w:tr>
      <w:tr w14:paraId="480AE1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1AE1E4A">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53DEA6B7">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合同履行完毕后，在乙方按合同约定标准履行义务、不存在违约的情况下，乙方应向甲方提供符合甲方财务要求的付款资料，甲方在收到相关资料后，向乙方支付本合同总价款的 100%。</w:t>
            </w:r>
          </w:p>
        </w:tc>
      </w:tr>
    </w:tbl>
    <w:p w14:paraId="13AD6AF8">
      <w:pPr>
        <w:pStyle w:val="21"/>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highlight w:val="none"/>
        </w:rPr>
      </w:pPr>
    </w:p>
    <w:p w14:paraId="27FA5E7E">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66A6E4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3EB72B6E">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6E5AB001">
            <w:pPr>
              <w:keepNext w:val="0"/>
              <w:keepLines w:val="0"/>
              <w:pageBreakBefore w:val="0"/>
              <w:widowControl/>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不接受联合体投标，不允许转包和分包。</w:t>
            </w:r>
          </w:p>
          <w:p w14:paraId="57EC2AE3">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1BC547FD">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w:t>
            </w:r>
            <w:r>
              <w:rPr>
                <w:rFonts w:hint="eastAsia" w:cs="Times New Roman"/>
                <w:highlight w:val="none"/>
                <w:lang w:val="en-US" w:eastAsia="zh-CN"/>
              </w:rPr>
              <w:t>采购人使用成交人中标的货物、技术、资料、服务或其他任何一部分时，享有无偿使用权。免受第三方提出的侵犯其专利权、著作权、商标权或其它知识产权的起诉。如果第三方提出侵权指控，成交人应承担由此而引起的一切法律责任和费用。</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823"/>
        <w:gridCol w:w="9017"/>
      </w:tblGrid>
      <w:tr w14:paraId="7152AC17">
        <w:tblPrEx>
          <w:tblCellMar>
            <w:top w:w="0" w:type="dxa"/>
            <w:left w:w="0" w:type="dxa"/>
            <w:bottom w:w="0" w:type="dxa"/>
            <w:right w:w="0" w:type="dxa"/>
          </w:tblCellMar>
        </w:tblPrEx>
        <w:trPr>
          <w:trHeight w:val="450" w:hRule="atLeast"/>
          <w:jc w:val="center"/>
        </w:trPr>
        <w:tc>
          <w:tcPr>
            <w:tcW w:w="823"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901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30169"/>
            <w:bookmarkStart w:id="37" w:name="_Toc27817"/>
            <w:bookmarkStart w:id="38" w:name="_Toc9566"/>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驻马店市中心医院网络安全等级保护测评服务项目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9400"/>
            <w:bookmarkStart w:id="40" w:name="_Toc28320"/>
            <w:bookmarkStart w:id="41" w:name="_Toc23424"/>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3148"/>
            <w:bookmarkStart w:id="43" w:name="_Toc26199"/>
            <w:bookmarkStart w:id="44" w:name="_Toc2454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35"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282"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1C7E52A">
            <w:pPr>
              <w:widowControl/>
              <w:snapToGrid w:val="0"/>
              <w:spacing w:line="440" w:lineRule="exact"/>
              <w:jc w:val="left"/>
              <w:outlineLvl w:val="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采购预算：</w:t>
            </w:r>
            <w:r>
              <w:rPr>
                <w:rFonts w:hint="eastAsia" w:ascii="宋体" w:hAnsi="宋体" w:cs="宋体"/>
                <w:color w:val="auto"/>
                <w:highlight w:val="none"/>
                <w:lang w:val="en-US" w:eastAsia="zh-CN"/>
              </w:rPr>
              <w:t>75000元</w:t>
            </w:r>
            <w:r>
              <w:rPr>
                <w:rFonts w:hint="default" w:ascii="宋体" w:hAnsi="宋体" w:eastAsia="宋体" w:cs="宋体"/>
                <w:color w:val="auto"/>
                <w:highlight w:val="none"/>
                <w:lang w:val="en-US" w:eastAsia="zh-CN"/>
              </w:rPr>
              <w:t>；最高投标限价</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75000元</w:t>
            </w:r>
            <w:r>
              <w:rPr>
                <w:rFonts w:hint="eastAsia" w:ascii="宋体" w:hAnsi="宋体" w:eastAsia="宋体" w:cs="宋体"/>
                <w:color w:val="auto"/>
                <w:highlight w:val="none"/>
                <w:lang w:val="en-US" w:eastAsia="zh-CN"/>
              </w:rPr>
              <w:t>。</w:t>
            </w:r>
          </w:p>
          <w:p w14:paraId="64F8F9BD">
            <w:pPr>
              <w:widowControl/>
              <w:snapToGrid w:val="0"/>
              <w:spacing w:line="440" w:lineRule="exact"/>
              <w:jc w:val="left"/>
              <w:outlineLvl w:val="0"/>
              <w:rPr>
                <w:rFonts w:hint="eastAsia" w:ascii="宋体" w:hAnsi="宋体" w:eastAsia="宋体" w:cs="宋体"/>
                <w:color w:val="auto"/>
                <w:highlight w:val="none"/>
              </w:rPr>
            </w:pPr>
            <w:r>
              <w:rPr>
                <w:rFonts w:hint="eastAsia" w:ascii="宋体" w:hAnsi="宋体" w:eastAsia="宋体" w:cs="宋体"/>
                <w:color w:val="auto"/>
                <w:highlight w:val="none"/>
              </w:rPr>
              <w:t>3.1 本项目磋商以人民币报价。</w:t>
            </w:r>
          </w:p>
          <w:p w14:paraId="7E764007">
            <w:pPr>
              <w:widowControl/>
              <w:snapToGrid w:val="0"/>
              <w:spacing w:line="440" w:lineRule="exact"/>
              <w:jc w:val="left"/>
              <w:outlineLvl w:val="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3.2 供应商的报价超过采购预算，采购人不能支付的，按废标处理。</w:t>
            </w:r>
          </w:p>
          <w:p w14:paraId="2834DD74">
            <w:pPr>
              <w:widowControl/>
              <w:snapToGrid w:val="0"/>
              <w:spacing w:line="440" w:lineRule="exact"/>
              <w:jc w:val="left"/>
              <w:outlineLvl w:val="0"/>
              <w:rPr>
                <w:rFonts w:hint="eastAsia"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3.3 本项目由成交供应商缴纳招标代理服务费。</w:t>
            </w:r>
            <w:r>
              <w:rPr>
                <w:rFonts w:hint="eastAsia" w:ascii="宋体" w:hAnsi="宋体" w:eastAsia="宋体" w:cs="宋体"/>
                <w:color w:val="auto"/>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440" w:lineRule="exact"/>
                    <w:jc w:val="left"/>
                    <w:outlineLvl w:val="0"/>
                    <mc:AlternateContent>
                      <mc:Choice Requires="wpsCustomData">
                        <wpsCustomData:diagonalParaType/>
                      </mc:Choice>
                    </mc:AlternateContent>
                    <w:rPr>
                      <w:rFonts w:hint="default" w:ascii="宋体" w:hAnsi="宋体" w:eastAsia="宋体" w:cs="宋体"/>
                      <w:color w:val="auto"/>
                      <w:highlight w:val="none"/>
                      <w:lang w:val="en-US" w:eastAsia="zh-CN"/>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Wp7V3SAAAA&#10;BwEAAA8AAAAAAAAAAQAgAAAAIgAAAGRycy9kb3ducmV2LnhtbFBLAQIUABQAAAAIAIdO4kDcTRLk&#10;XAIAAJoEAAAOAAAAAAAAAAEAIAAAACEBAABkcnMvZTJvRG9jLnhtbFBLBQYAAAAABgAGAFkBAADv&#10;BQ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货物招标</w:t>
                  </w:r>
                </w:p>
              </w:tc>
              <w:tc>
                <w:tcPr>
                  <w:tcW w:w="1560" w:type="dxa"/>
                  <w:vAlign w:val="center"/>
                </w:tcPr>
                <w:p w14:paraId="5BE93A16">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服务招标</w:t>
                  </w:r>
                </w:p>
              </w:tc>
              <w:tc>
                <w:tcPr>
                  <w:tcW w:w="1380" w:type="dxa"/>
                  <w:vAlign w:val="center"/>
                </w:tcPr>
                <w:p w14:paraId="3ECB263F">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0EF43D2E">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100万元以下</w:t>
                  </w:r>
                </w:p>
              </w:tc>
              <w:tc>
                <w:tcPr>
                  <w:tcW w:w="1605" w:type="dxa"/>
                  <w:vAlign w:val="center"/>
                </w:tcPr>
                <w:p w14:paraId="0F8F8092">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w:t>
                  </w:r>
                </w:p>
              </w:tc>
              <w:tc>
                <w:tcPr>
                  <w:tcW w:w="1560" w:type="dxa"/>
                  <w:vAlign w:val="center"/>
                </w:tcPr>
                <w:p w14:paraId="64DFB595">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w:t>
                  </w:r>
                </w:p>
              </w:tc>
              <w:tc>
                <w:tcPr>
                  <w:tcW w:w="1380" w:type="dxa"/>
                  <w:vAlign w:val="center"/>
                </w:tcPr>
                <w:p w14:paraId="6E9F31B9">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p>
              </w:tc>
            </w:tr>
          </w:tbl>
          <w:p w14:paraId="30591CBC">
            <w:pPr>
              <w:widowControl/>
              <w:snapToGrid w:val="0"/>
              <w:spacing w:line="440" w:lineRule="exact"/>
              <w:jc w:val="left"/>
              <w:outlineLvl w:val="0"/>
              <w:rPr>
                <w:rFonts w:hint="default" w:ascii="宋体" w:hAnsi="宋体" w:eastAsia="宋体" w:cs="宋体"/>
                <w:color w:val="auto"/>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由采购人代表和</w:t>
            </w:r>
            <w:r>
              <w:rPr>
                <w:rFonts w:hint="eastAsia" w:ascii="宋体" w:hAnsi="宋体" w:eastAsia="宋体" w:cs="宋体"/>
                <w:color w:val="auto"/>
                <w:kern w:val="0"/>
                <w:szCs w:val="21"/>
                <w:highlight w:val="none"/>
                <w:lang w:val="en-US" w:eastAsia="zh-CN"/>
              </w:rPr>
              <w:t>抽取的相关</w:t>
            </w:r>
            <w:r>
              <w:rPr>
                <w:rFonts w:hint="eastAsia" w:ascii="宋体" w:hAnsi="宋体" w:eastAsia="宋体" w:cs="宋体"/>
                <w:color w:val="auto"/>
                <w:kern w:val="0"/>
                <w:szCs w:val="21"/>
                <w:highlight w:val="none"/>
              </w:rPr>
              <w:t>评审专家</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544"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BCEFD36">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的各个组成文件应互为解释，互为说明；如有不明确或不一致，构成合同文件组成内容的，以合同文件约定内容为准；除</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与</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的澄清、修改或补充通知就同一内容的表述不一致时，以最后发出的书面文件为准。合同文件约定或后者明显错误的除外。</w:t>
            </w:r>
          </w:p>
          <w:p w14:paraId="1CCF3A52">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解释权归采购人。</w:t>
            </w:r>
          </w:p>
        </w:tc>
      </w:tr>
    </w:tbl>
    <w:p w14:paraId="251DC0F7">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cs="宋体"/>
          <w:color w:val="auto"/>
          <w:kern w:val="0"/>
          <w:szCs w:val="21"/>
          <w:highlight w:val="none"/>
          <w:lang w:eastAsia="zh-CN"/>
        </w:rPr>
        <w:t>服务</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0044BCD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“服务”系指供应商按竞争性磋商文件规定向采购人提供的一切工作内容。</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采购预算：</w:t>
      </w:r>
      <w:r>
        <w:rPr>
          <w:rFonts w:hint="eastAsia" w:ascii="宋体" w:hAnsi="宋体" w:cs="宋体"/>
          <w:b/>
          <w:bCs/>
          <w:color w:val="auto"/>
          <w:kern w:val="0"/>
          <w:szCs w:val="21"/>
          <w:highlight w:val="none"/>
          <w:lang w:val="en-US" w:eastAsia="zh-CN"/>
        </w:rPr>
        <w:t>75000元</w:t>
      </w:r>
      <w:r>
        <w:rPr>
          <w:rFonts w:hint="eastAsia" w:ascii="宋体" w:hAnsi="宋体" w:eastAsia="宋体" w:cs="宋体"/>
          <w:b/>
          <w:bCs/>
          <w:color w:val="auto"/>
          <w:kern w:val="0"/>
          <w:szCs w:val="21"/>
          <w:highlight w:val="none"/>
          <w:lang w:val="en-US" w:eastAsia="zh-CN"/>
        </w:rPr>
        <w:t>；最高投标限价：</w:t>
      </w:r>
      <w:r>
        <w:rPr>
          <w:rFonts w:hint="eastAsia" w:ascii="宋体" w:hAnsi="宋体" w:cs="宋体"/>
          <w:b/>
          <w:bCs/>
          <w:color w:val="auto"/>
          <w:kern w:val="0"/>
          <w:szCs w:val="21"/>
          <w:highlight w:val="none"/>
          <w:lang w:val="en-US" w:eastAsia="zh-CN"/>
        </w:rPr>
        <w:t>75000元</w:t>
      </w:r>
      <w:r>
        <w:rPr>
          <w:rFonts w:hint="eastAsia" w:ascii="宋体" w:hAnsi="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0CD23C0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9.3《政府采购法》第二十二条第五款“参加政府采购活动前三年内，在经营活动中没有重大违法记录”，《政府采购法》实施条例第十九条 </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重大违法记录是指供应商因违法经营受到刑事处罚或者责令停产停业、吊销许可证或者执照、较大数额罚款等行政处罚。</w:t>
      </w:r>
      <w:r>
        <w:rPr>
          <w:rFonts w:hint="eastAsia" w:ascii="宋体" w:hAnsi="宋体" w:eastAsia="宋体" w:cs="宋体"/>
          <w:color w:val="auto"/>
          <w:kern w:val="0"/>
          <w:szCs w:val="21"/>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eastAsia="宋体" w:cs="宋体"/>
          <w:color w:val="auto"/>
          <w:kern w:val="0"/>
          <w:szCs w:val="21"/>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cs="宋体"/>
          <w:b/>
          <w:bCs/>
          <w:color w:val="auto"/>
          <w:kern w:val="0"/>
          <w:sz w:val="28"/>
          <w:szCs w:val="28"/>
          <w:highlight w:val="none"/>
          <w:lang w:val="en-US" w:eastAsia="zh-CN"/>
        </w:rPr>
        <w:t>竞争性磋商文件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的构成。本</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评标办法及评分标准</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12.5 采购合同</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进行必要澄清、修改或补充的，应当在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公示期间对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澄清、修改或补充的内容为</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的澄清、修改或补充都应以法定形式发布。采购人未对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的所有内容，按照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要求填写的表格或提交的资料。</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已有明确规定的，使用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规定的计量单位；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没有规定的，应采用中华人民共和国法定计量单位。否则视为对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5"/>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cs="宋体"/>
          <w:color w:val="auto"/>
          <w:kern w:val="0"/>
          <w:szCs w:val="21"/>
          <w:highlight w:val="none"/>
          <w:lang w:val="en-US" w:eastAsia="zh-CN"/>
        </w:rPr>
        <w:t>初次</w:t>
      </w:r>
      <w:r>
        <w:rPr>
          <w:rFonts w:hint="eastAsia" w:ascii="宋体" w:hAnsi="宋体" w:eastAsia="宋体" w:cs="宋体"/>
          <w:color w:val="auto"/>
          <w:kern w:val="0"/>
          <w:szCs w:val="21"/>
          <w:highlight w:val="none"/>
        </w:rPr>
        <w:t>报价一览表在满足</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实质性要求的基础上，可以提出比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有关</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eastAsia="zh-CN"/>
        </w:rPr>
        <w:t>质量</w:t>
      </w:r>
      <w:r>
        <w:rPr>
          <w:rFonts w:hint="eastAsia" w:ascii="宋体" w:hAnsi="宋体" w:eastAsia="宋体" w:cs="宋体"/>
          <w:color w:val="auto"/>
          <w:kern w:val="0"/>
          <w:szCs w:val="21"/>
          <w:highlight w:val="none"/>
          <w:lang w:val="en-US" w:eastAsia="zh-CN"/>
        </w:rPr>
        <w:t>要求</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的响应程度进行审查，以确定是否符合对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05DDF4E3">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存在不合理条款或者招标程序不符合规定的，采购人</w:t>
      </w:r>
      <w:r>
        <w:rPr>
          <w:rFonts w:hint="eastAsia" w:ascii="宋体" w:hAnsi="宋体" w:cs="宋体"/>
          <w:color w:val="auto"/>
          <w:szCs w:val="21"/>
          <w:highlight w:val="none"/>
          <w:lang w:val="en-US" w:eastAsia="zh-CN"/>
        </w:rPr>
        <w:t>改</w:t>
      </w:r>
      <w:r>
        <w:rPr>
          <w:rFonts w:hint="eastAsia" w:ascii="宋体" w:hAnsi="宋体" w:eastAsia="宋体" w:cs="宋体"/>
          <w:color w:val="auto"/>
          <w:szCs w:val="21"/>
          <w:highlight w:val="none"/>
        </w:rPr>
        <w:t>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widowControl w:val="0"/>
        <w:numPr>
          <w:ilvl w:val="0"/>
          <w:numId w:val="0"/>
        </w:numPr>
        <w:kinsoku/>
        <w:wordWrap/>
        <w:overflowPunct/>
        <w:topLinePunct w:val="0"/>
        <w:autoSpaceDE/>
        <w:autoSpaceDN/>
        <w:bidi w:val="0"/>
        <w:adjustRightInd/>
        <w:snapToGrid w:val="0"/>
        <w:spacing w:after="161" w:afterLines="50"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064B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0EEBFFF7">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30F21E9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24456848">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2AC5C9D">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3C4797D">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5B48B43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r>
      <w:tr w14:paraId="6209F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1239" w:type="dxa"/>
            <w:vMerge w:val="restart"/>
            <w:noWrap w:val="0"/>
            <w:vAlign w:val="center"/>
          </w:tcPr>
          <w:p w14:paraId="241B3BE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57</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50B2AA6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auto"/>
                <w:sz w:val="21"/>
                <w:szCs w:val="21"/>
                <w:highlight w:val="none"/>
                <w:lang w:val="en-US" w:eastAsia="zh-CN"/>
              </w:rPr>
              <w:t>服务能力的响应程度</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5E19D35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对“第二章 采购需求</w:t>
            </w:r>
            <w:r>
              <w:rPr>
                <w:rFonts w:hint="eastAsia" w:ascii="宋体" w:hAnsi="宋体" w:eastAsia="宋体" w:cs="宋体"/>
                <w:b w:val="0"/>
                <w:bCs w:val="0"/>
                <w:color w:val="auto"/>
                <w:sz w:val="21"/>
                <w:szCs w:val="21"/>
                <w:highlight w:val="none"/>
                <w:lang w:val="en-US" w:eastAsia="zh-CN"/>
              </w:rPr>
              <w:t xml:space="preserve"> 三、技术</w:t>
            </w:r>
            <w:r>
              <w:rPr>
                <w:rFonts w:hint="eastAsia" w:ascii="宋体" w:hAnsi="宋体" w:cs="宋体"/>
                <w:b w:val="0"/>
                <w:bCs w:val="0"/>
                <w:color w:val="auto"/>
                <w:sz w:val="21"/>
                <w:szCs w:val="21"/>
                <w:highlight w:val="none"/>
                <w:lang w:val="en-US" w:eastAsia="zh-CN"/>
              </w:rPr>
              <w:t>要求</w:t>
            </w:r>
            <w:r>
              <w:rPr>
                <w:rFonts w:hint="eastAsia" w:ascii="宋体" w:hAnsi="宋体" w:eastAsia="宋体" w:cs="宋体"/>
                <w:b w:val="0"/>
                <w:bCs w:val="0"/>
                <w:color w:val="auto"/>
                <w:sz w:val="21"/>
                <w:szCs w:val="21"/>
                <w:highlight w:val="none"/>
              </w:rPr>
              <w:t>”的响应，全部满足磋商文件要求</w:t>
            </w:r>
            <w:r>
              <w:rPr>
                <w:rFonts w:hint="eastAsia" w:ascii="宋体" w:hAnsi="宋体" w:eastAsia="宋体" w:cs="宋体"/>
                <w:b w:val="0"/>
                <w:bCs w:val="0"/>
                <w:color w:val="auto"/>
                <w:sz w:val="21"/>
                <w:szCs w:val="21"/>
                <w:highlight w:val="none"/>
                <w:lang w:eastAsia="zh-CN"/>
              </w:rPr>
              <w:t>的</w:t>
            </w:r>
            <w:r>
              <w:rPr>
                <w:rFonts w:hint="eastAsia" w:ascii="宋体" w:hAnsi="宋体" w:eastAsia="宋体" w:cs="宋体"/>
                <w:b w:val="0"/>
                <w:bCs w:val="0"/>
                <w:color w:val="auto"/>
                <w:sz w:val="21"/>
                <w:szCs w:val="21"/>
                <w:highlight w:val="none"/>
              </w:rPr>
              <w:t>得</w:t>
            </w:r>
            <w:r>
              <w:rPr>
                <w:rFonts w:hint="eastAsia" w:ascii="宋体" w:hAnsi="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rPr>
              <w:t>分</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其中“</w:t>
            </w:r>
            <w:r>
              <w:rPr>
                <w:rFonts w:hint="eastAsia"/>
                <w:color w:val="auto"/>
              </w:rPr>
              <w:t>服务目录</w:t>
            </w:r>
            <w:r>
              <w:rPr>
                <w:rFonts w:hint="eastAsia" w:ascii="宋体" w:hAnsi="宋体" w:cs="宋体"/>
                <w:b w:val="0"/>
                <w:bCs w:val="0"/>
                <w:color w:val="auto"/>
                <w:sz w:val="21"/>
                <w:szCs w:val="21"/>
                <w:highlight w:val="none"/>
                <w:lang w:val="en-US" w:eastAsia="zh-CN"/>
              </w:rPr>
              <w:t>”和“服务范围”为实质性要求，必须全部满足，否则为无效投标；“</w:t>
            </w:r>
            <w:r>
              <w:rPr>
                <w:rFonts w:hint="eastAsia" w:ascii="Times New Roman" w:hAnsi="Times New Roman" w:eastAsia="宋体"/>
                <w:b w:val="0"/>
                <w:bCs w:val="0"/>
                <w:sz w:val="21"/>
                <w:szCs w:val="21"/>
              </w:rPr>
              <w:t>服务能力</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一项不满足扣</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如</w:t>
            </w:r>
            <w:r>
              <w:rPr>
                <w:rFonts w:hint="eastAsia" w:ascii="宋体" w:hAnsi="宋体" w:eastAsia="宋体" w:cs="宋体"/>
                <w:b w:val="0"/>
                <w:bCs w:val="0"/>
                <w:color w:val="auto"/>
                <w:sz w:val="21"/>
                <w:szCs w:val="21"/>
                <w:highlight w:val="none"/>
              </w:rPr>
              <w:t>得分为0，则</w:t>
            </w:r>
            <w:r>
              <w:rPr>
                <w:rFonts w:hint="eastAsia" w:ascii="宋体" w:hAnsi="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无效。</w:t>
            </w:r>
          </w:p>
          <w:p w14:paraId="1890349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供应商需如实填写技术</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表，并标注偏离情况。</w:t>
            </w:r>
          </w:p>
          <w:p w14:paraId="07D93F4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2.提供相关证明文件，未提供不得分。</w:t>
            </w:r>
          </w:p>
        </w:tc>
      </w:tr>
      <w:tr w14:paraId="58C7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730FC01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35D3036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测评方案</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1C9FD3DC">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根据供应商制定的项目总体技术方案进行打分，包含但不限于以下内容：</w:t>
            </w:r>
          </w:p>
          <w:p w14:paraId="77BD1583">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1、测评计划</w:t>
            </w:r>
            <w:r>
              <w:rPr>
                <w:rFonts w:hint="eastAsia" w:ascii="宋体" w:hAnsi="宋体" w:eastAsia="宋体" w:cs="宋体"/>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、测评范围，</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、测评依据，</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、测评流程，</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、测评方法</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、测评工具</w:t>
            </w:r>
            <w:r>
              <w:rPr>
                <w:rFonts w:hint="eastAsia" w:ascii="宋体" w:hAnsi="宋体" w:cs="宋体"/>
                <w:b w:val="0"/>
                <w:bCs w:val="0"/>
                <w:color w:val="auto"/>
                <w:sz w:val="21"/>
                <w:szCs w:val="21"/>
                <w:highlight w:val="none"/>
                <w:lang w:val="en-US" w:eastAsia="zh-CN"/>
              </w:rPr>
              <w:t>等。</w:t>
            </w:r>
          </w:p>
          <w:p w14:paraId="66F84FCD">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auto"/>
                <w:sz w:val="21"/>
                <w:szCs w:val="21"/>
                <w:highlight w:val="none"/>
                <w:lang w:val="en-US" w:eastAsia="zh-CN"/>
              </w:rPr>
              <w:t>以上方案</w:t>
            </w:r>
            <w:r>
              <w:rPr>
                <w:rFonts w:hint="eastAsia" w:ascii="宋体" w:hAnsi="宋体" w:eastAsia="宋体" w:cs="宋体"/>
                <w:color w:val="auto"/>
                <w:sz w:val="21"/>
                <w:szCs w:val="21"/>
                <w:highlight w:val="none"/>
                <w:lang w:val="zh-CN" w:eastAsia="zh-CN"/>
              </w:rPr>
              <w:t>每提供一项得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分，最多得</w:t>
            </w: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每项技术方案内容完整、可实施性强、契合项目需求，完全满足采购需求得3分；每项技术方案较完整、可实施性较强，基本满足采购需求得2分；每项技术方案待完善，难以满足采购需求得1分，缺项不得分。</w:t>
            </w:r>
            <w:r>
              <w:rPr>
                <w:rFonts w:hint="eastAsia" w:ascii="宋体" w:hAnsi="宋体" w:eastAsia="宋体" w:cs="宋体"/>
                <w:color w:val="auto"/>
                <w:sz w:val="21"/>
                <w:szCs w:val="21"/>
                <w:highlight w:val="none"/>
                <w:lang w:val="zh-CN" w:eastAsia="zh-CN"/>
              </w:rPr>
              <w:t>）</w:t>
            </w:r>
          </w:p>
        </w:tc>
      </w:tr>
      <w:tr w14:paraId="33557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239" w:type="dxa"/>
            <w:vMerge w:val="continue"/>
            <w:noWrap w:val="0"/>
            <w:vAlign w:val="center"/>
          </w:tcPr>
          <w:p w14:paraId="7E20A2D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2ACB75D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实施方案</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033BCE86">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根据供应商制定的实施方案进行打分，包含但不限于以下内容：</w:t>
            </w:r>
          </w:p>
          <w:p w14:paraId="5E5E83E5">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1、工作时间进度表</w:t>
            </w:r>
            <w:r>
              <w:rPr>
                <w:rFonts w:hint="eastAsia" w:ascii="宋体" w:hAnsi="宋体" w:cs="宋体"/>
                <w:b w:val="0"/>
                <w:bCs w:val="0"/>
                <w:color w:val="auto"/>
                <w:sz w:val="21"/>
                <w:szCs w:val="21"/>
                <w:highlight w:val="none"/>
                <w:lang w:val="en-US" w:eastAsia="zh-CN"/>
              </w:rPr>
              <w:t>，2、协助备案方案，3、风险评估方案，4、整改编制及审核方案、5、</w:t>
            </w:r>
            <w:r>
              <w:rPr>
                <w:rFonts w:hint="eastAsia" w:ascii="宋体" w:hAnsi="宋体" w:eastAsia="宋体" w:cs="宋体"/>
                <w:b w:val="0"/>
                <w:bCs w:val="0"/>
                <w:color w:val="auto"/>
                <w:sz w:val="21"/>
                <w:szCs w:val="21"/>
                <w:highlight w:val="none"/>
                <w:lang w:val="en-US" w:eastAsia="zh-CN"/>
              </w:rPr>
              <w:t>服务响应时间等。</w:t>
            </w:r>
          </w:p>
          <w:p w14:paraId="3C8E403F">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auto"/>
                <w:sz w:val="21"/>
                <w:szCs w:val="21"/>
                <w:highlight w:val="none"/>
                <w:lang w:val="en-US" w:eastAsia="zh-CN"/>
              </w:rPr>
              <w:t>以上方案</w:t>
            </w:r>
            <w:r>
              <w:rPr>
                <w:rFonts w:hint="eastAsia" w:ascii="宋体" w:hAnsi="宋体" w:eastAsia="宋体" w:cs="宋体"/>
                <w:color w:val="auto"/>
                <w:sz w:val="21"/>
                <w:szCs w:val="21"/>
                <w:highlight w:val="none"/>
                <w:lang w:val="zh-CN" w:eastAsia="zh-CN"/>
              </w:rPr>
              <w:t>每提供一项得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分，最多得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每项技术方案内容完整、可实施性强、契合项目需求，完全满足采购需求得3分；每项技术方案较完整、可实施性较强，基本满足采购需求得2分；每项技术方案待完善，难以满足采购需求得1分，缺项不得分。</w:t>
            </w:r>
            <w:r>
              <w:rPr>
                <w:rFonts w:hint="eastAsia" w:ascii="宋体" w:hAnsi="宋体" w:eastAsia="宋体" w:cs="宋体"/>
                <w:color w:val="auto"/>
                <w:sz w:val="21"/>
                <w:szCs w:val="21"/>
                <w:highlight w:val="none"/>
                <w:lang w:val="zh-CN" w:eastAsia="zh-CN"/>
              </w:rPr>
              <w:t>）</w:t>
            </w:r>
          </w:p>
        </w:tc>
      </w:tr>
      <w:tr w14:paraId="464A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438DC75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238007A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4.质量保障</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体系</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tc>
        <w:tc>
          <w:tcPr>
            <w:tcW w:w="6770" w:type="dxa"/>
            <w:noWrap w:val="0"/>
            <w:vAlign w:val="center"/>
          </w:tcPr>
          <w:p w14:paraId="667BFE6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根据供应商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制定的质量保障体系</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进行打分，包含但不限于</w:t>
            </w:r>
            <w:r>
              <w:rPr>
                <w:rFonts w:hint="eastAsia" w:ascii="宋体" w:hAnsi="宋体" w:eastAsia="宋体" w:cs="宋体"/>
                <w:b w:val="0"/>
                <w:bCs w:val="0"/>
                <w:color w:val="auto"/>
                <w:sz w:val="21"/>
                <w:szCs w:val="21"/>
                <w:highlight w:val="none"/>
                <w:lang w:val="en-US" w:eastAsia="zh-CN"/>
              </w:rPr>
              <w:t>以下内容：</w:t>
            </w:r>
          </w:p>
          <w:p w14:paraId="5F2AD2A6">
            <w:pPr>
              <w:keepNext w:val="0"/>
              <w:keepLines w:val="0"/>
              <w:pageBreakBefore w:val="0"/>
              <w:widowControl/>
              <w:numPr>
                <w:ilvl w:val="0"/>
                <w:numId w:val="3"/>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质量控制流程，2、问题整改跟踪机制，3、测评报告审核制度等。</w:t>
            </w:r>
          </w:p>
          <w:p w14:paraId="27E72B34">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以上方案</w:t>
            </w:r>
            <w:r>
              <w:rPr>
                <w:rFonts w:hint="eastAsia" w:ascii="宋体" w:hAnsi="宋体" w:eastAsia="宋体" w:cs="宋体"/>
                <w:color w:val="auto"/>
                <w:sz w:val="21"/>
                <w:szCs w:val="21"/>
                <w:highlight w:val="none"/>
                <w:lang w:val="zh-CN" w:eastAsia="zh-CN"/>
              </w:rPr>
              <w:t>每提供一项得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eastAsia="zh-CN"/>
              </w:rPr>
              <w:t>分，最多得</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每项</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有完善的质量保障体系，风险识别全面，应对措施具体可行的得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分；有基本的质量保障措施，风险识别较全面，应对措施较合理的得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分；质量保障措施简单，风险识别不全面，应对措施不够具体的得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分；缺项</w:t>
            </w:r>
            <w:r>
              <w:rPr>
                <w:rFonts w:hint="eastAsia" w:ascii="宋体" w:hAnsi="宋体" w:eastAsia="宋体" w:cs="宋体"/>
                <w:color w:val="auto"/>
                <w:sz w:val="21"/>
                <w:szCs w:val="21"/>
                <w:highlight w:val="none"/>
                <w:lang w:val="en-US" w:eastAsia="zh-CN"/>
              </w:rPr>
              <w:t>不得分。</w:t>
            </w:r>
            <w:r>
              <w:rPr>
                <w:rFonts w:hint="eastAsia" w:ascii="宋体" w:hAnsi="宋体" w:eastAsia="宋体" w:cs="宋体"/>
                <w:color w:val="auto"/>
                <w:sz w:val="21"/>
                <w:szCs w:val="21"/>
                <w:highlight w:val="none"/>
                <w:lang w:val="zh-CN" w:eastAsia="zh-CN"/>
              </w:rPr>
              <w:t>）</w:t>
            </w:r>
          </w:p>
        </w:tc>
      </w:tr>
      <w:tr w14:paraId="448D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9" w:type="dxa"/>
            <w:vMerge w:val="restart"/>
            <w:noWrap w:val="0"/>
            <w:vAlign w:val="center"/>
          </w:tcPr>
          <w:p w14:paraId="0E55345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商务评价</w:t>
            </w:r>
          </w:p>
          <w:p w14:paraId="0BF0209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28</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tc>
        <w:tc>
          <w:tcPr>
            <w:tcW w:w="1473" w:type="dxa"/>
            <w:tcBorders>
              <w:top w:val="single" w:color="auto" w:sz="4" w:space="0"/>
            </w:tcBorders>
            <w:noWrap w:val="0"/>
            <w:vAlign w:val="center"/>
          </w:tcPr>
          <w:p w14:paraId="5384ACC4">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人员配备</w:t>
            </w:r>
          </w:p>
          <w:p w14:paraId="0F0C6BD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6770" w:type="dxa"/>
            <w:noWrap w:val="0"/>
            <w:vAlign w:val="center"/>
          </w:tcPr>
          <w:p w14:paraId="74264D17">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根据供应商制定的人员配备方案进行打分，包括但不仅限于：服务团队组织结构、人员配备及职责、人员专业技术、工作经验等。</w:t>
            </w:r>
          </w:p>
          <w:p w14:paraId="3256E12C">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1.人员配备合理、人员岗位安排分配计划明确，专业技术能力强、经验丰富，完全满足采购需求的得10分；</w:t>
            </w:r>
          </w:p>
          <w:p w14:paraId="59C29E5B">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2.人员配备基本合理，人员岗位安排分配计划基本明确，专业技术能力及工作经验基本满足采购需求的得7分；</w:t>
            </w:r>
          </w:p>
          <w:p w14:paraId="766502CC">
            <w:pPr>
              <w:snapToGrid w:val="0"/>
              <w:spacing w:line="340" w:lineRule="exact"/>
              <w:jc w:val="left"/>
              <w:rPr>
                <w:rFonts w:hint="eastAsia" w:ascii="宋体" w:hAnsi="宋体" w:eastAsia="宋体" w:cs="宋体"/>
                <w:szCs w:val="21"/>
                <w:highlight w:val="none"/>
              </w:rPr>
            </w:pPr>
            <w:r>
              <w:rPr>
                <w:rFonts w:hint="eastAsia" w:ascii="宋体" w:hAnsi="宋体" w:cs="宋体"/>
                <w:szCs w:val="21"/>
                <w:highlight w:val="none"/>
              </w:rPr>
              <w:t>3.人员配备</w:t>
            </w:r>
            <w:r>
              <w:rPr>
                <w:rFonts w:hint="eastAsia" w:ascii="宋体" w:hAnsi="宋体" w:cs="宋体"/>
                <w:szCs w:val="21"/>
                <w:highlight w:val="none"/>
                <w:lang w:eastAsia="zh-CN"/>
              </w:rPr>
              <w:t>、</w:t>
            </w:r>
            <w:r>
              <w:rPr>
                <w:rFonts w:hint="eastAsia" w:ascii="宋体" w:hAnsi="宋体" w:cs="宋体"/>
                <w:szCs w:val="21"/>
                <w:highlight w:val="none"/>
              </w:rPr>
              <w:t>人</w:t>
            </w:r>
            <w:r>
              <w:rPr>
                <w:rFonts w:hint="eastAsia" w:ascii="宋体" w:hAnsi="宋体" w:eastAsia="宋体" w:cs="宋体"/>
                <w:szCs w:val="21"/>
                <w:highlight w:val="none"/>
              </w:rPr>
              <w:t>员岗位安排分配及专业能力有待提升的得4分；</w:t>
            </w:r>
          </w:p>
          <w:p w14:paraId="771E2FF4">
            <w:pPr>
              <w:snapToGrid w:val="0"/>
              <w:spacing w:line="340" w:lineRule="exact"/>
              <w:jc w:val="left"/>
              <w:rPr>
                <w:rFonts w:hint="eastAsia" w:ascii="宋体" w:hAnsi="宋体" w:eastAsia="宋体" w:cs="宋体"/>
                <w:szCs w:val="21"/>
                <w:highlight w:val="none"/>
              </w:rPr>
            </w:pPr>
            <w:r>
              <w:rPr>
                <w:rFonts w:hint="eastAsia" w:ascii="宋体" w:hAnsi="宋体" w:eastAsia="宋体" w:cs="宋体"/>
                <w:szCs w:val="21"/>
                <w:highlight w:val="none"/>
              </w:rPr>
              <w:t>4.以上方案</w:t>
            </w:r>
            <w:r>
              <w:rPr>
                <w:rFonts w:hint="eastAsia" w:ascii="宋体" w:hAnsi="宋体" w:eastAsia="宋体" w:cs="宋体"/>
                <w:szCs w:val="21"/>
                <w:highlight w:val="none"/>
                <w:lang w:val="en-US" w:eastAsia="zh-CN"/>
              </w:rPr>
              <w:t>不能满足采购需求的</w:t>
            </w:r>
            <w:r>
              <w:rPr>
                <w:rFonts w:hint="eastAsia" w:ascii="宋体" w:hAnsi="宋体" w:eastAsia="宋体" w:cs="宋体"/>
                <w:szCs w:val="21"/>
                <w:highlight w:val="none"/>
              </w:rPr>
              <w:t>得1分；缺项的得0分。</w:t>
            </w:r>
          </w:p>
          <w:p w14:paraId="35971AE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szCs w:val="21"/>
                <w:highlight w:val="none"/>
              </w:rPr>
              <w:t>注：提供人员清单</w:t>
            </w:r>
            <w:r>
              <w:rPr>
                <w:rFonts w:hint="eastAsia" w:ascii="宋体" w:hAnsi="宋体" w:cs="宋体"/>
                <w:szCs w:val="21"/>
                <w:highlight w:val="none"/>
              </w:rPr>
              <w:t>。</w:t>
            </w:r>
          </w:p>
        </w:tc>
      </w:tr>
      <w:tr w14:paraId="5424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0639819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ABEE02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14:textFill>
                  <w14:solidFill>
                    <w14:schemeClr w14:val="tx1"/>
                  </w14:solidFill>
                </w14:textFill>
              </w:rPr>
              <w:t>2.类似业绩（</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6770" w:type="dxa"/>
            <w:noWrap w:val="0"/>
            <w:vAlign w:val="center"/>
          </w:tcPr>
          <w:p w14:paraId="4709AB8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lang w:val="en-US" w:eastAsia="zh-CN"/>
              </w:rPr>
            </w:pPr>
            <w:r>
              <w:rPr>
                <w:rFonts w:hint="eastAsia" w:ascii="宋体" w:hAnsi="宋体" w:cs="宋体"/>
                <w:color w:val="000000" w:themeColor="text1"/>
                <w:lang w:val="en-US" w:eastAsia="zh-CN"/>
                <w14:textFill>
                  <w14:solidFill>
                    <w14:schemeClr w14:val="tx1"/>
                  </w14:solidFill>
                </w14:textFill>
              </w:rPr>
              <w:t>供应商</w:t>
            </w:r>
            <w:r>
              <w:rPr>
                <w:rFonts w:hint="eastAsia" w:ascii="宋体" w:hAnsi="宋体" w:eastAsia="宋体" w:cs="宋体"/>
                <w:color w:val="000000" w:themeColor="text1"/>
                <w:lang w:val="en-US" w:eastAsia="zh-CN"/>
                <w14:textFill>
                  <w14:solidFill>
                    <w14:schemeClr w14:val="tx1"/>
                  </w14:solidFill>
                </w14:textFill>
              </w:rPr>
              <w:t>202</w:t>
            </w:r>
            <w:r>
              <w:rPr>
                <w:rFonts w:hint="eastAsia" w:ascii="宋体" w:hAnsi="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lang w:val="en-US" w:eastAsia="zh-CN"/>
                <w14:textFill>
                  <w14:solidFill>
                    <w14:schemeClr w14:val="tx1"/>
                  </w14:solidFill>
                </w14:textFill>
              </w:rPr>
              <w:t>年1月1日具有的类似</w:t>
            </w:r>
            <w:r>
              <w:rPr>
                <w:rFonts w:hint="eastAsia" w:ascii="宋体" w:hAnsi="宋体" w:cs="宋体"/>
                <w:color w:val="000000" w:themeColor="text1"/>
                <w:lang w:val="en-US" w:eastAsia="zh-CN"/>
                <w14:textFill>
                  <w14:solidFill>
                    <w14:schemeClr w14:val="tx1"/>
                  </w14:solidFill>
                </w14:textFill>
              </w:rPr>
              <w:t>项目</w:t>
            </w:r>
            <w:r>
              <w:rPr>
                <w:rFonts w:hint="eastAsia" w:ascii="宋体" w:hAnsi="宋体" w:eastAsia="宋体" w:cs="宋体"/>
                <w:color w:val="000000" w:themeColor="text1"/>
                <w:lang w:val="en-US" w:eastAsia="zh-CN"/>
                <w14:textFill>
                  <w14:solidFill>
                    <w14:schemeClr w14:val="tx1"/>
                  </w14:solidFill>
                </w14:textFill>
              </w:rPr>
              <w:t>业绩(以合同文件为准），每提供一份得2分，最多得</w:t>
            </w:r>
            <w:r>
              <w:rPr>
                <w:rFonts w:hint="eastAsia" w:ascii="宋体" w:hAnsi="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lang w:val="en-US" w:eastAsia="zh-CN"/>
                <w14:textFill>
                  <w14:solidFill>
                    <w14:schemeClr w14:val="tx1"/>
                  </w14:solidFill>
                </w14:textFill>
              </w:rPr>
              <w:t>分。</w:t>
            </w:r>
          </w:p>
        </w:tc>
      </w:tr>
      <w:tr w14:paraId="77861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239" w:type="dxa"/>
            <w:vMerge w:val="continue"/>
            <w:noWrap w:val="0"/>
            <w:vAlign w:val="center"/>
          </w:tcPr>
          <w:p w14:paraId="5D5E313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097C06FA">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优惠承诺（</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分</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w:t>
            </w:r>
          </w:p>
        </w:tc>
        <w:tc>
          <w:tcPr>
            <w:tcW w:w="6770" w:type="dxa"/>
            <w:noWrap w:val="0"/>
            <w:vAlign w:val="top"/>
          </w:tcPr>
          <w:p w14:paraId="04BAA992">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根据</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在满足竞争性磋商文件基本要求的基础上提供的实质性优惠承诺。</w:t>
            </w:r>
          </w:p>
          <w:p w14:paraId="49F0BEA3">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sz w:val="21"/>
                <w:szCs w:val="21"/>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每提供一项对采购人有利的、切实可行的实质性优惠承诺得2分，最多得</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 xml:space="preserve">分。未提供者不得分。 </w:t>
            </w:r>
          </w:p>
        </w:tc>
      </w:tr>
      <w:tr w14:paraId="4F58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5DBF0B9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93FBDF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.服务承诺</w:t>
            </w:r>
          </w:p>
          <w:p w14:paraId="67231D7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2C376DB4">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highlight w:val="none"/>
              </w:rPr>
            </w:pPr>
            <w:r>
              <w:rPr>
                <w:rFonts w:hint="eastAsia" w:ascii="宋体" w:hAnsi="宋体" w:eastAsia="宋体" w:cs="宋体"/>
                <w:b w:val="0"/>
                <w:bCs w:val="0"/>
                <w:color w:val="auto"/>
                <w:sz w:val="21"/>
                <w:szCs w:val="21"/>
                <w:highlight w:val="none"/>
                <w:lang w:val="en-US" w:eastAsia="zh-CN"/>
              </w:rPr>
              <w:t>根据供应商售后服务</w:t>
            </w:r>
            <w:r>
              <w:rPr>
                <w:rFonts w:hint="eastAsia" w:ascii="宋体" w:hAnsi="宋体" w:cs="宋体"/>
                <w:b w:val="0"/>
                <w:bCs w:val="0"/>
                <w:color w:val="auto"/>
                <w:sz w:val="21"/>
                <w:szCs w:val="21"/>
                <w:highlight w:val="none"/>
                <w:lang w:val="en-US" w:eastAsia="zh-CN"/>
              </w:rPr>
              <w:t>方案</w:t>
            </w:r>
            <w:r>
              <w:rPr>
                <w:rFonts w:hint="eastAsia" w:ascii="宋体" w:hAnsi="宋体" w:eastAsia="宋体" w:cs="宋体"/>
                <w:b w:val="0"/>
                <w:bCs w:val="0"/>
                <w:color w:val="auto"/>
                <w:sz w:val="21"/>
                <w:szCs w:val="21"/>
                <w:highlight w:val="none"/>
                <w:lang w:val="en-US" w:eastAsia="zh-CN"/>
              </w:rPr>
              <w:t>进行打分，</w:t>
            </w:r>
            <w:r>
              <w:rPr>
                <w:rFonts w:hint="eastAsia" w:ascii="宋体" w:hAnsi="宋体" w:eastAsia="宋体" w:cs="宋体"/>
                <w:color w:val="auto"/>
                <w:sz w:val="21"/>
                <w:szCs w:val="21"/>
                <w:highlight w:val="none"/>
                <w:lang w:val="en-US" w:eastAsia="zh-CN"/>
              </w:rPr>
              <w:t>包含（但不限于）以下内容：</w:t>
            </w:r>
            <w:r>
              <w:rPr>
                <w:rFonts w:hint="eastAsia" w:ascii="宋体" w:hAnsi="宋体" w:eastAsia="宋体" w:cs="宋体"/>
                <w:color w:val="auto"/>
                <w:highlight w:val="none"/>
              </w:rPr>
              <w:t>服务网点设立情况（提供专业技术人员联系方式和服务站地址）</w:t>
            </w:r>
            <w:r>
              <w:rPr>
                <w:rFonts w:hint="eastAsia" w:ascii="宋体" w:hAnsi="宋体" w:eastAsia="宋体" w:cs="宋体"/>
                <w:szCs w:val="21"/>
                <w:highlight w:val="none"/>
                <w:lang w:val="en-US" w:eastAsia="zh-CN"/>
              </w:rPr>
              <w:t>售后服务人员配备及专业技术能力说明、</w:t>
            </w:r>
            <w:r>
              <w:rPr>
                <w:rFonts w:hint="eastAsia" w:ascii="宋体" w:hAnsi="宋体" w:eastAsia="宋体" w:cs="宋体"/>
                <w:szCs w:val="21"/>
                <w:highlight w:val="none"/>
              </w:rPr>
              <w:t>服务及时率、售后服务保障措施等；</w:t>
            </w:r>
          </w:p>
          <w:p w14:paraId="24B32B84">
            <w:pPr>
              <w:widowControl/>
              <w:snapToGrid w:val="0"/>
              <w:spacing w:line="320" w:lineRule="exact"/>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能够提供本地化服务水平</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人员专业能力强且经验丰富，</w:t>
            </w:r>
            <w:r>
              <w:rPr>
                <w:rFonts w:hint="eastAsia" w:ascii="宋体" w:hAnsi="宋体" w:eastAsia="宋体" w:cs="宋体"/>
                <w:szCs w:val="21"/>
                <w:highlight w:val="none"/>
              </w:rPr>
              <w:t>完全满足采购需求的</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分；</w:t>
            </w:r>
          </w:p>
          <w:p w14:paraId="08993E66">
            <w:pPr>
              <w:widowControl/>
              <w:snapToGrid w:val="0"/>
              <w:spacing w:line="320" w:lineRule="exact"/>
              <w:jc w:val="left"/>
              <w:rPr>
                <w:rFonts w:hint="eastAsia" w:ascii="宋体" w:hAnsi="宋体" w:cs="宋体"/>
                <w:highlight w:val="none"/>
              </w:rPr>
            </w:pPr>
            <w:r>
              <w:rPr>
                <w:rFonts w:hint="eastAsia" w:ascii="宋体" w:hAnsi="宋体" w:eastAsia="宋体" w:cs="宋体"/>
                <w:szCs w:val="21"/>
                <w:highlight w:val="none"/>
                <w:lang w:val="en-US" w:eastAsia="zh-CN"/>
              </w:rPr>
              <w:t>售后服务响应时间较快</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人员专业能力较强，</w:t>
            </w:r>
            <w:r>
              <w:rPr>
                <w:rFonts w:hint="eastAsia" w:ascii="宋体" w:hAnsi="宋体" w:eastAsia="宋体" w:cs="宋体"/>
                <w:szCs w:val="21"/>
                <w:highlight w:val="none"/>
              </w:rPr>
              <w:t>基本满足采购需求</w:t>
            </w:r>
            <w:r>
              <w:rPr>
                <w:rFonts w:hint="eastAsia" w:ascii="宋体" w:hAnsi="宋体" w:cs="宋体"/>
                <w:highlight w:val="none"/>
              </w:rPr>
              <w:t>的</w:t>
            </w:r>
            <w:r>
              <w:rPr>
                <w:rFonts w:hint="eastAsia" w:ascii="宋体" w:hAnsi="宋体" w:cs="宋体"/>
                <w:highlight w:val="none"/>
                <w:lang w:val="en-US" w:eastAsia="zh-CN"/>
              </w:rPr>
              <w:t>5</w:t>
            </w:r>
            <w:r>
              <w:rPr>
                <w:rFonts w:hint="eastAsia" w:ascii="宋体" w:hAnsi="宋体" w:cs="宋体"/>
                <w:highlight w:val="none"/>
              </w:rPr>
              <w:t>分；</w:t>
            </w:r>
          </w:p>
          <w:p w14:paraId="79FB818E">
            <w:pPr>
              <w:widowControl/>
              <w:snapToGrid w:val="0"/>
              <w:spacing w:line="320" w:lineRule="exact"/>
              <w:jc w:val="left"/>
              <w:rPr>
                <w:rFonts w:hint="eastAsia" w:ascii="宋体" w:hAnsi="宋体" w:cs="宋体"/>
                <w:highlight w:val="none"/>
              </w:rPr>
            </w:pPr>
            <w:r>
              <w:rPr>
                <w:rFonts w:hint="eastAsia" w:ascii="宋体" w:hAnsi="宋体" w:cs="宋体"/>
                <w:szCs w:val="21"/>
                <w:highlight w:val="none"/>
              </w:rPr>
              <w:t>售后服务</w:t>
            </w:r>
            <w:r>
              <w:rPr>
                <w:rFonts w:hint="eastAsia" w:ascii="宋体" w:hAnsi="宋体" w:cs="宋体"/>
                <w:szCs w:val="21"/>
                <w:highlight w:val="none"/>
                <w:lang w:val="en-US" w:eastAsia="zh-CN"/>
              </w:rPr>
              <w:t>响应不及时</w:t>
            </w:r>
            <w:r>
              <w:rPr>
                <w:rFonts w:hint="eastAsia" w:ascii="宋体" w:hAnsi="宋体" w:cs="宋体"/>
                <w:highlight w:val="none"/>
              </w:rPr>
              <w:t>、不满足采购需求的</w:t>
            </w:r>
            <w:r>
              <w:rPr>
                <w:rFonts w:hint="eastAsia" w:ascii="宋体" w:hAnsi="宋体" w:cs="宋体"/>
                <w:highlight w:val="none"/>
                <w:lang w:val="en-US" w:eastAsia="zh-CN"/>
              </w:rPr>
              <w:t>2</w:t>
            </w:r>
            <w:r>
              <w:rPr>
                <w:rFonts w:hint="eastAsia" w:ascii="宋体" w:hAnsi="宋体" w:cs="宋体"/>
                <w:highlight w:val="none"/>
              </w:rPr>
              <w:t>分；</w:t>
            </w:r>
          </w:p>
          <w:p w14:paraId="4FA98B88">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szCs w:val="21"/>
                <w:highlight w:val="none"/>
              </w:rPr>
              <w:t>缺项得0分。</w:t>
            </w:r>
          </w:p>
        </w:tc>
      </w:tr>
      <w:tr w14:paraId="0A5C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3454A81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3883785">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23A124FD">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5FEC2D7B">
      <w:pPr>
        <w:pStyle w:val="4"/>
        <w:rPr>
          <w:rFonts w:hint="eastAsia" w:ascii="宋体" w:hAnsi="宋体" w:eastAsia="宋体" w:cs="宋体"/>
          <w:b w:val="0"/>
          <w:bCs w:val="0"/>
          <w:color w:val="auto"/>
          <w:sz w:val="21"/>
          <w:szCs w:val="21"/>
          <w:highlight w:val="none"/>
        </w:rPr>
      </w:pPr>
    </w:p>
    <w:p w14:paraId="6511739F">
      <w:pPr>
        <w:rPr>
          <w:rFonts w:hint="eastAsia" w:ascii="宋体" w:hAnsi="宋体" w:eastAsia="宋体" w:cs="宋体"/>
          <w:b w:val="0"/>
          <w:bCs w:val="0"/>
          <w:color w:val="auto"/>
          <w:sz w:val="21"/>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947"/>
      <w:bookmarkStart w:id="51" w:name="_Toc1482"/>
      <w:bookmarkStart w:id="52" w:name="_Toc256519703"/>
      <w:bookmarkStart w:id="53" w:name="_Toc326786897"/>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9"/>
        <w:rPr>
          <w:rFonts w:hint="eastAsia" w:ascii="宋体" w:hAnsi="宋体" w:eastAsia="宋体" w:cs="宋体"/>
          <w:b/>
          <w:bCs/>
          <w:color w:val="auto"/>
          <w:highlight w:val="none"/>
        </w:rPr>
      </w:pPr>
    </w:p>
    <w:p w14:paraId="7C048156">
      <w:pPr>
        <w:pStyle w:val="49"/>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4"/>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24743"/>
      <w:bookmarkStart w:id="68"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9"/>
        <w:spacing w:line="360" w:lineRule="auto"/>
        <w:rPr>
          <w:rFonts w:hint="eastAsia" w:ascii="宋体" w:hAnsi="宋体" w:eastAsia="宋体" w:cs="宋体"/>
          <w:color w:val="auto"/>
          <w:highlight w:val="none"/>
        </w:rPr>
      </w:pPr>
    </w:p>
    <w:p w14:paraId="51E48B65">
      <w:pPr>
        <w:pStyle w:val="49"/>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eastAsia="zh-CN"/>
        </w:rPr>
        <w:t>日期：</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4"/>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14560"/>
      <w:bookmarkStart w:id="70" w:name="_Toc8818"/>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w:t>
      </w:r>
      <w:r>
        <w:rPr>
          <w:rFonts w:hint="eastAsia" w:ascii="宋体" w:hAnsi="宋体" w:eastAsia="宋体" w:cs="宋体"/>
          <w:color w:val="auto"/>
          <w:kern w:val="0"/>
          <w:szCs w:val="21"/>
          <w:highlight w:val="none"/>
          <w:lang w:val="en-US" w:eastAsia="zh-CN"/>
        </w:rPr>
        <w:t>及其提供产品和服务</w:t>
      </w:r>
      <w:r>
        <w:rPr>
          <w:rFonts w:hint="eastAsia" w:ascii="宋体" w:hAnsi="宋体" w:eastAsia="宋体" w:cs="宋体"/>
          <w:color w:val="auto"/>
          <w:kern w:val="0"/>
          <w:szCs w:val="21"/>
          <w:highlight w:val="none"/>
        </w:rPr>
        <w:t>，我方就本次投标有关事项郑重声明并宣布同意如下：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，包括修改文件（如有的话）和有关附件，将自行承担因对全部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的全部规定，接受</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840" w:firstLineChars="400"/>
        <w:jc w:val="left"/>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eastAsia="zh-CN"/>
        </w:rPr>
        <w:t>日期：</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tbl>
      <w:tblPr>
        <w:tblStyle w:val="33"/>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390"/>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90"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90" w:type="dxa"/>
            <w:noWrap/>
            <w:vAlign w:val="center"/>
          </w:tcPr>
          <w:p w14:paraId="07B627DC">
            <w:pPr>
              <w:rPr>
                <w:rFonts w:hint="eastAsia" w:ascii="宋体" w:hAnsi="宋体" w:eastAsia="宋体" w:cs="宋体"/>
                <w:color w:val="auto"/>
                <w:szCs w:val="21"/>
                <w:highlight w:val="none"/>
              </w:rPr>
            </w:pPr>
          </w:p>
        </w:tc>
      </w:tr>
      <w:tr w14:paraId="0DFE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390"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2163C4A6">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90" w:type="dxa"/>
            <w:noWrap/>
            <w:vAlign w:val="center"/>
          </w:tcPr>
          <w:p w14:paraId="1BE2A112">
            <w:pPr>
              <w:pStyle w:val="20"/>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390" w:type="dxa"/>
            <w:noWrap/>
            <w:vAlign w:val="center"/>
          </w:tcPr>
          <w:p w14:paraId="0FDD4FAD">
            <w:pPr>
              <w:pStyle w:val="20"/>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100D7E1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2、以上报价应与“报价明细表”中的报价相一致。</w:t>
      </w:r>
    </w:p>
    <w:p w14:paraId="1749687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按格式填列，不得自行更改。否则引起的不利后果由</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承担。</w:t>
      </w:r>
    </w:p>
    <w:p w14:paraId="7B6C3FAE">
      <w:pPr>
        <w:spacing w:line="360" w:lineRule="auto"/>
        <w:ind w:firstLine="420" w:firstLineChars="200"/>
        <w:rPr>
          <w:rFonts w:hint="eastAsia" w:ascii="宋体" w:hAnsi="宋体" w:eastAsia="宋体" w:cs="宋体"/>
          <w:color w:val="auto"/>
          <w:highlight w:val="none"/>
        </w:rPr>
      </w:pP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11620"/>
      <w:bookmarkStart w:id="73" w:name="_Toc20877"/>
    </w:p>
    <w:bookmarkEnd w:id="72"/>
    <w:bookmarkEnd w:id="73"/>
    <w:p w14:paraId="18ED382E">
      <w:pPr>
        <w:keepNext w:val="0"/>
        <w:pageBreakBefore w:val="0"/>
        <w:widowControl w:val="0"/>
        <w:wordWrap w:val="0"/>
        <w:overflowPunct/>
        <w:topLinePunct w:val="0"/>
        <w:bidi w:val="0"/>
        <w:spacing w:line="460" w:lineRule="exact"/>
        <w:ind w:firstLine="2730" w:firstLineChars="1300"/>
        <w:jc w:val="left"/>
        <w:rPr>
          <w:rFonts w:hint="eastAsia" w:ascii="宋体" w:hAnsi="宋体" w:eastAsia="宋体" w:cs="宋体"/>
          <w:color w:val="auto"/>
          <w:kern w:val="0"/>
          <w:szCs w:val="21"/>
          <w:highlight w:val="none"/>
          <w:lang w:eastAsia="zh-CN"/>
        </w:rPr>
      </w:pPr>
      <w:bookmarkStart w:id="74" w:name="_Toc625"/>
      <w:bookmarkStart w:id="75" w:name="_Toc12222"/>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420" w:firstLineChars="200"/>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9950"/>
      <w:bookmarkStart w:id="77" w:name="_Toc1330"/>
      <w:r>
        <w:rPr>
          <w:rFonts w:hint="eastAsia" w:ascii="宋体" w:hAnsi="宋体" w:cs="宋体"/>
          <w:color w:val="auto"/>
          <w:kern w:val="0"/>
          <w:szCs w:val="21"/>
          <w:highlight w:val="none"/>
          <w:lang w:eastAsia="zh-CN"/>
        </w:rPr>
        <w:t>日期：</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szCs w:val="21"/>
          <w:highlight w:val="none"/>
        </w:rPr>
        <w:t>年  月  日</w:t>
      </w:r>
      <w:bookmarkEnd w:id="76"/>
      <w:bookmarkEnd w:id="77"/>
    </w:p>
    <w:bookmarkEnd w:id="52"/>
    <w:bookmarkEnd w:id="53"/>
    <w:p w14:paraId="35B35CE5">
      <w:pPr>
        <w:outlineLvl w:val="9"/>
        <w:rPr>
          <w:rFonts w:hint="eastAsia" w:ascii="宋体" w:hAnsi="宋体" w:eastAsia="宋体" w:cs="宋体"/>
          <w:color w:val="auto"/>
          <w:highlight w:val="none"/>
          <w:lang w:eastAsia="zh-CN"/>
        </w:rPr>
      </w:pPr>
      <w:bookmarkStart w:id="78" w:name="_Toc24984"/>
      <w:bookmarkStart w:id="79" w:name="_Toc22004"/>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8"/>
      <w:bookmarkEnd w:id="79"/>
      <w:r>
        <w:rPr>
          <w:rFonts w:hint="eastAsia" w:ascii="宋体" w:hAnsi="宋体" w:eastAsia="宋体" w:cs="宋体"/>
          <w:color w:val="auto"/>
          <w:sz w:val="28"/>
          <w:szCs w:val="28"/>
          <w:highlight w:val="none"/>
          <w:lang w:val="en-US" w:eastAsia="zh-CN"/>
        </w:rPr>
        <w:t>报价明细表（格式）</w:t>
      </w:r>
    </w:p>
    <w:p w14:paraId="67812447">
      <w:pPr>
        <w:widowControl/>
        <w:wordWrap w:val="0"/>
        <w:snapToGrid w:val="0"/>
        <w:spacing w:before="50" w:after="50"/>
        <w:ind w:right="-817" w:rightChars="-389"/>
        <w:jc w:val="righ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金额单位：人民币（元）</w:t>
      </w:r>
    </w:p>
    <w:tbl>
      <w:tblPr>
        <w:tblStyle w:val="33"/>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14:paraId="4B7A99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14:paraId="5876167B">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17" w:type="dxa"/>
            <w:tcBorders>
              <w:top w:val="single" w:color="auto" w:sz="4" w:space="0"/>
              <w:left w:val="single" w:color="auto" w:sz="4" w:space="0"/>
              <w:bottom w:val="nil"/>
              <w:right w:val="single" w:color="auto" w:sz="4" w:space="0"/>
            </w:tcBorders>
            <w:vAlign w:val="center"/>
          </w:tcPr>
          <w:p w14:paraId="4F90E74E">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516" w:type="dxa"/>
            <w:tcBorders>
              <w:top w:val="single" w:color="auto" w:sz="4" w:space="0"/>
              <w:left w:val="single" w:color="auto" w:sz="4" w:space="0"/>
              <w:bottom w:val="nil"/>
              <w:right w:val="single" w:color="auto" w:sz="4" w:space="0"/>
            </w:tcBorders>
            <w:vAlign w:val="center"/>
          </w:tcPr>
          <w:p w14:paraId="7BAA8846">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14:paraId="21ED2BFD">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198" w:type="dxa"/>
            <w:tcBorders>
              <w:top w:val="single" w:color="auto" w:sz="4" w:space="0"/>
              <w:left w:val="single" w:color="auto" w:sz="4" w:space="0"/>
              <w:bottom w:val="nil"/>
              <w:right w:val="single" w:color="auto" w:sz="4" w:space="0"/>
            </w:tcBorders>
            <w:vAlign w:val="center"/>
          </w:tcPr>
          <w:p w14:paraId="096CB291">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17" w:type="dxa"/>
            <w:tcBorders>
              <w:top w:val="single" w:color="auto" w:sz="4" w:space="0"/>
              <w:left w:val="single" w:color="auto" w:sz="4" w:space="0"/>
              <w:bottom w:val="nil"/>
              <w:right w:val="single" w:color="auto" w:sz="4" w:space="0"/>
            </w:tcBorders>
            <w:vAlign w:val="center"/>
          </w:tcPr>
          <w:p w14:paraId="603EFBF2">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金额</w:t>
            </w:r>
          </w:p>
        </w:tc>
        <w:tc>
          <w:tcPr>
            <w:tcW w:w="916" w:type="dxa"/>
            <w:tcBorders>
              <w:top w:val="single" w:color="auto" w:sz="4" w:space="0"/>
              <w:left w:val="single" w:color="auto" w:sz="4" w:space="0"/>
              <w:bottom w:val="nil"/>
              <w:right w:val="single" w:color="auto" w:sz="4" w:space="0"/>
            </w:tcBorders>
            <w:vAlign w:val="center"/>
          </w:tcPr>
          <w:p w14:paraId="5ABD467D">
            <w:pPr>
              <w:widowControl/>
              <w:tabs>
                <w:tab w:val="left" w:pos="1418"/>
              </w:tabs>
              <w:snapToGrid w:val="0"/>
              <w:spacing w:before="50" w:after="50" w:line="360" w:lineRule="exact"/>
              <w:jc w:val="center"/>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14:paraId="121578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668AE43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70A2ACEA">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2D7C3978">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7D2BDD76">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580ECB57">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4303A688">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020EEB41">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51E256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414A7703">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4F700465">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51005BBD">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41C09F1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6B4DA9A4">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7A2C08A0">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461C8D2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75EDF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0BD6EE3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17F3D29D">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2D31B2FC">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0C58940B">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75B25A28">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52F603E6">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674EFAF1">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24A578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54514F6A">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1BF61C3F">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20B82D9E">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729DD59D">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4049031B">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0BE18341">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0C5C8094">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58E250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735C9A23">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4E6BF9E5">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7964742C">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5F05A265">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4518CB3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12111656">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5B50165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7DDA71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3291BD24">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047BBE7B">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14:paraId="783A683A">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14432996">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1717AD8A">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3B6D80E9">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79C5604D">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1FBDC7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14:paraId="2D1571BF">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磋商</w:t>
            </w:r>
            <w:r>
              <w:rPr>
                <w:rFonts w:hint="eastAsia" w:ascii="宋体" w:hAnsi="宋体" w:cs="宋体"/>
                <w:color w:val="000000" w:themeColor="text1"/>
                <w:spacing w:val="20"/>
                <w:kern w:val="0"/>
                <w:sz w:val="24"/>
                <w:highlight w:val="none"/>
                <w14:textFill>
                  <w14:solidFill>
                    <w14:schemeClr w14:val="tx1"/>
                  </w14:solidFill>
                </w14:textFill>
              </w:rPr>
              <w:t>报价(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117" w:type="dxa"/>
            <w:tcBorders>
              <w:top w:val="single" w:color="auto" w:sz="4" w:space="0"/>
              <w:left w:val="single" w:color="auto" w:sz="4" w:space="0"/>
              <w:bottom w:val="single" w:color="auto" w:sz="4" w:space="0"/>
              <w:right w:val="single" w:color="auto" w:sz="4" w:space="0"/>
            </w:tcBorders>
            <w:vAlign w:val="top"/>
          </w:tcPr>
          <w:p w14:paraId="48E64285">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c>
          <w:tcPr>
            <w:tcW w:w="916" w:type="dxa"/>
            <w:tcBorders>
              <w:top w:val="single" w:color="auto" w:sz="4" w:space="0"/>
              <w:left w:val="single" w:color="auto" w:sz="4" w:space="0"/>
              <w:bottom w:val="single" w:color="auto" w:sz="4" w:space="0"/>
              <w:right w:val="single" w:color="auto" w:sz="4" w:space="0"/>
            </w:tcBorders>
            <w:vAlign w:val="top"/>
          </w:tcPr>
          <w:p w14:paraId="1B9B4280">
            <w:pPr>
              <w:widowControl/>
              <w:tabs>
                <w:tab w:val="left" w:pos="1418"/>
              </w:tabs>
              <w:snapToGrid w:val="0"/>
              <w:spacing w:before="50" w:after="50" w:line="360" w:lineRule="exact"/>
              <w:jc w:val="left"/>
              <w:rPr>
                <w:rFonts w:hint="eastAsia" w:ascii="宋体" w:hAnsi="宋体" w:cs="宋体"/>
                <w:color w:val="000000" w:themeColor="text1"/>
                <w:kern w:val="0"/>
                <w:sz w:val="24"/>
                <w:szCs w:val="21"/>
                <w:highlight w:val="none"/>
                <w14:textFill>
                  <w14:solidFill>
                    <w14:schemeClr w14:val="tx1"/>
                  </w14:solidFill>
                </w14:textFill>
              </w:rPr>
            </w:pPr>
          </w:p>
        </w:tc>
      </w:tr>
    </w:tbl>
    <w:p w14:paraId="7F5F0A2A">
      <w:pPr>
        <w:widowControl/>
        <w:wordWrap w:val="0"/>
        <w:spacing w:line="460" w:lineRule="exact"/>
        <w:ind w:firstLine="2760" w:firstLineChars="1150"/>
        <w:jc w:val="left"/>
        <w:rPr>
          <w:rFonts w:ascii="宋体" w:hAnsi="宋体" w:cs="宋体"/>
          <w:color w:val="auto"/>
          <w:kern w:val="0"/>
          <w:sz w:val="24"/>
          <w:highlight w:val="none"/>
        </w:rPr>
      </w:pPr>
    </w:p>
    <w:p w14:paraId="275CC86A">
      <w:pPr>
        <w:widowControl/>
        <w:snapToGrid w:val="0"/>
        <w:spacing w:line="440" w:lineRule="exact"/>
        <w:jc w:val="left"/>
        <w:rPr>
          <w:rFonts w:hint="eastAsia" w:ascii="宋体" w:hAnsi="宋体" w:eastAsia="宋体" w:cs="宋体"/>
          <w:b w:val="0"/>
          <w:bCs w:val="0"/>
          <w:color w:val="auto"/>
          <w:sz w:val="21"/>
          <w:szCs w:val="21"/>
          <w:highlight w:val="none"/>
          <w:lang w:val="en-US" w:eastAsia="zh-CN"/>
        </w:rPr>
      </w:pPr>
    </w:p>
    <w:p w14:paraId="11E6CBAB">
      <w:pPr>
        <w:pageBreakBefore w:val="0"/>
        <w:widowControl/>
        <w:wordWrap/>
        <w:overflowPunct/>
        <w:topLinePunct w:val="0"/>
        <w:bidi w:val="0"/>
        <w:spacing w:line="360" w:lineRule="auto"/>
        <w:ind w:firstLine="420" w:firstLineChars="200"/>
        <w:textAlignment w:val="baseline"/>
        <w:rPr>
          <w:rFonts w:hint="eastAsia" w:ascii="宋体" w:hAnsi="宋体" w:eastAsia="宋体" w:cs="宋体"/>
          <w:color w:val="auto"/>
          <w:kern w:val="0"/>
          <w:sz w:val="21"/>
          <w:szCs w:val="21"/>
          <w:highlight w:val="none"/>
        </w:rPr>
      </w:pPr>
    </w:p>
    <w:p w14:paraId="48F290DC">
      <w:pPr>
        <w:pStyle w:val="32"/>
        <w:ind w:firstLine="3990" w:firstLineChars="1900"/>
        <w:rPr>
          <w:rFonts w:hint="eastAsia" w:ascii="宋体" w:hAnsi="宋体" w:eastAsia="宋体" w:cs="宋体"/>
          <w:color w:val="auto"/>
          <w:sz w:val="21"/>
          <w:szCs w:val="21"/>
          <w:highlight w:val="none"/>
          <w:lang w:eastAsia="zh-CN"/>
        </w:rPr>
      </w:pPr>
    </w:p>
    <w:p w14:paraId="196D2C38">
      <w:pPr>
        <w:keepNext w:val="0"/>
        <w:pageBreakBefore w:val="0"/>
        <w:widowControl w:val="0"/>
        <w:wordWrap w:val="0"/>
        <w:overflowPunct/>
        <w:topLinePunct w:val="0"/>
        <w:bidi w:val="0"/>
        <w:spacing w:line="460" w:lineRule="exact"/>
        <w:ind w:firstLine="3150" w:firstLineChars="15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7F6A148">
      <w:pPr>
        <w:widowControl/>
        <w:wordWrap w:val="0"/>
        <w:spacing w:line="460" w:lineRule="exact"/>
        <w:ind w:firstLine="4410" w:firstLineChars="2100"/>
        <w:jc w:val="left"/>
        <w:rPr>
          <w:rFonts w:hint="eastAsia" w:ascii="宋体" w:hAnsi="宋体" w:eastAsia="宋体" w:cs="宋体"/>
          <w:color w:val="auto"/>
          <w:kern w:val="0"/>
          <w:sz w:val="21"/>
          <w:szCs w:val="21"/>
          <w:highlight w:val="none"/>
        </w:rPr>
      </w:pPr>
      <w:r>
        <w:rPr>
          <w:rFonts w:hint="eastAsia" w:ascii="宋体" w:hAnsi="宋体" w:cs="宋体"/>
          <w:color w:val="auto"/>
          <w:kern w:val="0"/>
          <w:szCs w:val="21"/>
          <w:highlight w:val="none"/>
          <w:lang w:eastAsia="zh-CN"/>
        </w:rPr>
        <w:t>日期：</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 w:val="21"/>
          <w:szCs w:val="21"/>
          <w:highlight w:val="none"/>
        </w:rPr>
        <w:t>年    月    日</w:t>
      </w:r>
    </w:p>
    <w:p w14:paraId="3603295E">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br w:type="page"/>
      </w:r>
    </w:p>
    <w:p w14:paraId="7DCBE5B5">
      <w:pPr>
        <w:pStyle w:val="4"/>
        <w:rPr>
          <w:rFonts w:hint="eastAsia"/>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568848E2">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0" w:name="_Toc226"/>
      <w:bookmarkStart w:id="81" w:name="_Toc15804"/>
      <w:r>
        <w:rPr>
          <w:rFonts w:hint="eastAsia" w:ascii="宋体" w:hAnsi="宋体" w:eastAsia="宋体" w:cs="宋体"/>
          <w:color w:val="auto"/>
          <w:sz w:val="28"/>
          <w:szCs w:val="28"/>
          <w:highlight w:val="none"/>
          <w:lang w:val="en-US" w:eastAsia="zh-CN"/>
        </w:rPr>
        <w:t xml:space="preserve">附件5         </w:t>
      </w:r>
      <w:bookmarkEnd w:id="80"/>
      <w:bookmarkEnd w:id="81"/>
      <w:r>
        <w:rPr>
          <w:rFonts w:hint="eastAsia" w:ascii="宋体" w:hAnsi="宋体" w:eastAsia="宋体" w:cs="宋体"/>
          <w:color w:val="auto"/>
          <w:sz w:val="28"/>
          <w:szCs w:val="28"/>
          <w:highlight w:val="none"/>
          <w:lang w:val="en-US" w:eastAsia="zh-CN"/>
        </w:rPr>
        <w:t xml:space="preserve">  技术响应表（格式）</w:t>
      </w:r>
    </w:p>
    <w:tbl>
      <w:tblPr>
        <w:tblStyle w:val="93"/>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cs="宋体"/>
          <w:color w:val="auto"/>
          <w:kern w:val="0"/>
          <w:szCs w:val="21"/>
          <w:highlight w:val="none"/>
          <w:lang w:eastAsia="zh-CN"/>
        </w:rPr>
        <w:t>日期：</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01727F8C">
      <w:pPr>
        <w:rPr>
          <w:rFonts w:hint="eastAsia" w:ascii="宋体" w:hAnsi="宋体" w:eastAsia="宋体" w:cs="宋体"/>
          <w:b/>
          <w:color w:val="auto"/>
          <w:kern w:val="0"/>
          <w:sz w:val="24"/>
          <w:highlight w:val="none"/>
        </w:rPr>
      </w:pPr>
    </w:p>
    <w:p w14:paraId="3C754F10">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4168"/>
      <w:bookmarkStart w:id="83" w:name="_Toc20420"/>
      <w:bookmarkStart w:id="84" w:name="_Toc29960"/>
      <w:r>
        <w:rPr>
          <w:rFonts w:hint="eastAsia" w:ascii="宋体" w:hAnsi="宋体" w:eastAsia="宋体" w:cs="宋体"/>
          <w:color w:val="auto"/>
          <w:sz w:val="28"/>
          <w:szCs w:val="28"/>
          <w:highlight w:val="none"/>
          <w:lang w:val="en-US" w:eastAsia="zh-CN"/>
        </w:rPr>
        <w:t>附件6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3"/>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响应文件响应</w:t>
            </w:r>
          </w:p>
        </w:tc>
        <w:tc>
          <w:tcPr>
            <w:tcW w:w="1349" w:type="dxa"/>
            <w:noWrap w:val="0"/>
            <w:vAlign w:val="center"/>
          </w:tcPr>
          <w:p w14:paraId="1CBA3AA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349" w:type="dxa"/>
            <w:noWrap w:val="0"/>
            <w:vAlign w:val="center"/>
          </w:tcPr>
          <w:p w14:paraId="1363C87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773DDB08">
            <w:pPr>
              <w:widowControl/>
              <w:spacing w:line="360" w:lineRule="auto"/>
              <w:jc w:val="center"/>
              <w:textAlignment w:val="baseline"/>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1</w:t>
            </w:r>
          </w:p>
        </w:tc>
        <w:tc>
          <w:tcPr>
            <w:tcW w:w="2301" w:type="dxa"/>
            <w:shd w:val="clear" w:color="auto" w:fill="auto"/>
            <w:noWrap w:val="0"/>
            <w:vAlign w:val="center"/>
          </w:tcPr>
          <w:p w14:paraId="6DC2849E">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合同签订时间</w:t>
            </w: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40B5BCD3">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2</w:t>
            </w:r>
          </w:p>
        </w:tc>
        <w:tc>
          <w:tcPr>
            <w:tcW w:w="2301" w:type="dxa"/>
            <w:shd w:val="clear" w:color="auto" w:fill="auto"/>
            <w:noWrap w:val="0"/>
            <w:vAlign w:val="center"/>
          </w:tcPr>
          <w:p w14:paraId="0472149B">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kern w:val="0"/>
                <w:sz w:val="21"/>
                <w:szCs w:val="21"/>
                <w:highlight w:val="none"/>
                <w:lang w:val="en-US" w:eastAsia="zh-CN" w:bidi="ar-SA"/>
              </w:rPr>
            </w:pPr>
            <w:r>
              <w:rPr>
                <w:rFonts w:hint="eastAsia" w:cs="宋体"/>
                <w:color w:val="auto"/>
                <w:sz w:val="21"/>
                <w:szCs w:val="21"/>
                <w:highlight w:val="none"/>
                <w:lang w:val="en-US" w:eastAsia="zh-CN"/>
              </w:rPr>
              <w:t>服务地点</w:t>
            </w: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731D51CF">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3</w:t>
            </w:r>
          </w:p>
        </w:tc>
        <w:tc>
          <w:tcPr>
            <w:tcW w:w="2301" w:type="dxa"/>
            <w:shd w:val="clear" w:color="auto" w:fill="auto"/>
            <w:noWrap w:val="0"/>
            <w:vAlign w:val="center"/>
          </w:tcPr>
          <w:p w14:paraId="6182A3E4">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质量要求</w:t>
            </w: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15D97B2F">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4</w:t>
            </w:r>
          </w:p>
        </w:tc>
        <w:tc>
          <w:tcPr>
            <w:tcW w:w="2301" w:type="dxa"/>
            <w:shd w:val="clear" w:color="auto" w:fill="auto"/>
            <w:noWrap w:val="0"/>
            <w:vAlign w:val="center"/>
          </w:tcPr>
          <w:p w14:paraId="5C43BD33">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测试验证</w:t>
            </w: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shd w:val="clear" w:color="auto" w:fill="auto"/>
            <w:noWrap w:val="0"/>
            <w:vAlign w:val="center"/>
          </w:tcPr>
          <w:p w14:paraId="348FA7DF">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5</w:t>
            </w:r>
          </w:p>
        </w:tc>
        <w:tc>
          <w:tcPr>
            <w:tcW w:w="2301" w:type="dxa"/>
            <w:shd w:val="clear" w:color="auto" w:fill="auto"/>
            <w:noWrap w:val="0"/>
            <w:vAlign w:val="center"/>
          </w:tcPr>
          <w:p w14:paraId="56FFBDC6">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交付及验收</w:t>
            </w: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7B57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0" w:type="auto"/>
          </w:tcPr>
          <w:p w14:paraId="3921CE4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0" w:type="auto"/>
            <w:shd w:val="clear" w:color="auto" w:fill="auto"/>
            <w:vAlign w:val="center"/>
          </w:tcPr>
          <w:p w14:paraId="34A05C1F">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付款方式</w:t>
            </w:r>
          </w:p>
        </w:tc>
        <w:tc>
          <w:tcPr>
            <w:tcW w:w="0" w:type="auto"/>
          </w:tcPr>
          <w:p w14:paraId="15F488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255A3CC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1498C22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7FC8F1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CF68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0" w:type="auto"/>
          </w:tcPr>
          <w:p w14:paraId="5A7AF8F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p>
        </w:tc>
        <w:tc>
          <w:tcPr>
            <w:tcW w:w="0" w:type="auto"/>
            <w:shd w:val="clear" w:color="auto" w:fill="auto"/>
            <w:vAlign w:val="center"/>
          </w:tcPr>
          <w:p w14:paraId="55C91CE4">
            <w:pPr>
              <w:pStyle w:val="14"/>
              <w:ind w:left="0" w:leftChars="0"/>
              <w:jc w:val="center"/>
              <w:rPr>
                <w:rFonts w:hint="default"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w:t>
            </w:r>
          </w:p>
        </w:tc>
        <w:tc>
          <w:tcPr>
            <w:tcW w:w="0" w:type="auto"/>
          </w:tcPr>
          <w:p w14:paraId="40A4C3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173AF2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4F211FF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07894F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067785E">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4"/>
          <w:szCs w:val="24"/>
          <w:highlight w:val="none"/>
        </w:rPr>
      </w:pPr>
      <w:r>
        <w:rPr>
          <w:rFonts w:hint="eastAsia" w:ascii="宋体" w:hAnsi="宋体" w:cs="宋体"/>
          <w:color w:val="auto"/>
          <w:kern w:val="0"/>
          <w:szCs w:val="21"/>
          <w:highlight w:val="none"/>
          <w:lang w:eastAsia="zh-CN"/>
        </w:rPr>
        <w:t>日期：</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28621"/>
      <w:bookmarkStart w:id="86" w:name="_Toc31526"/>
      <w:r>
        <w:rPr>
          <w:rFonts w:hint="eastAsia" w:ascii="宋体" w:hAnsi="宋体" w:eastAsia="宋体" w:cs="宋体"/>
          <w:b/>
          <w:color w:val="auto"/>
          <w:sz w:val="28"/>
          <w:highlight w:val="none"/>
        </w:rPr>
        <w:br w:type="page"/>
      </w:r>
    </w:p>
    <w:p w14:paraId="40257B96">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firstLine="2880" w:firstLineChars="1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日期：</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30519"/>
      <w:bookmarkStart w:id="89" w:name="_Toc13976"/>
      <w:bookmarkStart w:id="90" w:name="_Toc12939"/>
      <w:r>
        <w:rPr>
          <w:rFonts w:hint="eastAsia" w:ascii="宋体" w:hAnsi="宋体" w:eastAsia="宋体" w:cs="宋体"/>
          <w:color w:val="auto"/>
          <w:sz w:val="28"/>
          <w:szCs w:val="28"/>
          <w:highlight w:val="none"/>
          <w:lang w:val="en-US" w:eastAsia="zh-CN"/>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2160" w:firstLineChars="9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lang w:eastAsia="zh-CN"/>
        </w:rPr>
        <w:t>日期：</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24693"/>
      <w:bookmarkStart w:id="92" w:name="_Toc18105"/>
      <w:bookmarkStart w:id="93" w:name="_Toc3342"/>
      <w:r>
        <w:rPr>
          <w:rFonts w:hint="eastAsia" w:ascii="宋体" w:hAnsi="宋体" w:eastAsia="宋体" w:cs="宋体"/>
          <w:color w:val="auto"/>
          <w:sz w:val="28"/>
          <w:szCs w:val="28"/>
          <w:highlight w:val="none"/>
          <w:lang w:val="en-US" w:eastAsia="zh-CN"/>
        </w:rPr>
        <w:t>附件9          证明文件</w:t>
      </w:r>
      <w:bookmarkEnd w:id="91"/>
      <w:bookmarkEnd w:id="92"/>
      <w:bookmarkEnd w:id="93"/>
    </w:p>
    <w:p w14:paraId="5EF76FA6">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2CB25B46">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C718807">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94" w:name="_Toc17966"/>
      <w:r>
        <w:rPr>
          <w:rFonts w:hint="eastAsia" w:ascii="宋体" w:hAnsi="宋体" w:eastAsia="宋体" w:cs="宋体"/>
          <w:b/>
          <w:bCs w:val="0"/>
          <w:color w:val="auto"/>
          <w:sz w:val="21"/>
          <w:szCs w:val="21"/>
          <w:highlight w:val="none"/>
          <w:lang w:val="en-US" w:eastAsia="zh-CN"/>
        </w:rPr>
        <w:t>评分标准中需提供的证明材料</w:t>
      </w:r>
    </w:p>
    <w:p w14:paraId="5D58AFFF">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17186213">
      <w:pPr>
        <w:rPr>
          <w:rFonts w:hint="eastAsia" w:ascii="宋体" w:hAnsi="宋体" w:eastAsia="宋体" w:cs="宋体"/>
          <w:color w:val="auto"/>
          <w:sz w:val="28"/>
          <w:szCs w:val="28"/>
          <w:highlight w:val="none"/>
          <w:lang w:val="en-US" w:eastAsia="zh-CN"/>
        </w:rPr>
      </w:pPr>
      <w:bookmarkStart w:id="95" w:name="_Toc12888"/>
      <w:bookmarkStart w:id="96" w:name="_Toc13726"/>
      <w:bookmarkStart w:id="97" w:name="_Toc16083"/>
      <w:r>
        <w:rPr>
          <w:rFonts w:hint="eastAsia" w:ascii="宋体" w:hAnsi="宋体" w:eastAsia="宋体" w:cs="宋体"/>
          <w:color w:val="auto"/>
          <w:sz w:val="28"/>
          <w:szCs w:val="28"/>
          <w:highlight w:val="none"/>
          <w:lang w:val="en-US" w:eastAsia="zh-CN"/>
        </w:rPr>
        <w:br w:type="page"/>
      </w:r>
    </w:p>
    <w:p w14:paraId="3BB81C13">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6972BAA3">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我院（以下简称甲方）组织的本次采购，在遵守《政府采购法》、《</w:t>
      </w:r>
      <w:r>
        <w:rPr>
          <w:rFonts w:hint="eastAsia" w:ascii="宋体" w:hAnsi="宋体"/>
          <w:color w:val="auto"/>
          <w:kern w:val="0"/>
          <w:sz w:val="21"/>
          <w:szCs w:val="21"/>
          <w:highlight w:val="none"/>
        </w:rPr>
        <w:t>中华人民共和国民法典</w:t>
      </w:r>
      <w:r>
        <w:rPr>
          <w:rFonts w:hint="eastAsia" w:ascii="宋体" w:hAnsi="宋体" w:eastAsia="宋体" w:cs="宋体"/>
          <w:color w:val="auto"/>
          <w:sz w:val="21"/>
          <w:szCs w:val="21"/>
          <w:highlight w:val="none"/>
        </w:rPr>
        <w:t>》、《反不正当竞争法》和《关于推进招投标监督领域诚信建设的意见》等法律法规的基础上，要求贵方（以下简称乙方）做出如下承诺：</w:t>
      </w:r>
    </w:p>
    <w:p w14:paraId="27470865">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642E6553">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2、遵守甲方采购纪律，诚实守信地为甲方提供安全可靠的服务及相关技术，保证</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质量并主动做好售后服务工作。</w:t>
      </w:r>
    </w:p>
    <w:p w14:paraId="2D3468EE">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29E18BE1">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36A4EC91">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6FA3854A">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w:t>
      </w:r>
      <w:r>
        <w:rPr>
          <w:rFonts w:hint="eastAsia" w:ascii="宋体" w:hAnsi="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或技术标准（包括差异表）技术配置的行为。</w:t>
      </w:r>
    </w:p>
    <w:p w14:paraId="3408D52B">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5793D31E">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7EEFB010">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lang w:eastAsia="zh-CN"/>
        </w:rPr>
        <w:t>日期：</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pPr>
    </w:p>
    <w:p w14:paraId="7C0BDA51">
      <w:pPr>
        <w:pStyle w:val="15"/>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0B9F216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（全称并加盖公章）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9"/>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23394"/>
      <w:bookmarkStart w:id="99" w:name="_Toc31685"/>
      <w:bookmarkStart w:id="100" w:name="_Toc25094"/>
    </w:p>
    <w:p w14:paraId="24DE6E54">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中有关废标条款和</w:t>
      </w:r>
      <w:r>
        <w:rPr>
          <w:rFonts w:hint="eastAsia" w:ascii="宋体" w:hAnsi="宋体" w:cs="宋体"/>
          <w:color w:val="auto"/>
          <w:kern w:val="0"/>
          <w:szCs w:val="21"/>
          <w:highlight w:val="none"/>
          <w:lang w:eastAsia="zh-CN"/>
        </w:rPr>
        <w:t>评审</w:t>
      </w:r>
      <w:r>
        <w:rPr>
          <w:rFonts w:hint="eastAsia" w:ascii="宋体" w:hAnsi="宋体" w:eastAsia="宋体" w:cs="宋体"/>
          <w:color w:val="auto"/>
          <w:kern w:val="0"/>
          <w:szCs w:val="21"/>
          <w:highlight w:val="none"/>
        </w:rPr>
        <w:t>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规定，并为</w:t>
      </w:r>
      <w:r>
        <w:rPr>
          <w:rFonts w:hint="eastAsia" w:ascii="宋体" w:hAnsi="宋体" w:cs="宋体"/>
          <w:color w:val="auto"/>
          <w:kern w:val="0"/>
          <w:szCs w:val="21"/>
          <w:highlight w:val="none"/>
          <w:lang w:eastAsia="zh-CN"/>
        </w:rPr>
        <w:t>评审</w:t>
      </w:r>
      <w:r>
        <w:rPr>
          <w:rFonts w:hint="eastAsia" w:ascii="宋体" w:hAnsi="宋体" w:eastAsia="宋体" w:cs="宋体"/>
          <w:color w:val="auto"/>
          <w:kern w:val="0"/>
          <w:szCs w:val="21"/>
          <w:highlight w:val="none"/>
        </w:rPr>
        <w:t>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9F2AC46">
      <w:pPr>
        <w:pStyle w:val="9"/>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4"/>
      <w:jc w:val="right"/>
      <w:rPr>
        <w:rFonts w:hint="eastAsia"/>
      </w:rPr>
    </w:pPr>
    <w:r>
      <w:rPr>
        <w:rFonts w:hint="eastAsia" w:ascii="宋体" w:hAnsi="宋体" w:cs="宋体"/>
        <w:color w:val="auto"/>
        <w:szCs w:val="21"/>
        <w:highlight w:val="none"/>
        <w:u w:val="none"/>
        <w:shd w:val="clear" w:color="auto" w:fill="FFFFFF"/>
        <w:lang w:val="en-US" w:eastAsia="zh-CN"/>
      </w:rPr>
      <w:t>驻马店市中心医院网络安全等级保护测评服务项目竞争性磋商文件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ED84FB96"/>
    <w:multiLevelType w:val="singleLevel"/>
    <w:tmpl w:val="ED84FB96"/>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54F4"/>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025F9"/>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4124E"/>
    <w:rsid w:val="02FA082F"/>
    <w:rsid w:val="031126C4"/>
    <w:rsid w:val="03463A74"/>
    <w:rsid w:val="034733B8"/>
    <w:rsid w:val="03475E56"/>
    <w:rsid w:val="034D70AF"/>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4FC34D8"/>
    <w:rsid w:val="050E236F"/>
    <w:rsid w:val="05212F61"/>
    <w:rsid w:val="05421D44"/>
    <w:rsid w:val="054C0111"/>
    <w:rsid w:val="05545DD3"/>
    <w:rsid w:val="056326BB"/>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741984"/>
    <w:rsid w:val="067E71F5"/>
    <w:rsid w:val="068E7B23"/>
    <w:rsid w:val="06983B20"/>
    <w:rsid w:val="069A3B66"/>
    <w:rsid w:val="06A869D6"/>
    <w:rsid w:val="06A9264E"/>
    <w:rsid w:val="06AD6562"/>
    <w:rsid w:val="06B31420"/>
    <w:rsid w:val="06B91765"/>
    <w:rsid w:val="06CA2AD2"/>
    <w:rsid w:val="06CB0D68"/>
    <w:rsid w:val="06CE3071"/>
    <w:rsid w:val="06D33DBA"/>
    <w:rsid w:val="06D73361"/>
    <w:rsid w:val="06E13F9F"/>
    <w:rsid w:val="06FB0AC5"/>
    <w:rsid w:val="06FE7278"/>
    <w:rsid w:val="070D2D5D"/>
    <w:rsid w:val="07104A12"/>
    <w:rsid w:val="07111B8D"/>
    <w:rsid w:val="071A3AFD"/>
    <w:rsid w:val="072916E2"/>
    <w:rsid w:val="072C5514"/>
    <w:rsid w:val="0737768A"/>
    <w:rsid w:val="074A5B92"/>
    <w:rsid w:val="075D0147"/>
    <w:rsid w:val="075E3193"/>
    <w:rsid w:val="078E18EB"/>
    <w:rsid w:val="0791743C"/>
    <w:rsid w:val="07AA2823"/>
    <w:rsid w:val="07B02D9F"/>
    <w:rsid w:val="07B10EA5"/>
    <w:rsid w:val="07C510CB"/>
    <w:rsid w:val="07CD6512"/>
    <w:rsid w:val="07CE3FA1"/>
    <w:rsid w:val="07EC2ECB"/>
    <w:rsid w:val="07FE66CB"/>
    <w:rsid w:val="080B4D47"/>
    <w:rsid w:val="081303C8"/>
    <w:rsid w:val="081B727D"/>
    <w:rsid w:val="081D2FF5"/>
    <w:rsid w:val="08321601"/>
    <w:rsid w:val="08326375"/>
    <w:rsid w:val="083D5C91"/>
    <w:rsid w:val="0847191F"/>
    <w:rsid w:val="084F5152"/>
    <w:rsid w:val="08591DC3"/>
    <w:rsid w:val="085B58CB"/>
    <w:rsid w:val="086105BC"/>
    <w:rsid w:val="08672793"/>
    <w:rsid w:val="08695E80"/>
    <w:rsid w:val="087370B9"/>
    <w:rsid w:val="087C4541"/>
    <w:rsid w:val="087E5595"/>
    <w:rsid w:val="08BC0A60"/>
    <w:rsid w:val="08C52D6F"/>
    <w:rsid w:val="08E42BE4"/>
    <w:rsid w:val="08EF0201"/>
    <w:rsid w:val="08F41DE8"/>
    <w:rsid w:val="093D1475"/>
    <w:rsid w:val="094840A2"/>
    <w:rsid w:val="09630EDC"/>
    <w:rsid w:val="09644C54"/>
    <w:rsid w:val="09737462"/>
    <w:rsid w:val="099156C3"/>
    <w:rsid w:val="09A33F5B"/>
    <w:rsid w:val="09A53F39"/>
    <w:rsid w:val="09A60E13"/>
    <w:rsid w:val="09A82D92"/>
    <w:rsid w:val="09AB2883"/>
    <w:rsid w:val="09C35E1E"/>
    <w:rsid w:val="09CD0A4B"/>
    <w:rsid w:val="09D206F0"/>
    <w:rsid w:val="0A0A6645"/>
    <w:rsid w:val="0A321AC2"/>
    <w:rsid w:val="0A343D4E"/>
    <w:rsid w:val="0A344626"/>
    <w:rsid w:val="0A3E6D2E"/>
    <w:rsid w:val="0A4232E4"/>
    <w:rsid w:val="0A4F145F"/>
    <w:rsid w:val="0A544CC8"/>
    <w:rsid w:val="0A8455AD"/>
    <w:rsid w:val="0A8729A8"/>
    <w:rsid w:val="0ABA2D7D"/>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D807DD"/>
    <w:rsid w:val="0BF16C73"/>
    <w:rsid w:val="0BF72F1E"/>
    <w:rsid w:val="0C01346C"/>
    <w:rsid w:val="0C0A7D34"/>
    <w:rsid w:val="0C230DF6"/>
    <w:rsid w:val="0C3152C1"/>
    <w:rsid w:val="0C3957A5"/>
    <w:rsid w:val="0C507E2F"/>
    <w:rsid w:val="0C600D66"/>
    <w:rsid w:val="0C626DA7"/>
    <w:rsid w:val="0C6876AE"/>
    <w:rsid w:val="0C71390F"/>
    <w:rsid w:val="0C720EC8"/>
    <w:rsid w:val="0C873133"/>
    <w:rsid w:val="0C8C696D"/>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460DCC"/>
    <w:rsid w:val="0E541CA2"/>
    <w:rsid w:val="0E562C42"/>
    <w:rsid w:val="0E576B35"/>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B82671"/>
    <w:rsid w:val="0FC91CB4"/>
    <w:rsid w:val="0FCA42ED"/>
    <w:rsid w:val="0FDB5F4F"/>
    <w:rsid w:val="0FE7592C"/>
    <w:rsid w:val="0FFC17A5"/>
    <w:rsid w:val="0FFD20F0"/>
    <w:rsid w:val="1006283E"/>
    <w:rsid w:val="10142F30"/>
    <w:rsid w:val="10352857"/>
    <w:rsid w:val="103E6E57"/>
    <w:rsid w:val="1041497B"/>
    <w:rsid w:val="10425FF6"/>
    <w:rsid w:val="106612B1"/>
    <w:rsid w:val="109010E6"/>
    <w:rsid w:val="10986FB0"/>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66372C"/>
    <w:rsid w:val="11700D10"/>
    <w:rsid w:val="11767C1F"/>
    <w:rsid w:val="1178125A"/>
    <w:rsid w:val="118441E0"/>
    <w:rsid w:val="1196056D"/>
    <w:rsid w:val="11A402E3"/>
    <w:rsid w:val="11B85B3D"/>
    <w:rsid w:val="11CD20A0"/>
    <w:rsid w:val="11D34654"/>
    <w:rsid w:val="12010480"/>
    <w:rsid w:val="120E707F"/>
    <w:rsid w:val="121D0051"/>
    <w:rsid w:val="12413D84"/>
    <w:rsid w:val="124D2289"/>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BF7F2D"/>
    <w:rsid w:val="13C72B3A"/>
    <w:rsid w:val="13CF716E"/>
    <w:rsid w:val="13D12EE6"/>
    <w:rsid w:val="13DF575E"/>
    <w:rsid w:val="13E470BD"/>
    <w:rsid w:val="13EE3A98"/>
    <w:rsid w:val="13F3280A"/>
    <w:rsid w:val="13F63E7B"/>
    <w:rsid w:val="14005579"/>
    <w:rsid w:val="142123F7"/>
    <w:rsid w:val="14254242"/>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25809"/>
    <w:rsid w:val="14FC36BD"/>
    <w:rsid w:val="14FF5EA7"/>
    <w:rsid w:val="15127C5A"/>
    <w:rsid w:val="151E3A0F"/>
    <w:rsid w:val="152534E9"/>
    <w:rsid w:val="152A4FA3"/>
    <w:rsid w:val="153A36AA"/>
    <w:rsid w:val="15477903"/>
    <w:rsid w:val="15516E89"/>
    <w:rsid w:val="1557566D"/>
    <w:rsid w:val="1565422D"/>
    <w:rsid w:val="156E0971"/>
    <w:rsid w:val="15785B3E"/>
    <w:rsid w:val="15811F1B"/>
    <w:rsid w:val="15A30135"/>
    <w:rsid w:val="15A34015"/>
    <w:rsid w:val="15BB487B"/>
    <w:rsid w:val="15CE086D"/>
    <w:rsid w:val="15E2236F"/>
    <w:rsid w:val="16005D04"/>
    <w:rsid w:val="161B669A"/>
    <w:rsid w:val="161D09ED"/>
    <w:rsid w:val="162323A3"/>
    <w:rsid w:val="162F30B1"/>
    <w:rsid w:val="1650762F"/>
    <w:rsid w:val="16510F12"/>
    <w:rsid w:val="166448F9"/>
    <w:rsid w:val="16761EDF"/>
    <w:rsid w:val="1677211D"/>
    <w:rsid w:val="16774218"/>
    <w:rsid w:val="167954F9"/>
    <w:rsid w:val="169311EC"/>
    <w:rsid w:val="169C5A2D"/>
    <w:rsid w:val="169F7296"/>
    <w:rsid w:val="16A060BA"/>
    <w:rsid w:val="16A57EAF"/>
    <w:rsid w:val="16A918E4"/>
    <w:rsid w:val="16AC4287"/>
    <w:rsid w:val="16AC6E3F"/>
    <w:rsid w:val="16AE652A"/>
    <w:rsid w:val="16B56AEF"/>
    <w:rsid w:val="16BF171B"/>
    <w:rsid w:val="16C61609"/>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344900"/>
    <w:rsid w:val="18380FB2"/>
    <w:rsid w:val="184055B9"/>
    <w:rsid w:val="184A2082"/>
    <w:rsid w:val="185A16FC"/>
    <w:rsid w:val="185D3C42"/>
    <w:rsid w:val="185F38AF"/>
    <w:rsid w:val="188F0211"/>
    <w:rsid w:val="18AD1BEB"/>
    <w:rsid w:val="18B3004A"/>
    <w:rsid w:val="18B31B6D"/>
    <w:rsid w:val="18B83CF9"/>
    <w:rsid w:val="18B96080"/>
    <w:rsid w:val="18CB43A7"/>
    <w:rsid w:val="18CE20EA"/>
    <w:rsid w:val="18DB2CD8"/>
    <w:rsid w:val="18F67868"/>
    <w:rsid w:val="190B2D88"/>
    <w:rsid w:val="190E6B63"/>
    <w:rsid w:val="19123928"/>
    <w:rsid w:val="19194264"/>
    <w:rsid w:val="19283048"/>
    <w:rsid w:val="1932277F"/>
    <w:rsid w:val="19420786"/>
    <w:rsid w:val="19427EC0"/>
    <w:rsid w:val="195711D7"/>
    <w:rsid w:val="195D2A3F"/>
    <w:rsid w:val="198310E9"/>
    <w:rsid w:val="198D747A"/>
    <w:rsid w:val="19A15638"/>
    <w:rsid w:val="19A74DFE"/>
    <w:rsid w:val="19A753EF"/>
    <w:rsid w:val="19B117EF"/>
    <w:rsid w:val="19C91ECA"/>
    <w:rsid w:val="1A125525"/>
    <w:rsid w:val="1A524411"/>
    <w:rsid w:val="1A5F4342"/>
    <w:rsid w:val="1A616E2C"/>
    <w:rsid w:val="1A715D02"/>
    <w:rsid w:val="1A7F369B"/>
    <w:rsid w:val="1A8C5D82"/>
    <w:rsid w:val="1A994988"/>
    <w:rsid w:val="1A9B546C"/>
    <w:rsid w:val="1A9E141F"/>
    <w:rsid w:val="1AA3511F"/>
    <w:rsid w:val="1AA50C28"/>
    <w:rsid w:val="1AAE3B54"/>
    <w:rsid w:val="1AC10987"/>
    <w:rsid w:val="1AC50DC4"/>
    <w:rsid w:val="1AEB6F83"/>
    <w:rsid w:val="1AF423FA"/>
    <w:rsid w:val="1B0C5B32"/>
    <w:rsid w:val="1B0D3E82"/>
    <w:rsid w:val="1B1464DA"/>
    <w:rsid w:val="1B1652AB"/>
    <w:rsid w:val="1B181CD5"/>
    <w:rsid w:val="1B265306"/>
    <w:rsid w:val="1B4346C9"/>
    <w:rsid w:val="1B486183"/>
    <w:rsid w:val="1B4909F4"/>
    <w:rsid w:val="1B4F2450"/>
    <w:rsid w:val="1B50619C"/>
    <w:rsid w:val="1B530868"/>
    <w:rsid w:val="1B6573E8"/>
    <w:rsid w:val="1B6922A5"/>
    <w:rsid w:val="1B721452"/>
    <w:rsid w:val="1B8C18B7"/>
    <w:rsid w:val="1BB73AE1"/>
    <w:rsid w:val="1BC82E20"/>
    <w:rsid w:val="1BDA6D68"/>
    <w:rsid w:val="1BF14125"/>
    <w:rsid w:val="1C002CEE"/>
    <w:rsid w:val="1C4032FE"/>
    <w:rsid w:val="1C4E77C9"/>
    <w:rsid w:val="1C555978"/>
    <w:rsid w:val="1C5D17BA"/>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413DDA"/>
    <w:rsid w:val="1D5144F7"/>
    <w:rsid w:val="1D5B3CDE"/>
    <w:rsid w:val="1D5D0701"/>
    <w:rsid w:val="1D6E2950"/>
    <w:rsid w:val="1D79298C"/>
    <w:rsid w:val="1D98209B"/>
    <w:rsid w:val="1DA23746"/>
    <w:rsid w:val="1DAA14B9"/>
    <w:rsid w:val="1DD04513"/>
    <w:rsid w:val="1DD8524D"/>
    <w:rsid w:val="1DDD2BCB"/>
    <w:rsid w:val="1DDF1B3A"/>
    <w:rsid w:val="1E0345E3"/>
    <w:rsid w:val="1E1B7B7F"/>
    <w:rsid w:val="1E443370"/>
    <w:rsid w:val="1E5D1F46"/>
    <w:rsid w:val="1E656063"/>
    <w:rsid w:val="1E6B06A5"/>
    <w:rsid w:val="1E7554E1"/>
    <w:rsid w:val="1E7F7D9E"/>
    <w:rsid w:val="1E840DA4"/>
    <w:rsid w:val="1EA5444C"/>
    <w:rsid w:val="1EA5569B"/>
    <w:rsid w:val="1EB350EF"/>
    <w:rsid w:val="1EC21749"/>
    <w:rsid w:val="1EC80AFE"/>
    <w:rsid w:val="1EEB7C4E"/>
    <w:rsid w:val="1F072441"/>
    <w:rsid w:val="1F171B83"/>
    <w:rsid w:val="1F2D4691"/>
    <w:rsid w:val="1F2D491A"/>
    <w:rsid w:val="1F3F789D"/>
    <w:rsid w:val="1F4E5D32"/>
    <w:rsid w:val="1F66355F"/>
    <w:rsid w:val="1F7369C7"/>
    <w:rsid w:val="1F796A28"/>
    <w:rsid w:val="1F8B4890"/>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60559C"/>
    <w:rsid w:val="2172049B"/>
    <w:rsid w:val="21747CD2"/>
    <w:rsid w:val="219263AA"/>
    <w:rsid w:val="219E5782"/>
    <w:rsid w:val="21D10545"/>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2C638A"/>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635E7"/>
    <w:rsid w:val="23FD7010"/>
    <w:rsid w:val="240243FC"/>
    <w:rsid w:val="24044EF2"/>
    <w:rsid w:val="2407139D"/>
    <w:rsid w:val="240B04F4"/>
    <w:rsid w:val="240E369A"/>
    <w:rsid w:val="241511D6"/>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5B6AB3"/>
    <w:rsid w:val="25740D5E"/>
    <w:rsid w:val="257572C3"/>
    <w:rsid w:val="25790E85"/>
    <w:rsid w:val="25965D3D"/>
    <w:rsid w:val="25972C60"/>
    <w:rsid w:val="25974C6F"/>
    <w:rsid w:val="259D1676"/>
    <w:rsid w:val="25A353EB"/>
    <w:rsid w:val="25B87B65"/>
    <w:rsid w:val="25CB78C3"/>
    <w:rsid w:val="25D54390"/>
    <w:rsid w:val="25D6438C"/>
    <w:rsid w:val="25E371D4"/>
    <w:rsid w:val="261879A7"/>
    <w:rsid w:val="261A071C"/>
    <w:rsid w:val="262275D1"/>
    <w:rsid w:val="26395046"/>
    <w:rsid w:val="264B0BA4"/>
    <w:rsid w:val="264F4111"/>
    <w:rsid w:val="265E0AEC"/>
    <w:rsid w:val="2661459D"/>
    <w:rsid w:val="268C5256"/>
    <w:rsid w:val="268E455B"/>
    <w:rsid w:val="26912B30"/>
    <w:rsid w:val="269728B5"/>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985582"/>
    <w:rsid w:val="27A34941"/>
    <w:rsid w:val="27A97FAA"/>
    <w:rsid w:val="27B7780D"/>
    <w:rsid w:val="27EE3A7B"/>
    <w:rsid w:val="27FA25B3"/>
    <w:rsid w:val="28033B5E"/>
    <w:rsid w:val="28072D06"/>
    <w:rsid w:val="28100029"/>
    <w:rsid w:val="281178FD"/>
    <w:rsid w:val="282B09BF"/>
    <w:rsid w:val="282E4F00"/>
    <w:rsid w:val="283C23DF"/>
    <w:rsid w:val="283D69F1"/>
    <w:rsid w:val="283F090E"/>
    <w:rsid w:val="284C16F5"/>
    <w:rsid w:val="28570AB5"/>
    <w:rsid w:val="285F2CDC"/>
    <w:rsid w:val="28622C36"/>
    <w:rsid w:val="2869172C"/>
    <w:rsid w:val="287F6F5C"/>
    <w:rsid w:val="288C2D07"/>
    <w:rsid w:val="289E7E22"/>
    <w:rsid w:val="28A457F1"/>
    <w:rsid w:val="28C2534B"/>
    <w:rsid w:val="28C5525A"/>
    <w:rsid w:val="28D14B96"/>
    <w:rsid w:val="28E2238D"/>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D56BC2"/>
    <w:rsid w:val="29D82DC8"/>
    <w:rsid w:val="29DA08EE"/>
    <w:rsid w:val="29DB6414"/>
    <w:rsid w:val="29E74CE2"/>
    <w:rsid w:val="2A133E00"/>
    <w:rsid w:val="2A241B69"/>
    <w:rsid w:val="2A306A36"/>
    <w:rsid w:val="2A457300"/>
    <w:rsid w:val="2A5372C6"/>
    <w:rsid w:val="2A5A558B"/>
    <w:rsid w:val="2A5B03D8"/>
    <w:rsid w:val="2A6F6D07"/>
    <w:rsid w:val="2A852253"/>
    <w:rsid w:val="2A882500"/>
    <w:rsid w:val="2A92025A"/>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3043E2"/>
    <w:rsid w:val="2B4A5600"/>
    <w:rsid w:val="2B574FD9"/>
    <w:rsid w:val="2B642979"/>
    <w:rsid w:val="2B681F2A"/>
    <w:rsid w:val="2B8D373E"/>
    <w:rsid w:val="2B9E4F56"/>
    <w:rsid w:val="2BC20BE2"/>
    <w:rsid w:val="2BD96984"/>
    <w:rsid w:val="2BDB5A88"/>
    <w:rsid w:val="2BDB6BA0"/>
    <w:rsid w:val="2BE91C37"/>
    <w:rsid w:val="2BEC3F72"/>
    <w:rsid w:val="2C083572"/>
    <w:rsid w:val="2C185F94"/>
    <w:rsid w:val="2C1F1AC4"/>
    <w:rsid w:val="2C273B93"/>
    <w:rsid w:val="2C2945BA"/>
    <w:rsid w:val="2C2E71FC"/>
    <w:rsid w:val="2C3F3A41"/>
    <w:rsid w:val="2C4431C4"/>
    <w:rsid w:val="2C55747C"/>
    <w:rsid w:val="2C62059F"/>
    <w:rsid w:val="2C6634FA"/>
    <w:rsid w:val="2C696A9D"/>
    <w:rsid w:val="2C7566AC"/>
    <w:rsid w:val="2C7843EE"/>
    <w:rsid w:val="2CA25191"/>
    <w:rsid w:val="2CAC022C"/>
    <w:rsid w:val="2CC11807"/>
    <w:rsid w:val="2CC66CD6"/>
    <w:rsid w:val="2CE327BC"/>
    <w:rsid w:val="2CF16074"/>
    <w:rsid w:val="2CF81D1B"/>
    <w:rsid w:val="2D3F2453"/>
    <w:rsid w:val="2D5F6A87"/>
    <w:rsid w:val="2D6F134E"/>
    <w:rsid w:val="2D835174"/>
    <w:rsid w:val="2D9331F9"/>
    <w:rsid w:val="2D99461C"/>
    <w:rsid w:val="2DD90B7B"/>
    <w:rsid w:val="2DD92C6B"/>
    <w:rsid w:val="2DDD3FC1"/>
    <w:rsid w:val="2DE2072E"/>
    <w:rsid w:val="2DE531B8"/>
    <w:rsid w:val="2DEA131C"/>
    <w:rsid w:val="2DF701D8"/>
    <w:rsid w:val="2DF970A1"/>
    <w:rsid w:val="2E0665A9"/>
    <w:rsid w:val="2E085834"/>
    <w:rsid w:val="2E1034F8"/>
    <w:rsid w:val="2E112405"/>
    <w:rsid w:val="2E120D8E"/>
    <w:rsid w:val="2E310CF9"/>
    <w:rsid w:val="2E443652"/>
    <w:rsid w:val="2E505773"/>
    <w:rsid w:val="2E5C0A3D"/>
    <w:rsid w:val="2E6703FE"/>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964B4"/>
    <w:rsid w:val="2F7F15AE"/>
    <w:rsid w:val="2F912594"/>
    <w:rsid w:val="2FA54796"/>
    <w:rsid w:val="2FA674E2"/>
    <w:rsid w:val="2FB2201B"/>
    <w:rsid w:val="2FD04318"/>
    <w:rsid w:val="2FEE6EA1"/>
    <w:rsid w:val="2FFE7D49"/>
    <w:rsid w:val="3002294D"/>
    <w:rsid w:val="3011153D"/>
    <w:rsid w:val="30142680"/>
    <w:rsid w:val="302567CF"/>
    <w:rsid w:val="302A11B1"/>
    <w:rsid w:val="302A5C42"/>
    <w:rsid w:val="30340091"/>
    <w:rsid w:val="30485997"/>
    <w:rsid w:val="30662043"/>
    <w:rsid w:val="306D3B35"/>
    <w:rsid w:val="307153DD"/>
    <w:rsid w:val="3083092C"/>
    <w:rsid w:val="30930D2E"/>
    <w:rsid w:val="30B632EC"/>
    <w:rsid w:val="30B8125D"/>
    <w:rsid w:val="30B87D63"/>
    <w:rsid w:val="30BF439A"/>
    <w:rsid w:val="30CF6A37"/>
    <w:rsid w:val="30D250CF"/>
    <w:rsid w:val="30D3355A"/>
    <w:rsid w:val="30E7260A"/>
    <w:rsid w:val="30ED24C4"/>
    <w:rsid w:val="31002970"/>
    <w:rsid w:val="311016AD"/>
    <w:rsid w:val="31220DA0"/>
    <w:rsid w:val="31253A1B"/>
    <w:rsid w:val="3136622A"/>
    <w:rsid w:val="31393501"/>
    <w:rsid w:val="3139422E"/>
    <w:rsid w:val="31496359"/>
    <w:rsid w:val="314D19A6"/>
    <w:rsid w:val="31580A38"/>
    <w:rsid w:val="316177A4"/>
    <w:rsid w:val="31700E4B"/>
    <w:rsid w:val="3172683C"/>
    <w:rsid w:val="318D41A0"/>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1E109C"/>
    <w:rsid w:val="33240E2C"/>
    <w:rsid w:val="33274478"/>
    <w:rsid w:val="334045BE"/>
    <w:rsid w:val="334A3B2A"/>
    <w:rsid w:val="3365592E"/>
    <w:rsid w:val="336A31F3"/>
    <w:rsid w:val="336F6533"/>
    <w:rsid w:val="33727DEA"/>
    <w:rsid w:val="337E5E2F"/>
    <w:rsid w:val="3384610D"/>
    <w:rsid w:val="33886F33"/>
    <w:rsid w:val="33AA5979"/>
    <w:rsid w:val="33AF6948"/>
    <w:rsid w:val="33C03E90"/>
    <w:rsid w:val="33C96649"/>
    <w:rsid w:val="33CC3D88"/>
    <w:rsid w:val="33D45236"/>
    <w:rsid w:val="33D939C5"/>
    <w:rsid w:val="33DD0306"/>
    <w:rsid w:val="33E86E49"/>
    <w:rsid w:val="33FD722F"/>
    <w:rsid w:val="3400362D"/>
    <w:rsid w:val="340B09C5"/>
    <w:rsid w:val="341E4CAB"/>
    <w:rsid w:val="34555CF1"/>
    <w:rsid w:val="34584EE2"/>
    <w:rsid w:val="347A1C51"/>
    <w:rsid w:val="347D373F"/>
    <w:rsid w:val="347E631A"/>
    <w:rsid w:val="34922A93"/>
    <w:rsid w:val="34956481"/>
    <w:rsid w:val="34A35871"/>
    <w:rsid w:val="34C06C9D"/>
    <w:rsid w:val="34DF24AE"/>
    <w:rsid w:val="35143766"/>
    <w:rsid w:val="351A7555"/>
    <w:rsid w:val="351C4931"/>
    <w:rsid w:val="351C4EAC"/>
    <w:rsid w:val="351D4C26"/>
    <w:rsid w:val="352B46F4"/>
    <w:rsid w:val="352E7D40"/>
    <w:rsid w:val="35361A77"/>
    <w:rsid w:val="353E07CB"/>
    <w:rsid w:val="35461A22"/>
    <w:rsid w:val="35483CC9"/>
    <w:rsid w:val="354B08F2"/>
    <w:rsid w:val="35571045"/>
    <w:rsid w:val="356E46AA"/>
    <w:rsid w:val="357235B0"/>
    <w:rsid w:val="3578502D"/>
    <w:rsid w:val="3586192A"/>
    <w:rsid w:val="358625C7"/>
    <w:rsid w:val="35A815CB"/>
    <w:rsid w:val="35A85BD0"/>
    <w:rsid w:val="35AA1B9C"/>
    <w:rsid w:val="35D501BC"/>
    <w:rsid w:val="35DB09A6"/>
    <w:rsid w:val="35DF5DB4"/>
    <w:rsid w:val="36080591"/>
    <w:rsid w:val="3609472F"/>
    <w:rsid w:val="3619454C"/>
    <w:rsid w:val="36203B2D"/>
    <w:rsid w:val="363E0457"/>
    <w:rsid w:val="365B4B65"/>
    <w:rsid w:val="3660230D"/>
    <w:rsid w:val="366F1648"/>
    <w:rsid w:val="36751D82"/>
    <w:rsid w:val="367F5397"/>
    <w:rsid w:val="36910587"/>
    <w:rsid w:val="369B4CF0"/>
    <w:rsid w:val="36D62629"/>
    <w:rsid w:val="36D76172"/>
    <w:rsid w:val="36D84407"/>
    <w:rsid w:val="36E833BB"/>
    <w:rsid w:val="36EB1E1B"/>
    <w:rsid w:val="36F17F0D"/>
    <w:rsid w:val="36FB00F6"/>
    <w:rsid w:val="36FB1EA4"/>
    <w:rsid w:val="37103BA1"/>
    <w:rsid w:val="37191D4D"/>
    <w:rsid w:val="37224581"/>
    <w:rsid w:val="3735197D"/>
    <w:rsid w:val="373756A2"/>
    <w:rsid w:val="374A416C"/>
    <w:rsid w:val="375E0DA6"/>
    <w:rsid w:val="377639AE"/>
    <w:rsid w:val="377D0B0B"/>
    <w:rsid w:val="378142CB"/>
    <w:rsid w:val="378B61A6"/>
    <w:rsid w:val="3793032E"/>
    <w:rsid w:val="37B90F0B"/>
    <w:rsid w:val="37C75A47"/>
    <w:rsid w:val="37CD3F98"/>
    <w:rsid w:val="37DF75BA"/>
    <w:rsid w:val="37E148E2"/>
    <w:rsid w:val="37EE4FBF"/>
    <w:rsid w:val="37F848EE"/>
    <w:rsid w:val="37F912FC"/>
    <w:rsid w:val="37FB65FF"/>
    <w:rsid w:val="380D59EE"/>
    <w:rsid w:val="38304889"/>
    <w:rsid w:val="38305B3C"/>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2536E2"/>
    <w:rsid w:val="39465F15"/>
    <w:rsid w:val="39505209"/>
    <w:rsid w:val="396453C5"/>
    <w:rsid w:val="39922CCF"/>
    <w:rsid w:val="39A24859"/>
    <w:rsid w:val="39A65327"/>
    <w:rsid w:val="39A65C9B"/>
    <w:rsid w:val="39AE31FE"/>
    <w:rsid w:val="39BC5ED6"/>
    <w:rsid w:val="39D27231"/>
    <w:rsid w:val="39E82BB3"/>
    <w:rsid w:val="39EB39E0"/>
    <w:rsid w:val="39EE17A8"/>
    <w:rsid w:val="39EE7A9E"/>
    <w:rsid w:val="39EF02D4"/>
    <w:rsid w:val="3A0D6176"/>
    <w:rsid w:val="3A11342A"/>
    <w:rsid w:val="3A153110"/>
    <w:rsid w:val="3A2149EA"/>
    <w:rsid w:val="3A2507C0"/>
    <w:rsid w:val="3A285AD8"/>
    <w:rsid w:val="3A393FA7"/>
    <w:rsid w:val="3A3A5A22"/>
    <w:rsid w:val="3A524858"/>
    <w:rsid w:val="3A59585F"/>
    <w:rsid w:val="3A64203E"/>
    <w:rsid w:val="3A663D00"/>
    <w:rsid w:val="3A7428D0"/>
    <w:rsid w:val="3A747EDD"/>
    <w:rsid w:val="3A8F302F"/>
    <w:rsid w:val="3A923AE4"/>
    <w:rsid w:val="3A9248CD"/>
    <w:rsid w:val="3AA50E25"/>
    <w:rsid w:val="3AC566E3"/>
    <w:rsid w:val="3AD6747A"/>
    <w:rsid w:val="3AD95C48"/>
    <w:rsid w:val="3ADF5D0A"/>
    <w:rsid w:val="3B0F23C2"/>
    <w:rsid w:val="3B312338"/>
    <w:rsid w:val="3B3C5B77"/>
    <w:rsid w:val="3B3D0FF2"/>
    <w:rsid w:val="3B501351"/>
    <w:rsid w:val="3B521A18"/>
    <w:rsid w:val="3B8D2B96"/>
    <w:rsid w:val="3B8D51D7"/>
    <w:rsid w:val="3B923660"/>
    <w:rsid w:val="3BCA44BE"/>
    <w:rsid w:val="3C061F3A"/>
    <w:rsid w:val="3C0A04F9"/>
    <w:rsid w:val="3C495480"/>
    <w:rsid w:val="3C4C3A42"/>
    <w:rsid w:val="3C557EA4"/>
    <w:rsid w:val="3C6F0167"/>
    <w:rsid w:val="3C71667B"/>
    <w:rsid w:val="3C7C75E3"/>
    <w:rsid w:val="3C914F3B"/>
    <w:rsid w:val="3CA52FDE"/>
    <w:rsid w:val="3CC17F13"/>
    <w:rsid w:val="3CD15B81"/>
    <w:rsid w:val="3CD50B40"/>
    <w:rsid w:val="3CE320A3"/>
    <w:rsid w:val="3CE9196C"/>
    <w:rsid w:val="3CF15105"/>
    <w:rsid w:val="3D0C04B9"/>
    <w:rsid w:val="3D1141CF"/>
    <w:rsid w:val="3D1414C5"/>
    <w:rsid w:val="3D1C763E"/>
    <w:rsid w:val="3D201AA5"/>
    <w:rsid w:val="3D2B37EA"/>
    <w:rsid w:val="3D2F7FF3"/>
    <w:rsid w:val="3D3B56F0"/>
    <w:rsid w:val="3D3D1507"/>
    <w:rsid w:val="3D421ADA"/>
    <w:rsid w:val="3D62085B"/>
    <w:rsid w:val="3D6B12FD"/>
    <w:rsid w:val="3D7B4622"/>
    <w:rsid w:val="3D8E5820"/>
    <w:rsid w:val="3D931088"/>
    <w:rsid w:val="3D942E29"/>
    <w:rsid w:val="3DA53531"/>
    <w:rsid w:val="3DB54E0C"/>
    <w:rsid w:val="3DB900C1"/>
    <w:rsid w:val="3DE51866"/>
    <w:rsid w:val="3DE91725"/>
    <w:rsid w:val="3DF159B1"/>
    <w:rsid w:val="3E135D25"/>
    <w:rsid w:val="3E1A106E"/>
    <w:rsid w:val="3E36303B"/>
    <w:rsid w:val="3E526044"/>
    <w:rsid w:val="3E542365"/>
    <w:rsid w:val="3E5C591E"/>
    <w:rsid w:val="3E6C2B3A"/>
    <w:rsid w:val="3E8C5311"/>
    <w:rsid w:val="3E8E7E55"/>
    <w:rsid w:val="3EB61473"/>
    <w:rsid w:val="3EC66011"/>
    <w:rsid w:val="3ED25BE0"/>
    <w:rsid w:val="3ED75B7F"/>
    <w:rsid w:val="3EF9316D"/>
    <w:rsid w:val="3F315E6B"/>
    <w:rsid w:val="3F5175E2"/>
    <w:rsid w:val="3F56276A"/>
    <w:rsid w:val="3F6C10E0"/>
    <w:rsid w:val="3F79605C"/>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264AC"/>
    <w:rsid w:val="4185570A"/>
    <w:rsid w:val="418A1D66"/>
    <w:rsid w:val="419C4043"/>
    <w:rsid w:val="41B7239D"/>
    <w:rsid w:val="41C95079"/>
    <w:rsid w:val="41D852BC"/>
    <w:rsid w:val="41F50C1B"/>
    <w:rsid w:val="41FF3845"/>
    <w:rsid w:val="420E33D3"/>
    <w:rsid w:val="42101488"/>
    <w:rsid w:val="421104A9"/>
    <w:rsid w:val="42143B88"/>
    <w:rsid w:val="42164586"/>
    <w:rsid w:val="422363B0"/>
    <w:rsid w:val="422E75D1"/>
    <w:rsid w:val="423C1CEE"/>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2F648E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06BF4"/>
    <w:rsid w:val="444946CA"/>
    <w:rsid w:val="444B3F54"/>
    <w:rsid w:val="4476661F"/>
    <w:rsid w:val="447E3AC5"/>
    <w:rsid w:val="44805ED4"/>
    <w:rsid w:val="448E5DEE"/>
    <w:rsid w:val="449E4142"/>
    <w:rsid w:val="44A90BAA"/>
    <w:rsid w:val="44B24A20"/>
    <w:rsid w:val="44BC0BEE"/>
    <w:rsid w:val="44BF6C07"/>
    <w:rsid w:val="44C24001"/>
    <w:rsid w:val="44C55A88"/>
    <w:rsid w:val="44FB1C9C"/>
    <w:rsid w:val="452D5742"/>
    <w:rsid w:val="45321187"/>
    <w:rsid w:val="45392A13"/>
    <w:rsid w:val="453E3FCF"/>
    <w:rsid w:val="45490F07"/>
    <w:rsid w:val="454F1836"/>
    <w:rsid w:val="457479F1"/>
    <w:rsid w:val="45887B45"/>
    <w:rsid w:val="458B66DF"/>
    <w:rsid w:val="45940F0E"/>
    <w:rsid w:val="45AC5DBA"/>
    <w:rsid w:val="45C647AF"/>
    <w:rsid w:val="45DD529D"/>
    <w:rsid w:val="45E57886"/>
    <w:rsid w:val="45E945CC"/>
    <w:rsid w:val="46003076"/>
    <w:rsid w:val="46026F63"/>
    <w:rsid w:val="46113492"/>
    <w:rsid w:val="46177E29"/>
    <w:rsid w:val="46205B7F"/>
    <w:rsid w:val="462A4554"/>
    <w:rsid w:val="462A6010"/>
    <w:rsid w:val="465D501C"/>
    <w:rsid w:val="466367DB"/>
    <w:rsid w:val="46686D18"/>
    <w:rsid w:val="466D15DA"/>
    <w:rsid w:val="46A208D4"/>
    <w:rsid w:val="46BF7E28"/>
    <w:rsid w:val="46C3037C"/>
    <w:rsid w:val="46CB4058"/>
    <w:rsid w:val="46EF26BD"/>
    <w:rsid w:val="46FF15E0"/>
    <w:rsid w:val="4700581C"/>
    <w:rsid w:val="4702516A"/>
    <w:rsid w:val="470923BB"/>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A4B58"/>
    <w:rsid w:val="48BC6222"/>
    <w:rsid w:val="48C245E9"/>
    <w:rsid w:val="48DB312A"/>
    <w:rsid w:val="48DF49D9"/>
    <w:rsid w:val="491F7C74"/>
    <w:rsid w:val="492108CC"/>
    <w:rsid w:val="492C082F"/>
    <w:rsid w:val="49413F52"/>
    <w:rsid w:val="49483D67"/>
    <w:rsid w:val="494F6304"/>
    <w:rsid w:val="49792B95"/>
    <w:rsid w:val="49DF6603"/>
    <w:rsid w:val="49F11610"/>
    <w:rsid w:val="4A05334F"/>
    <w:rsid w:val="4A060864"/>
    <w:rsid w:val="4A1C51FA"/>
    <w:rsid w:val="4A244932"/>
    <w:rsid w:val="4A2922C8"/>
    <w:rsid w:val="4A4117B2"/>
    <w:rsid w:val="4A4A6F73"/>
    <w:rsid w:val="4A78588E"/>
    <w:rsid w:val="4A7A4350"/>
    <w:rsid w:val="4A7B1703"/>
    <w:rsid w:val="4A7E2497"/>
    <w:rsid w:val="4A896826"/>
    <w:rsid w:val="4A93046E"/>
    <w:rsid w:val="4AB77AC9"/>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447E66"/>
    <w:rsid w:val="4B520DF4"/>
    <w:rsid w:val="4B603107"/>
    <w:rsid w:val="4B7A5635"/>
    <w:rsid w:val="4B8E10E1"/>
    <w:rsid w:val="4B9802B0"/>
    <w:rsid w:val="4B9E65BE"/>
    <w:rsid w:val="4B9F33A8"/>
    <w:rsid w:val="4BA80AFD"/>
    <w:rsid w:val="4BB033BA"/>
    <w:rsid w:val="4BB469AD"/>
    <w:rsid w:val="4BC06040"/>
    <w:rsid w:val="4BC66ACD"/>
    <w:rsid w:val="4BCA6CE0"/>
    <w:rsid w:val="4BCF5981"/>
    <w:rsid w:val="4BD846DB"/>
    <w:rsid w:val="4BF441D2"/>
    <w:rsid w:val="4C1142B7"/>
    <w:rsid w:val="4C1C2A09"/>
    <w:rsid w:val="4C284AD9"/>
    <w:rsid w:val="4C423098"/>
    <w:rsid w:val="4C694192"/>
    <w:rsid w:val="4C791976"/>
    <w:rsid w:val="4C7964D9"/>
    <w:rsid w:val="4C8C5620"/>
    <w:rsid w:val="4C9269F6"/>
    <w:rsid w:val="4CB75F07"/>
    <w:rsid w:val="4CC84335"/>
    <w:rsid w:val="4CD22B0F"/>
    <w:rsid w:val="4CDA3E72"/>
    <w:rsid w:val="4CE4545C"/>
    <w:rsid w:val="4CE9350A"/>
    <w:rsid w:val="4D014937"/>
    <w:rsid w:val="4D1E2466"/>
    <w:rsid w:val="4D225F85"/>
    <w:rsid w:val="4D297BF3"/>
    <w:rsid w:val="4D2D0EAF"/>
    <w:rsid w:val="4D7677FB"/>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35DB6"/>
    <w:rsid w:val="4E0A3427"/>
    <w:rsid w:val="4E2423AC"/>
    <w:rsid w:val="4E261AA5"/>
    <w:rsid w:val="4E287F63"/>
    <w:rsid w:val="4E304B5D"/>
    <w:rsid w:val="4E3F66C2"/>
    <w:rsid w:val="4E4A5793"/>
    <w:rsid w:val="4E611B8B"/>
    <w:rsid w:val="4E6279D7"/>
    <w:rsid w:val="4E682F8C"/>
    <w:rsid w:val="4E6A7BB7"/>
    <w:rsid w:val="4E6C5D89"/>
    <w:rsid w:val="4E9133C2"/>
    <w:rsid w:val="4E9F4951"/>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260569"/>
    <w:rsid w:val="50374A3C"/>
    <w:rsid w:val="50487AB0"/>
    <w:rsid w:val="505223C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4229EF"/>
    <w:rsid w:val="5151508A"/>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339"/>
    <w:rsid w:val="53AC6F7B"/>
    <w:rsid w:val="53C01F4F"/>
    <w:rsid w:val="53EB297B"/>
    <w:rsid w:val="53EC4BF7"/>
    <w:rsid w:val="53F20E5E"/>
    <w:rsid w:val="53F671DE"/>
    <w:rsid w:val="53F758A1"/>
    <w:rsid w:val="540D5A7F"/>
    <w:rsid w:val="542E2BC2"/>
    <w:rsid w:val="54310657"/>
    <w:rsid w:val="54352A96"/>
    <w:rsid w:val="54447390"/>
    <w:rsid w:val="544B514D"/>
    <w:rsid w:val="545E1D01"/>
    <w:rsid w:val="54674051"/>
    <w:rsid w:val="546E1AAF"/>
    <w:rsid w:val="5472334E"/>
    <w:rsid w:val="54935B8F"/>
    <w:rsid w:val="549D3677"/>
    <w:rsid w:val="54B03E76"/>
    <w:rsid w:val="54BF230B"/>
    <w:rsid w:val="54CC6227"/>
    <w:rsid w:val="54CE0935"/>
    <w:rsid w:val="54D10F9B"/>
    <w:rsid w:val="54D97871"/>
    <w:rsid w:val="54DC4C6B"/>
    <w:rsid w:val="550B5550"/>
    <w:rsid w:val="551D586C"/>
    <w:rsid w:val="55200298"/>
    <w:rsid w:val="55335E1B"/>
    <w:rsid w:val="55342CF9"/>
    <w:rsid w:val="5536079B"/>
    <w:rsid w:val="554B7EF0"/>
    <w:rsid w:val="554F7B33"/>
    <w:rsid w:val="556F3D99"/>
    <w:rsid w:val="55720837"/>
    <w:rsid w:val="55735C18"/>
    <w:rsid w:val="55860894"/>
    <w:rsid w:val="558A0B6B"/>
    <w:rsid w:val="558F6181"/>
    <w:rsid w:val="55B02DF1"/>
    <w:rsid w:val="55D47A00"/>
    <w:rsid w:val="55D5456D"/>
    <w:rsid w:val="55DC290C"/>
    <w:rsid w:val="55E71B19"/>
    <w:rsid w:val="55EA5D64"/>
    <w:rsid w:val="55F01FA1"/>
    <w:rsid w:val="55FC19B9"/>
    <w:rsid w:val="56130B60"/>
    <w:rsid w:val="56234F28"/>
    <w:rsid w:val="5626082A"/>
    <w:rsid w:val="562C1C22"/>
    <w:rsid w:val="56666B5B"/>
    <w:rsid w:val="56717635"/>
    <w:rsid w:val="567E25C8"/>
    <w:rsid w:val="56990B7C"/>
    <w:rsid w:val="569E1126"/>
    <w:rsid w:val="56A8690E"/>
    <w:rsid w:val="56B679AB"/>
    <w:rsid w:val="56B80DEB"/>
    <w:rsid w:val="56E0560F"/>
    <w:rsid w:val="56E06E61"/>
    <w:rsid w:val="56EF3C74"/>
    <w:rsid w:val="56F653FE"/>
    <w:rsid w:val="57007337"/>
    <w:rsid w:val="57295209"/>
    <w:rsid w:val="574448FC"/>
    <w:rsid w:val="57561D39"/>
    <w:rsid w:val="575B7AFD"/>
    <w:rsid w:val="57660D3F"/>
    <w:rsid w:val="5785783C"/>
    <w:rsid w:val="578F06BB"/>
    <w:rsid w:val="579F0CAA"/>
    <w:rsid w:val="57A469A0"/>
    <w:rsid w:val="57BE5BA6"/>
    <w:rsid w:val="57CC4BC2"/>
    <w:rsid w:val="57D10760"/>
    <w:rsid w:val="57D1153D"/>
    <w:rsid w:val="57D77297"/>
    <w:rsid w:val="57FA3774"/>
    <w:rsid w:val="58084A3C"/>
    <w:rsid w:val="582772A7"/>
    <w:rsid w:val="5847689F"/>
    <w:rsid w:val="58531B77"/>
    <w:rsid w:val="585D2975"/>
    <w:rsid w:val="585E3492"/>
    <w:rsid w:val="585F64F9"/>
    <w:rsid w:val="587E3341"/>
    <w:rsid w:val="587F428B"/>
    <w:rsid w:val="58843A9C"/>
    <w:rsid w:val="58B31855"/>
    <w:rsid w:val="58C1051A"/>
    <w:rsid w:val="58CF56D8"/>
    <w:rsid w:val="58D31010"/>
    <w:rsid w:val="58D63E23"/>
    <w:rsid w:val="58D6741E"/>
    <w:rsid w:val="58DB0535"/>
    <w:rsid w:val="58E467E4"/>
    <w:rsid w:val="58E62E0E"/>
    <w:rsid w:val="58E71239"/>
    <w:rsid w:val="58EA3D0E"/>
    <w:rsid w:val="58F24A5D"/>
    <w:rsid w:val="58F71269"/>
    <w:rsid w:val="58FE045E"/>
    <w:rsid w:val="58FE78A6"/>
    <w:rsid w:val="59014CEF"/>
    <w:rsid w:val="59017396"/>
    <w:rsid w:val="59070080"/>
    <w:rsid w:val="59442D7E"/>
    <w:rsid w:val="59561946"/>
    <w:rsid w:val="59670F51"/>
    <w:rsid w:val="596A44F9"/>
    <w:rsid w:val="596C19BB"/>
    <w:rsid w:val="59790BDB"/>
    <w:rsid w:val="597E3F42"/>
    <w:rsid w:val="598653AC"/>
    <w:rsid w:val="59AC3C86"/>
    <w:rsid w:val="59B817D3"/>
    <w:rsid w:val="59C11856"/>
    <w:rsid w:val="59C153AB"/>
    <w:rsid w:val="59CF2FF0"/>
    <w:rsid w:val="59D42FDA"/>
    <w:rsid w:val="59DA4E01"/>
    <w:rsid w:val="59F64E82"/>
    <w:rsid w:val="5A0A5DD6"/>
    <w:rsid w:val="5A10435C"/>
    <w:rsid w:val="5A2654CC"/>
    <w:rsid w:val="5A323A44"/>
    <w:rsid w:val="5A395E66"/>
    <w:rsid w:val="5A476FBE"/>
    <w:rsid w:val="5A484352"/>
    <w:rsid w:val="5A5321A5"/>
    <w:rsid w:val="5A783688"/>
    <w:rsid w:val="5A845B89"/>
    <w:rsid w:val="5A8734AF"/>
    <w:rsid w:val="5A955FE8"/>
    <w:rsid w:val="5A9A53AC"/>
    <w:rsid w:val="5A9C1D5C"/>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2555BE"/>
    <w:rsid w:val="5B4859CC"/>
    <w:rsid w:val="5B585171"/>
    <w:rsid w:val="5B585B78"/>
    <w:rsid w:val="5B6360E6"/>
    <w:rsid w:val="5B6D62B9"/>
    <w:rsid w:val="5B746CFA"/>
    <w:rsid w:val="5B9A2B59"/>
    <w:rsid w:val="5BA652E6"/>
    <w:rsid w:val="5BC0085A"/>
    <w:rsid w:val="5BC052E6"/>
    <w:rsid w:val="5BE03293"/>
    <w:rsid w:val="5BF03D58"/>
    <w:rsid w:val="5BF20AFB"/>
    <w:rsid w:val="5C1A6BB2"/>
    <w:rsid w:val="5C306D31"/>
    <w:rsid w:val="5C37233A"/>
    <w:rsid w:val="5C5355FE"/>
    <w:rsid w:val="5C5A49A5"/>
    <w:rsid w:val="5C6519EA"/>
    <w:rsid w:val="5C6715FE"/>
    <w:rsid w:val="5C6F4105"/>
    <w:rsid w:val="5C841E70"/>
    <w:rsid w:val="5CAF45D9"/>
    <w:rsid w:val="5CBB7F6F"/>
    <w:rsid w:val="5CC248CE"/>
    <w:rsid w:val="5CC826A5"/>
    <w:rsid w:val="5CF1327E"/>
    <w:rsid w:val="5D042FB1"/>
    <w:rsid w:val="5D2D2508"/>
    <w:rsid w:val="5D442CB4"/>
    <w:rsid w:val="5D7C3F11"/>
    <w:rsid w:val="5D971C5A"/>
    <w:rsid w:val="5D9D49E0"/>
    <w:rsid w:val="5DA01E9E"/>
    <w:rsid w:val="5DAD3649"/>
    <w:rsid w:val="5DC310BE"/>
    <w:rsid w:val="5DC32E6C"/>
    <w:rsid w:val="5DDC27FF"/>
    <w:rsid w:val="5DDF1821"/>
    <w:rsid w:val="5DE2656A"/>
    <w:rsid w:val="5DEA2F91"/>
    <w:rsid w:val="5DF94AE0"/>
    <w:rsid w:val="5DFA5883"/>
    <w:rsid w:val="5E224037"/>
    <w:rsid w:val="5E31411E"/>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082D81"/>
    <w:rsid w:val="5F1544E7"/>
    <w:rsid w:val="5F197EE8"/>
    <w:rsid w:val="5F1C6CD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4B5C6A"/>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9D5782"/>
    <w:rsid w:val="61A90D68"/>
    <w:rsid w:val="61B43A15"/>
    <w:rsid w:val="61DA0425"/>
    <w:rsid w:val="61E241E7"/>
    <w:rsid w:val="62065A1D"/>
    <w:rsid w:val="6213792C"/>
    <w:rsid w:val="621775E2"/>
    <w:rsid w:val="621C0D9D"/>
    <w:rsid w:val="622F7552"/>
    <w:rsid w:val="6250406E"/>
    <w:rsid w:val="6254757F"/>
    <w:rsid w:val="6267666C"/>
    <w:rsid w:val="62707B03"/>
    <w:rsid w:val="62745086"/>
    <w:rsid w:val="627D6831"/>
    <w:rsid w:val="62811B1C"/>
    <w:rsid w:val="62A20409"/>
    <w:rsid w:val="62AC0373"/>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62907"/>
    <w:rsid w:val="64177A6E"/>
    <w:rsid w:val="643F32F9"/>
    <w:rsid w:val="64464CA2"/>
    <w:rsid w:val="64582686"/>
    <w:rsid w:val="64654DEB"/>
    <w:rsid w:val="64673C87"/>
    <w:rsid w:val="64877733"/>
    <w:rsid w:val="64925346"/>
    <w:rsid w:val="64A170D2"/>
    <w:rsid w:val="64A251DD"/>
    <w:rsid w:val="64BC182A"/>
    <w:rsid w:val="650242F0"/>
    <w:rsid w:val="65365B2B"/>
    <w:rsid w:val="653F447E"/>
    <w:rsid w:val="65470082"/>
    <w:rsid w:val="65542778"/>
    <w:rsid w:val="655829AF"/>
    <w:rsid w:val="656B70C3"/>
    <w:rsid w:val="657038D9"/>
    <w:rsid w:val="65711400"/>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E1E80"/>
    <w:rsid w:val="66DC3999"/>
    <w:rsid w:val="66E362F9"/>
    <w:rsid w:val="66E47FD9"/>
    <w:rsid w:val="66E520A5"/>
    <w:rsid w:val="66F04175"/>
    <w:rsid w:val="66F127F8"/>
    <w:rsid w:val="67071922"/>
    <w:rsid w:val="673B73C0"/>
    <w:rsid w:val="674743C8"/>
    <w:rsid w:val="675608B6"/>
    <w:rsid w:val="67754402"/>
    <w:rsid w:val="677D54ED"/>
    <w:rsid w:val="678B726C"/>
    <w:rsid w:val="67A21D44"/>
    <w:rsid w:val="67B25E27"/>
    <w:rsid w:val="67B4646D"/>
    <w:rsid w:val="67B464CA"/>
    <w:rsid w:val="67C4383B"/>
    <w:rsid w:val="67D35E1A"/>
    <w:rsid w:val="67D839B8"/>
    <w:rsid w:val="67E81E4D"/>
    <w:rsid w:val="67F35317"/>
    <w:rsid w:val="67F73E3E"/>
    <w:rsid w:val="68016A6B"/>
    <w:rsid w:val="680201B7"/>
    <w:rsid w:val="68040309"/>
    <w:rsid w:val="68060525"/>
    <w:rsid w:val="68362BFB"/>
    <w:rsid w:val="683D085A"/>
    <w:rsid w:val="683F1130"/>
    <w:rsid w:val="684456A1"/>
    <w:rsid w:val="684C2838"/>
    <w:rsid w:val="685E1363"/>
    <w:rsid w:val="686C71AF"/>
    <w:rsid w:val="687731D1"/>
    <w:rsid w:val="6878475E"/>
    <w:rsid w:val="688B4E68"/>
    <w:rsid w:val="688E1089"/>
    <w:rsid w:val="68941085"/>
    <w:rsid w:val="68993219"/>
    <w:rsid w:val="689E42BA"/>
    <w:rsid w:val="68A026F3"/>
    <w:rsid w:val="68AF6C13"/>
    <w:rsid w:val="68E22922"/>
    <w:rsid w:val="68F25680"/>
    <w:rsid w:val="69074555"/>
    <w:rsid w:val="690E07C7"/>
    <w:rsid w:val="69140A20"/>
    <w:rsid w:val="69236A65"/>
    <w:rsid w:val="692E469B"/>
    <w:rsid w:val="69315C48"/>
    <w:rsid w:val="694019EC"/>
    <w:rsid w:val="694841AF"/>
    <w:rsid w:val="69584DB4"/>
    <w:rsid w:val="695B5B89"/>
    <w:rsid w:val="695C3AB5"/>
    <w:rsid w:val="696C3D80"/>
    <w:rsid w:val="696D7E94"/>
    <w:rsid w:val="698A5EE4"/>
    <w:rsid w:val="69C811ED"/>
    <w:rsid w:val="69D33070"/>
    <w:rsid w:val="69E97E75"/>
    <w:rsid w:val="69FB5D9E"/>
    <w:rsid w:val="69FF6FDA"/>
    <w:rsid w:val="6A09542B"/>
    <w:rsid w:val="6A1A3007"/>
    <w:rsid w:val="6A1E645E"/>
    <w:rsid w:val="6A3C6480"/>
    <w:rsid w:val="6A3D7B02"/>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80BAF"/>
    <w:rsid w:val="6B774DF2"/>
    <w:rsid w:val="6B847AD7"/>
    <w:rsid w:val="6B8B7888"/>
    <w:rsid w:val="6B961F07"/>
    <w:rsid w:val="6B9A2DF9"/>
    <w:rsid w:val="6BA56BC7"/>
    <w:rsid w:val="6BAA566B"/>
    <w:rsid w:val="6BAC4619"/>
    <w:rsid w:val="6BB118FD"/>
    <w:rsid w:val="6BC60150"/>
    <w:rsid w:val="6BCD2823"/>
    <w:rsid w:val="6BDD15DD"/>
    <w:rsid w:val="6BDF2966"/>
    <w:rsid w:val="6BE86A5F"/>
    <w:rsid w:val="6BFB7C75"/>
    <w:rsid w:val="6C053C7D"/>
    <w:rsid w:val="6C0D357A"/>
    <w:rsid w:val="6C2076DB"/>
    <w:rsid w:val="6C234DED"/>
    <w:rsid w:val="6C29198B"/>
    <w:rsid w:val="6C3A67D1"/>
    <w:rsid w:val="6C3D2157"/>
    <w:rsid w:val="6C3D2D5C"/>
    <w:rsid w:val="6C4800AA"/>
    <w:rsid w:val="6C4B4758"/>
    <w:rsid w:val="6C4D28F8"/>
    <w:rsid w:val="6C573E9C"/>
    <w:rsid w:val="6C5A499B"/>
    <w:rsid w:val="6C5C23DC"/>
    <w:rsid w:val="6C6D1126"/>
    <w:rsid w:val="6C8E1FC4"/>
    <w:rsid w:val="6C97174C"/>
    <w:rsid w:val="6C986334"/>
    <w:rsid w:val="6CA35B3A"/>
    <w:rsid w:val="6CA41A5D"/>
    <w:rsid w:val="6CA479DF"/>
    <w:rsid w:val="6CAF588C"/>
    <w:rsid w:val="6CB4638E"/>
    <w:rsid w:val="6CBF3C6A"/>
    <w:rsid w:val="6CBF5306"/>
    <w:rsid w:val="6CD7423E"/>
    <w:rsid w:val="6CD930DF"/>
    <w:rsid w:val="6CDC1854"/>
    <w:rsid w:val="6CE36548"/>
    <w:rsid w:val="6CE70FA1"/>
    <w:rsid w:val="6CF05300"/>
    <w:rsid w:val="6CFA6351"/>
    <w:rsid w:val="6CFC3C40"/>
    <w:rsid w:val="6D2F6F7D"/>
    <w:rsid w:val="6D480984"/>
    <w:rsid w:val="6D8079F9"/>
    <w:rsid w:val="6D982645"/>
    <w:rsid w:val="6D9C0B83"/>
    <w:rsid w:val="6DB13E57"/>
    <w:rsid w:val="6DC245A2"/>
    <w:rsid w:val="6DC71662"/>
    <w:rsid w:val="6DCD5126"/>
    <w:rsid w:val="6DDB6CB0"/>
    <w:rsid w:val="6DE21877"/>
    <w:rsid w:val="6DE52ACD"/>
    <w:rsid w:val="6DF36E56"/>
    <w:rsid w:val="6DFC0B44"/>
    <w:rsid w:val="6E0458E7"/>
    <w:rsid w:val="6E212037"/>
    <w:rsid w:val="6E2234B8"/>
    <w:rsid w:val="6E263D90"/>
    <w:rsid w:val="6E3B221B"/>
    <w:rsid w:val="6E475779"/>
    <w:rsid w:val="6E4C2A0A"/>
    <w:rsid w:val="6E51424D"/>
    <w:rsid w:val="6E663C68"/>
    <w:rsid w:val="6E7764EF"/>
    <w:rsid w:val="6E8403F6"/>
    <w:rsid w:val="6E98530F"/>
    <w:rsid w:val="6EAD447C"/>
    <w:rsid w:val="6EAE5472"/>
    <w:rsid w:val="6EBC069A"/>
    <w:rsid w:val="6EC627BC"/>
    <w:rsid w:val="6ECD7F59"/>
    <w:rsid w:val="6ECF2622"/>
    <w:rsid w:val="6ECF449B"/>
    <w:rsid w:val="6ED975CA"/>
    <w:rsid w:val="6EED67AB"/>
    <w:rsid w:val="6EED7C80"/>
    <w:rsid w:val="6EF03395"/>
    <w:rsid w:val="6EF72E99"/>
    <w:rsid w:val="6EF773A4"/>
    <w:rsid w:val="6EFB1D7B"/>
    <w:rsid w:val="6F174DC6"/>
    <w:rsid w:val="6F1E2E65"/>
    <w:rsid w:val="6F2F2D9E"/>
    <w:rsid w:val="6F4147D9"/>
    <w:rsid w:val="6F561247"/>
    <w:rsid w:val="6F581F47"/>
    <w:rsid w:val="6F5B0D5A"/>
    <w:rsid w:val="6F5C35EA"/>
    <w:rsid w:val="6F63625D"/>
    <w:rsid w:val="6F6B6A15"/>
    <w:rsid w:val="6F947E4B"/>
    <w:rsid w:val="6FA30BDA"/>
    <w:rsid w:val="6FB21D4C"/>
    <w:rsid w:val="6FB80698"/>
    <w:rsid w:val="6FFD5E0F"/>
    <w:rsid w:val="701021F4"/>
    <w:rsid w:val="70196232"/>
    <w:rsid w:val="701C29A6"/>
    <w:rsid w:val="7024611F"/>
    <w:rsid w:val="7038498C"/>
    <w:rsid w:val="70637B96"/>
    <w:rsid w:val="70797317"/>
    <w:rsid w:val="707E201F"/>
    <w:rsid w:val="70912956"/>
    <w:rsid w:val="7099044B"/>
    <w:rsid w:val="709A06E1"/>
    <w:rsid w:val="709D518F"/>
    <w:rsid w:val="709D782C"/>
    <w:rsid w:val="70B76860"/>
    <w:rsid w:val="70C759D3"/>
    <w:rsid w:val="70CD7E32"/>
    <w:rsid w:val="70CF2B23"/>
    <w:rsid w:val="70D70CB1"/>
    <w:rsid w:val="70D80585"/>
    <w:rsid w:val="70E909E4"/>
    <w:rsid w:val="70FA674D"/>
    <w:rsid w:val="710952C1"/>
    <w:rsid w:val="713954C7"/>
    <w:rsid w:val="713F70AB"/>
    <w:rsid w:val="71452CD8"/>
    <w:rsid w:val="71583F2D"/>
    <w:rsid w:val="7158683A"/>
    <w:rsid w:val="715B2F52"/>
    <w:rsid w:val="7167680B"/>
    <w:rsid w:val="71764F23"/>
    <w:rsid w:val="71881188"/>
    <w:rsid w:val="71927A5F"/>
    <w:rsid w:val="71946576"/>
    <w:rsid w:val="71967E84"/>
    <w:rsid w:val="7197629F"/>
    <w:rsid w:val="71A61873"/>
    <w:rsid w:val="71AF4936"/>
    <w:rsid w:val="71B12351"/>
    <w:rsid w:val="71BB4E1E"/>
    <w:rsid w:val="71C25DB7"/>
    <w:rsid w:val="71D07496"/>
    <w:rsid w:val="71D75D0F"/>
    <w:rsid w:val="71F437A4"/>
    <w:rsid w:val="721919B3"/>
    <w:rsid w:val="721A6098"/>
    <w:rsid w:val="721D18D3"/>
    <w:rsid w:val="72310D1A"/>
    <w:rsid w:val="723659A2"/>
    <w:rsid w:val="725D6B54"/>
    <w:rsid w:val="72986FA0"/>
    <w:rsid w:val="72A17C99"/>
    <w:rsid w:val="72A2709C"/>
    <w:rsid w:val="72A5093A"/>
    <w:rsid w:val="72AD7197"/>
    <w:rsid w:val="72AF6F7E"/>
    <w:rsid w:val="72BD2C86"/>
    <w:rsid w:val="72CD226C"/>
    <w:rsid w:val="72D27981"/>
    <w:rsid w:val="72FD74B4"/>
    <w:rsid w:val="73047407"/>
    <w:rsid w:val="73047904"/>
    <w:rsid w:val="730F2712"/>
    <w:rsid w:val="731A4E85"/>
    <w:rsid w:val="73253EFA"/>
    <w:rsid w:val="73353A6C"/>
    <w:rsid w:val="734C1A6A"/>
    <w:rsid w:val="735663B7"/>
    <w:rsid w:val="735C5949"/>
    <w:rsid w:val="73671287"/>
    <w:rsid w:val="73737DA5"/>
    <w:rsid w:val="73740A39"/>
    <w:rsid w:val="73783823"/>
    <w:rsid w:val="73887B3E"/>
    <w:rsid w:val="73892412"/>
    <w:rsid w:val="73AF2114"/>
    <w:rsid w:val="73AF381F"/>
    <w:rsid w:val="73E96BCA"/>
    <w:rsid w:val="73EE4A6E"/>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65C30"/>
    <w:rsid w:val="76692382"/>
    <w:rsid w:val="766B00E5"/>
    <w:rsid w:val="76832D41"/>
    <w:rsid w:val="768B2C28"/>
    <w:rsid w:val="76BB1CAB"/>
    <w:rsid w:val="76C04050"/>
    <w:rsid w:val="76C536F1"/>
    <w:rsid w:val="76D67314"/>
    <w:rsid w:val="76E00193"/>
    <w:rsid w:val="76E65049"/>
    <w:rsid w:val="76FA74A7"/>
    <w:rsid w:val="77076007"/>
    <w:rsid w:val="771A36A5"/>
    <w:rsid w:val="772049CA"/>
    <w:rsid w:val="77413F7E"/>
    <w:rsid w:val="77464076"/>
    <w:rsid w:val="7758241F"/>
    <w:rsid w:val="777A7D22"/>
    <w:rsid w:val="777E28EC"/>
    <w:rsid w:val="77835654"/>
    <w:rsid w:val="7797109C"/>
    <w:rsid w:val="779A2A38"/>
    <w:rsid w:val="77B4450A"/>
    <w:rsid w:val="77B46E73"/>
    <w:rsid w:val="77D067C7"/>
    <w:rsid w:val="77E37A12"/>
    <w:rsid w:val="77F42148"/>
    <w:rsid w:val="77FE3468"/>
    <w:rsid w:val="78232A2D"/>
    <w:rsid w:val="78250553"/>
    <w:rsid w:val="783B17B1"/>
    <w:rsid w:val="784E2046"/>
    <w:rsid w:val="78546F0C"/>
    <w:rsid w:val="786778FE"/>
    <w:rsid w:val="789D588A"/>
    <w:rsid w:val="78B65E3A"/>
    <w:rsid w:val="78D15CC9"/>
    <w:rsid w:val="78E0091E"/>
    <w:rsid w:val="78EE1C79"/>
    <w:rsid w:val="78F85605"/>
    <w:rsid w:val="78FA66FA"/>
    <w:rsid w:val="79345B6A"/>
    <w:rsid w:val="79424F6E"/>
    <w:rsid w:val="795F3706"/>
    <w:rsid w:val="797239CC"/>
    <w:rsid w:val="797F54AB"/>
    <w:rsid w:val="79831473"/>
    <w:rsid w:val="798365B5"/>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B4796D"/>
    <w:rsid w:val="7AC9692A"/>
    <w:rsid w:val="7AD60EB8"/>
    <w:rsid w:val="7ADA73A4"/>
    <w:rsid w:val="7AE66B99"/>
    <w:rsid w:val="7AF34646"/>
    <w:rsid w:val="7AFE508C"/>
    <w:rsid w:val="7B0A3BCA"/>
    <w:rsid w:val="7B1C0EF4"/>
    <w:rsid w:val="7B212805"/>
    <w:rsid w:val="7B2528D6"/>
    <w:rsid w:val="7B345AA9"/>
    <w:rsid w:val="7B4048C1"/>
    <w:rsid w:val="7B4C5DF7"/>
    <w:rsid w:val="7B4F29D4"/>
    <w:rsid w:val="7B73082F"/>
    <w:rsid w:val="7B7B492E"/>
    <w:rsid w:val="7B9A3D1D"/>
    <w:rsid w:val="7BB46FBD"/>
    <w:rsid w:val="7BC62E00"/>
    <w:rsid w:val="7BC73B55"/>
    <w:rsid w:val="7BE35E2A"/>
    <w:rsid w:val="7BEF4658"/>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617A9"/>
    <w:rsid w:val="7CEE3130"/>
    <w:rsid w:val="7CFC08E8"/>
    <w:rsid w:val="7D1E1A15"/>
    <w:rsid w:val="7D1F6674"/>
    <w:rsid w:val="7D475E29"/>
    <w:rsid w:val="7D480B34"/>
    <w:rsid w:val="7D777A3E"/>
    <w:rsid w:val="7D9005BC"/>
    <w:rsid w:val="7D9F0AD0"/>
    <w:rsid w:val="7DB22BDF"/>
    <w:rsid w:val="7DCD59DA"/>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AD0204"/>
    <w:rsid w:val="7EB31EDB"/>
    <w:rsid w:val="7ED61132"/>
    <w:rsid w:val="7EE70CC0"/>
    <w:rsid w:val="7EEB48DB"/>
    <w:rsid w:val="7EF27444"/>
    <w:rsid w:val="7F185A04"/>
    <w:rsid w:val="7F265C58"/>
    <w:rsid w:val="7F3B240A"/>
    <w:rsid w:val="7F4C4618"/>
    <w:rsid w:val="7F4D13A6"/>
    <w:rsid w:val="7F582CF2"/>
    <w:rsid w:val="7F7D6E02"/>
    <w:rsid w:val="7F951B40"/>
    <w:rsid w:val="7FA501CC"/>
    <w:rsid w:val="7FA820A8"/>
    <w:rsid w:val="7FAF2DF8"/>
    <w:rsid w:val="7FB90D50"/>
    <w:rsid w:val="7FBE053E"/>
    <w:rsid w:val="7FBF10B0"/>
    <w:rsid w:val="7FDC1E3F"/>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spacing w:line="360" w:lineRule="auto"/>
      <w:outlineLvl w:val="3"/>
    </w:pPr>
    <w:rPr>
      <w:rFonts w:ascii="Arial" w:hAnsi="Arial"/>
      <w:b/>
      <w:bCs/>
      <w:szCs w:val="28"/>
    </w:rPr>
  </w:style>
  <w:style w:type="paragraph" w:styleId="7">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1"/>
    <w:link w:val="77"/>
    <w:autoRedefine/>
    <w:qFormat/>
    <w:uiPriority w:val="0"/>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0">
    <w:name w:val="caption"/>
    <w:basedOn w:val="1"/>
    <w:next w:val="1"/>
    <w:qFormat/>
    <w:uiPriority w:val="0"/>
    <w:pPr>
      <w:spacing w:before="152" w:after="160"/>
    </w:pPr>
    <w:rPr>
      <w:rFonts w:ascii="Arial" w:hAnsi="Arial" w:eastAsia="黑体" w:cs="Arial"/>
      <w:sz w:val="20"/>
      <w:szCs w:val="20"/>
    </w:rPr>
  </w:style>
  <w:style w:type="paragraph" w:styleId="11">
    <w:name w:val="Document Map"/>
    <w:basedOn w:val="1"/>
    <w:link w:val="79"/>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Body Text First Indent 2"/>
    <w:basedOn w:val="14"/>
    <w:autoRedefine/>
    <w:qFormat/>
    <w:uiPriority w:val="0"/>
    <w:pPr>
      <w:ind w:firstLine="420" w:firstLineChars="200"/>
    </w:p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3"/>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5"/>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Default"/>
    <w:next w:val="24"/>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0">
    <w:name w:val="大标题"/>
    <w:basedOn w:val="1"/>
    <w:next w:val="15"/>
    <w:autoRedefine/>
    <w:qFormat/>
    <w:uiPriority w:val="0"/>
    <w:pPr>
      <w:jc w:val="center"/>
    </w:pPr>
    <w:rPr>
      <w:rFonts w:ascii="Arial" w:hAnsi="Arial"/>
      <w:b/>
      <w:sz w:val="28"/>
    </w:rPr>
  </w:style>
  <w:style w:type="paragraph" w:customStyle="1" w:styleId="51">
    <w:name w:val="无间隔1"/>
    <w:basedOn w:val="52"/>
    <w:next w:val="10"/>
    <w:autoRedefine/>
    <w:qFormat/>
    <w:uiPriority w:val="1"/>
    <w:pPr>
      <w:spacing w:line="400" w:lineRule="exact"/>
    </w:pPr>
    <w:rPr>
      <w:sz w:val="24"/>
    </w:rPr>
  </w:style>
  <w:style w:type="paragraph" w:customStyle="1" w:styleId="52">
    <w:name w:val="正文_1"/>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53">
    <w:name w:val="正文文本缩进 21"/>
    <w:basedOn w:val="1"/>
    <w:autoRedefine/>
    <w:qFormat/>
    <w:uiPriority w:val="0"/>
    <w:pPr>
      <w:ind w:firstLine="570"/>
    </w:pPr>
    <w:rPr>
      <w:sz w:val="32"/>
    </w:rPr>
  </w:style>
  <w:style w:type="paragraph" w:customStyle="1" w:styleId="54">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5">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6">
    <w:name w:val="No Spacing1"/>
    <w:basedOn w:val="1"/>
    <w:autoRedefine/>
    <w:qFormat/>
    <w:uiPriority w:val="0"/>
    <w:pPr>
      <w:spacing w:line="400" w:lineRule="exact"/>
    </w:pPr>
    <w:rPr>
      <w:sz w:val="24"/>
    </w:rPr>
  </w:style>
  <w:style w:type="paragraph" w:customStyle="1" w:styleId="57">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8">
    <w:name w:val="Char"/>
    <w:basedOn w:val="1"/>
    <w:autoRedefine/>
    <w:qFormat/>
    <w:uiPriority w:val="0"/>
  </w:style>
  <w:style w:type="paragraph" w:customStyle="1" w:styleId="59">
    <w:name w:val="正文缩进1"/>
    <w:basedOn w:val="1"/>
    <w:autoRedefine/>
    <w:qFormat/>
    <w:uiPriority w:val="0"/>
    <w:pPr>
      <w:widowControl/>
      <w:ind w:firstLine="420"/>
      <w:jc w:val="left"/>
    </w:pPr>
    <w:rPr>
      <w:kern w:val="0"/>
      <w:szCs w:val="20"/>
    </w:rPr>
  </w:style>
  <w:style w:type="paragraph" w:customStyle="1" w:styleId="60">
    <w:name w:val="列出段落2"/>
    <w:basedOn w:val="1"/>
    <w:autoRedefine/>
    <w:qFormat/>
    <w:uiPriority w:val="34"/>
    <w:pPr>
      <w:ind w:firstLine="420" w:firstLineChars="200"/>
    </w:pPr>
  </w:style>
  <w:style w:type="paragraph" w:customStyle="1" w:styleId="61">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1"/>
    <w:basedOn w:val="1"/>
    <w:autoRedefine/>
    <w:qFormat/>
    <w:uiPriority w:val="0"/>
    <w:pPr>
      <w:widowControl/>
      <w:spacing w:beforeAutospacing="1" w:afterAutospacing="1"/>
      <w:jc w:val="left"/>
    </w:pPr>
    <w:rPr>
      <w:rFonts w:ascii="宋体" w:hAnsi="宋体" w:cs="宋体"/>
      <w:kern w:val="0"/>
      <w:sz w:val="24"/>
    </w:rPr>
  </w:style>
  <w:style w:type="paragraph" w:styleId="63">
    <w:name w:val="No Spacing"/>
    <w:autoRedefine/>
    <w:qFormat/>
    <w:uiPriority w:val="1"/>
    <w:rPr>
      <w:rFonts w:ascii="Calibri" w:hAnsi="Calibri" w:eastAsia="宋体" w:cs="Times New Roman"/>
      <w:sz w:val="22"/>
      <w:szCs w:val="22"/>
      <w:lang w:val="en-US" w:eastAsia="zh-CN" w:bidi="ar-SA"/>
    </w:rPr>
  </w:style>
  <w:style w:type="paragraph" w:customStyle="1" w:styleId="64">
    <w:name w:val="_Style 2"/>
    <w:basedOn w:val="1"/>
    <w:autoRedefine/>
    <w:qFormat/>
    <w:uiPriority w:val="34"/>
    <w:pPr>
      <w:ind w:firstLine="420" w:firstLineChars="200"/>
    </w:pPr>
    <w:rPr>
      <w:rFonts w:ascii="Calibri" w:hAnsi="Calibri"/>
    </w:rPr>
  </w:style>
  <w:style w:type="paragraph" w:customStyle="1" w:styleId="65">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6">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7">
    <w:name w:val="Char1"/>
    <w:basedOn w:val="1"/>
    <w:autoRedefine/>
    <w:qFormat/>
    <w:uiPriority w:val="0"/>
  </w:style>
  <w:style w:type="paragraph" w:customStyle="1" w:styleId="68">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9">
    <w:name w:val="Table Paragraph"/>
    <w:basedOn w:val="1"/>
    <w:autoRedefine/>
    <w:qFormat/>
    <w:uiPriority w:val="1"/>
    <w:pPr>
      <w:jc w:val="left"/>
    </w:pPr>
    <w:rPr>
      <w:rFonts w:ascii="宋体" w:hAnsi="宋体" w:cs="宋体"/>
      <w:kern w:val="0"/>
      <w:sz w:val="22"/>
      <w:szCs w:val="22"/>
      <w:lang w:eastAsia="en-US"/>
    </w:rPr>
  </w:style>
  <w:style w:type="paragraph" w:customStyle="1" w:styleId="70">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1">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
    <w:basedOn w:val="1"/>
    <w:autoRedefine/>
    <w:qFormat/>
    <w:uiPriority w:val="34"/>
    <w:pPr>
      <w:ind w:firstLine="420" w:firstLineChars="200"/>
    </w:pPr>
  </w:style>
  <w:style w:type="paragraph" w:customStyle="1" w:styleId="73">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4">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6">
    <w:name w:val="列出段落11"/>
    <w:basedOn w:val="1"/>
    <w:autoRedefine/>
    <w:qFormat/>
    <w:uiPriority w:val="0"/>
    <w:pPr>
      <w:ind w:firstLine="420" w:firstLineChars="200"/>
    </w:pPr>
    <w:rPr>
      <w:rFonts w:ascii="Calibri" w:hAnsi="Calibri"/>
      <w:szCs w:val="22"/>
    </w:rPr>
  </w:style>
  <w:style w:type="character" w:customStyle="1" w:styleId="77">
    <w:name w:val="正文文本 Char"/>
    <w:basedOn w:val="35"/>
    <w:link w:val="3"/>
    <w:autoRedefine/>
    <w:qFormat/>
    <w:uiPriority w:val="0"/>
  </w:style>
  <w:style w:type="character" w:customStyle="1" w:styleId="78">
    <w:name w:val="apple-converted-space"/>
    <w:basedOn w:val="35"/>
    <w:autoRedefine/>
    <w:qFormat/>
    <w:uiPriority w:val="0"/>
  </w:style>
  <w:style w:type="character" w:customStyle="1" w:styleId="79">
    <w:name w:val="文档结构图 Char"/>
    <w:link w:val="11"/>
    <w:autoRedefine/>
    <w:qFormat/>
    <w:uiPriority w:val="0"/>
    <w:rPr>
      <w:rFonts w:ascii="宋体"/>
      <w:kern w:val="2"/>
      <w:sz w:val="18"/>
      <w:szCs w:val="18"/>
    </w:rPr>
  </w:style>
  <w:style w:type="character" w:customStyle="1" w:styleId="80">
    <w:name w:val="不明显强调1"/>
    <w:autoRedefine/>
    <w:qFormat/>
    <w:uiPriority w:val="19"/>
    <w:rPr>
      <w:i/>
      <w:iCs/>
      <w:color w:val="7F7F7F"/>
      <w:szCs w:val="24"/>
    </w:rPr>
  </w:style>
  <w:style w:type="character" w:customStyle="1" w:styleId="81">
    <w:name w:val="font71"/>
    <w:basedOn w:val="35"/>
    <w:autoRedefine/>
    <w:qFormat/>
    <w:uiPriority w:val="0"/>
    <w:rPr>
      <w:rFonts w:hint="eastAsia" w:ascii="宋体" w:hAnsi="宋体" w:eastAsia="宋体" w:cs="宋体"/>
      <w:color w:val="000000"/>
      <w:sz w:val="28"/>
      <w:szCs w:val="28"/>
      <w:u w:val="none"/>
    </w:rPr>
  </w:style>
  <w:style w:type="character" w:customStyle="1" w:styleId="82">
    <w:name w:val="font21"/>
    <w:autoRedefine/>
    <w:qFormat/>
    <w:uiPriority w:val="0"/>
    <w:rPr>
      <w:rFonts w:hint="default" w:ascii="Calibri" w:hAnsi="Calibri" w:cs="Calibri"/>
      <w:color w:val="000000"/>
      <w:sz w:val="28"/>
      <w:szCs w:val="28"/>
      <w:u w:val="none"/>
    </w:rPr>
  </w:style>
  <w:style w:type="character" w:customStyle="1" w:styleId="83">
    <w:name w:val="17"/>
    <w:autoRedefine/>
    <w:qFormat/>
    <w:uiPriority w:val="0"/>
    <w:rPr>
      <w:rFonts w:hint="eastAsia" w:ascii="宋体" w:hAnsi="宋体" w:eastAsia="宋体"/>
      <w:color w:val="000000"/>
    </w:rPr>
  </w:style>
  <w:style w:type="character" w:customStyle="1" w:styleId="84">
    <w:name w:val="font91"/>
    <w:autoRedefine/>
    <w:qFormat/>
    <w:uiPriority w:val="0"/>
    <w:rPr>
      <w:rFonts w:hint="eastAsia" w:ascii="宋体" w:hAnsi="宋体" w:eastAsia="宋体" w:cs="宋体"/>
      <w:color w:val="FF0000"/>
      <w:sz w:val="28"/>
      <w:szCs w:val="28"/>
      <w:u w:val="none"/>
    </w:rPr>
  </w:style>
  <w:style w:type="paragraph" w:customStyle="1" w:styleId="85">
    <w:name w:val="p"/>
    <w:basedOn w:val="1"/>
    <w:autoRedefine/>
    <w:qFormat/>
    <w:uiPriority w:val="0"/>
    <w:pPr>
      <w:widowControl/>
      <w:spacing w:line="432" w:lineRule="auto"/>
      <w:jc w:val="left"/>
    </w:pPr>
    <w:rPr>
      <w:rFonts w:ascii="宋体" w:hAnsi="宋体" w:cs="宋体"/>
      <w:kern w:val="0"/>
      <w:sz w:val="24"/>
    </w:rPr>
  </w:style>
  <w:style w:type="paragraph" w:customStyle="1" w:styleId="86">
    <w:name w:val="WPSOffice手动目录 1"/>
    <w:autoRedefine/>
    <w:qFormat/>
    <w:uiPriority w:val="0"/>
    <w:rPr>
      <w:rFonts w:ascii="Times New Roman" w:hAnsi="Times New Roman" w:eastAsia="宋体" w:cs="Times New Roman"/>
      <w:lang w:val="en-US" w:eastAsia="zh-CN" w:bidi="ar-SA"/>
    </w:rPr>
  </w:style>
  <w:style w:type="paragraph" w:customStyle="1" w:styleId="87">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8">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9">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90">
    <w:name w:val="列表段落1"/>
    <w:basedOn w:val="1"/>
    <w:autoRedefine/>
    <w:qFormat/>
    <w:uiPriority w:val="34"/>
    <w:pPr>
      <w:widowControl/>
      <w:ind w:firstLine="420"/>
      <w:jc w:val="left"/>
    </w:pPr>
    <w:rPr>
      <w:kern w:val="0"/>
    </w:rPr>
  </w:style>
  <w:style w:type="paragraph" w:styleId="91">
    <w:name w:val="List Paragraph"/>
    <w:basedOn w:val="1"/>
    <w:autoRedefine/>
    <w:qFormat/>
    <w:uiPriority w:val="34"/>
    <w:pPr>
      <w:ind w:firstLine="420" w:firstLineChars="200"/>
    </w:pPr>
  </w:style>
  <w:style w:type="character" w:customStyle="1" w:styleId="92">
    <w:name w:val="hover18"/>
    <w:basedOn w:val="35"/>
    <w:autoRedefine/>
    <w:qFormat/>
    <w:uiPriority w:val="0"/>
  </w:style>
  <w:style w:type="table" w:customStyle="1" w:styleId="93">
    <w:name w:val="Table Normal"/>
    <w:autoRedefine/>
    <w:qFormat/>
    <w:uiPriority w:val="0"/>
    <w:tblPr>
      <w:tblCellMar>
        <w:top w:w="0" w:type="dxa"/>
        <w:left w:w="0" w:type="dxa"/>
        <w:bottom w:w="0" w:type="dxa"/>
        <w:right w:w="0" w:type="dxa"/>
      </w:tblCellMar>
    </w:tblPr>
  </w:style>
  <w:style w:type="paragraph" w:customStyle="1" w:styleId="94">
    <w:name w:val="Table Text"/>
    <w:basedOn w:val="1"/>
    <w:autoRedefine/>
    <w:semiHidden/>
    <w:qFormat/>
    <w:uiPriority w:val="0"/>
    <w:rPr>
      <w:rFonts w:ascii="宋体" w:hAnsi="宋体" w:eastAsia="宋体" w:cs="宋体"/>
      <w:sz w:val="45"/>
      <w:szCs w:val="45"/>
      <w:lang w:val="en-US" w:eastAsia="en-US" w:bidi="ar-SA"/>
    </w:rPr>
  </w:style>
  <w:style w:type="character" w:customStyle="1" w:styleId="95">
    <w:name w:val="font11"/>
    <w:basedOn w:val="35"/>
    <w:autoRedefine/>
    <w:qFormat/>
    <w:uiPriority w:val="0"/>
    <w:rPr>
      <w:rFonts w:ascii="Calibri" w:hAnsi="Calibri" w:cs="Calibri"/>
      <w:color w:val="000000"/>
      <w:sz w:val="24"/>
      <w:szCs w:val="24"/>
      <w:u w:val="none"/>
    </w:rPr>
  </w:style>
  <w:style w:type="paragraph" w:customStyle="1" w:styleId="96">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7">
    <w:name w:val="font61"/>
    <w:basedOn w:val="35"/>
    <w:qFormat/>
    <w:uiPriority w:val="0"/>
    <w:rPr>
      <w:rFonts w:ascii="宋体" w:hAnsi="宋体" w:eastAsia="宋体" w:cs="宋体"/>
      <w:color w:val="000000"/>
      <w:sz w:val="24"/>
      <w:szCs w:val="24"/>
      <w:u w:val="none"/>
    </w:rPr>
  </w:style>
  <w:style w:type="character" w:customStyle="1" w:styleId="98">
    <w:name w:val="font81"/>
    <w:basedOn w:val="35"/>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16999</Words>
  <Characters>17753</Characters>
  <Lines>50</Lines>
  <Paragraphs>68</Paragraphs>
  <TotalTime>1</TotalTime>
  <ScaleCrop>false</ScaleCrop>
  <LinksUpToDate>false</LinksUpToDate>
  <CharactersWithSpaces>18843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枫玲儿</cp:lastModifiedBy>
  <cp:lastPrinted>2021-09-30T00:46:00Z</cp:lastPrinted>
  <dcterms:modified xsi:type="dcterms:W3CDTF">2026-01-19T05:30:07Z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9143CC76C1F545BCBAB4894079156F56_13</vt:lpwstr>
  </property>
  <property fmtid="{D5CDD505-2E9C-101B-9397-08002B2CF9AE}" pid="4" name="KSOTemplateDocerSaveRecord">
    <vt:lpwstr>eyJoZGlkIjoiYzIwMjRmYTY4OTJhZjc1NTA1MGQwNDc0NzZhNTkwMmUiLCJ1c2VySWQiOiIxNjg0NTc5MjM2In0=</vt:lpwstr>
  </property>
</Properties>
</file>