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0"/>
        <w:bidi w:val="0"/>
        <w:jc w:val="center"/>
        <w:rPr>
          <w:rFonts w:hint="default" w:ascii="宋体" w:hAnsi="宋体" w:eastAsia="宋体" w:cs="宋体"/>
          <w:b/>
          <w:bCs/>
          <w:color w:val="auto"/>
          <w:sz w:val="44"/>
          <w:szCs w:val="44"/>
          <w:highlight w:val="none"/>
          <w:lang w:val="en-US" w:eastAsia="zh-CN"/>
        </w:rPr>
      </w:pPr>
      <w:bookmarkStart w:id="0" w:name="_Toc22953395"/>
      <w:bookmarkEnd w:id="0"/>
      <w:bookmarkStart w:id="1" w:name="_Toc22804073"/>
      <w:bookmarkEnd w:id="1"/>
      <w:bookmarkStart w:id="143" w:name="_GoBack"/>
      <w:r>
        <w:rPr>
          <w:rFonts w:hint="eastAsia" w:cs="宋体"/>
          <w:b/>
          <w:bCs/>
          <w:color w:val="auto"/>
          <w:sz w:val="44"/>
          <w:szCs w:val="44"/>
          <w:highlight w:val="none"/>
          <w:lang w:val="en-US" w:eastAsia="zh-CN"/>
        </w:rPr>
        <w:t>驻马店市中心医院双通道注射泵、输液泵采购项目二次</w:t>
      </w:r>
    </w:p>
    <w:bookmarkEnd w:id="143"/>
    <w:p w14:paraId="514A342E">
      <w:pPr>
        <w:pStyle w:val="20"/>
        <w:bidi w:val="0"/>
        <w:jc w:val="center"/>
        <w:rPr>
          <w:rStyle w:val="44"/>
          <w:rFonts w:hint="eastAsia" w:ascii="宋体" w:hAnsi="宋体" w:eastAsia="宋体"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ascii="宋体" w:hAnsi="宋体" w:eastAsia="宋体"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中岐能工程项目管理有限公司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267D5DE6">
      <w:pPr>
        <w:pStyle w:val="25"/>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_Toc23350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_Toc23350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B88C0A6">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_Toc7602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_Toc7602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4AE25C0">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_Toc3942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_Toc3942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5325F23">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_Toc11849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_Toc11849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16080CB">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_Toc16728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_Toc16728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087EF96">
      <w:pPr>
        <w:pStyle w:val="25"/>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_Toc13879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_Toc13879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A0CCEB8">
      <w:pPr>
        <w:pStyle w:val="25"/>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40" w:lineRule="exact"/>
        <w:jc w:val="center"/>
        <w:textAlignment w:val="auto"/>
        <w:outlineLvl w:val="0"/>
        <w:rPr>
          <w:rFonts w:hint="eastAsia" w:ascii="宋体" w:hAnsi="宋体" w:eastAsia="宋体" w:cs="宋体"/>
          <w:b/>
          <w:color w:val="auto"/>
          <w:sz w:val="32"/>
          <w:szCs w:val="32"/>
          <w:highlight w:val="none"/>
        </w:rPr>
      </w:pPr>
      <w:bookmarkStart w:id="2" w:name="_Toc23350"/>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5971FF07">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驻马店市中心医院双通道注射泵、输液泵采购项目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r>
        <w:rPr>
          <w:rFonts w:hint="eastAsia" w:ascii="宋体" w:hAnsi="宋体" w:cs="宋体"/>
          <w:b/>
          <w:bCs w:val="0"/>
          <w:color w:val="auto"/>
          <w:kern w:val="0"/>
          <w:sz w:val="28"/>
          <w:szCs w:val="28"/>
          <w:highlight w:val="none"/>
          <w:lang w:val="en-US" w:eastAsia="zh-CN"/>
        </w:rPr>
        <w:t>二次</w:t>
      </w:r>
    </w:p>
    <w:p w14:paraId="0FE28867">
      <w:pPr>
        <w:keepNext w:val="0"/>
        <w:keepLines w:val="0"/>
        <w:pageBreakBefore w:val="0"/>
        <w:kinsoku/>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双通道注射泵、输液泵采购项目</w:t>
      </w:r>
      <w:r>
        <w:rPr>
          <w:rFonts w:hint="eastAsia" w:ascii="宋体" w:hAnsi="宋体" w:cs="宋体"/>
          <w:color w:val="auto"/>
          <w:highlight w:val="none"/>
          <w:u w:val="single"/>
          <w:lang w:val="en-US" w:eastAsia="zh-CN"/>
        </w:rPr>
        <w:t>二次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驻马店市中心医院双通道注射泵、输液泵采购项目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33</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（据实结算）</w:t>
      </w:r>
      <w:r>
        <w:rPr>
          <w:rFonts w:hint="eastAsia" w:ascii="宋体" w:hAnsi="宋体" w:eastAsia="宋体" w:cs="宋体"/>
          <w:color w:val="auto"/>
          <w:szCs w:val="21"/>
          <w:highlight w:val="none"/>
          <w:shd w:val="clear" w:color="auto" w:fill="FFFFFF"/>
          <w:lang w:val="en-US" w:eastAsia="zh-CN"/>
        </w:rPr>
        <w:t>；其中：</w:t>
      </w:r>
    </w:p>
    <w:tbl>
      <w:tblPr>
        <w:tblStyle w:val="34"/>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2565"/>
        <w:gridCol w:w="2339"/>
        <w:gridCol w:w="2665"/>
      </w:tblGrid>
      <w:tr w14:paraId="2671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490" w:type="dxa"/>
            <w:vAlign w:val="center"/>
          </w:tcPr>
          <w:p w14:paraId="09490581">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包号</w:t>
            </w:r>
          </w:p>
        </w:tc>
        <w:tc>
          <w:tcPr>
            <w:tcW w:w="2565" w:type="dxa"/>
            <w:vAlign w:val="center"/>
          </w:tcPr>
          <w:p w14:paraId="4015A74B">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包名称</w:t>
            </w:r>
          </w:p>
        </w:tc>
        <w:tc>
          <w:tcPr>
            <w:tcW w:w="2339" w:type="dxa"/>
            <w:vAlign w:val="center"/>
          </w:tcPr>
          <w:p w14:paraId="49EA0FA7">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包预算金额（万元）</w:t>
            </w:r>
          </w:p>
        </w:tc>
        <w:tc>
          <w:tcPr>
            <w:tcW w:w="2665" w:type="dxa"/>
            <w:vAlign w:val="center"/>
          </w:tcPr>
          <w:p w14:paraId="1F70654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包最高限价（</w:t>
            </w:r>
            <w:r>
              <w:rPr>
                <w:rFonts w:hint="eastAsia" w:ascii="宋体" w:hAnsi="宋体" w:cs="宋体"/>
                <w:color w:val="auto"/>
                <w:szCs w:val="21"/>
                <w:highlight w:val="none"/>
                <w:shd w:val="clear" w:color="auto" w:fill="FFFFFF"/>
                <w:vertAlign w:val="baseline"/>
                <w:lang w:val="en-US" w:eastAsia="zh-CN"/>
              </w:rPr>
              <w:t>元/台</w:t>
            </w:r>
            <w:r>
              <w:rPr>
                <w:rFonts w:hint="eastAsia" w:ascii="宋体" w:hAnsi="宋体" w:eastAsia="宋体" w:cs="宋体"/>
                <w:color w:val="auto"/>
                <w:szCs w:val="21"/>
                <w:highlight w:val="none"/>
                <w:shd w:val="clear" w:color="auto" w:fill="FFFFFF"/>
                <w:vertAlign w:val="baseline"/>
                <w:lang w:val="en-US" w:eastAsia="zh-CN"/>
              </w:rPr>
              <w:t>）</w:t>
            </w:r>
          </w:p>
        </w:tc>
      </w:tr>
      <w:tr w14:paraId="2BCC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90" w:type="dxa"/>
            <w:vAlign w:val="center"/>
          </w:tcPr>
          <w:p w14:paraId="496EA588">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包1</w:t>
            </w:r>
          </w:p>
        </w:tc>
        <w:tc>
          <w:tcPr>
            <w:tcW w:w="2565" w:type="dxa"/>
            <w:vAlign w:val="center"/>
          </w:tcPr>
          <w:p w14:paraId="7772C382">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双通道注射泵</w:t>
            </w:r>
          </w:p>
        </w:tc>
        <w:tc>
          <w:tcPr>
            <w:tcW w:w="2339" w:type="dxa"/>
            <w:vAlign w:val="center"/>
          </w:tcPr>
          <w:p w14:paraId="32D1B754">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20</w:t>
            </w:r>
          </w:p>
        </w:tc>
        <w:tc>
          <w:tcPr>
            <w:tcW w:w="2665" w:type="dxa"/>
            <w:vAlign w:val="center"/>
          </w:tcPr>
          <w:p w14:paraId="1E24B9CC">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3800</w:t>
            </w:r>
          </w:p>
        </w:tc>
      </w:tr>
      <w:tr w14:paraId="7D1D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90" w:type="dxa"/>
            <w:vAlign w:val="center"/>
          </w:tcPr>
          <w:p w14:paraId="617E8AE6">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包2</w:t>
            </w:r>
          </w:p>
        </w:tc>
        <w:tc>
          <w:tcPr>
            <w:tcW w:w="2565" w:type="dxa"/>
            <w:vAlign w:val="center"/>
          </w:tcPr>
          <w:p w14:paraId="5728E439">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输液泵</w:t>
            </w:r>
          </w:p>
        </w:tc>
        <w:tc>
          <w:tcPr>
            <w:tcW w:w="2339" w:type="dxa"/>
            <w:vAlign w:val="center"/>
          </w:tcPr>
          <w:p w14:paraId="351B9719">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13</w:t>
            </w:r>
          </w:p>
        </w:tc>
        <w:tc>
          <w:tcPr>
            <w:tcW w:w="2665" w:type="dxa"/>
            <w:vAlign w:val="center"/>
          </w:tcPr>
          <w:p w14:paraId="26B03499">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3500</w:t>
            </w:r>
          </w:p>
        </w:tc>
      </w:tr>
    </w:tbl>
    <w:p w14:paraId="79DE638C">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交货期：合同签订后30日内交货；</w:t>
      </w:r>
    </w:p>
    <w:p w14:paraId="02142839">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lang w:val="en-US" w:eastAsia="zh-CN"/>
        </w:rPr>
        <w:t>供货期：一年；</w:t>
      </w:r>
    </w:p>
    <w:p w14:paraId="3E64BF7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6639"/>
      <w:bookmarkStart w:id="6" w:name="_Toc23626"/>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9562"/>
      <w:bookmarkStart w:id="9" w:name="_Toc23395"/>
      <w:bookmarkStart w:id="10" w:name="_Toc30971"/>
      <w:bookmarkStart w:id="11" w:name="_Toc7823"/>
      <w:bookmarkStart w:id="12" w:name="_Toc30643"/>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2、具有良好的商业信誉和健全的财务会计制度（提供经审计的2024年度财务报告或者其基本开户银行出具的资信证明）；</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0B7A0211">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应当符合《医疗器械监督管理条例》规定的经营条件（提供相关证明材料）；</w:t>
      </w:r>
    </w:p>
    <w:p w14:paraId="4B831597">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.报名</w:t>
      </w:r>
      <w:r>
        <w:rPr>
          <w:rFonts w:hint="eastAsia" w:ascii="宋体" w:hAnsi="宋体" w:eastAsia="宋体" w:cs="宋体"/>
          <w:color w:val="auto"/>
          <w:szCs w:val="21"/>
          <w:highlight w:val="none"/>
          <w:shd w:val="clear" w:color="auto" w:fill="FFFFFF"/>
        </w:rPr>
        <w:t>时间：202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eastAsia="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zz200209206019@163.com,并标明XX公司XX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14:paraId="2B7675CF">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27480"/>
      <w:bookmarkStart w:id="15" w:name="_Toc10738"/>
      <w:bookmarkStart w:id="16" w:name="_Toc15135"/>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6523"/>
      <w:bookmarkStart w:id="20" w:name="_Toc20287"/>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31928"/>
      <w:bookmarkStart w:id="26" w:name="_Toc27370"/>
      <w:bookmarkStart w:id="27" w:name="_Toc360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7BDB4E9">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2.采购代理机构：中岐能工程项目管理有限公司</w:t>
      </w:r>
    </w:p>
    <w:p w14:paraId="5B26158A">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地址：驻马店市泰山路与骏马路交叉口广泰大厦22楼</w:t>
      </w:r>
    </w:p>
    <w:p w14:paraId="248B5D9A">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387371A2">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联系方式：15518315656</w:t>
      </w:r>
    </w:p>
    <w:p w14:paraId="185212DC">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6900D60C">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1DF715E">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72F2BD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jc w:val="center"/>
        <w:outlineLvl w:val="0"/>
        <w:rPr>
          <w:rFonts w:hint="eastAsia" w:ascii="宋体" w:hAnsi="宋体" w:eastAsia="宋体" w:cs="宋体"/>
          <w:b/>
          <w:color w:val="auto"/>
          <w:sz w:val="32"/>
          <w:szCs w:val="32"/>
          <w:highlight w:val="none"/>
        </w:rPr>
      </w:pPr>
      <w:bookmarkStart w:id="31" w:name="_Toc7602"/>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6295320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default"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驻马店市中心医院双通道注射泵、输液泵采购项目二次</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900"/>
        <w:gridCol w:w="2100"/>
        <w:gridCol w:w="1050"/>
        <w:gridCol w:w="1035"/>
        <w:gridCol w:w="1297"/>
        <w:gridCol w:w="1227"/>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31"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00"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00"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50"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35"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297" w:type="dxa"/>
            <w:vAlign w:val="center"/>
          </w:tcPr>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227" w:type="dxa"/>
            <w:vAlign w:val="center"/>
          </w:tcPr>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45" w:type="dxa"/>
            <w:vAlign w:val="center"/>
          </w:tcPr>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3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包1</w:t>
            </w:r>
          </w:p>
        </w:tc>
        <w:tc>
          <w:tcPr>
            <w:tcW w:w="90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10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双通道注射泵</w:t>
            </w:r>
          </w:p>
        </w:tc>
        <w:tc>
          <w:tcPr>
            <w:tcW w:w="10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103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据实</w:t>
            </w:r>
          </w:p>
        </w:tc>
        <w:tc>
          <w:tcPr>
            <w:tcW w:w="1297"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3800元</w:t>
            </w:r>
          </w:p>
        </w:tc>
        <w:tc>
          <w:tcPr>
            <w:tcW w:w="1227"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国产</w:t>
            </w:r>
          </w:p>
        </w:tc>
      </w:tr>
      <w:tr w14:paraId="3C32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31" w:type="dxa"/>
            <w:vAlign w:val="center"/>
          </w:tcPr>
          <w:p w14:paraId="128A823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包2</w:t>
            </w:r>
          </w:p>
        </w:tc>
        <w:tc>
          <w:tcPr>
            <w:tcW w:w="900" w:type="dxa"/>
            <w:shd w:val="clear" w:color="auto" w:fill="auto"/>
            <w:vAlign w:val="center"/>
          </w:tcPr>
          <w:p w14:paraId="0CA9410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2100" w:type="dxa"/>
            <w:shd w:val="clear" w:color="auto" w:fill="auto"/>
            <w:vAlign w:val="center"/>
          </w:tcPr>
          <w:p w14:paraId="5CAF46C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输液泵</w:t>
            </w:r>
          </w:p>
        </w:tc>
        <w:tc>
          <w:tcPr>
            <w:tcW w:w="1050" w:type="dxa"/>
            <w:shd w:val="clear" w:color="auto" w:fill="auto"/>
            <w:vAlign w:val="center"/>
          </w:tcPr>
          <w:p w14:paraId="07417FB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1035" w:type="dxa"/>
            <w:shd w:val="clear" w:color="auto" w:fill="auto"/>
            <w:vAlign w:val="center"/>
          </w:tcPr>
          <w:p w14:paraId="710CEAC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据实</w:t>
            </w:r>
          </w:p>
        </w:tc>
        <w:tc>
          <w:tcPr>
            <w:tcW w:w="1297" w:type="dxa"/>
            <w:shd w:val="clear" w:color="auto" w:fill="auto"/>
            <w:vAlign w:val="center"/>
          </w:tcPr>
          <w:p w14:paraId="7D3609A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3500元</w:t>
            </w:r>
          </w:p>
        </w:tc>
        <w:tc>
          <w:tcPr>
            <w:tcW w:w="1227" w:type="dxa"/>
            <w:shd w:val="clear" w:color="auto" w:fill="auto"/>
            <w:vAlign w:val="center"/>
          </w:tcPr>
          <w:p w14:paraId="312933B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自筹</w:t>
            </w:r>
          </w:p>
        </w:tc>
        <w:tc>
          <w:tcPr>
            <w:tcW w:w="1245" w:type="dxa"/>
            <w:shd w:val="clear" w:color="auto" w:fill="auto"/>
            <w:vAlign w:val="center"/>
          </w:tcPr>
          <w:p w14:paraId="4FC1BE2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国产</w:t>
            </w:r>
          </w:p>
        </w:tc>
      </w:tr>
      <w:tr w14:paraId="5970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0463C0C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7954" w:type="dxa"/>
            <w:gridSpan w:val="6"/>
            <w:vAlign w:val="center"/>
          </w:tcPr>
          <w:p w14:paraId="2CCAB44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63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954"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1.</w:t>
            </w:r>
            <w:r>
              <w:rPr>
                <w:rFonts w:hint="eastAsia" w:ascii="宋体" w:hAnsi="宋体" w:eastAsia="宋体" w:cs="宋体"/>
                <w:b/>
                <w:bCs/>
                <w:color w:val="auto"/>
                <w:sz w:val="21"/>
                <w:szCs w:val="21"/>
                <w:highlight w:val="none"/>
                <w:vertAlign w:val="baseline"/>
                <w:lang w:val="en-US" w:eastAsia="zh-CN"/>
              </w:rPr>
              <w:t>招供货商，</w:t>
            </w:r>
            <w:r>
              <w:rPr>
                <w:rFonts w:hint="eastAsia" w:ascii="宋体" w:hAnsi="宋体" w:cs="宋体"/>
                <w:b/>
                <w:bCs/>
                <w:color w:val="auto"/>
                <w:sz w:val="21"/>
                <w:szCs w:val="21"/>
                <w:highlight w:val="none"/>
                <w:vertAlign w:val="baseline"/>
                <w:lang w:val="en-US" w:eastAsia="zh-CN"/>
              </w:rPr>
              <w:t>供货期为</w:t>
            </w:r>
            <w:r>
              <w:rPr>
                <w:rFonts w:hint="eastAsia" w:ascii="宋体" w:hAnsi="宋体" w:eastAsia="宋体" w:cs="宋体"/>
                <w:b/>
                <w:bCs/>
                <w:color w:val="auto"/>
                <w:sz w:val="21"/>
                <w:szCs w:val="21"/>
                <w:highlight w:val="none"/>
                <w:vertAlign w:val="baseline"/>
                <w:lang w:val="en-US" w:eastAsia="zh-CN"/>
              </w:rPr>
              <w:t>一年，实际用量据实结算</w:t>
            </w:r>
          </w:p>
          <w:p w14:paraId="15D2CA93">
            <w:pPr>
              <w:pStyle w:val="2"/>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ascii="宋体" w:hAnsi="宋体" w:eastAsia="宋体" w:cs="宋体"/>
                <w:b/>
                <w:bCs/>
                <w:color w:val="FF0000"/>
                <w:sz w:val="21"/>
                <w:szCs w:val="21"/>
                <w:highlight w:val="none"/>
                <w:lang w:val="en-US" w:eastAsia="zh-CN"/>
              </w:rPr>
              <w:t>2.带样机。</w:t>
            </w:r>
          </w:p>
        </w:tc>
      </w:tr>
    </w:tbl>
    <w:p w14:paraId="365E731E">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三、技术要求：</w:t>
      </w:r>
    </w:p>
    <w:p w14:paraId="2A995CD0">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包1：双通道注射泵技术参数</w:t>
      </w:r>
    </w:p>
    <w:p w14:paraId="18EC4C41">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1.★使用年限：8年；</w:t>
      </w:r>
    </w:p>
    <w:p w14:paraId="0E803BEE">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2.双通道为主机一体化，无需额外配件，每个通道具备独立电源开关；</w:t>
      </w:r>
    </w:p>
    <w:p w14:paraId="2F9775D2">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3.精度误差：≤±2%；</w:t>
      </w:r>
    </w:p>
    <w:p w14:paraId="57CD81A0">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4.输注速率最大支持≥2000ml/h；</w:t>
      </w:r>
    </w:p>
    <w:p w14:paraId="6E94F51A">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5.自动识别注射器：规格为5ml、10ml、20ml、30ml、50（60）ml；</w:t>
      </w:r>
    </w:p>
    <w:p w14:paraId="5E32276D">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6.≥7种注射模式；</w:t>
      </w:r>
    </w:p>
    <w:p w14:paraId="0542248B">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7.≥3.5英寸彩色显示屏；</w:t>
      </w:r>
    </w:p>
    <w:p w14:paraId="68DC6257">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8.防护等级≥IP34；</w:t>
      </w:r>
    </w:p>
    <w:p w14:paraId="1CBF2BD6">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9.全中文操作界面；</w:t>
      </w:r>
    </w:p>
    <w:p w14:paraId="0E0430C0">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10.内置锂电池，以5ml/h速度注射，可实现工作时间≥5h；</w:t>
      </w:r>
    </w:p>
    <w:p w14:paraId="448B23A8">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11.具备开机自检功能；</w:t>
      </w:r>
    </w:p>
    <w:p w14:paraId="28CBBDE7">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12.具备声光报警功能，具备药物将尽、注射完毕、推空、阻塞、暂停超时、速度异常、压杆错误、推杆错误、推柄夹错误、供电异常、交流掉电、电池欠压、压力传感器脱落等安全监控报警功能；</w:t>
      </w:r>
    </w:p>
    <w:p w14:paraId="2ADDEEF6">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p>
    <w:p w14:paraId="199A0097">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包2：输液泵技术参数</w:t>
      </w:r>
    </w:p>
    <w:p w14:paraId="2A23475D">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1.★使用年限：8年；</w:t>
      </w:r>
    </w:p>
    <w:p w14:paraId="3E46C5DA">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2.输液模式：≥8种；</w:t>
      </w:r>
    </w:p>
    <w:p w14:paraId="48F1B919">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3.具备单个气泡和累积气泡报警功能；</w:t>
      </w:r>
    </w:p>
    <w:p w14:paraId="0CF1BC91">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4.输液精度：≤±5%；</w:t>
      </w:r>
    </w:p>
    <w:p w14:paraId="29CFF95D">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5.预置量：1-9999ml；</w:t>
      </w:r>
    </w:p>
    <w:p w14:paraId="390C9511">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6.内置锂电池：工作时间≥5小时；</w:t>
      </w:r>
    </w:p>
    <w:p w14:paraId="463CADC3">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7.具备声光报警功能；具备开门、气泡、漏液、空瓶、上端阻塞、下端阻塞、暂时超时、输液完成、压力传感器脱落、滴速传感器脱落、滴速异常、交流掉电、电池欠压、电池故障等安全监控报警；</w:t>
      </w:r>
    </w:p>
    <w:p w14:paraId="3B0DB6A1">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8.具有电动止液夹和电动泵门控制；</w:t>
      </w:r>
    </w:p>
    <w:p w14:paraId="671B77AC">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9.具有开机自检功能；</w:t>
      </w:r>
    </w:p>
    <w:p w14:paraId="0EC7410F">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10.中文操作界面；</w:t>
      </w:r>
    </w:p>
    <w:p w14:paraId="56429903">
      <w:pPr>
        <w:pStyle w:val="24"/>
        <w:numPr>
          <w:ilvl w:val="0"/>
          <w:numId w:val="0"/>
        </w:numPr>
        <w:rPr>
          <w:rFonts w:hint="eastAsia"/>
          <w:b/>
          <w:bCs/>
          <w:sz w:val="21"/>
          <w:szCs w:val="21"/>
          <w:highlight w:val="none"/>
          <w:lang w:val="en-US" w:eastAsia="zh-CN"/>
        </w:rPr>
      </w:pPr>
    </w:p>
    <w:p w14:paraId="34C964BF">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none"/>
          <w:lang w:val="en-US" w:eastAsia="zh-CN"/>
        </w:rPr>
        <w:sectPr>
          <w:footerReference r:id="rId5" w:type="default"/>
          <w:pgSz w:w="11906" w:h="16838"/>
          <w:pgMar w:top="1417" w:right="1474" w:bottom="1417" w:left="1474" w:header="851" w:footer="624" w:gutter="0"/>
          <w:pgNumType w:fmt="decimal" w:start="1"/>
          <w:cols w:space="720" w:num="1"/>
          <w:docGrid w:type="lines" w:linePitch="319" w:charSpace="0"/>
        </w:sectPr>
      </w:pPr>
    </w:p>
    <w:p w14:paraId="106ADFC5">
      <w:pPr>
        <w:tabs>
          <w:tab w:val="left" w:pos="55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商务要求</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包1、包2</w:t>
      </w:r>
      <w:r>
        <w:rPr>
          <w:rFonts w:hint="eastAsia" w:ascii="宋体" w:hAnsi="宋体" w:cs="宋体"/>
          <w:b/>
          <w:bCs/>
          <w:color w:val="auto"/>
          <w:sz w:val="21"/>
          <w:szCs w:val="21"/>
          <w:highlight w:val="none"/>
          <w:lang w:eastAsia="zh-CN"/>
        </w:rPr>
        <w:t>）</w:t>
      </w:r>
    </w:p>
    <w:tbl>
      <w:tblPr>
        <w:tblStyle w:val="33"/>
        <w:tblW w:w="8964"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0"/>
        <w:gridCol w:w="7104"/>
      </w:tblGrid>
      <w:tr w14:paraId="5B38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3416">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9822">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p>
        </w:tc>
      </w:tr>
      <w:tr w14:paraId="6E1F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B5E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C002">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w:t>
            </w:r>
            <w:r>
              <w:rPr>
                <w:rFonts w:hint="eastAsia" w:cs="宋体"/>
                <w:color w:val="auto"/>
                <w:sz w:val="21"/>
                <w:szCs w:val="21"/>
                <w:highlight w:val="none"/>
                <w:lang w:val="en-US" w:eastAsia="zh-CN"/>
              </w:rPr>
              <w:t>。</w:t>
            </w:r>
          </w:p>
        </w:tc>
      </w:tr>
      <w:tr w14:paraId="1309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A95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A694">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从产品入库之日起，整机保修五年，出具相关服务承诺书。</w:t>
            </w:r>
          </w:p>
        </w:tc>
      </w:tr>
      <w:tr w14:paraId="7ED1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2E5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D695">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符合国家有关法律、法规，以及行业质量标准的要求，满足磋商文件规定标准。</w:t>
            </w:r>
          </w:p>
        </w:tc>
      </w:tr>
      <w:tr w14:paraId="13E4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AABE">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08AF">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5ADF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5D9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F26C">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2748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44EF">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44B5">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33C0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E29E">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E925">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1.质保期内应当为采购人提供以下技术支持和服务：</w:t>
            </w:r>
          </w:p>
          <w:p w14:paraId="6C0CF89E">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10DC494C">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b、成交供应商应应当应每季度对该设备进行保养不少于一次,并出具保养报告，具体保养内容见合同。</w:t>
            </w:r>
          </w:p>
          <w:p w14:paraId="6E2BDAF2">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23EF0B22">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应及时通知采购人，如采购人有相应要求，</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和制造商应对采购人购买的产品进行免费升级服务。</w:t>
            </w:r>
          </w:p>
          <w:p w14:paraId="20E2999E">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e、成交供应商交付设备时，应按照《国家食品药品监督管理总局》第18号令第17条的要求提供相应的维护手册、维修手册、软件备份、故障代码表、备件清单、零部件、维修密码等维护维修必需的材料和信息。</w:t>
            </w:r>
          </w:p>
          <w:p w14:paraId="1D8666FE">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f、除火灾、洪水、地震等天灾外，在保修期内，由于货物故障所产生的所有费用均由</w:t>
            </w:r>
            <w:r>
              <w:rPr>
                <w:rFonts w:hint="eastAsia"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 xml:space="preserve">供应商负责。 </w:t>
            </w:r>
          </w:p>
          <w:p w14:paraId="0D839BF9">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2.培训：免费提供操作培训和维修培训。</w:t>
            </w:r>
          </w:p>
          <w:p w14:paraId="6E344CAF">
            <w:pPr>
              <w:pStyle w:val="15"/>
              <w:keepNext w:val="0"/>
              <w:keepLines w:val="0"/>
              <w:pageBreakBefore w:val="0"/>
              <w:widowControl/>
              <w:kinsoku/>
              <w:wordWrap w:val="0"/>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lang w:val="en-US" w:eastAsia="zh-CN"/>
              </w:rPr>
              <w:t>3.所有设备按照医院实际要求免费开放端口，免费为医院对接院内信息系统。质保期内免费进行软件升级。</w:t>
            </w:r>
          </w:p>
        </w:tc>
      </w:tr>
      <w:tr w14:paraId="28830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933F">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FFB7">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lang w:val="en-US" w:eastAsia="zh-CN"/>
              </w:rPr>
            </w:pPr>
            <w:r>
              <w:rPr>
                <w:rFonts w:hint="eastAsia" w:ascii="宋体" w:hAnsi="宋体" w:eastAsia="宋体" w:cs="宋体"/>
                <w:color w:val="auto"/>
                <w:sz w:val="21"/>
                <w:szCs w:val="21"/>
                <w:highlight w:val="none"/>
                <w:lang w:val="en-US" w:eastAsia="zh-CN"/>
              </w:rPr>
              <w:t>要求设备为最新出厂设备，出厂日期不得早于招标日期6个月；</w:t>
            </w:r>
          </w:p>
        </w:tc>
      </w:tr>
    </w:tbl>
    <w:p w14:paraId="09D46B38">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305C81CD">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sectPr>
          <w:footerReference r:id="rId6" w:type="default"/>
          <w:pgSz w:w="11906" w:h="16838"/>
          <w:pgMar w:top="1417" w:right="1474" w:bottom="1417" w:left="1474" w:header="851"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采购人对项目的特殊要求及说明</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包1、包2</w:t>
      </w:r>
      <w:r>
        <w:rPr>
          <w:rFonts w:hint="eastAsia" w:ascii="宋体" w:hAnsi="宋体" w:cs="宋体"/>
          <w:b/>
          <w:bCs/>
          <w:color w:val="auto"/>
          <w:sz w:val="21"/>
          <w:szCs w:val="21"/>
          <w:highlight w:val="none"/>
          <w:lang w:eastAsia="zh-CN"/>
        </w:rPr>
        <w:t>）</w:t>
      </w:r>
    </w:p>
    <w:tbl>
      <w:tblPr>
        <w:tblStyle w:val="33"/>
        <w:tblW w:w="8955"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65"/>
        <w:gridCol w:w="6390"/>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8"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DBA">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271EE8F5">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0F212746">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3、采购人使用</w:t>
            </w:r>
            <w:r>
              <w:rPr>
                <w:rFonts w:hint="eastAsia" w:ascii="宋体" w:hAnsi="宋体" w:cs="宋体"/>
                <w:color w:val="auto"/>
                <w:sz w:val="21"/>
                <w:szCs w:val="21"/>
                <w:highlight w:val="none"/>
                <w:lang w:val="en-US" w:eastAsia="zh-CN"/>
              </w:rPr>
              <w:t>成交供应商成交</w:t>
            </w:r>
            <w:r>
              <w:rPr>
                <w:rFonts w:hint="eastAsia" w:ascii="宋体" w:hAnsi="宋体" w:eastAsia="宋体" w:cs="宋体"/>
                <w:color w:val="auto"/>
                <w:sz w:val="21"/>
                <w:szCs w:val="21"/>
                <w:highlight w:val="none"/>
                <w:lang w:val="en-US" w:eastAsia="zh-CN"/>
              </w:rPr>
              <w:t>的货物、技术、资料、服务或其他任何一部分时，享有无偿使用权。免受第三方提出的侵犯其专利权、著作权、商标权或其它知识产权的起诉。如果第三方提出侵权指控，</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应承担由此而引起的一切法律责任和费用。</w:t>
            </w:r>
          </w:p>
          <w:p w14:paraId="7D4EACBE">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63D5878">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3942"/>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eastAsia="宋体" w:cs="宋体"/>
                <w:color w:val="auto"/>
                <w:highlight w:val="none"/>
                <w:lang w:val="en-US" w:eastAsia="zh-CN"/>
              </w:rPr>
            </w:pPr>
            <w:bookmarkStart w:id="36" w:name="_Toc21125"/>
            <w:bookmarkStart w:id="37" w:name="_Toc27740"/>
            <w:bookmarkStart w:id="38" w:name="_Toc27817"/>
            <w:bookmarkStart w:id="39" w:name="_Toc24968"/>
            <w:bookmarkStart w:id="40" w:name="_Toc22577"/>
            <w:bookmarkStart w:id="41" w:name="_Toc21994"/>
            <w:bookmarkStart w:id="42" w:name="_Toc31122"/>
            <w:bookmarkStart w:id="43" w:name="_Toc21083"/>
            <w:bookmarkStart w:id="44" w:name="_Toc30169"/>
            <w:bookmarkStart w:id="45" w:name="_Toc9566"/>
            <w:bookmarkStart w:id="46" w:name="_Toc31727"/>
            <w:bookmarkStart w:id="47" w:name="_Toc23361"/>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End w:id="43"/>
            <w:bookmarkEnd w:id="44"/>
            <w:bookmarkEnd w:id="45"/>
            <w:bookmarkEnd w:id="46"/>
            <w:bookmarkStart w:id="48" w:name="_Toc23424"/>
            <w:bookmarkStart w:id="49" w:name="_Toc29400"/>
            <w:bookmarkStart w:id="50" w:name="_Toc28320"/>
            <w:r>
              <w:rPr>
                <w:rFonts w:hint="eastAsia" w:ascii="宋体" w:hAnsi="宋体" w:cs="宋体"/>
                <w:color w:val="auto"/>
                <w:highlight w:val="none"/>
                <w:lang w:val="en-US" w:eastAsia="zh-CN"/>
              </w:rPr>
              <w:t>驻马店市中心医院双通道注射泵、输液泵采购项目</w:t>
            </w:r>
            <w:bookmarkEnd w:id="47"/>
          </w:p>
          <w:p w14:paraId="710A5111">
            <w:pPr>
              <w:widowControl/>
              <w:snapToGrid w:val="0"/>
              <w:spacing w:line="440" w:lineRule="exact"/>
              <w:jc w:val="left"/>
              <w:outlineLvl w:val="0"/>
              <w:rPr>
                <w:rFonts w:hint="eastAsia" w:ascii="宋体" w:hAnsi="宋体" w:eastAsia="宋体" w:cs="宋体"/>
                <w:color w:val="auto"/>
                <w:highlight w:val="none"/>
              </w:rPr>
            </w:pPr>
            <w:bookmarkStart w:id="51" w:name="_Toc16110"/>
            <w:bookmarkStart w:id="52" w:name="_Toc29895"/>
            <w:bookmarkStart w:id="53" w:name="_Toc21372"/>
            <w:bookmarkStart w:id="54" w:name="_Toc32551"/>
            <w:bookmarkStart w:id="55" w:name="_Toc13960"/>
            <w:bookmarkStart w:id="56" w:name="_Toc28540"/>
            <w:bookmarkStart w:id="57" w:name="_Toc9342"/>
            <w:bookmarkStart w:id="58" w:name="_Toc31384"/>
            <w:bookmarkStart w:id="59" w:name="_Toc17489"/>
            <w:r>
              <w:rPr>
                <w:rFonts w:hint="eastAsia" w:ascii="宋体" w:hAnsi="宋体" w:eastAsia="宋体" w:cs="宋体"/>
                <w:color w:val="auto"/>
                <w:highlight w:val="none"/>
              </w:rPr>
              <w:t>1.2采购人名称：</w:t>
            </w:r>
            <w:bookmarkEnd w:id="48"/>
            <w:bookmarkEnd w:id="49"/>
            <w:bookmarkEnd w:id="50"/>
            <w:r>
              <w:rPr>
                <w:rFonts w:hint="eastAsia" w:ascii="宋体" w:hAnsi="宋体" w:eastAsia="宋体" w:cs="宋体"/>
                <w:color w:val="auto"/>
                <w:highlight w:val="none"/>
              </w:rPr>
              <w:t>驻马店市中心医院</w:t>
            </w:r>
            <w:bookmarkEnd w:id="51"/>
            <w:bookmarkEnd w:id="52"/>
            <w:bookmarkEnd w:id="53"/>
            <w:bookmarkEnd w:id="54"/>
            <w:bookmarkEnd w:id="55"/>
            <w:bookmarkEnd w:id="56"/>
            <w:bookmarkEnd w:id="57"/>
            <w:bookmarkEnd w:id="58"/>
            <w:bookmarkEnd w:id="59"/>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60" w:name="_Toc3148"/>
            <w:bookmarkStart w:id="61" w:name="_Toc12440"/>
            <w:bookmarkStart w:id="62" w:name="_Toc5153"/>
            <w:bookmarkStart w:id="63" w:name="_Toc24541"/>
            <w:bookmarkStart w:id="64" w:name="_Toc2368"/>
            <w:bookmarkStart w:id="65" w:name="_Toc1096"/>
            <w:bookmarkStart w:id="66" w:name="_Toc27606"/>
            <w:bookmarkStart w:id="67" w:name="_Toc26199"/>
            <w:bookmarkStart w:id="68" w:name="_Toc29780"/>
            <w:bookmarkStart w:id="69" w:name="_Toc22834"/>
            <w:bookmarkStart w:id="70" w:name="_Toc11639"/>
            <w:bookmarkStart w:id="71" w:name="_Toc31576"/>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60"/>
            <w:bookmarkEnd w:id="61"/>
            <w:bookmarkEnd w:id="62"/>
            <w:bookmarkEnd w:id="63"/>
            <w:bookmarkEnd w:id="64"/>
            <w:bookmarkEnd w:id="65"/>
            <w:bookmarkEnd w:id="66"/>
            <w:bookmarkEnd w:id="67"/>
            <w:bookmarkEnd w:id="68"/>
            <w:bookmarkEnd w:id="69"/>
            <w:bookmarkEnd w:id="70"/>
            <w:bookmarkEnd w:id="71"/>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521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highlight w:val="none"/>
                <w:lang w:val="en-US" w:eastAsia="zh-CN"/>
              </w:rPr>
              <w:t>预算金额：</w:t>
            </w:r>
            <w:r>
              <w:rPr>
                <w:rFonts w:hint="eastAsia" w:ascii="宋体" w:hAnsi="宋体" w:cs="宋体"/>
                <w:b/>
                <w:bCs/>
                <w:color w:val="auto"/>
                <w:highlight w:val="none"/>
                <w:lang w:val="en-US" w:eastAsia="zh-CN"/>
              </w:rPr>
              <w:t>33</w:t>
            </w:r>
            <w:r>
              <w:rPr>
                <w:rFonts w:hint="eastAsia" w:ascii="宋体" w:hAnsi="宋体" w:eastAsia="宋体" w:cs="宋体"/>
                <w:b/>
                <w:bCs/>
                <w:color w:val="auto"/>
                <w:highlight w:val="none"/>
                <w:lang w:val="en-US" w:eastAsia="zh-CN"/>
              </w:rPr>
              <w:t>万元</w:t>
            </w:r>
            <w:r>
              <w:rPr>
                <w:rFonts w:hint="eastAsia" w:ascii="宋体" w:hAnsi="宋体" w:cs="宋体"/>
                <w:b/>
                <w:bCs/>
                <w:color w:val="auto"/>
                <w:szCs w:val="21"/>
                <w:highlight w:val="none"/>
                <w:shd w:val="clear" w:color="auto" w:fill="FFFFFF"/>
                <w:lang w:val="en-US" w:eastAsia="zh-CN"/>
              </w:rPr>
              <w:t>（据实结算）</w:t>
            </w:r>
            <w:r>
              <w:rPr>
                <w:rFonts w:hint="eastAsia" w:ascii="宋体" w:hAnsi="宋体" w:eastAsia="宋体" w:cs="宋体"/>
                <w:b/>
                <w:bCs/>
                <w:color w:val="auto"/>
                <w:highlight w:val="none"/>
                <w:lang w:val="en-US" w:eastAsia="zh-CN"/>
              </w:rPr>
              <w:t>；其中：</w:t>
            </w:r>
          </w:p>
          <w:p w14:paraId="605A6F3A">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包1：预算金额：</w:t>
            </w:r>
            <w:r>
              <w:rPr>
                <w:rFonts w:hint="eastAsia" w:ascii="宋体" w:hAnsi="宋体" w:eastAsia="宋体" w:cs="宋体"/>
                <w:color w:val="auto"/>
                <w:szCs w:val="21"/>
                <w:highlight w:val="none"/>
                <w:shd w:val="clear" w:color="auto" w:fill="FFFFFF"/>
                <w:vertAlign w:val="baseline"/>
                <w:lang w:val="en-US" w:eastAsia="zh-CN"/>
              </w:rPr>
              <w:t>20万元</w:t>
            </w:r>
            <w:r>
              <w:rPr>
                <w:rFonts w:hint="eastAsia" w:ascii="宋体" w:hAnsi="宋体" w:eastAsia="宋体" w:cs="宋体"/>
                <w:color w:val="auto"/>
                <w:kern w:val="0"/>
                <w:szCs w:val="21"/>
                <w:highlight w:val="none"/>
                <w:lang w:val="en-US" w:eastAsia="zh-CN"/>
              </w:rPr>
              <w:t>；最高限价：3800</w:t>
            </w:r>
            <w:r>
              <w:rPr>
                <w:rFonts w:hint="eastAsia" w:ascii="宋体" w:hAnsi="宋体" w:cs="宋体"/>
                <w:color w:val="auto"/>
                <w:szCs w:val="21"/>
                <w:highlight w:val="none"/>
                <w:shd w:val="clear" w:color="auto" w:fill="FFFFFF"/>
                <w:vertAlign w:val="baseline"/>
                <w:lang w:val="en-US" w:eastAsia="zh-CN"/>
              </w:rPr>
              <w:t>元/台</w:t>
            </w:r>
            <w:r>
              <w:rPr>
                <w:rFonts w:hint="eastAsia" w:ascii="宋体" w:hAnsi="宋体" w:eastAsia="宋体" w:cs="宋体"/>
                <w:color w:val="auto"/>
                <w:kern w:val="0"/>
                <w:szCs w:val="21"/>
                <w:highlight w:val="none"/>
                <w:lang w:val="en-US" w:eastAsia="zh-CN"/>
              </w:rPr>
              <w:t>。</w:t>
            </w:r>
          </w:p>
          <w:p w14:paraId="3AC64668">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包2：预算金额：</w:t>
            </w:r>
            <w:r>
              <w:rPr>
                <w:rFonts w:hint="eastAsia" w:ascii="宋体" w:hAnsi="宋体" w:cs="宋体"/>
                <w:color w:val="auto"/>
                <w:szCs w:val="21"/>
                <w:highlight w:val="none"/>
                <w:shd w:val="clear" w:color="auto" w:fill="FFFFFF"/>
                <w:vertAlign w:val="baseline"/>
                <w:lang w:val="en-US" w:eastAsia="zh-CN"/>
              </w:rPr>
              <w:t>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eastAsia="宋体" w:cs="宋体"/>
                <w:color w:val="auto"/>
                <w:kern w:val="0"/>
                <w:szCs w:val="21"/>
                <w:highlight w:val="none"/>
                <w:lang w:val="en-US" w:eastAsia="zh-CN"/>
              </w:rPr>
              <w:t>；最高限价：3500</w:t>
            </w:r>
            <w:r>
              <w:rPr>
                <w:rFonts w:hint="eastAsia" w:ascii="宋体" w:hAnsi="宋体" w:cs="宋体"/>
                <w:color w:val="auto"/>
                <w:szCs w:val="21"/>
                <w:highlight w:val="none"/>
                <w:shd w:val="clear" w:color="auto" w:fill="FFFFFF"/>
                <w:vertAlign w:val="baseline"/>
                <w:lang w:val="en-US" w:eastAsia="zh-CN"/>
              </w:rPr>
              <w:t>元/台</w:t>
            </w:r>
            <w:r>
              <w:rPr>
                <w:rFonts w:hint="eastAsia" w:ascii="宋体" w:hAnsi="宋体" w:eastAsia="宋体" w:cs="宋体"/>
                <w:color w:val="auto"/>
                <w:kern w:val="0"/>
                <w:szCs w:val="21"/>
                <w:highlight w:val="none"/>
                <w:lang w:val="en-US" w:eastAsia="zh-CN"/>
              </w:rPr>
              <w:t>。</w:t>
            </w:r>
          </w:p>
          <w:p w14:paraId="3DE666F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以人民币报价。</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eastAsia="宋体" w:cs="宋体"/>
                <w:color w:val="auto"/>
                <w:kern w:val="0"/>
                <w:szCs w:val="21"/>
                <w:highlight w:val="none"/>
                <w:lang w:val="en-US" w:eastAsia="zh-CN"/>
              </w:rPr>
              <w:t>代理服务费不得高于《招代理机构服务管理暂行办法》（计价格[2002]1980号）相应标准：</w:t>
            </w:r>
          </w:p>
          <w:tbl>
            <w:tblPr>
              <w:tblStyle w:val="34"/>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3960" w:type="dxa"/>
                  <w:vAlign w:val="center"/>
                </w:tcPr>
                <w:p w14:paraId="0EF43D2E">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eastAsia" w:ascii="宋体" w:hAnsi="宋体" w:eastAsia="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cs="宋体"/>
                <w:color w:val="auto"/>
                <w:szCs w:val="21"/>
                <w:highlight w:val="none"/>
                <w:lang w:val="en-US" w:eastAsia="zh-CN"/>
              </w:rPr>
              <w:t>。</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r>
              <w:rPr>
                <w:rFonts w:hint="eastAsia" w:ascii="宋体" w:hAnsi="宋体" w:cs="宋体"/>
                <w:color w:val="auto"/>
                <w:kern w:val="0"/>
                <w:szCs w:val="21"/>
                <w:highlight w:val="none"/>
                <w:lang w:val="en-US" w:eastAsia="zh-CN"/>
              </w:rPr>
              <w:t>。</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val="en-US" w:eastAsia="zh-CN"/>
              </w:rPr>
              <w:t>采购需求</w:t>
            </w:r>
            <w:r>
              <w:rPr>
                <w:rFonts w:hint="eastAsia" w:ascii="宋体" w:hAnsi="宋体" w:cs="宋体"/>
                <w:color w:val="auto"/>
                <w:kern w:val="0"/>
                <w:szCs w:val="21"/>
                <w:highlight w:val="none"/>
                <w:lang w:val="en-US" w:eastAsia="zh-CN"/>
              </w:rPr>
              <w:t>四</w:t>
            </w:r>
            <w:r>
              <w:rPr>
                <w:rFonts w:hint="eastAsia" w:ascii="宋体" w:hAnsi="宋体" w:eastAsia="宋体" w:cs="宋体"/>
                <w:color w:val="auto"/>
                <w:kern w:val="0"/>
                <w:szCs w:val="21"/>
                <w:highlight w:val="none"/>
                <w:lang w:val="en-US" w:eastAsia="zh-CN"/>
              </w:rPr>
              <w:t>、商务要求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6735C477">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72" w:name="_Toc4700"/>
      <w:bookmarkStart w:id="73" w:name="_Toc16669"/>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7E5046D4">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3.预算金额：33万元（据实结算）；其中：</w:t>
      </w:r>
    </w:p>
    <w:p w14:paraId="69A4BFE3">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包1：预算金额：20万元；最高限价：3800元/台。</w:t>
      </w:r>
    </w:p>
    <w:p w14:paraId="6A25B464">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包2：预算金额：13万元；最高限价：3500元/台。</w:t>
      </w:r>
    </w:p>
    <w:p w14:paraId="1BC87C67">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4.2、具有良好的商业信誉和健全的财务会计制度（提供经审计的2024年度财务报告或者其基本开户银行出具的资信证明）；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0B5CFA2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应当符合《医疗器械监督管理条例》规定的经营条件（提供相关证明材料）。</w:t>
      </w:r>
    </w:p>
    <w:p w14:paraId="13292A9E">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16.3、</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人民币</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供货期</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质保期</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74"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74"/>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75"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75"/>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6" w:name="_Toc11849"/>
      <w:r>
        <w:rPr>
          <w:rFonts w:hint="eastAsia" w:ascii="宋体" w:hAnsi="宋体" w:eastAsia="宋体" w:cs="宋体"/>
          <w:b/>
          <w:bCs/>
          <w:color w:val="auto"/>
          <w:kern w:val="0"/>
          <w:sz w:val="32"/>
          <w:szCs w:val="32"/>
          <w:highlight w:val="none"/>
        </w:rPr>
        <w:t>第四章  评标办法及评分标准</w:t>
      </w:r>
      <w:bookmarkEnd w:id="72"/>
      <w:bookmarkEnd w:id="76"/>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3CBB7A81">
      <w:pPr>
        <w:keepNext w:val="0"/>
        <w:keepLines w:val="0"/>
        <w:pageBreakBefore w:val="0"/>
        <w:numPr>
          <w:ilvl w:val="0"/>
          <w:numId w:val="0"/>
        </w:numPr>
        <w:kinsoku/>
        <w:overflowPunct/>
        <w:topLinePunct w:val="0"/>
        <w:bidi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7C33FB69">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default" w:ascii="宋体" w:hAnsi="宋体" w:eastAsia="宋体" w:cs="宋体"/>
          <w:b w:val="0"/>
          <w:bCs w:val="0"/>
          <w:color w:val="auto"/>
          <w:sz w:val="21"/>
          <w:szCs w:val="21"/>
          <w:highlight w:val="none"/>
          <w:lang w:val="en-US"/>
        </w:rPr>
      </w:pPr>
      <w:r>
        <w:rPr>
          <w:rFonts w:hint="eastAsia" w:ascii="宋体" w:hAnsi="宋体" w:eastAsia="宋体" w:cs="宋体"/>
          <w:b/>
          <w:bCs/>
          <w:color w:val="auto"/>
          <w:sz w:val="21"/>
          <w:szCs w:val="21"/>
          <w:highlight w:val="none"/>
          <w:lang w:val="en-US" w:eastAsia="zh-CN"/>
        </w:rPr>
        <w:t>包1</w:t>
      </w:r>
      <w:r>
        <w:rPr>
          <w:rFonts w:hint="eastAsia" w:ascii="宋体" w:hAnsi="宋体" w:cs="宋体"/>
          <w:b/>
          <w:bCs/>
          <w:color w:val="auto"/>
          <w:sz w:val="21"/>
          <w:szCs w:val="21"/>
          <w:highlight w:val="none"/>
          <w:lang w:val="en-US" w:eastAsia="zh-CN"/>
        </w:rPr>
        <w:t>、包2</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017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1D569BE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135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368495E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DD95DF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04803EC3">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A314FB2">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BD23041">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5885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7D99AF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46</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4CDB75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1.产品技术参数（3</w:t>
            </w:r>
            <w:r>
              <w:rPr>
                <w:rFonts w:hint="eastAsia" w:ascii="宋体" w:hAnsi="宋体" w:cs="宋体"/>
                <w:b w:val="0"/>
                <w:bCs w:val="0"/>
                <w:color w:val="auto"/>
                <w:kern w:val="0"/>
                <w:sz w:val="21"/>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19BAC84">
            <w:pPr>
              <w:widowControl/>
              <w:snapToGrid w:val="0"/>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供应商对“第二章 采购需求 三、技术要求”响应，所投产品全部满足磋商文件要求得3</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lang w:val="en-US" w:eastAsia="zh-CN"/>
                <w14:textFill>
                  <w14:solidFill>
                    <w14:schemeClr w14:val="tx1"/>
                  </w14:solidFill>
                </w14:textFill>
              </w:rPr>
              <w:t>分，带“★”号的技术参数为重要技术参数，有一项不满足的扣</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en-US" w:eastAsia="zh-CN"/>
                <w14:textFill>
                  <w14:solidFill>
                    <w14:schemeClr w14:val="tx1"/>
                  </w14:solidFill>
                </w14:textFill>
              </w:rPr>
              <w:t>分；不带“★”号的技术参数为一般性技术参数，有一项不满足的扣</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分，扣完为止；如得分为0，则磋商无效。</w:t>
            </w:r>
          </w:p>
          <w:p w14:paraId="75FA7009">
            <w:pPr>
              <w:widowControl/>
              <w:snapToGrid w:val="0"/>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1）供应商需如实填写技术偏离表，并标注偏离情况。</w:t>
            </w:r>
          </w:p>
          <w:p w14:paraId="0C289077">
            <w:pPr>
              <w:widowControl/>
              <w:snapToGrid w:val="0"/>
              <w:spacing w:line="3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2）供应商所投产品需提供医疗器械注册证【含附件：产品技术要求（如有）】或医疗器械备案凭证（非医疗器械可不提供），如未按要求提供，则磋商无效。</w:t>
            </w:r>
          </w:p>
          <w:p w14:paraId="7F5EF019">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3）提供产品注册检验报告（其中检验报告照片页必须提供完整）及响应技术参数条款的技术白皮书和彩页等相关文件，并对响应技术参数部分做出明显标注。</w:t>
            </w:r>
          </w:p>
        </w:tc>
      </w:tr>
      <w:tr w14:paraId="7F02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660EF29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F6F967F">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0"/>
            <w:vAlign w:val="center"/>
          </w:tcPr>
          <w:p w14:paraId="101DEE6A">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分；整体性能一般的得3分；整体性能较差的得1分。</w:t>
            </w:r>
          </w:p>
        </w:tc>
      </w:tr>
      <w:tr w14:paraId="0F81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3F80844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5711063">
            <w:pPr>
              <w:widowControl/>
              <w:snapToGrid w:val="0"/>
              <w:spacing w:line="360"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3.样品（5分）</w:t>
            </w:r>
          </w:p>
        </w:tc>
        <w:tc>
          <w:tcPr>
            <w:tcW w:w="6770" w:type="dxa"/>
            <w:noWrap w:val="0"/>
            <w:vAlign w:val="center"/>
          </w:tcPr>
          <w:p w14:paraId="159E65AB">
            <w:pPr>
              <w:widowControl/>
              <w:snapToGrid w:val="0"/>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根据供应商所带样品便携性、操作便利性进行评分。便于携带，操作界面设计人性化、响应迅速的得5分；便于携带，操作界面比较符合医护使用习惯的得3分；操作界面缺乏人性化或操作繁琐得1分。</w:t>
            </w:r>
          </w:p>
        </w:tc>
      </w:tr>
      <w:tr w14:paraId="3AF4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4099722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597CF8C">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0"/>
            <w:vAlign w:val="center"/>
          </w:tcPr>
          <w:p w14:paraId="04BB2983">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15B5CD21">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6423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118910D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50CC316">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153F5BB0">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4180CFB7">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w:t>
            </w:r>
            <w:r>
              <w:rPr>
                <w:rFonts w:hint="eastAsia" w:ascii="宋体" w:hAnsi="宋体" w:cs="宋体"/>
                <w:szCs w:val="21"/>
                <w:highlight w:val="none"/>
                <w:lang w:val="en-US" w:eastAsia="zh-CN"/>
              </w:rPr>
              <w:t>时间</w:t>
            </w:r>
            <w:r>
              <w:rPr>
                <w:rFonts w:hint="eastAsia" w:ascii="宋体" w:hAnsi="宋体" w:cs="宋体"/>
                <w:szCs w:val="21"/>
                <w:highlight w:val="none"/>
              </w:rPr>
              <w:t>长、应急保障不充分的得1分；缺项得0分。</w:t>
            </w:r>
          </w:p>
        </w:tc>
      </w:tr>
      <w:tr w14:paraId="6E69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6C356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C47E85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E0299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2675A9E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自2022年1月1日以来具有的类似项目(以合同文件为准），每提供一份得2分，最多得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7E15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7FF6B20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2B978CC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2.质保期（</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6F19261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质保期在满足采购文件的基础上，每增加一年加2分,最多加</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分（出具相关服务承诺书）。</w:t>
            </w:r>
          </w:p>
        </w:tc>
      </w:tr>
      <w:tr w14:paraId="66E7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0DB3E57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841A1E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color w:val="auto"/>
                <w:kern w:val="2"/>
                <w:sz w:val="21"/>
                <w:szCs w:val="21"/>
                <w:highlight w:val="none"/>
                <w:lang w:val="en-US" w:eastAsia="zh-CN" w:bidi="ar-SA"/>
              </w:rPr>
              <w:t>3.</w:t>
            </w:r>
            <w:r>
              <w:rPr>
                <w:rFonts w:hint="eastAsia" w:ascii="宋体" w:hAnsi="宋体" w:eastAsia="宋体" w:cs="宋体"/>
                <w:b w:val="0"/>
                <w:bCs/>
                <w:color w:val="auto"/>
                <w:kern w:val="2"/>
                <w:sz w:val="21"/>
                <w:szCs w:val="21"/>
                <w:highlight w:val="none"/>
                <w:lang w:val="en-US" w:eastAsia="zh-CN" w:bidi="ar-SA"/>
              </w:rPr>
              <w:t>设备使用年限</w:t>
            </w:r>
            <w:r>
              <w:rPr>
                <w:rFonts w:hint="eastAsia" w:ascii="宋体" w:hAnsi="宋体" w:cs="宋体"/>
                <w:b w:val="0"/>
                <w:bCs/>
                <w:color w:val="auto"/>
                <w:kern w:val="2"/>
                <w:sz w:val="21"/>
                <w:szCs w:val="21"/>
                <w:highlight w:val="none"/>
                <w:lang w:val="en-US" w:eastAsia="zh-CN" w:bidi="ar-SA"/>
              </w:rPr>
              <w:t>（4分）</w:t>
            </w:r>
          </w:p>
        </w:tc>
        <w:tc>
          <w:tcPr>
            <w:tcW w:w="6770" w:type="dxa"/>
            <w:noWrap w:val="0"/>
            <w:vAlign w:val="center"/>
          </w:tcPr>
          <w:p w14:paraId="1DC783AC">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设备使用年限在8年基础上，每增加一年加2分，最多加4分。</w:t>
            </w:r>
          </w:p>
          <w:p w14:paraId="348FB6D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color w:val="auto"/>
                <w:sz w:val="21"/>
                <w:szCs w:val="21"/>
                <w:highlight w:val="none"/>
                <w:lang w:val="en-US" w:eastAsia="zh-CN"/>
              </w:rPr>
              <w:t>注：提供注册检验报告照片页或备案证明，未提供不得分。</w:t>
            </w:r>
          </w:p>
        </w:tc>
      </w:tr>
      <w:tr w14:paraId="1A7C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013C932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6A725B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优惠承诺（</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3A0D73C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根据供应商在满足采购文件基本要求的基础上提供的实质性优惠承诺。</w:t>
            </w:r>
          </w:p>
          <w:p w14:paraId="0E752E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42BB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7B142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65955F6">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lang w:val="en-US" w:eastAsia="zh-CN"/>
              </w:rPr>
              <w:t>5.</w:t>
            </w:r>
            <w:r>
              <w:rPr>
                <w:rFonts w:hint="eastAsia" w:ascii="宋体" w:hAnsi="宋体" w:cs="宋体"/>
                <w:szCs w:val="21"/>
                <w:highlight w:val="none"/>
              </w:rPr>
              <w:t>售后服务（</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6770" w:type="dxa"/>
            <w:noWrap w:val="0"/>
            <w:vAlign w:val="center"/>
          </w:tcPr>
          <w:p w14:paraId="3FCE4105">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6C6D586B">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8</w:t>
            </w:r>
            <w:r>
              <w:rPr>
                <w:rFonts w:hint="eastAsia" w:ascii="宋体" w:hAnsi="宋体" w:cs="宋体"/>
                <w:szCs w:val="21"/>
                <w:highlight w:val="none"/>
              </w:rPr>
              <w:t>分。</w:t>
            </w:r>
          </w:p>
          <w:p w14:paraId="18B629E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00DC6467">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服务承诺符合本项目特点，故障响应时间较长、应急维修措施预案不完备，培训方案不完备的得2分；</w:t>
            </w:r>
          </w:p>
          <w:p w14:paraId="6951BD09">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3921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AC4B9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78FC6F3E">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35A6C5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73"/>
    <w:p w14:paraId="10C10DF7">
      <w:pPr>
        <w:pStyle w:val="3"/>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77" w:name="_Toc1947"/>
      <w:bookmarkStart w:id="78" w:name="_Toc1482"/>
      <w:bookmarkStart w:id="79" w:name="_Toc326786897"/>
      <w:bookmarkStart w:id="80"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81" w:name="_Toc16728"/>
      <w:r>
        <w:rPr>
          <w:rFonts w:hint="eastAsia" w:ascii="宋体" w:hAnsi="宋体" w:eastAsia="宋体" w:cs="宋体"/>
          <w:color w:val="auto"/>
          <w:sz w:val="28"/>
          <w:szCs w:val="28"/>
          <w:highlight w:val="none"/>
        </w:rPr>
        <w:t>第五章  采购合同</w:t>
      </w:r>
      <w:bookmarkEnd w:id="81"/>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82" w:name="_Toc13879"/>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7"/>
      <w:bookmarkEnd w:id="78"/>
      <w:bookmarkEnd w:id="82"/>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83" w:name="_Toc13604"/>
      <w:r>
        <w:rPr>
          <w:rFonts w:hint="eastAsia" w:ascii="宋体" w:hAnsi="宋体" w:eastAsia="宋体" w:cs="宋体"/>
          <w:b/>
          <w:bCs/>
          <w:color w:val="auto"/>
          <w:sz w:val="32"/>
          <w:szCs w:val="32"/>
          <w:highlight w:val="none"/>
        </w:rPr>
        <w:t>目    录</w:t>
      </w:r>
      <w:bookmarkEnd w:id="83"/>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4"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响应</w:t>
      </w:r>
      <w:r>
        <w:rPr>
          <w:rFonts w:hint="eastAsia" w:ascii="宋体" w:hAnsi="宋体" w:eastAsia="宋体" w:cs="宋体"/>
          <w:color w:val="auto"/>
          <w:sz w:val="24"/>
          <w:highlight w:val="none"/>
        </w:rPr>
        <w:t>文件封面（格式）</w:t>
      </w:r>
      <w:bookmarkEnd w:id="84"/>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5"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85"/>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6"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6"/>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7" w:name="_Toc9579"/>
      <w:r>
        <w:rPr>
          <w:rFonts w:hint="eastAsia" w:ascii="宋体" w:hAnsi="宋体" w:eastAsia="宋体" w:cs="宋体"/>
          <w:color w:val="auto"/>
          <w:sz w:val="24"/>
          <w:highlight w:val="none"/>
        </w:rPr>
        <w:t xml:space="preserve">附件4 </w:t>
      </w:r>
      <w:bookmarkEnd w:id="87"/>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8"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8"/>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89" w:name="_Toc6234"/>
      <w:r>
        <w:rPr>
          <w:rFonts w:hint="eastAsia" w:ascii="宋体" w:hAnsi="宋体" w:eastAsia="宋体" w:cs="宋体"/>
          <w:color w:val="auto"/>
          <w:sz w:val="24"/>
          <w:highlight w:val="none"/>
        </w:rPr>
        <w:t>附件6 商务</w:t>
      </w:r>
      <w:bookmarkEnd w:id="89"/>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0"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90"/>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1"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91"/>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2" w:name="_Toc31857"/>
      <w:r>
        <w:rPr>
          <w:rFonts w:hint="eastAsia" w:ascii="宋体" w:hAnsi="宋体" w:eastAsia="宋体" w:cs="宋体"/>
          <w:color w:val="auto"/>
          <w:sz w:val="24"/>
          <w:highlight w:val="none"/>
        </w:rPr>
        <w:t>附件9 证明文件</w:t>
      </w:r>
      <w:bookmarkEnd w:id="92"/>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3" w:name="_Toc23116"/>
      <w:r>
        <w:rPr>
          <w:rFonts w:hint="eastAsia" w:ascii="宋体" w:hAnsi="宋体" w:eastAsia="宋体" w:cs="宋体"/>
          <w:color w:val="auto"/>
          <w:sz w:val="24"/>
          <w:highlight w:val="none"/>
        </w:rPr>
        <w:t>附件10 供应商承诺书（格式）</w:t>
      </w:r>
      <w:bookmarkEnd w:id="93"/>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94" w:name="_Toc24743"/>
      <w:bookmarkStart w:id="95"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94"/>
      <w:bookmarkEnd w:id="95"/>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1585945">
      <w:pPr>
        <w:pStyle w:val="2"/>
        <w:jc w:val="center"/>
        <w:rPr>
          <w:rFonts w:hint="default"/>
          <w:sz w:val="36"/>
          <w:szCs w:val="36"/>
          <w:highlight w:val="none"/>
          <w:u w:val="single"/>
          <w:lang w:val="en-US"/>
        </w:rPr>
      </w:pPr>
      <w:r>
        <w:rPr>
          <w:rFonts w:hint="eastAsia" w:ascii="宋体" w:hAnsi="宋体" w:eastAsia="宋体" w:cs="宋体"/>
          <w:b/>
          <w:snapToGrid w:val="0"/>
          <w:color w:val="auto"/>
          <w:spacing w:val="0"/>
          <w:kern w:val="0"/>
          <w:sz w:val="36"/>
          <w:szCs w:val="36"/>
          <w:highlight w:val="none"/>
          <w:u w:val="none"/>
          <w:lang w:val="en-US" w:eastAsia="zh-CN"/>
        </w:rPr>
        <w:t>包号及名称：</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6" w:name="_Toc8818"/>
      <w:bookmarkStart w:id="97" w:name="_Toc14560"/>
      <w:r>
        <w:rPr>
          <w:rFonts w:hint="eastAsia" w:ascii="宋体" w:hAnsi="宋体" w:eastAsia="宋体" w:cs="宋体"/>
          <w:color w:val="auto"/>
          <w:sz w:val="28"/>
          <w:szCs w:val="28"/>
          <w:highlight w:val="none"/>
          <w:lang w:val="en-US" w:eastAsia="zh-CN"/>
        </w:rPr>
        <w:t>附件2      竞争性磋商响应书（格式）</w:t>
      </w:r>
      <w:bookmarkEnd w:id="96"/>
      <w:bookmarkEnd w:id="97"/>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包号及名称：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竞争性磋商采购活动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若无，则填无；若有，逐一列明</w:t>
      </w:r>
      <w:r>
        <w:rPr>
          <w:rFonts w:hint="eastAsia" w:ascii="宋体" w:hAnsi="宋体" w:eastAsia="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8" w:name="_Toc7838"/>
      <w:r>
        <w:rPr>
          <w:rFonts w:hint="eastAsia" w:ascii="宋体" w:hAnsi="宋体" w:eastAsia="宋体" w:cs="宋体"/>
          <w:color w:val="auto"/>
          <w:sz w:val="28"/>
          <w:szCs w:val="28"/>
          <w:highlight w:val="none"/>
          <w:lang w:val="en-US" w:eastAsia="zh-CN"/>
        </w:rPr>
        <w:t>附件3            初次报价一览表</w:t>
      </w:r>
      <w:bookmarkEnd w:id="98"/>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包号及包名称</w:t>
            </w:r>
          </w:p>
        </w:tc>
        <w:tc>
          <w:tcPr>
            <w:tcW w:w="7321" w:type="dxa"/>
            <w:noWrap/>
            <w:vAlign w:val="center"/>
          </w:tcPr>
          <w:p w14:paraId="40CA338C">
            <w:pPr>
              <w:rPr>
                <w:rFonts w:hint="eastAsia" w:ascii="宋体" w:hAnsi="宋体" w:eastAsia="宋体" w:cs="宋体"/>
                <w:color w:val="auto"/>
                <w:szCs w:val="21"/>
                <w:highlight w:val="none"/>
                <w:lang w:val="en-US" w:eastAsia="zh-CN"/>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6538189">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sz w:val="21"/>
                <w:szCs w:val="21"/>
                <w:highlight w:val="none"/>
                <w:lang w:val="en-US" w:eastAsia="zh-CN"/>
              </w:rPr>
              <w:t>/台</w:t>
            </w:r>
            <w:r>
              <w:rPr>
                <w:rFonts w:hint="eastAsia" w:ascii="宋体" w:hAnsi="宋体" w:eastAsia="宋体" w:cs="宋体"/>
                <w:color w:val="auto"/>
                <w:szCs w:val="21"/>
                <w:highlight w:val="none"/>
                <w:lang w:val="en-US" w:eastAsia="zh-CN"/>
              </w:rPr>
              <w:t xml:space="preserve">        </w:t>
            </w:r>
          </w:p>
          <w:p w14:paraId="1F1540BF">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r>
              <w:rPr>
                <w:rFonts w:hint="eastAsia" w:ascii="宋体" w:hAnsi="宋体" w:cs="宋体"/>
                <w:color w:val="auto"/>
                <w:sz w:val="21"/>
                <w:szCs w:val="21"/>
                <w:highlight w:val="none"/>
                <w:lang w:val="en-US" w:eastAsia="zh-CN"/>
              </w:rPr>
              <w:t>/台</w:t>
            </w:r>
            <w:r>
              <w:rPr>
                <w:rFonts w:hint="eastAsia" w:ascii="宋体" w:hAnsi="宋体" w:eastAsia="宋体" w:cs="宋体"/>
                <w:color w:val="auto"/>
                <w:szCs w:val="21"/>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43D6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144D43C">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备注</w:t>
            </w:r>
          </w:p>
        </w:tc>
        <w:tc>
          <w:tcPr>
            <w:tcW w:w="7321" w:type="dxa"/>
            <w:noWrap/>
            <w:vAlign w:val="center"/>
          </w:tcPr>
          <w:p w14:paraId="699FCDD3">
            <w:pPr>
              <w:pStyle w:val="21"/>
              <w:ind w:left="0" w:leftChars="0"/>
              <w:rPr>
                <w:rFonts w:hint="eastAsia" w:ascii="宋体" w:hAnsi="宋体" w:eastAsia="宋体" w:cs="宋体"/>
                <w:color w:val="auto"/>
                <w:kern w:val="0"/>
                <w:sz w:val="21"/>
                <w:szCs w:val="21"/>
                <w:highlight w:val="none"/>
                <w:lang w:val="en-US" w:eastAsia="zh-CN" w:bidi="ar-SA"/>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99" w:name="_Toc11620"/>
      <w:bookmarkStart w:id="100" w:name="_Toc20877"/>
    </w:p>
    <w:bookmarkEnd w:id="99"/>
    <w:bookmarkEnd w:id="100"/>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101" w:name="_Toc625"/>
      <w:bookmarkStart w:id="102" w:name="_Toc12222"/>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101"/>
      <w:bookmarkEnd w:id="102"/>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103" w:name="_Toc9950"/>
      <w:bookmarkStart w:id="104" w:name="_Toc1330"/>
      <w:r>
        <w:rPr>
          <w:rFonts w:hint="eastAsia" w:ascii="宋体" w:hAnsi="宋体" w:eastAsia="宋体" w:cs="宋体"/>
          <w:color w:val="auto"/>
          <w:szCs w:val="21"/>
          <w:highlight w:val="none"/>
        </w:rPr>
        <w:t xml:space="preserve">年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月</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日</w:t>
      </w:r>
      <w:bookmarkEnd w:id="103"/>
      <w:bookmarkEnd w:id="104"/>
    </w:p>
    <w:p w14:paraId="75AF52ED">
      <w:pPr>
        <w:rPr>
          <w:rFonts w:hint="eastAsia" w:ascii="宋体" w:hAnsi="宋体" w:eastAsia="宋体" w:cs="宋体"/>
          <w:color w:val="auto"/>
          <w:highlight w:val="none"/>
        </w:rPr>
      </w:pPr>
    </w:p>
    <w:bookmarkEnd w:id="79"/>
    <w:bookmarkEnd w:id="80"/>
    <w:p w14:paraId="32162F70">
      <w:pPr>
        <w:spacing w:before="20" w:after="20"/>
        <w:outlineLvl w:val="9"/>
        <w:rPr>
          <w:rFonts w:hint="eastAsia" w:ascii="宋体" w:hAnsi="宋体" w:eastAsia="宋体" w:cs="宋体"/>
          <w:color w:val="auto"/>
          <w:highlight w:val="none"/>
          <w:lang w:eastAsia="zh-CN"/>
        </w:rPr>
      </w:pPr>
      <w:bookmarkStart w:id="105" w:name="_Toc24984"/>
      <w:bookmarkStart w:id="106"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0281677">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auto"/>
          <w:sz w:val="28"/>
          <w:szCs w:val="28"/>
          <w:highlight w:val="none"/>
          <w:lang w:val="en-US" w:eastAsia="zh-CN"/>
        </w:rPr>
        <w:t xml:space="preserve">附件4            </w:t>
      </w:r>
      <w:bookmarkEnd w:id="105"/>
      <w:bookmarkEnd w:id="106"/>
      <w:r>
        <w:rPr>
          <w:rFonts w:hint="eastAsia" w:ascii="宋体" w:hAnsi="宋体" w:eastAsia="宋体" w:cs="宋体"/>
          <w:color w:val="auto"/>
          <w:sz w:val="28"/>
          <w:szCs w:val="28"/>
          <w:highlight w:val="none"/>
          <w:lang w:val="en-US" w:eastAsia="zh-CN"/>
        </w:rPr>
        <w:t>报价明细表（格式）</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b w:val="0"/>
          <w:bCs w:val="0"/>
          <w:color w:val="auto"/>
          <w:kern w:val="0"/>
          <w:sz w:val="24"/>
          <w:highlight w:val="none"/>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1718"/>
        <w:gridCol w:w="1694"/>
        <w:gridCol w:w="1424"/>
        <w:gridCol w:w="1284"/>
        <w:gridCol w:w="985"/>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752"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718"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货物名称</w:t>
            </w:r>
          </w:p>
        </w:tc>
        <w:tc>
          <w:tcPr>
            <w:tcW w:w="169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284"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985"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718"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718"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718"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4</w:t>
            </w:r>
          </w:p>
        </w:tc>
        <w:tc>
          <w:tcPr>
            <w:tcW w:w="1718"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718"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eastAsia="宋体" w:cs="宋体"/>
                <w:color w:val="auto"/>
                <w:spacing w:val="20"/>
                <w:kern w:val="0"/>
                <w:sz w:val="24"/>
                <w:highlight w:val="none"/>
                <w:lang w:val="en-US" w:eastAsia="zh-CN"/>
              </w:rPr>
              <w:t>总计</w:t>
            </w:r>
          </w:p>
        </w:tc>
        <w:tc>
          <w:tcPr>
            <w:tcW w:w="169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752"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rPr>
            </w:pPr>
          </w:p>
        </w:tc>
        <w:tc>
          <w:tcPr>
            <w:tcW w:w="9128"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磋商</w:t>
            </w:r>
            <w:r>
              <w:rPr>
                <w:rFonts w:hint="eastAsia" w:ascii="宋体" w:hAnsi="宋体" w:eastAsia="宋体" w:cs="宋体"/>
                <w:color w:val="auto"/>
                <w:spacing w:val="20"/>
                <w:kern w:val="0"/>
                <w:sz w:val="24"/>
                <w:highlight w:val="none"/>
              </w:rPr>
              <w:t>报价(</w:t>
            </w:r>
            <w:r>
              <w:rPr>
                <w:rFonts w:hint="eastAsia" w:ascii="宋体" w:hAnsi="宋体" w:eastAsia="宋体" w:cs="宋体"/>
                <w:color w:val="auto"/>
                <w:kern w:val="0"/>
                <w:sz w:val="24"/>
                <w:szCs w:val="21"/>
                <w:highlight w:val="none"/>
              </w:rPr>
              <w:t>大写)：</w:t>
            </w:r>
          </w:p>
        </w:tc>
      </w:tr>
    </w:tbl>
    <w:p w14:paraId="76A4573A">
      <w:pPr>
        <w:widowControl/>
        <w:shd w:val="clear" w:color="auto" w:fill="FFFFFF"/>
        <w:spacing w:line="360" w:lineRule="auto"/>
        <w:jc w:val="both"/>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注：本项目为供货项目，供货期为一年，数量暂按“1”报。</w:t>
      </w:r>
    </w:p>
    <w:p w14:paraId="179850FE">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107" w:name="_Toc226"/>
      <w:bookmarkStart w:id="108"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4"/>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109" w:name="_Toc26318"/>
            <w:bookmarkStart w:id="110" w:name="_Toc21708"/>
            <w:bookmarkStart w:id="111" w:name="_Toc23643"/>
            <w:bookmarkStart w:id="112" w:name="_Toc4127"/>
            <w:bookmarkStart w:id="113" w:name="_Toc30817"/>
            <w:r>
              <w:rPr>
                <w:rFonts w:hint="eastAsia" w:ascii="宋体" w:hAnsi="宋体" w:eastAsia="宋体" w:cs="宋体"/>
                <w:b/>
                <w:color w:val="auto"/>
                <w:sz w:val="21"/>
                <w:szCs w:val="21"/>
                <w:highlight w:val="none"/>
              </w:rPr>
              <w:t>省、市、县</w:t>
            </w:r>
            <w:bookmarkEnd w:id="109"/>
            <w:bookmarkEnd w:id="110"/>
            <w:bookmarkEnd w:id="111"/>
            <w:bookmarkEnd w:id="112"/>
            <w:bookmarkEnd w:id="113"/>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114" w:name="_Toc31779"/>
            <w:bookmarkStart w:id="115" w:name="_Toc3776"/>
            <w:bookmarkStart w:id="116" w:name="_Toc16741"/>
            <w:bookmarkStart w:id="117" w:name="_Toc22255"/>
            <w:bookmarkStart w:id="118" w:name="_Toc32136"/>
            <w:r>
              <w:rPr>
                <w:rFonts w:hint="eastAsia" w:ascii="宋体" w:hAnsi="宋体" w:eastAsia="宋体" w:cs="宋体"/>
                <w:b/>
                <w:color w:val="auto"/>
                <w:sz w:val="21"/>
                <w:szCs w:val="21"/>
                <w:highlight w:val="none"/>
              </w:rPr>
              <w:t>收费编码</w:t>
            </w:r>
            <w:bookmarkEnd w:id="114"/>
            <w:bookmarkEnd w:id="115"/>
            <w:bookmarkEnd w:id="116"/>
            <w:bookmarkEnd w:id="117"/>
            <w:bookmarkEnd w:id="118"/>
          </w:p>
          <w:p w14:paraId="0E7218A7">
            <w:pPr>
              <w:widowControl w:val="0"/>
              <w:spacing w:line="320" w:lineRule="exact"/>
              <w:jc w:val="center"/>
              <w:outlineLvl w:val="0"/>
              <w:rPr>
                <w:color w:val="auto"/>
                <w:sz w:val="21"/>
                <w:szCs w:val="21"/>
                <w:highlight w:val="none"/>
                <w:vertAlign w:val="baseline"/>
              </w:rPr>
            </w:pPr>
            <w:bookmarkStart w:id="119" w:name="_Toc570"/>
            <w:bookmarkStart w:id="120" w:name="_Toc11147"/>
            <w:bookmarkStart w:id="121" w:name="_Toc31947"/>
            <w:bookmarkStart w:id="122" w:name="_Toc703"/>
            <w:bookmarkStart w:id="123" w:name="_Toc14203"/>
            <w:r>
              <w:rPr>
                <w:rFonts w:hint="eastAsia" w:ascii="宋体" w:hAnsi="宋体" w:eastAsia="宋体" w:cs="宋体"/>
                <w:b/>
                <w:color w:val="auto"/>
                <w:sz w:val="21"/>
                <w:szCs w:val="21"/>
                <w:highlight w:val="none"/>
              </w:rPr>
              <w:t>收费标准</w:t>
            </w:r>
            <w:bookmarkEnd w:id="119"/>
            <w:bookmarkEnd w:id="120"/>
            <w:bookmarkEnd w:id="121"/>
            <w:bookmarkEnd w:id="122"/>
            <w:bookmarkEnd w:id="123"/>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产品配置清单一览表（如有）</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2B2FB324">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3FFED3C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1FC676C2">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25AACED3">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749D014C">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05134611">
            <w:pPr>
              <w:widowControl w:val="0"/>
              <w:jc w:val="center"/>
              <w:rPr>
                <w:rFonts w:hint="eastAsia" w:ascii="宋体" w:hAnsi="宋体" w:eastAsia="宋体" w:cs="宋体"/>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31FB795C">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3DDF1F3E">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1AE826AF">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439C5F96">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674CDC80">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1CB5057F">
            <w:pPr>
              <w:widowControl w:val="0"/>
              <w:jc w:val="center"/>
              <w:rPr>
                <w:rFonts w:hint="eastAsia" w:ascii="宋体" w:hAnsi="宋体" w:eastAsia="宋体" w:cs="宋体"/>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4953F941">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60D4163C">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7F5D0506">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72E86AD5">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7134BF0D">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0EB3CD05">
            <w:pPr>
              <w:widowControl w:val="0"/>
              <w:jc w:val="center"/>
              <w:rPr>
                <w:rFonts w:hint="eastAsia" w:ascii="宋体" w:hAnsi="宋体" w:eastAsia="宋体" w:cs="宋体"/>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3A245A3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6D057E8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515422B7">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161FB83F">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77DF5323">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1D8AAC89">
            <w:pPr>
              <w:widowControl w:val="0"/>
              <w:jc w:val="center"/>
              <w:rPr>
                <w:rFonts w:hint="eastAsia" w:ascii="宋体" w:hAnsi="宋体" w:eastAsia="宋体" w:cs="宋体"/>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6E777249">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4DE2A82B">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7C5B0392">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17137530">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1138018C">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4CA32857">
            <w:pPr>
              <w:widowControl w:val="0"/>
              <w:jc w:val="center"/>
              <w:rPr>
                <w:rFonts w:hint="eastAsia" w:ascii="宋体" w:hAnsi="宋体" w:eastAsia="宋体" w:cs="宋体"/>
                <w:color w:val="auto"/>
                <w:highlight w:val="none"/>
                <w:vertAlign w:val="baseline"/>
                <w:lang w:val="en-US" w:eastAsia="zh-CN"/>
              </w:rPr>
            </w:pPr>
          </w:p>
        </w:tc>
      </w:tr>
    </w:tbl>
    <w:p w14:paraId="4690C867">
      <w:pPr>
        <w:rPr>
          <w:rFonts w:hint="eastAsia" w:ascii="宋体" w:hAnsi="宋体" w:eastAsia="宋体" w:cs="宋体"/>
          <w:color w:val="auto"/>
          <w:highlight w:val="none"/>
          <w:lang w:val="en-US" w:eastAsia="zh-CN"/>
        </w:rPr>
      </w:pPr>
    </w:p>
    <w:p w14:paraId="3F22E3BC">
      <w:pPr>
        <w:keepNext w:val="0"/>
        <w:keepLines w:val="0"/>
        <w:widowControl/>
        <w:suppressLineNumbers w:val="0"/>
        <w:jc w:val="left"/>
        <w:rPr>
          <w:rFonts w:hint="eastAsia" w:ascii="宋体" w:hAnsi="宋体" w:eastAsia="宋体" w:cs="宋体"/>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eastAsia" w:ascii="宋体" w:hAnsi="宋体" w:eastAsia="宋体" w:cs="宋体"/>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ascii="宋体" w:hAnsi="宋体" w:eastAsia="宋体" w:cs="宋体"/>
          <w:color w:val="auto"/>
          <w:highlight w:val="none"/>
          <w:lang w:val="en-US" w:eastAsia="zh-CN"/>
        </w:rPr>
      </w:pPr>
    </w:p>
    <w:p w14:paraId="57412C83">
      <w:pPr>
        <w:rPr>
          <w:rFonts w:hint="eastAsia" w:ascii="宋体" w:hAnsi="宋体" w:eastAsia="宋体" w:cs="宋体"/>
          <w:color w:val="auto"/>
          <w:sz w:val="24"/>
          <w:szCs w:val="24"/>
          <w:highlight w:val="none"/>
          <w:lang w:val="en-US" w:eastAsia="zh-CN"/>
        </w:rPr>
      </w:pPr>
    </w:p>
    <w:p w14:paraId="4D0AC012">
      <w:pPr>
        <w:bidi w:val="0"/>
        <w:rPr>
          <w:rFonts w:hint="eastAsia" w:ascii="宋体" w:hAnsi="宋体" w:eastAsia="宋体" w:cs="宋体"/>
          <w:color w:val="auto"/>
          <w:highlight w:val="none"/>
          <w:lang w:val="en-US" w:eastAsia="zh-CN"/>
        </w:rPr>
      </w:pPr>
    </w:p>
    <w:p w14:paraId="591F39DF">
      <w:pPr>
        <w:pStyle w:val="24"/>
        <w:rPr>
          <w:rFonts w:hint="eastAsia" w:ascii="宋体" w:hAnsi="宋体" w:eastAsia="宋体" w:cs="宋体"/>
          <w:color w:val="auto"/>
          <w:kern w:val="0"/>
          <w:sz w:val="24"/>
          <w:highlight w:val="none"/>
          <w:lang w:val="en-US" w:eastAsia="zh-CN"/>
        </w:rPr>
      </w:pPr>
    </w:p>
    <w:p w14:paraId="0C409640">
      <w:pPr>
        <w:pStyle w:val="24"/>
        <w:rPr>
          <w:rFonts w:hint="eastAsia" w:ascii="宋体" w:hAnsi="宋体" w:eastAsia="宋体" w:cs="宋体"/>
          <w:color w:val="auto"/>
          <w:kern w:val="0"/>
          <w:sz w:val="24"/>
          <w:highlight w:val="none"/>
          <w:lang w:val="en-US" w:eastAsia="zh-CN"/>
        </w:rPr>
      </w:pPr>
    </w:p>
    <w:p w14:paraId="1C9EAA97">
      <w:pPr>
        <w:pStyle w:val="24"/>
        <w:rPr>
          <w:rFonts w:hint="eastAsia" w:ascii="宋体" w:hAnsi="宋体" w:eastAsia="宋体" w:cs="宋体"/>
          <w:color w:val="auto"/>
          <w:kern w:val="0"/>
          <w:sz w:val="24"/>
          <w:highlight w:val="none"/>
          <w:lang w:val="en-US" w:eastAsia="zh-CN"/>
        </w:rPr>
      </w:pPr>
    </w:p>
    <w:p w14:paraId="21B00144">
      <w:pPr>
        <w:pStyle w:val="24"/>
        <w:rPr>
          <w:rFonts w:hint="eastAsia" w:ascii="宋体" w:hAnsi="宋体" w:eastAsia="宋体" w:cs="宋体"/>
          <w:color w:val="auto"/>
          <w:kern w:val="0"/>
          <w:sz w:val="24"/>
          <w:highlight w:val="none"/>
          <w:lang w:val="en-US" w:eastAsia="zh-CN"/>
        </w:rPr>
      </w:pPr>
    </w:p>
    <w:p w14:paraId="2A74BFB0">
      <w:pPr>
        <w:pStyle w:val="24"/>
        <w:rPr>
          <w:rFonts w:hint="eastAsia" w:ascii="宋体" w:hAnsi="宋体" w:eastAsia="宋体" w:cs="宋体"/>
          <w:color w:val="auto"/>
          <w:kern w:val="0"/>
          <w:sz w:val="24"/>
          <w:highlight w:val="none"/>
          <w:lang w:val="en-US" w:eastAsia="zh-CN"/>
        </w:rPr>
      </w:pPr>
    </w:p>
    <w:p w14:paraId="3EF3AB43">
      <w:pPr>
        <w:pStyle w:val="24"/>
        <w:rPr>
          <w:rFonts w:hint="eastAsia" w:ascii="宋体" w:hAnsi="宋体" w:eastAsia="宋体" w:cs="宋体"/>
          <w:color w:val="auto"/>
          <w:kern w:val="0"/>
          <w:sz w:val="24"/>
          <w:highlight w:val="none"/>
          <w:lang w:val="en-US" w:eastAsia="zh-CN"/>
        </w:rPr>
      </w:pPr>
    </w:p>
    <w:p w14:paraId="4AAC2649">
      <w:pPr>
        <w:pStyle w:val="24"/>
        <w:rPr>
          <w:rFonts w:hint="eastAsia" w:ascii="宋体" w:hAnsi="宋体" w:eastAsia="宋体" w:cs="宋体"/>
          <w:color w:val="auto"/>
          <w:kern w:val="0"/>
          <w:sz w:val="24"/>
          <w:highlight w:val="none"/>
          <w:lang w:val="en-US" w:eastAsia="zh-CN"/>
        </w:rPr>
      </w:pPr>
    </w:p>
    <w:p w14:paraId="5C2F6EBC">
      <w:pPr>
        <w:pStyle w:val="24"/>
        <w:rPr>
          <w:rFonts w:hint="eastAsia" w:ascii="宋体" w:hAnsi="宋体" w:eastAsia="宋体" w:cs="宋体"/>
          <w:color w:val="auto"/>
          <w:kern w:val="0"/>
          <w:sz w:val="24"/>
          <w:highlight w:val="none"/>
          <w:lang w:val="en-US" w:eastAsia="zh-CN"/>
        </w:rPr>
      </w:pPr>
    </w:p>
    <w:p w14:paraId="51FCD9D6">
      <w:pPr>
        <w:pStyle w:val="24"/>
        <w:rPr>
          <w:rFonts w:hint="eastAsia" w:ascii="宋体" w:hAnsi="宋体" w:eastAsia="宋体" w:cs="宋体"/>
          <w:color w:val="auto"/>
          <w:kern w:val="0"/>
          <w:sz w:val="24"/>
          <w:highlight w:val="none"/>
          <w:lang w:val="en-US" w:eastAsia="zh-CN"/>
        </w:rPr>
      </w:pPr>
    </w:p>
    <w:p w14:paraId="1E63C69E">
      <w:pPr>
        <w:pStyle w:val="24"/>
        <w:rPr>
          <w:rFonts w:hint="eastAsia" w:ascii="宋体" w:hAnsi="宋体" w:eastAsia="宋体" w:cs="宋体"/>
          <w:color w:val="auto"/>
          <w:kern w:val="0"/>
          <w:sz w:val="24"/>
          <w:highlight w:val="none"/>
          <w:lang w:val="en-US" w:eastAsia="zh-CN"/>
        </w:rPr>
      </w:pPr>
    </w:p>
    <w:p w14:paraId="14084F2D">
      <w:pPr>
        <w:pStyle w:val="24"/>
        <w:rPr>
          <w:rFonts w:hint="eastAsia" w:ascii="宋体" w:hAnsi="宋体" w:eastAsia="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4</w:t>
      </w:r>
      <w:r>
        <w:rPr>
          <w:rFonts w:hint="eastAsia" w:ascii="宋体" w:hAnsi="宋体" w:eastAsia="宋体" w:cs="宋体"/>
          <w:b/>
          <w:bCs/>
          <w:color w:val="auto"/>
          <w:kern w:val="2"/>
          <w:sz w:val="28"/>
          <w:szCs w:val="28"/>
          <w:highlight w:val="none"/>
          <w:lang w:val="en-US" w:eastAsia="zh-CN" w:bidi="ar-SA"/>
        </w:rPr>
        <w:t xml:space="preserve"> 质保期满后易损件、配件一览表（如有）</w:t>
      </w:r>
    </w:p>
    <w:p w14:paraId="366976F4">
      <w:pPr>
        <w:pStyle w:val="24"/>
        <w:rPr>
          <w:rFonts w:hint="eastAsia" w:ascii="宋体" w:hAnsi="宋体" w:eastAsia="宋体" w:cs="宋体"/>
          <w:color w:val="auto"/>
          <w:kern w:val="0"/>
          <w:sz w:val="24"/>
          <w:highlight w:val="none"/>
          <w:lang w:val="en-US"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eastAsia" w:ascii="宋体" w:hAnsi="宋体" w:eastAsia="宋体" w:cs="宋体"/>
          <w:color w:val="auto"/>
          <w:sz w:val="24"/>
          <w:szCs w:val="24"/>
          <w:highlight w:val="none"/>
          <w:lang w:val="en-US" w:eastAsia="zh-CN"/>
        </w:rPr>
      </w:pPr>
    </w:p>
    <w:p w14:paraId="0F50ACC9">
      <w:pPr>
        <w:bidi w:val="0"/>
        <w:rPr>
          <w:rFonts w:hint="eastAsia" w:ascii="宋体" w:hAnsi="宋体" w:eastAsia="宋体" w:cs="宋体"/>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eastAsia" w:ascii="宋体" w:hAnsi="宋体" w:eastAsia="宋体" w:cs="宋体"/>
          <w:color w:val="auto"/>
          <w:kern w:val="0"/>
          <w:sz w:val="24"/>
          <w:highlight w:val="none"/>
          <w:lang w:val="en-US" w:eastAsia="zh-CN"/>
        </w:rPr>
      </w:pPr>
    </w:p>
    <w:p w14:paraId="1C27DB87">
      <w:pPr>
        <w:pStyle w:val="24"/>
        <w:rPr>
          <w:rFonts w:hint="eastAsia" w:ascii="宋体" w:hAnsi="宋体" w:eastAsia="宋体" w:cs="宋体"/>
          <w:color w:val="auto"/>
          <w:kern w:val="0"/>
          <w:sz w:val="24"/>
          <w:highlight w:val="none"/>
          <w:lang w:val="en-US" w:eastAsia="zh-CN"/>
        </w:rPr>
      </w:pPr>
    </w:p>
    <w:p w14:paraId="43E68354">
      <w:pPr>
        <w:pStyle w:val="24"/>
        <w:rPr>
          <w:rFonts w:hint="eastAsia" w:ascii="宋体" w:hAnsi="宋体" w:eastAsia="宋体" w:cs="宋体"/>
          <w:color w:val="auto"/>
          <w:kern w:val="0"/>
          <w:sz w:val="24"/>
          <w:highlight w:val="none"/>
          <w:lang w:val="en-US" w:eastAsia="zh-CN"/>
        </w:rPr>
      </w:pPr>
    </w:p>
    <w:p w14:paraId="0647EFB8">
      <w:pPr>
        <w:pStyle w:val="24"/>
        <w:rPr>
          <w:rFonts w:hint="eastAsia" w:ascii="宋体" w:hAnsi="宋体" w:eastAsia="宋体" w:cs="宋体"/>
          <w:color w:val="auto"/>
          <w:kern w:val="0"/>
          <w:sz w:val="24"/>
          <w:highlight w:val="none"/>
          <w:lang w:val="en-US" w:eastAsia="zh-CN"/>
        </w:rPr>
      </w:pPr>
    </w:p>
    <w:p w14:paraId="5A5A959A">
      <w:pPr>
        <w:pStyle w:val="24"/>
        <w:rPr>
          <w:rFonts w:hint="eastAsia" w:ascii="宋体" w:hAnsi="宋体" w:eastAsia="宋体" w:cs="宋体"/>
          <w:color w:val="auto"/>
          <w:kern w:val="0"/>
          <w:sz w:val="24"/>
          <w:highlight w:val="none"/>
          <w:lang w:val="en-US" w:eastAsia="zh-CN"/>
        </w:rPr>
      </w:pPr>
    </w:p>
    <w:p w14:paraId="650115AD">
      <w:pPr>
        <w:pStyle w:val="24"/>
        <w:rPr>
          <w:rFonts w:hint="eastAsia" w:ascii="宋体" w:hAnsi="宋体" w:eastAsia="宋体" w:cs="宋体"/>
          <w:color w:val="auto"/>
          <w:kern w:val="0"/>
          <w:sz w:val="24"/>
          <w:highlight w:val="none"/>
          <w:lang w:val="en-US" w:eastAsia="zh-CN"/>
        </w:rPr>
      </w:pPr>
    </w:p>
    <w:p w14:paraId="4A359505">
      <w:pPr>
        <w:pStyle w:val="24"/>
        <w:rPr>
          <w:rFonts w:hint="eastAsia" w:ascii="宋体" w:hAnsi="宋体" w:eastAsia="宋体" w:cs="宋体"/>
          <w:color w:val="auto"/>
          <w:kern w:val="0"/>
          <w:sz w:val="24"/>
          <w:highlight w:val="none"/>
          <w:lang w:val="en-US" w:eastAsia="zh-CN"/>
        </w:rPr>
      </w:pPr>
    </w:p>
    <w:p w14:paraId="40B7289D">
      <w:pPr>
        <w:pStyle w:val="24"/>
        <w:rPr>
          <w:rFonts w:hint="eastAsia" w:ascii="宋体" w:hAnsi="宋体" w:eastAsia="宋体" w:cs="宋体"/>
          <w:color w:val="auto"/>
          <w:kern w:val="0"/>
          <w:sz w:val="24"/>
          <w:highlight w:val="none"/>
          <w:lang w:val="en-US" w:eastAsia="zh-CN"/>
        </w:rPr>
      </w:pPr>
    </w:p>
    <w:p w14:paraId="1B505EE5">
      <w:pPr>
        <w:pStyle w:val="24"/>
        <w:rPr>
          <w:rFonts w:hint="eastAsia" w:ascii="宋体" w:hAnsi="宋体" w:eastAsia="宋体" w:cs="宋体"/>
          <w:color w:val="auto"/>
          <w:kern w:val="0"/>
          <w:sz w:val="24"/>
          <w:highlight w:val="none"/>
          <w:lang w:val="en-US" w:eastAsia="zh-CN"/>
        </w:rPr>
      </w:pPr>
    </w:p>
    <w:p w14:paraId="4CA18EFC">
      <w:pPr>
        <w:pStyle w:val="24"/>
        <w:rPr>
          <w:rFonts w:hint="eastAsia" w:ascii="宋体" w:hAnsi="宋体" w:eastAsia="宋体" w:cs="宋体"/>
          <w:color w:val="auto"/>
          <w:kern w:val="0"/>
          <w:sz w:val="24"/>
          <w:highlight w:val="none"/>
          <w:lang w:val="en-US" w:eastAsia="zh-CN"/>
        </w:rPr>
      </w:pPr>
    </w:p>
    <w:p w14:paraId="56E07BAF">
      <w:pPr>
        <w:pStyle w:val="24"/>
        <w:rPr>
          <w:rFonts w:hint="eastAsia" w:ascii="宋体" w:hAnsi="宋体" w:eastAsia="宋体" w:cs="宋体"/>
          <w:color w:val="auto"/>
          <w:kern w:val="0"/>
          <w:sz w:val="24"/>
          <w:highlight w:val="none"/>
          <w:lang w:val="en-US" w:eastAsia="zh-CN"/>
        </w:rPr>
      </w:pPr>
    </w:p>
    <w:p w14:paraId="38E426CC">
      <w:pPr>
        <w:pStyle w:val="24"/>
        <w:rPr>
          <w:rFonts w:hint="eastAsia" w:ascii="宋体" w:hAnsi="宋体" w:eastAsia="宋体" w:cs="宋体"/>
          <w:color w:val="auto"/>
          <w:kern w:val="0"/>
          <w:sz w:val="24"/>
          <w:highlight w:val="none"/>
          <w:lang w:val="en-US" w:eastAsia="zh-CN"/>
        </w:rPr>
      </w:pPr>
    </w:p>
    <w:p w14:paraId="03EB9A28">
      <w:pPr>
        <w:pStyle w:val="24"/>
        <w:rPr>
          <w:rFonts w:hint="eastAsia" w:ascii="宋体" w:hAnsi="宋体" w:eastAsia="宋体" w:cs="宋体"/>
          <w:color w:val="auto"/>
          <w:kern w:val="0"/>
          <w:sz w:val="24"/>
          <w:highlight w:val="none"/>
          <w:lang w:val="en-US" w:eastAsia="zh-CN"/>
        </w:rPr>
      </w:pPr>
    </w:p>
    <w:p w14:paraId="2424AE27">
      <w:pPr>
        <w:pStyle w:val="24"/>
        <w:rPr>
          <w:rFonts w:hint="eastAsia" w:ascii="宋体" w:hAnsi="宋体" w:eastAsia="宋体" w:cs="宋体"/>
          <w:color w:val="auto"/>
          <w:kern w:val="0"/>
          <w:sz w:val="24"/>
          <w:highlight w:val="none"/>
          <w:lang w:val="en-US" w:eastAsia="zh-CN"/>
        </w:rPr>
      </w:pPr>
    </w:p>
    <w:p w14:paraId="6DE512C9">
      <w:pPr>
        <w:pStyle w:val="24"/>
        <w:rPr>
          <w:rFonts w:hint="eastAsia" w:ascii="宋体" w:hAnsi="宋体" w:eastAsia="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107"/>
      <w:bookmarkEnd w:id="108"/>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24" w:name="_Toc20420"/>
      <w:bookmarkStart w:id="125" w:name="_Toc29960"/>
      <w:bookmarkStart w:id="126" w:name="_Toc24168"/>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24"/>
      <w:bookmarkEnd w:id="125"/>
      <w:bookmarkEnd w:id="126"/>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20" w:type="dxa"/>
            <w:noWrap w:val="0"/>
            <w:vAlign w:val="center"/>
          </w:tcPr>
          <w:p w14:paraId="6DC2849E">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75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5047EF55">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48FDEF0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w:t>
            </w:r>
          </w:p>
        </w:tc>
        <w:tc>
          <w:tcPr>
            <w:tcW w:w="2480" w:type="dxa"/>
            <w:noWrap w:val="0"/>
            <w:vAlign w:val="center"/>
          </w:tcPr>
          <w:p w14:paraId="08E1C4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8D028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4F5EA2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AF737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50BB9001">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6182A3E4">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5C43BD33">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75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275E98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20" w:type="dxa"/>
            <w:noWrap w:val="0"/>
            <w:vAlign w:val="center"/>
          </w:tcPr>
          <w:p w14:paraId="1177F86E">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2480" w:type="dxa"/>
            <w:noWrap w:val="0"/>
            <w:vAlign w:val="center"/>
          </w:tcPr>
          <w:p w14:paraId="3B2C6F9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1AD57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9327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6C64A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15FB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341BA32A">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20" w:type="dxa"/>
            <w:noWrap w:val="0"/>
            <w:vAlign w:val="center"/>
          </w:tcPr>
          <w:p w14:paraId="6917781E">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2480" w:type="dxa"/>
            <w:noWrap w:val="0"/>
            <w:vAlign w:val="center"/>
          </w:tcPr>
          <w:p w14:paraId="41DA6BA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07F85E1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A1293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6BA527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6A4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6A06D278">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620" w:type="dxa"/>
            <w:noWrap w:val="0"/>
            <w:vAlign w:val="center"/>
          </w:tcPr>
          <w:p w14:paraId="0ADC1511">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2480" w:type="dxa"/>
            <w:noWrap w:val="0"/>
            <w:vAlign w:val="center"/>
          </w:tcPr>
          <w:p w14:paraId="6561C5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6DEF6B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03BF1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80FF0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27" w:name="_Toc28621"/>
      <w:bookmarkStart w:id="128"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29" w:name="_Toc29406"/>
      <w:r>
        <w:rPr>
          <w:rFonts w:hint="eastAsia" w:ascii="宋体" w:hAnsi="宋体" w:eastAsia="宋体" w:cs="宋体"/>
          <w:color w:val="auto"/>
          <w:sz w:val="28"/>
          <w:szCs w:val="28"/>
          <w:highlight w:val="none"/>
          <w:lang w:val="en-US" w:eastAsia="zh-CN"/>
        </w:rPr>
        <w:t>附件7         法定代表人身份证明（格式）</w:t>
      </w:r>
      <w:bookmarkEnd w:id="127"/>
      <w:bookmarkEnd w:id="128"/>
      <w:bookmarkEnd w:id="129"/>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0" w:name="_Toc13976"/>
      <w:bookmarkStart w:id="131" w:name="_Toc12939"/>
      <w:bookmarkStart w:id="132" w:name="_Toc30519"/>
      <w:r>
        <w:rPr>
          <w:rFonts w:hint="eastAsia" w:ascii="宋体" w:hAnsi="宋体" w:eastAsia="宋体" w:cs="宋体"/>
          <w:color w:val="auto"/>
          <w:sz w:val="28"/>
          <w:szCs w:val="28"/>
          <w:highlight w:val="none"/>
          <w:lang w:val="en-US" w:eastAsia="zh-CN"/>
        </w:rPr>
        <w:t>附件8         法定代表人授权书（格式）</w:t>
      </w:r>
      <w:bookmarkEnd w:id="130"/>
      <w:bookmarkEnd w:id="131"/>
      <w:bookmarkEnd w:id="132"/>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包号及名称：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3" w:name="_Toc3342"/>
      <w:bookmarkStart w:id="134" w:name="_Toc24693"/>
      <w:bookmarkStart w:id="135" w:name="_Toc18105"/>
      <w:r>
        <w:rPr>
          <w:rFonts w:hint="eastAsia" w:ascii="宋体" w:hAnsi="宋体" w:eastAsia="宋体" w:cs="宋体"/>
          <w:color w:val="auto"/>
          <w:sz w:val="28"/>
          <w:szCs w:val="28"/>
          <w:highlight w:val="none"/>
          <w:lang w:val="en-US" w:eastAsia="zh-CN"/>
        </w:rPr>
        <w:t>附件9          证明文件</w:t>
      </w:r>
      <w:bookmarkEnd w:id="133"/>
      <w:bookmarkEnd w:id="134"/>
      <w:bookmarkEnd w:id="135"/>
    </w:p>
    <w:p w14:paraId="64962AE9">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36"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6382374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DD88486">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9F6FDC1">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2  评分标准中需提供的证明材料</w:t>
      </w:r>
    </w:p>
    <w:p w14:paraId="1ADD8284">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B1B32C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E7231DE">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3 供应商认为其他需要提供的证明材料</w:t>
      </w:r>
    </w:p>
    <w:p w14:paraId="28E8809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37" w:name="_Toc16083"/>
      <w:bookmarkStart w:id="138" w:name="_Toc12888"/>
      <w:bookmarkStart w:id="139" w:name="_Toc13726"/>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136"/>
      <w:r>
        <w:rPr>
          <w:rFonts w:hint="eastAsia" w:ascii="宋体" w:hAnsi="宋体" w:eastAsia="宋体" w:cs="宋体"/>
          <w:color w:val="auto"/>
          <w:sz w:val="28"/>
          <w:szCs w:val="28"/>
          <w:highlight w:val="none"/>
          <w:lang w:val="en-US" w:eastAsia="zh-CN"/>
        </w:rPr>
        <w:t>供 应 商 承 诺 书 （格式）</w:t>
      </w:r>
      <w:bookmarkEnd w:id="137"/>
      <w:bookmarkEnd w:id="138"/>
      <w:bookmarkEnd w:id="139"/>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40" w:name="_Toc25094"/>
      <w:bookmarkStart w:id="141" w:name="_Toc31685"/>
      <w:bookmarkStart w:id="142"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40"/>
      <w:bookmarkEnd w:id="141"/>
      <w:bookmarkEnd w:id="142"/>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FC45">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44780" cy="20447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4A7D528B">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1312;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CFPnxbuwEAAHQDAAAOAAAAAAAAAAEAIAAAACMBAABkcnMvZTJvRG9jLnhtbFBLBQYA&#10;AAAABgAGAFkBAABQBQAAAAA=&#10;">
              <v:fill on="f" focussize="0,0"/>
              <v:stroke on="f"/>
              <v:imagedata o:title=""/>
              <o:lock v:ext="edit" aspectratio="f"/>
              <v:textbox inset="0mm,0mm,0mm,0mm">
                <w:txbxContent>
                  <w:p w14:paraId="4A7D528B">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66F88EF4">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center"/>
      <w:rPr>
        <w:rFonts w:hint="eastAsia"/>
      </w:rPr>
    </w:pPr>
    <w:r>
      <w:rPr>
        <w:rFonts w:hint="eastAsia" w:ascii="宋体" w:hAnsi="宋体" w:cs="宋体"/>
        <w:color w:val="auto"/>
        <w:szCs w:val="21"/>
        <w:highlight w:val="none"/>
        <w:u w:val="none"/>
        <w:shd w:val="clear" w:color="auto" w:fill="FFFFFF"/>
        <w:lang w:val="en-US" w:eastAsia="zh-CN"/>
      </w:rPr>
      <w:t>驻马店市中心医院双通道注射泵、输液泵采购项目采购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A7BEA"/>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525212"/>
    <w:rsid w:val="01564054"/>
    <w:rsid w:val="015C0A67"/>
    <w:rsid w:val="015C2B0C"/>
    <w:rsid w:val="01675734"/>
    <w:rsid w:val="01745FBF"/>
    <w:rsid w:val="017E6D95"/>
    <w:rsid w:val="018D0058"/>
    <w:rsid w:val="01976717"/>
    <w:rsid w:val="019F1377"/>
    <w:rsid w:val="01A93FA3"/>
    <w:rsid w:val="01C55A0C"/>
    <w:rsid w:val="01D715BE"/>
    <w:rsid w:val="01EB45BC"/>
    <w:rsid w:val="01F04981"/>
    <w:rsid w:val="01F9035B"/>
    <w:rsid w:val="01FA63A5"/>
    <w:rsid w:val="02011C7D"/>
    <w:rsid w:val="02035523"/>
    <w:rsid w:val="021C6E40"/>
    <w:rsid w:val="02211F5A"/>
    <w:rsid w:val="02222FF2"/>
    <w:rsid w:val="0235276D"/>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A009A"/>
    <w:rsid w:val="03726617"/>
    <w:rsid w:val="037A734D"/>
    <w:rsid w:val="03844805"/>
    <w:rsid w:val="03845791"/>
    <w:rsid w:val="03A011E9"/>
    <w:rsid w:val="03AE7F27"/>
    <w:rsid w:val="03BD2BCD"/>
    <w:rsid w:val="03C07382"/>
    <w:rsid w:val="03CC058D"/>
    <w:rsid w:val="03E017D2"/>
    <w:rsid w:val="03F447E2"/>
    <w:rsid w:val="03F62DA4"/>
    <w:rsid w:val="03F77068"/>
    <w:rsid w:val="03FB660C"/>
    <w:rsid w:val="042E37DB"/>
    <w:rsid w:val="04416C20"/>
    <w:rsid w:val="04602913"/>
    <w:rsid w:val="046E083B"/>
    <w:rsid w:val="04732647"/>
    <w:rsid w:val="047968B1"/>
    <w:rsid w:val="0483483A"/>
    <w:rsid w:val="04870542"/>
    <w:rsid w:val="04A24CDA"/>
    <w:rsid w:val="04B30F7A"/>
    <w:rsid w:val="04BE5FB8"/>
    <w:rsid w:val="04BF2EAB"/>
    <w:rsid w:val="04DA4474"/>
    <w:rsid w:val="04E6149D"/>
    <w:rsid w:val="04EB6D1E"/>
    <w:rsid w:val="04FF0D45"/>
    <w:rsid w:val="050E236F"/>
    <w:rsid w:val="051C683A"/>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BE1FE7"/>
    <w:rsid w:val="05C23EEE"/>
    <w:rsid w:val="05CA4074"/>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A2AD2"/>
    <w:rsid w:val="06CB0D68"/>
    <w:rsid w:val="06CE1DB6"/>
    <w:rsid w:val="06CE3071"/>
    <w:rsid w:val="06CE625A"/>
    <w:rsid w:val="06D33DBA"/>
    <w:rsid w:val="06D575E9"/>
    <w:rsid w:val="06D67D46"/>
    <w:rsid w:val="06D73361"/>
    <w:rsid w:val="06E13F9F"/>
    <w:rsid w:val="06E551DE"/>
    <w:rsid w:val="06EA51FF"/>
    <w:rsid w:val="06FB0AC5"/>
    <w:rsid w:val="06FB4219"/>
    <w:rsid w:val="06FE1605"/>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6F5347"/>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125BC"/>
    <w:rsid w:val="08BA4CE8"/>
    <w:rsid w:val="08BC0A60"/>
    <w:rsid w:val="08BC290E"/>
    <w:rsid w:val="08C52D6F"/>
    <w:rsid w:val="08E42BE4"/>
    <w:rsid w:val="08EF0201"/>
    <w:rsid w:val="08F41DE8"/>
    <w:rsid w:val="08FF0C82"/>
    <w:rsid w:val="09023F99"/>
    <w:rsid w:val="093662C9"/>
    <w:rsid w:val="093D1475"/>
    <w:rsid w:val="094840A2"/>
    <w:rsid w:val="09644C54"/>
    <w:rsid w:val="09737462"/>
    <w:rsid w:val="09864BCA"/>
    <w:rsid w:val="099156C3"/>
    <w:rsid w:val="09A33F5B"/>
    <w:rsid w:val="09A53F39"/>
    <w:rsid w:val="09A60E13"/>
    <w:rsid w:val="09A82D92"/>
    <w:rsid w:val="09AB2883"/>
    <w:rsid w:val="09BA58DA"/>
    <w:rsid w:val="09C35E1E"/>
    <w:rsid w:val="09CD0A4B"/>
    <w:rsid w:val="09D206F0"/>
    <w:rsid w:val="09DB2176"/>
    <w:rsid w:val="0A183EA3"/>
    <w:rsid w:val="0A2D5046"/>
    <w:rsid w:val="0A321AC2"/>
    <w:rsid w:val="0A343D4E"/>
    <w:rsid w:val="0A344626"/>
    <w:rsid w:val="0A3E6D2E"/>
    <w:rsid w:val="0A4232E4"/>
    <w:rsid w:val="0A433171"/>
    <w:rsid w:val="0A4F145F"/>
    <w:rsid w:val="0A8455AD"/>
    <w:rsid w:val="0A8729A8"/>
    <w:rsid w:val="0A99092D"/>
    <w:rsid w:val="0ABA2D7D"/>
    <w:rsid w:val="0AD13A85"/>
    <w:rsid w:val="0AD35BED"/>
    <w:rsid w:val="0ADF0A36"/>
    <w:rsid w:val="0AE0655C"/>
    <w:rsid w:val="0B091954"/>
    <w:rsid w:val="0B0E6195"/>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16E09"/>
    <w:rsid w:val="0BF72F1E"/>
    <w:rsid w:val="0C006EB6"/>
    <w:rsid w:val="0C0A7D34"/>
    <w:rsid w:val="0C230DF6"/>
    <w:rsid w:val="0C232BA4"/>
    <w:rsid w:val="0C3152C1"/>
    <w:rsid w:val="0C355862"/>
    <w:rsid w:val="0C3957A5"/>
    <w:rsid w:val="0C497634"/>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206810"/>
    <w:rsid w:val="0D4861FD"/>
    <w:rsid w:val="0D493385"/>
    <w:rsid w:val="0D51729D"/>
    <w:rsid w:val="0D6671EC"/>
    <w:rsid w:val="0D735465"/>
    <w:rsid w:val="0DC577E0"/>
    <w:rsid w:val="0DD71E98"/>
    <w:rsid w:val="0DDC6319"/>
    <w:rsid w:val="0DE1181F"/>
    <w:rsid w:val="0DFA5B87"/>
    <w:rsid w:val="0DFE4F67"/>
    <w:rsid w:val="0E0C0D4C"/>
    <w:rsid w:val="0E115DA1"/>
    <w:rsid w:val="0E1409F6"/>
    <w:rsid w:val="0E162D6D"/>
    <w:rsid w:val="0E460DCC"/>
    <w:rsid w:val="0E5057A7"/>
    <w:rsid w:val="0E541CA2"/>
    <w:rsid w:val="0E576B35"/>
    <w:rsid w:val="0E594756"/>
    <w:rsid w:val="0E5B311A"/>
    <w:rsid w:val="0E6A2D0C"/>
    <w:rsid w:val="0E6E4D6B"/>
    <w:rsid w:val="0E9438E5"/>
    <w:rsid w:val="0E95596D"/>
    <w:rsid w:val="0EAE6205"/>
    <w:rsid w:val="0EAE6579"/>
    <w:rsid w:val="0EAF71BF"/>
    <w:rsid w:val="0EB67098"/>
    <w:rsid w:val="0EC20452"/>
    <w:rsid w:val="0ECE6257"/>
    <w:rsid w:val="0EE4129D"/>
    <w:rsid w:val="0EFB3964"/>
    <w:rsid w:val="0F171032"/>
    <w:rsid w:val="0F335E69"/>
    <w:rsid w:val="0F372614"/>
    <w:rsid w:val="0F3D59C9"/>
    <w:rsid w:val="0F516D5A"/>
    <w:rsid w:val="0F565B36"/>
    <w:rsid w:val="0F625791"/>
    <w:rsid w:val="0F684933"/>
    <w:rsid w:val="0F6E2388"/>
    <w:rsid w:val="0F7554C5"/>
    <w:rsid w:val="0F7A2ADB"/>
    <w:rsid w:val="0F821E7D"/>
    <w:rsid w:val="0F8B4CE8"/>
    <w:rsid w:val="0FC91CB4"/>
    <w:rsid w:val="0FCA42ED"/>
    <w:rsid w:val="0FCD285F"/>
    <w:rsid w:val="0FDB5F4F"/>
    <w:rsid w:val="0FE64614"/>
    <w:rsid w:val="0FE7592C"/>
    <w:rsid w:val="0FFA3845"/>
    <w:rsid w:val="0FFC17A5"/>
    <w:rsid w:val="0FFD20F0"/>
    <w:rsid w:val="10142F30"/>
    <w:rsid w:val="101A606C"/>
    <w:rsid w:val="101C3B92"/>
    <w:rsid w:val="10352857"/>
    <w:rsid w:val="103E6E57"/>
    <w:rsid w:val="1041497B"/>
    <w:rsid w:val="10425FF6"/>
    <w:rsid w:val="104A6BDE"/>
    <w:rsid w:val="106612B1"/>
    <w:rsid w:val="108B0D18"/>
    <w:rsid w:val="109010E6"/>
    <w:rsid w:val="10B14C22"/>
    <w:rsid w:val="10B271F4"/>
    <w:rsid w:val="10B537CC"/>
    <w:rsid w:val="10C61D50"/>
    <w:rsid w:val="10C8275C"/>
    <w:rsid w:val="10C86D3B"/>
    <w:rsid w:val="10E03539"/>
    <w:rsid w:val="10E82D1F"/>
    <w:rsid w:val="10EE5C94"/>
    <w:rsid w:val="10F5757C"/>
    <w:rsid w:val="10F93ED3"/>
    <w:rsid w:val="10FE773C"/>
    <w:rsid w:val="111D7BC2"/>
    <w:rsid w:val="11250F40"/>
    <w:rsid w:val="113329E7"/>
    <w:rsid w:val="113F294C"/>
    <w:rsid w:val="11405DAC"/>
    <w:rsid w:val="11437C85"/>
    <w:rsid w:val="115358B6"/>
    <w:rsid w:val="11575085"/>
    <w:rsid w:val="115B4B8E"/>
    <w:rsid w:val="1166372C"/>
    <w:rsid w:val="11700D10"/>
    <w:rsid w:val="1178125A"/>
    <w:rsid w:val="118441E0"/>
    <w:rsid w:val="1196056D"/>
    <w:rsid w:val="11B85B3D"/>
    <w:rsid w:val="11CD20A0"/>
    <w:rsid w:val="11D34654"/>
    <w:rsid w:val="11FA650A"/>
    <w:rsid w:val="12010480"/>
    <w:rsid w:val="12040D82"/>
    <w:rsid w:val="120D5E88"/>
    <w:rsid w:val="120E707F"/>
    <w:rsid w:val="12192A7F"/>
    <w:rsid w:val="121D0051"/>
    <w:rsid w:val="12413D84"/>
    <w:rsid w:val="124D5E45"/>
    <w:rsid w:val="127A7D1C"/>
    <w:rsid w:val="12836D8B"/>
    <w:rsid w:val="12993BC0"/>
    <w:rsid w:val="12AB0349"/>
    <w:rsid w:val="12B66520"/>
    <w:rsid w:val="12CD57F1"/>
    <w:rsid w:val="12CE5941"/>
    <w:rsid w:val="12CE7AFA"/>
    <w:rsid w:val="12D67466"/>
    <w:rsid w:val="12DC3213"/>
    <w:rsid w:val="12F928B1"/>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762B35"/>
    <w:rsid w:val="13857CA0"/>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A11D8"/>
    <w:rsid w:val="144B544C"/>
    <w:rsid w:val="145B7B45"/>
    <w:rsid w:val="14627FE2"/>
    <w:rsid w:val="14717443"/>
    <w:rsid w:val="14727C56"/>
    <w:rsid w:val="14825F8A"/>
    <w:rsid w:val="14832432"/>
    <w:rsid w:val="148C70AD"/>
    <w:rsid w:val="148D52E3"/>
    <w:rsid w:val="14992B90"/>
    <w:rsid w:val="149F10C7"/>
    <w:rsid w:val="14A02886"/>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7C5A"/>
    <w:rsid w:val="151E3A0F"/>
    <w:rsid w:val="152534E9"/>
    <w:rsid w:val="152A4FA3"/>
    <w:rsid w:val="153A36AA"/>
    <w:rsid w:val="15477903"/>
    <w:rsid w:val="1557566D"/>
    <w:rsid w:val="155E69FB"/>
    <w:rsid w:val="1562063D"/>
    <w:rsid w:val="1565422D"/>
    <w:rsid w:val="1565770B"/>
    <w:rsid w:val="156E0971"/>
    <w:rsid w:val="15785B3E"/>
    <w:rsid w:val="15811F1B"/>
    <w:rsid w:val="15870933"/>
    <w:rsid w:val="158F3058"/>
    <w:rsid w:val="15A30135"/>
    <w:rsid w:val="15A34015"/>
    <w:rsid w:val="15A5287C"/>
    <w:rsid w:val="15B605E5"/>
    <w:rsid w:val="15BB487B"/>
    <w:rsid w:val="15CE086D"/>
    <w:rsid w:val="15E2236F"/>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5621"/>
    <w:rsid w:val="16F47617"/>
    <w:rsid w:val="170D06E0"/>
    <w:rsid w:val="17125CEF"/>
    <w:rsid w:val="171750B3"/>
    <w:rsid w:val="17233E03"/>
    <w:rsid w:val="172F4AF3"/>
    <w:rsid w:val="17332185"/>
    <w:rsid w:val="17475951"/>
    <w:rsid w:val="17546308"/>
    <w:rsid w:val="175C542D"/>
    <w:rsid w:val="175D0ED4"/>
    <w:rsid w:val="17793FC0"/>
    <w:rsid w:val="179D33A9"/>
    <w:rsid w:val="179F2E61"/>
    <w:rsid w:val="17A06264"/>
    <w:rsid w:val="17A60E26"/>
    <w:rsid w:val="17AA5F28"/>
    <w:rsid w:val="17B80644"/>
    <w:rsid w:val="17BE19D3"/>
    <w:rsid w:val="17C227C0"/>
    <w:rsid w:val="17D66D7C"/>
    <w:rsid w:val="17DE0EDF"/>
    <w:rsid w:val="17EE5BFF"/>
    <w:rsid w:val="18097740"/>
    <w:rsid w:val="18136133"/>
    <w:rsid w:val="1821268E"/>
    <w:rsid w:val="182E0907"/>
    <w:rsid w:val="184055B9"/>
    <w:rsid w:val="1840688C"/>
    <w:rsid w:val="184A2082"/>
    <w:rsid w:val="184E2D57"/>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3F7D58"/>
    <w:rsid w:val="19420786"/>
    <w:rsid w:val="19427EC0"/>
    <w:rsid w:val="194C028D"/>
    <w:rsid w:val="195711D7"/>
    <w:rsid w:val="195D2A3F"/>
    <w:rsid w:val="198310E9"/>
    <w:rsid w:val="198D747A"/>
    <w:rsid w:val="19A15638"/>
    <w:rsid w:val="19A74DFE"/>
    <w:rsid w:val="19A753EF"/>
    <w:rsid w:val="19B117EF"/>
    <w:rsid w:val="1A125525"/>
    <w:rsid w:val="1A332204"/>
    <w:rsid w:val="1A43009A"/>
    <w:rsid w:val="1A5F4342"/>
    <w:rsid w:val="1A616E2C"/>
    <w:rsid w:val="1A715D02"/>
    <w:rsid w:val="1A77646D"/>
    <w:rsid w:val="1A7B75D1"/>
    <w:rsid w:val="1A7F369B"/>
    <w:rsid w:val="1A8A3DEE"/>
    <w:rsid w:val="1A8C5D82"/>
    <w:rsid w:val="1A971D02"/>
    <w:rsid w:val="1A994988"/>
    <w:rsid w:val="1A9B0321"/>
    <w:rsid w:val="1A9B546C"/>
    <w:rsid w:val="1A9D1D74"/>
    <w:rsid w:val="1A9E141F"/>
    <w:rsid w:val="1A9E4854"/>
    <w:rsid w:val="1AA3511F"/>
    <w:rsid w:val="1AAE3B54"/>
    <w:rsid w:val="1ABA40DB"/>
    <w:rsid w:val="1ABE2809"/>
    <w:rsid w:val="1AC10987"/>
    <w:rsid w:val="1AD11A1D"/>
    <w:rsid w:val="1AEB6F83"/>
    <w:rsid w:val="1AF423FA"/>
    <w:rsid w:val="1B0C5B32"/>
    <w:rsid w:val="1B0D3E82"/>
    <w:rsid w:val="1B1464DA"/>
    <w:rsid w:val="1B1652AB"/>
    <w:rsid w:val="1B181CD5"/>
    <w:rsid w:val="1B195CB1"/>
    <w:rsid w:val="1B265306"/>
    <w:rsid w:val="1B4346C9"/>
    <w:rsid w:val="1B486183"/>
    <w:rsid w:val="1B4A3700"/>
    <w:rsid w:val="1B4F2450"/>
    <w:rsid w:val="1B50619C"/>
    <w:rsid w:val="1B530868"/>
    <w:rsid w:val="1B6573E8"/>
    <w:rsid w:val="1B666609"/>
    <w:rsid w:val="1B6922A5"/>
    <w:rsid w:val="1B6C51E3"/>
    <w:rsid w:val="1B721452"/>
    <w:rsid w:val="1B7C5E2D"/>
    <w:rsid w:val="1B8C18B7"/>
    <w:rsid w:val="1B8C2514"/>
    <w:rsid w:val="1B9F7CA6"/>
    <w:rsid w:val="1BB73AE1"/>
    <w:rsid w:val="1BDA6D68"/>
    <w:rsid w:val="1BF14125"/>
    <w:rsid w:val="1C002CEE"/>
    <w:rsid w:val="1C36517D"/>
    <w:rsid w:val="1C3C2486"/>
    <w:rsid w:val="1C4032FE"/>
    <w:rsid w:val="1C4E77C9"/>
    <w:rsid w:val="1C4F709D"/>
    <w:rsid w:val="1C555978"/>
    <w:rsid w:val="1C6554A1"/>
    <w:rsid w:val="1C7971B7"/>
    <w:rsid w:val="1C8036FB"/>
    <w:rsid w:val="1C917D91"/>
    <w:rsid w:val="1C9978FC"/>
    <w:rsid w:val="1CA87ED6"/>
    <w:rsid w:val="1CAB2820"/>
    <w:rsid w:val="1CD402EC"/>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61177E"/>
    <w:rsid w:val="1D65301C"/>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E5F01"/>
    <w:rsid w:val="1E7554E1"/>
    <w:rsid w:val="1E7F7D9E"/>
    <w:rsid w:val="1E82375A"/>
    <w:rsid w:val="1E840DA4"/>
    <w:rsid w:val="1E85324A"/>
    <w:rsid w:val="1EA5444C"/>
    <w:rsid w:val="1EA5569B"/>
    <w:rsid w:val="1EA638BC"/>
    <w:rsid w:val="1EB350EF"/>
    <w:rsid w:val="1EC21749"/>
    <w:rsid w:val="1EEB7C4E"/>
    <w:rsid w:val="1F072441"/>
    <w:rsid w:val="1F0C571A"/>
    <w:rsid w:val="1F171B83"/>
    <w:rsid w:val="1F2D4691"/>
    <w:rsid w:val="1F2D491A"/>
    <w:rsid w:val="1F3F789D"/>
    <w:rsid w:val="1F4E5D32"/>
    <w:rsid w:val="1F66355F"/>
    <w:rsid w:val="1F6B7998"/>
    <w:rsid w:val="1F7369C7"/>
    <w:rsid w:val="1F9113A9"/>
    <w:rsid w:val="1F94547B"/>
    <w:rsid w:val="1FA47700"/>
    <w:rsid w:val="1FA72C06"/>
    <w:rsid w:val="1FAF308C"/>
    <w:rsid w:val="1FB64FF9"/>
    <w:rsid w:val="1FC11109"/>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BA320B"/>
    <w:rsid w:val="21C07E10"/>
    <w:rsid w:val="21C10A3D"/>
    <w:rsid w:val="21D10545"/>
    <w:rsid w:val="21D23332"/>
    <w:rsid w:val="21E72B0B"/>
    <w:rsid w:val="21E76A4A"/>
    <w:rsid w:val="21EE607E"/>
    <w:rsid w:val="21F229A5"/>
    <w:rsid w:val="21F66F4C"/>
    <w:rsid w:val="21FA5DA1"/>
    <w:rsid w:val="22056B7C"/>
    <w:rsid w:val="2217240B"/>
    <w:rsid w:val="221F2D96"/>
    <w:rsid w:val="2221328A"/>
    <w:rsid w:val="22246DB1"/>
    <w:rsid w:val="222F450C"/>
    <w:rsid w:val="22440067"/>
    <w:rsid w:val="225A6017"/>
    <w:rsid w:val="22631AF5"/>
    <w:rsid w:val="227A5532"/>
    <w:rsid w:val="22843A03"/>
    <w:rsid w:val="228E5C2C"/>
    <w:rsid w:val="22A04AF7"/>
    <w:rsid w:val="22A243CB"/>
    <w:rsid w:val="22A338AB"/>
    <w:rsid w:val="22A3401F"/>
    <w:rsid w:val="22AD37A2"/>
    <w:rsid w:val="22AF663F"/>
    <w:rsid w:val="22B31E8A"/>
    <w:rsid w:val="22C05285"/>
    <w:rsid w:val="22C735BD"/>
    <w:rsid w:val="22CA1B74"/>
    <w:rsid w:val="22CF0F38"/>
    <w:rsid w:val="22D729A8"/>
    <w:rsid w:val="22F06957"/>
    <w:rsid w:val="22FF181D"/>
    <w:rsid w:val="2302130E"/>
    <w:rsid w:val="23057681"/>
    <w:rsid w:val="23122833"/>
    <w:rsid w:val="231A71B0"/>
    <w:rsid w:val="231D4917"/>
    <w:rsid w:val="23223458"/>
    <w:rsid w:val="23225D32"/>
    <w:rsid w:val="23357BE6"/>
    <w:rsid w:val="233F7E6C"/>
    <w:rsid w:val="2342574E"/>
    <w:rsid w:val="23476D20"/>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01B19"/>
    <w:rsid w:val="2435301D"/>
    <w:rsid w:val="243A0633"/>
    <w:rsid w:val="243D6E1A"/>
    <w:rsid w:val="24453D05"/>
    <w:rsid w:val="244A2F6C"/>
    <w:rsid w:val="244A3744"/>
    <w:rsid w:val="245C4A4D"/>
    <w:rsid w:val="24607F91"/>
    <w:rsid w:val="246C581B"/>
    <w:rsid w:val="247C52A2"/>
    <w:rsid w:val="24942917"/>
    <w:rsid w:val="24A0493A"/>
    <w:rsid w:val="24AE34FB"/>
    <w:rsid w:val="24CC106B"/>
    <w:rsid w:val="24D00598"/>
    <w:rsid w:val="24D725E9"/>
    <w:rsid w:val="24EC31CF"/>
    <w:rsid w:val="24F904EE"/>
    <w:rsid w:val="250365B0"/>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608197C"/>
    <w:rsid w:val="261879A7"/>
    <w:rsid w:val="261A071C"/>
    <w:rsid w:val="26306192"/>
    <w:rsid w:val="26395046"/>
    <w:rsid w:val="264B0BA4"/>
    <w:rsid w:val="264F4111"/>
    <w:rsid w:val="265E09AF"/>
    <w:rsid w:val="265E0AEC"/>
    <w:rsid w:val="26611C32"/>
    <w:rsid w:val="2661459D"/>
    <w:rsid w:val="268C5256"/>
    <w:rsid w:val="268E455B"/>
    <w:rsid w:val="26912B30"/>
    <w:rsid w:val="26970932"/>
    <w:rsid w:val="26971D6D"/>
    <w:rsid w:val="269772F0"/>
    <w:rsid w:val="26997893"/>
    <w:rsid w:val="26A30712"/>
    <w:rsid w:val="26AC0C27"/>
    <w:rsid w:val="26B91E68"/>
    <w:rsid w:val="26BE3F0B"/>
    <w:rsid w:val="26C807A6"/>
    <w:rsid w:val="26C96D3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02CF5"/>
    <w:rsid w:val="27517A93"/>
    <w:rsid w:val="27565784"/>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D33279"/>
    <w:rsid w:val="27DE0FC1"/>
    <w:rsid w:val="27EE3A7B"/>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556"/>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B720C2"/>
    <w:rsid w:val="2AC31382"/>
    <w:rsid w:val="2AC46EA9"/>
    <w:rsid w:val="2AD0584D"/>
    <w:rsid w:val="2AD549F8"/>
    <w:rsid w:val="2AEA74E5"/>
    <w:rsid w:val="2AF92FF6"/>
    <w:rsid w:val="2AFB4FC0"/>
    <w:rsid w:val="2B003D00"/>
    <w:rsid w:val="2B074D5E"/>
    <w:rsid w:val="2B0A6991"/>
    <w:rsid w:val="2B100BA9"/>
    <w:rsid w:val="2B1B5825"/>
    <w:rsid w:val="2B1E3AFC"/>
    <w:rsid w:val="2B4A5600"/>
    <w:rsid w:val="2B574FD9"/>
    <w:rsid w:val="2B642979"/>
    <w:rsid w:val="2B681F2A"/>
    <w:rsid w:val="2B6E2CE5"/>
    <w:rsid w:val="2B8D373E"/>
    <w:rsid w:val="2B9E4F56"/>
    <w:rsid w:val="2BBD13D2"/>
    <w:rsid w:val="2BD96984"/>
    <w:rsid w:val="2BDB5A88"/>
    <w:rsid w:val="2BDB6BA0"/>
    <w:rsid w:val="2BE91C37"/>
    <w:rsid w:val="2BEC3F72"/>
    <w:rsid w:val="2C083572"/>
    <w:rsid w:val="2C185F94"/>
    <w:rsid w:val="2C1F1AC4"/>
    <w:rsid w:val="2C2045B2"/>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C969F8"/>
    <w:rsid w:val="2CE327BC"/>
    <w:rsid w:val="2CF16074"/>
    <w:rsid w:val="2CF81D1B"/>
    <w:rsid w:val="2D3F2453"/>
    <w:rsid w:val="2D517119"/>
    <w:rsid w:val="2D6F134E"/>
    <w:rsid w:val="2D835174"/>
    <w:rsid w:val="2D8A5E93"/>
    <w:rsid w:val="2D9331F9"/>
    <w:rsid w:val="2D99461C"/>
    <w:rsid w:val="2DB33930"/>
    <w:rsid w:val="2DCE5545"/>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652751"/>
    <w:rsid w:val="2E742F70"/>
    <w:rsid w:val="2E782484"/>
    <w:rsid w:val="2E884DBD"/>
    <w:rsid w:val="2E8C3288"/>
    <w:rsid w:val="2E9077CD"/>
    <w:rsid w:val="2E9574DA"/>
    <w:rsid w:val="2E9A689E"/>
    <w:rsid w:val="2EA66FF1"/>
    <w:rsid w:val="2ED61D9E"/>
    <w:rsid w:val="2EDC2A13"/>
    <w:rsid w:val="2EF7551C"/>
    <w:rsid w:val="2EFD7DB9"/>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56EAC"/>
    <w:rsid w:val="2F68074A"/>
    <w:rsid w:val="2F754C15"/>
    <w:rsid w:val="2F7F15AE"/>
    <w:rsid w:val="2F8C52E7"/>
    <w:rsid w:val="2F912594"/>
    <w:rsid w:val="2FA54796"/>
    <w:rsid w:val="2FA674E2"/>
    <w:rsid w:val="2FC811E9"/>
    <w:rsid w:val="2FC963B2"/>
    <w:rsid w:val="2FCA6D0F"/>
    <w:rsid w:val="2FD7142C"/>
    <w:rsid w:val="2FE40F7A"/>
    <w:rsid w:val="2FE51D9B"/>
    <w:rsid w:val="2FEE6EA1"/>
    <w:rsid w:val="2FFE7D49"/>
    <w:rsid w:val="3002294D"/>
    <w:rsid w:val="300A1801"/>
    <w:rsid w:val="3011153D"/>
    <w:rsid w:val="30142680"/>
    <w:rsid w:val="302567CF"/>
    <w:rsid w:val="302A11B1"/>
    <w:rsid w:val="302A5C42"/>
    <w:rsid w:val="30340091"/>
    <w:rsid w:val="30662043"/>
    <w:rsid w:val="306D3B35"/>
    <w:rsid w:val="307153DD"/>
    <w:rsid w:val="3083092C"/>
    <w:rsid w:val="3090315D"/>
    <w:rsid w:val="30930D2E"/>
    <w:rsid w:val="30B8125D"/>
    <w:rsid w:val="30B87D63"/>
    <w:rsid w:val="30BF439A"/>
    <w:rsid w:val="30CF6A37"/>
    <w:rsid w:val="30D250CF"/>
    <w:rsid w:val="30D3355A"/>
    <w:rsid w:val="30E7260A"/>
    <w:rsid w:val="31002970"/>
    <w:rsid w:val="311016AD"/>
    <w:rsid w:val="31220DA0"/>
    <w:rsid w:val="31253A1B"/>
    <w:rsid w:val="312679E0"/>
    <w:rsid w:val="3136622A"/>
    <w:rsid w:val="31393501"/>
    <w:rsid w:val="3139422E"/>
    <w:rsid w:val="31496359"/>
    <w:rsid w:val="314D19A6"/>
    <w:rsid w:val="31580A38"/>
    <w:rsid w:val="316177A4"/>
    <w:rsid w:val="31700E4B"/>
    <w:rsid w:val="3172683C"/>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2D5B11"/>
    <w:rsid w:val="32343DCB"/>
    <w:rsid w:val="323668DE"/>
    <w:rsid w:val="32422E70"/>
    <w:rsid w:val="325E56C6"/>
    <w:rsid w:val="3275698A"/>
    <w:rsid w:val="327C0679"/>
    <w:rsid w:val="32851613"/>
    <w:rsid w:val="32870EE7"/>
    <w:rsid w:val="328C626F"/>
    <w:rsid w:val="32943B86"/>
    <w:rsid w:val="32A93829"/>
    <w:rsid w:val="32B943EC"/>
    <w:rsid w:val="32B9519B"/>
    <w:rsid w:val="32BD2B5B"/>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45D0C"/>
    <w:rsid w:val="33C03E90"/>
    <w:rsid w:val="33C96649"/>
    <w:rsid w:val="33CC3D88"/>
    <w:rsid w:val="33D939C5"/>
    <w:rsid w:val="33DD0306"/>
    <w:rsid w:val="33FD722F"/>
    <w:rsid w:val="3400362D"/>
    <w:rsid w:val="340B09C5"/>
    <w:rsid w:val="341E4CAB"/>
    <w:rsid w:val="3434509F"/>
    <w:rsid w:val="34584EE2"/>
    <w:rsid w:val="347A1C51"/>
    <w:rsid w:val="347D373F"/>
    <w:rsid w:val="34922A93"/>
    <w:rsid w:val="34956481"/>
    <w:rsid w:val="34A1270C"/>
    <w:rsid w:val="34A20388"/>
    <w:rsid w:val="34A35871"/>
    <w:rsid w:val="34B275D3"/>
    <w:rsid w:val="34C06C9D"/>
    <w:rsid w:val="34DF24AE"/>
    <w:rsid w:val="350607E9"/>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5FB6428"/>
    <w:rsid w:val="36080591"/>
    <w:rsid w:val="3609472F"/>
    <w:rsid w:val="3619454C"/>
    <w:rsid w:val="36203B2D"/>
    <w:rsid w:val="362F1FC2"/>
    <w:rsid w:val="363E0457"/>
    <w:rsid w:val="364D2448"/>
    <w:rsid w:val="365B4B65"/>
    <w:rsid w:val="36905E7A"/>
    <w:rsid w:val="369B4CF0"/>
    <w:rsid w:val="369E2CA4"/>
    <w:rsid w:val="36CC3C48"/>
    <w:rsid w:val="36CE4570"/>
    <w:rsid w:val="36D62629"/>
    <w:rsid w:val="36D76172"/>
    <w:rsid w:val="36D84407"/>
    <w:rsid w:val="36E833BB"/>
    <w:rsid w:val="36EB1E1B"/>
    <w:rsid w:val="36F17F0D"/>
    <w:rsid w:val="36FB00F6"/>
    <w:rsid w:val="370C1E61"/>
    <w:rsid w:val="370E607B"/>
    <w:rsid w:val="37103BA1"/>
    <w:rsid w:val="37224581"/>
    <w:rsid w:val="3735197D"/>
    <w:rsid w:val="373756A2"/>
    <w:rsid w:val="374A416C"/>
    <w:rsid w:val="375E0DA6"/>
    <w:rsid w:val="3769735A"/>
    <w:rsid w:val="377639AE"/>
    <w:rsid w:val="378142CB"/>
    <w:rsid w:val="378B61A6"/>
    <w:rsid w:val="37B90F0B"/>
    <w:rsid w:val="37CD3F98"/>
    <w:rsid w:val="37DF75BA"/>
    <w:rsid w:val="37E148E2"/>
    <w:rsid w:val="37E5630E"/>
    <w:rsid w:val="37F0752F"/>
    <w:rsid w:val="37F848EE"/>
    <w:rsid w:val="37F912FC"/>
    <w:rsid w:val="37FA1879"/>
    <w:rsid w:val="37FB65FF"/>
    <w:rsid w:val="380D59EE"/>
    <w:rsid w:val="38304889"/>
    <w:rsid w:val="3836588A"/>
    <w:rsid w:val="38382675"/>
    <w:rsid w:val="383B7B0D"/>
    <w:rsid w:val="38401198"/>
    <w:rsid w:val="38455ACD"/>
    <w:rsid w:val="3848553B"/>
    <w:rsid w:val="38492DB1"/>
    <w:rsid w:val="3851700B"/>
    <w:rsid w:val="385246B6"/>
    <w:rsid w:val="385E6B8E"/>
    <w:rsid w:val="38613F89"/>
    <w:rsid w:val="387168C2"/>
    <w:rsid w:val="3876113B"/>
    <w:rsid w:val="388B31F3"/>
    <w:rsid w:val="388C54AA"/>
    <w:rsid w:val="38912AC0"/>
    <w:rsid w:val="38934A8A"/>
    <w:rsid w:val="38961E84"/>
    <w:rsid w:val="38993E43"/>
    <w:rsid w:val="389E2AC0"/>
    <w:rsid w:val="38A53DB7"/>
    <w:rsid w:val="38A77535"/>
    <w:rsid w:val="38BB7B3D"/>
    <w:rsid w:val="38BF3388"/>
    <w:rsid w:val="38C613AA"/>
    <w:rsid w:val="38CC268D"/>
    <w:rsid w:val="38D330D8"/>
    <w:rsid w:val="38D34E86"/>
    <w:rsid w:val="38D46E50"/>
    <w:rsid w:val="38DF1FDA"/>
    <w:rsid w:val="38EC2960"/>
    <w:rsid w:val="390069DD"/>
    <w:rsid w:val="39030CF9"/>
    <w:rsid w:val="39091F35"/>
    <w:rsid w:val="392536E2"/>
    <w:rsid w:val="3936187E"/>
    <w:rsid w:val="393A4F06"/>
    <w:rsid w:val="39465F15"/>
    <w:rsid w:val="39505209"/>
    <w:rsid w:val="396453C5"/>
    <w:rsid w:val="396F4593"/>
    <w:rsid w:val="397D1296"/>
    <w:rsid w:val="39922CCF"/>
    <w:rsid w:val="39A24859"/>
    <w:rsid w:val="39A65327"/>
    <w:rsid w:val="39A65C9B"/>
    <w:rsid w:val="39B051C8"/>
    <w:rsid w:val="39BC5ED6"/>
    <w:rsid w:val="39D27231"/>
    <w:rsid w:val="39D64B43"/>
    <w:rsid w:val="39E82BB3"/>
    <w:rsid w:val="39EB39E0"/>
    <w:rsid w:val="39ED1F78"/>
    <w:rsid w:val="39EE7A9E"/>
    <w:rsid w:val="39EF02D4"/>
    <w:rsid w:val="39F224A6"/>
    <w:rsid w:val="39F9503D"/>
    <w:rsid w:val="3A073149"/>
    <w:rsid w:val="3A11342A"/>
    <w:rsid w:val="3A153110"/>
    <w:rsid w:val="3A2149EA"/>
    <w:rsid w:val="3A2507C0"/>
    <w:rsid w:val="3A2538C9"/>
    <w:rsid w:val="3A285AD8"/>
    <w:rsid w:val="3A3066E4"/>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501351"/>
    <w:rsid w:val="3B521A18"/>
    <w:rsid w:val="3B8D2B96"/>
    <w:rsid w:val="3B923660"/>
    <w:rsid w:val="3BCA44BE"/>
    <w:rsid w:val="3BFC2540"/>
    <w:rsid w:val="3C061F3A"/>
    <w:rsid w:val="3C0A04F9"/>
    <w:rsid w:val="3C177780"/>
    <w:rsid w:val="3C382CBD"/>
    <w:rsid w:val="3C495480"/>
    <w:rsid w:val="3C4B742A"/>
    <w:rsid w:val="3C4C3A42"/>
    <w:rsid w:val="3C557EA4"/>
    <w:rsid w:val="3C6F0167"/>
    <w:rsid w:val="3C71667B"/>
    <w:rsid w:val="3C7A386B"/>
    <w:rsid w:val="3C7C75E3"/>
    <w:rsid w:val="3C7F70D3"/>
    <w:rsid w:val="3C914F3B"/>
    <w:rsid w:val="3CAD3C40"/>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4103E4"/>
    <w:rsid w:val="3D62085B"/>
    <w:rsid w:val="3D6B12FD"/>
    <w:rsid w:val="3D760AE1"/>
    <w:rsid w:val="3D7B4622"/>
    <w:rsid w:val="3D8634CA"/>
    <w:rsid w:val="3D8E5820"/>
    <w:rsid w:val="3D931088"/>
    <w:rsid w:val="3D942E29"/>
    <w:rsid w:val="3D9D3CB5"/>
    <w:rsid w:val="3DA53531"/>
    <w:rsid w:val="3DB54E0C"/>
    <w:rsid w:val="3DB900C1"/>
    <w:rsid w:val="3DCD7FE0"/>
    <w:rsid w:val="3DDC2A2F"/>
    <w:rsid w:val="3DE51866"/>
    <w:rsid w:val="3DE91725"/>
    <w:rsid w:val="3DED068D"/>
    <w:rsid w:val="3DF159B1"/>
    <w:rsid w:val="3E126451"/>
    <w:rsid w:val="3E135D25"/>
    <w:rsid w:val="3E183A6C"/>
    <w:rsid w:val="3E1A106E"/>
    <w:rsid w:val="3E36303B"/>
    <w:rsid w:val="3E5221DB"/>
    <w:rsid w:val="3E526044"/>
    <w:rsid w:val="3E52684D"/>
    <w:rsid w:val="3E5C591E"/>
    <w:rsid w:val="3E66054B"/>
    <w:rsid w:val="3E6C2B3A"/>
    <w:rsid w:val="3E8310FD"/>
    <w:rsid w:val="3E8C5311"/>
    <w:rsid w:val="3E8E7E55"/>
    <w:rsid w:val="3EB61473"/>
    <w:rsid w:val="3EC66011"/>
    <w:rsid w:val="3ED25BE0"/>
    <w:rsid w:val="3ED75B7F"/>
    <w:rsid w:val="3EF9316D"/>
    <w:rsid w:val="3F123F79"/>
    <w:rsid w:val="3F315E6B"/>
    <w:rsid w:val="3F454604"/>
    <w:rsid w:val="3F5175E2"/>
    <w:rsid w:val="3F56276A"/>
    <w:rsid w:val="3F6C10E0"/>
    <w:rsid w:val="3F7D5B4C"/>
    <w:rsid w:val="3F963015"/>
    <w:rsid w:val="3F964D35"/>
    <w:rsid w:val="3F977488"/>
    <w:rsid w:val="3FA327ED"/>
    <w:rsid w:val="3FB11738"/>
    <w:rsid w:val="3FB5581B"/>
    <w:rsid w:val="3FC33D05"/>
    <w:rsid w:val="3FDA2F9E"/>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374C6"/>
    <w:rsid w:val="411B59C4"/>
    <w:rsid w:val="412A32F8"/>
    <w:rsid w:val="4178476C"/>
    <w:rsid w:val="417F433E"/>
    <w:rsid w:val="418A1D66"/>
    <w:rsid w:val="419C4043"/>
    <w:rsid w:val="41B7239D"/>
    <w:rsid w:val="41B876E6"/>
    <w:rsid w:val="41C95079"/>
    <w:rsid w:val="41D852BC"/>
    <w:rsid w:val="41FF3845"/>
    <w:rsid w:val="420E33D3"/>
    <w:rsid w:val="42101488"/>
    <w:rsid w:val="421104A9"/>
    <w:rsid w:val="42143B88"/>
    <w:rsid w:val="42164586"/>
    <w:rsid w:val="422E75D1"/>
    <w:rsid w:val="423E0FAF"/>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31408DA"/>
    <w:rsid w:val="431B7C78"/>
    <w:rsid w:val="43220161"/>
    <w:rsid w:val="4331401E"/>
    <w:rsid w:val="43346FD1"/>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CF7A97"/>
    <w:rsid w:val="44DC1567"/>
    <w:rsid w:val="44FB1C9C"/>
    <w:rsid w:val="451B0F59"/>
    <w:rsid w:val="45392A13"/>
    <w:rsid w:val="453E3FCF"/>
    <w:rsid w:val="454F1836"/>
    <w:rsid w:val="454F3AE7"/>
    <w:rsid w:val="45887B45"/>
    <w:rsid w:val="458B66DF"/>
    <w:rsid w:val="45940F0E"/>
    <w:rsid w:val="45A22F85"/>
    <w:rsid w:val="45AC5DBA"/>
    <w:rsid w:val="45C647AF"/>
    <w:rsid w:val="45DD529D"/>
    <w:rsid w:val="45E57886"/>
    <w:rsid w:val="45E945CC"/>
    <w:rsid w:val="45EA380F"/>
    <w:rsid w:val="45FD1795"/>
    <w:rsid w:val="46003076"/>
    <w:rsid w:val="46026F63"/>
    <w:rsid w:val="46113492"/>
    <w:rsid w:val="46177E29"/>
    <w:rsid w:val="46205B7F"/>
    <w:rsid w:val="462A4554"/>
    <w:rsid w:val="462A6010"/>
    <w:rsid w:val="465D501C"/>
    <w:rsid w:val="465F5EB4"/>
    <w:rsid w:val="466367DB"/>
    <w:rsid w:val="46686D18"/>
    <w:rsid w:val="466D15DA"/>
    <w:rsid w:val="46717A8D"/>
    <w:rsid w:val="468325FB"/>
    <w:rsid w:val="468A6DA0"/>
    <w:rsid w:val="469F0A9E"/>
    <w:rsid w:val="46BA1434"/>
    <w:rsid w:val="46BF7E28"/>
    <w:rsid w:val="46C3037C"/>
    <w:rsid w:val="46DC584E"/>
    <w:rsid w:val="46EF26BD"/>
    <w:rsid w:val="46FA5CD4"/>
    <w:rsid w:val="46FF15E0"/>
    <w:rsid w:val="4700581C"/>
    <w:rsid w:val="4702516A"/>
    <w:rsid w:val="4724600B"/>
    <w:rsid w:val="47262F6D"/>
    <w:rsid w:val="472E597E"/>
    <w:rsid w:val="474169B1"/>
    <w:rsid w:val="474A4B33"/>
    <w:rsid w:val="47665A15"/>
    <w:rsid w:val="47677941"/>
    <w:rsid w:val="477F1660"/>
    <w:rsid w:val="4788232A"/>
    <w:rsid w:val="478B0398"/>
    <w:rsid w:val="478F5D0B"/>
    <w:rsid w:val="4799729B"/>
    <w:rsid w:val="479B55D9"/>
    <w:rsid w:val="479D5A47"/>
    <w:rsid w:val="47A11E6C"/>
    <w:rsid w:val="47A31F5F"/>
    <w:rsid w:val="47A84BA6"/>
    <w:rsid w:val="47B16CDB"/>
    <w:rsid w:val="47B52444"/>
    <w:rsid w:val="47B8724E"/>
    <w:rsid w:val="47C67E7A"/>
    <w:rsid w:val="47E80223"/>
    <w:rsid w:val="47ED7BCA"/>
    <w:rsid w:val="47F210A1"/>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C5C49"/>
    <w:rsid w:val="48AE0D54"/>
    <w:rsid w:val="48BC6222"/>
    <w:rsid w:val="48C245E9"/>
    <w:rsid w:val="48D12A65"/>
    <w:rsid w:val="48DB312A"/>
    <w:rsid w:val="48DF49D9"/>
    <w:rsid w:val="48EF591C"/>
    <w:rsid w:val="492108CC"/>
    <w:rsid w:val="49413F52"/>
    <w:rsid w:val="4949131B"/>
    <w:rsid w:val="494F6304"/>
    <w:rsid w:val="49561252"/>
    <w:rsid w:val="49792B95"/>
    <w:rsid w:val="497955D6"/>
    <w:rsid w:val="497A30FC"/>
    <w:rsid w:val="498D72D3"/>
    <w:rsid w:val="499917D4"/>
    <w:rsid w:val="49AC0BAE"/>
    <w:rsid w:val="49D15C23"/>
    <w:rsid w:val="49DA3B9B"/>
    <w:rsid w:val="49F11610"/>
    <w:rsid w:val="49F64E79"/>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63395"/>
    <w:rsid w:val="4AE724D1"/>
    <w:rsid w:val="4AE77140"/>
    <w:rsid w:val="4AE86B80"/>
    <w:rsid w:val="4AEA4061"/>
    <w:rsid w:val="4AEB3612"/>
    <w:rsid w:val="4AEC1DD8"/>
    <w:rsid w:val="4AED707B"/>
    <w:rsid w:val="4AFA2F07"/>
    <w:rsid w:val="4B015D61"/>
    <w:rsid w:val="4B0B7979"/>
    <w:rsid w:val="4B1530DD"/>
    <w:rsid w:val="4B3E3B79"/>
    <w:rsid w:val="4B520DF4"/>
    <w:rsid w:val="4B603107"/>
    <w:rsid w:val="4B7A5635"/>
    <w:rsid w:val="4B880661"/>
    <w:rsid w:val="4B8E10E1"/>
    <w:rsid w:val="4B912257"/>
    <w:rsid w:val="4B9802B0"/>
    <w:rsid w:val="4B9E65BE"/>
    <w:rsid w:val="4B9F33A8"/>
    <w:rsid w:val="4BA80AFD"/>
    <w:rsid w:val="4BB033BA"/>
    <w:rsid w:val="4BB469AD"/>
    <w:rsid w:val="4BC06040"/>
    <w:rsid w:val="4BC66ACD"/>
    <w:rsid w:val="4BCF5981"/>
    <w:rsid w:val="4BD846DB"/>
    <w:rsid w:val="4BF441D2"/>
    <w:rsid w:val="4BF947AC"/>
    <w:rsid w:val="4C1C2A09"/>
    <w:rsid w:val="4C284AD9"/>
    <w:rsid w:val="4C2C6407"/>
    <w:rsid w:val="4C3E2B07"/>
    <w:rsid w:val="4C423098"/>
    <w:rsid w:val="4C46376A"/>
    <w:rsid w:val="4C5B5467"/>
    <w:rsid w:val="4C694192"/>
    <w:rsid w:val="4C760234"/>
    <w:rsid w:val="4C7964D9"/>
    <w:rsid w:val="4C8524E4"/>
    <w:rsid w:val="4C8C5620"/>
    <w:rsid w:val="4C9269F6"/>
    <w:rsid w:val="4CB75F07"/>
    <w:rsid w:val="4CC84335"/>
    <w:rsid w:val="4CD22B0F"/>
    <w:rsid w:val="4CD600AA"/>
    <w:rsid w:val="4CDA3E72"/>
    <w:rsid w:val="4CE4545C"/>
    <w:rsid w:val="4CE9350A"/>
    <w:rsid w:val="4D014937"/>
    <w:rsid w:val="4D1E2466"/>
    <w:rsid w:val="4D225F85"/>
    <w:rsid w:val="4D297BF3"/>
    <w:rsid w:val="4D2D0EAF"/>
    <w:rsid w:val="4D331F40"/>
    <w:rsid w:val="4D5402AE"/>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E0709"/>
    <w:rsid w:val="4DF26A56"/>
    <w:rsid w:val="4DF47921"/>
    <w:rsid w:val="4DFC14EA"/>
    <w:rsid w:val="4DFF6815"/>
    <w:rsid w:val="4E0A0EF3"/>
    <w:rsid w:val="4E0A3427"/>
    <w:rsid w:val="4E2423AC"/>
    <w:rsid w:val="4E255D2C"/>
    <w:rsid w:val="4E261AA5"/>
    <w:rsid w:val="4E287F63"/>
    <w:rsid w:val="4E304B5D"/>
    <w:rsid w:val="4E3F66C2"/>
    <w:rsid w:val="4E611B8B"/>
    <w:rsid w:val="4E6279D7"/>
    <w:rsid w:val="4E682F8C"/>
    <w:rsid w:val="4E6A7BB7"/>
    <w:rsid w:val="4E6C5D89"/>
    <w:rsid w:val="4E6F0D56"/>
    <w:rsid w:val="4E7520E4"/>
    <w:rsid w:val="4E7B76FB"/>
    <w:rsid w:val="4E854A1D"/>
    <w:rsid w:val="4E8F4119"/>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C4267"/>
    <w:rsid w:val="50FD2AD9"/>
    <w:rsid w:val="51081E85"/>
    <w:rsid w:val="51097D9A"/>
    <w:rsid w:val="511A650F"/>
    <w:rsid w:val="51237D2E"/>
    <w:rsid w:val="514229EF"/>
    <w:rsid w:val="5151508A"/>
    <w:rsid w:val="51522EC5"/>
    <w:rsid w:val="515B06D0"/>
    <w:rsid w:val="51764AF1"/>
    <w:rsid w:val="51996737"/>
    <w:rsid w:val="51B408B8"/>
    <w:rsid w:val="51B80848"/>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B705C"/>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8440AE"/>
    <w:rsid w:val="54935B8F"/>
    <w:rsid w:val="549D3677"/>
    <w:rsid w:val="54A11E85"/>
    <w:rsid w:val="54B03E76"/>
    <w:rsid w:val="54B35714"/>
    <w:rsid w:val="54BF230B"/>
    <w:rsid w:val="54C16083"/>
    <w:rsid w:val="54CC6227"/>
    <w:rsid w:val="54D10F9B"/>
    <w:rsid w:val="54D97871"/>
    <w:rsid w:val="54DC2EBD"/>
    <w:rsid w:val="54DC4C6B"/>
    <w:rsid w:val="550B5550"/>
    <w:rsid w:val="551D586C"/>
    <w:rsid w:val="55200298"/>
    <w:rsid w:val="55284354"/>
    <w:rsid w:val="55335E1B"/>
    <w:rsid w:val="5536079B"/>
    <w:rsid w:val="554B7EF0"/>
    <w:rsid w:val="556F3D99"/>
    <w:rsid w:val="55720837"/>
    <w:rsid w:val="557F60C0"/>
    <w:rsid w:val="55860894"/>
    <w:rsid w:val="558A0B6B"/>
    <w:rsid w:val="558C043F"/>
    <w:rsid w:val="558F6181"/>
    <w:rsid w:val="55953423"/>
    <w:rsid w:val="55AB6B8B"/>
    <w:rsid w:val="55B02DF1"/>
    <w:rsid w:val="55D47A00"/>
    <w:rsid w:val="55D5456D"/>
    <w:rsid w:val="55DC290C"/>
    <w:rsid w:val="55E71B19"/>
    <w:rsid w:val="55EA5D64"/>
    <w:rsid w:val="55F01FA1"/>
    <w:rsid w:val="55FC19B9"/>
    <w:rsid w:val="56020701"/>
    <w:rsid w:val="56130B60"/>
    <w:rsid w:val="56234F28"/>
    <w:rsid w:val="562C1C22"/>
    <w:rsid w:val="563034C0"/>
    <w:rsid w:val="564927D4"/>
    <w:rsid w:val="56666B5B"/>
    <w:rsid w:val="56717635"/>
    <w:rsid w:val="5680054C"/>
    <w:rsid w:val="56990B7C"/>
    <w:rsid w:val="569E1126"/>
    <w:rsid w:val="56A8690E"/>
    <w:rsid w:val="56B20379"/>
    <w:rsid w:val="56B679AB"/>
    <w:rsid w:val="56B80DEB"/>
    <w:rsid w:val="56E0560F"/>
    <w:rsid w:val="56E06E61"/>
    <w:rsid w:val="56E542AB"/>
    <w:rsid w:val="56EA7B13"/>
    <w:rsid w:val="56EF3C74"/>
    <w:rsid w:val="56F653FE"/>
    <w:rsid w:val="57007337"/>
    <w:rsid w:val="57121A55"/>
    <w:rsid w:val="5728063B"/>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227B3"/>
    <w:rsid w:val="582772A7"/>
    <w:rsid w:val="583C7D60"/>
    <w:rsid w:val="584129DE"/>
    <w:rsid w:val="5847689F"/>
    <w:rsid w:val="58531B77"/>
    <w:rsid w:val="585D2975"/>
    <w:rsid w:val="585E3492"/>
    <w:rsid w:val="585F64F9"/>
    <w:rsid w:val="587E3341"/>
    <w:rsid w:val="587F428B"/>
    <w:rsid w:val="58843A9C"/>
    <w:rsid w:val="58B31855"/>
    <w:rsid w:val="58CF56D8"/>
    <w:rsid w:val="58D31010"/>
    <w:rsid w:val="58D5034F"/>
    <w:rsid w:val="58D6741E"/>
    <w:rsid w:val="58D97E3F"/>
    <w:rsid w:val="58DB0535"/>
    <w:rsid w:val="58E467E4"/>
    <w:rsid w:val="58E62E0E"/>
    <w:rsid w:val="58E80BF8"/>
    <w:rsid w:val="58EA3D0E"/>
    <w:rsid w:val="58EC7E11"/>
    <w:rsid w:val="58F24A5D"/>
    <w:rsid w:val="58F71269"/>
    <w:rsid w:val="58FE045E"/>
    <w:rsid w:val="58FE78A6"/>
    <w:rsid w:val="59014CEF"/>
    <w:rsid w:val="59017396"/>
    <w:rsid w:val="590824D3"/>
    <w:rsid w:val="59103135"/>
    <w:rsid w:val="593432C8"/>
    <w:rsid w:val="59442D7E"/>
    <w:rsid w:val="594F45CB"/>
    <w:rsid w:val="59561946"/>
    <w:rsid w:val="59611BE3"/>
    <w:rsid w:val="59670F51"/>
    <w:rsid w:val="596A44F9"/>
    <w:rsid w:val="596C19BB"/>
    <w:rsid w:val="59790BDB"/>
    <w:rsid w:val="597B2CA5"/>
    <w:rsid w:val="597E3F42"/>
    <w:rsid w:val="598653AC"/>
    <w:rsid w:val="59AC3C86"/>
    <w:rsid w:val="59B817D3"/>
    <w:rsid w:val="59C11856"/>
    <w:rsid w:val="59C153AB"/>
    <w:rsid w:val="59D42FDA"/>
    <w:rsid w:val="59DA4E01"/>
    <w:rsid w:val="59DC2422"/>
    <w:rsid w:val="59E22D24"/>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D22BA3"/>
    <w:rsid w:val="5AE12FDB"/>
    <w:rsid w:val="5AE1508F"/>
    <w:rsid w:val="5AF80256"/>
    <w:rsid w:val="5B062A42"/>
    <w:rsid w:val="5B110CC9"/>
    <w:rsid w:val="5B136165"/>
    <w:rsid w:val="5B1851F5"/>
    <w:rsid w:val="5B1F7B5D"/>
    <w:rsid w:val="5B585171"/>
    <w:rsid w:val="5B585B78"/>
    <w:rsid w:val="5B6D0D13"/>
    <w:rsid w:val="5B6D62B9"/>
    <w:rsid w:val="5B746CFA"/>
    <w:rsid w:val="5B7E082A"/>
    <w:rsid w:val="5B9A2B59"/>
    <w:rsid w:val="5BA652E6"/>
    <w:rsid w:val="5BC0085A"/>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AE3391"/>
    <w:rsid w:val="5CBB7F6F"/>
    <w:rsid w:val="5CBC5AAE"/>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11787"/>
    <w:rsid w:val="5DF94AE0"/>
    <w:rsid w:val="5DFA5883"/>
    <w:rsid w:val="5DFC012C"/>
    <w:rsid w:val="5E224037"/>
    <w:rsid w:val="5E272270"/>
    <w:rsid w:val="5E3146A3"/>
    <w:rsid w:val="5E442F62"/>
    <w:rsid w:val="5E6957C1"/>
    <w:rsid w:val="5E6C2C5B"/>
    <w:rsid w:val="5E6E2DD8"/>
    <w:rsid w:val="5E7251A2"/>
    <w:rsid w:val="5E7C3591"/>
    <w:rsid w:val="5E8B00D8"/>
    <w:rsid w:val="5E9842F9"/>
    <w:rsid w:val="5E9D0E18"/>
    <w:rsid w:val="5EA26F25"/>
    <w:rsid w:val="5EA341D7"/>
    <w:rsid w:val="5EA755DE"/>
    <w:rsid w:val="5EAE7678"/>
    <w:rsid w:val="5ED35F0E"/>
    <w:rsid w:val="5EDF7832"/>
    <w:rsid w:val="5EE74938"/>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04FD0"/>
    <w:rsid w:val="5F9A65E6"/>
    <w:rsid w:val="5F9B2627"/>
    <w:rsid w:val="5FA66B60"/>
    <w:rsid w:val="5FAC7B1F"/>
    <w:rsid w:val="5FB5266F"/>
    <w:rsid w:val="5FB80E3D"/>
    <w:rsid w:val="5FB831B4"/>
    <w:rsid w:val="5FBD4636"/>
    <w:rsid w:val="5FC058B5"/>
    <w:rsid w:val="5FC937C5"/>
    <w:rsid w:val="5FD40999"/>
    <w:rsid w:val="5FD924D3"/>
    <w:rsid w:val="5FE07D05"/>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BB2ED0"/>
    <w:rsid w:val="60D62EB6"/>
    <w:rsid w:val="60DD5FF3"/>
    <w:rsid w:val="60E309D6"/>
    <w:rsid w:val="60F877AE"/>
    <w:rsid w:val="60FF21D9"/>
    <w:rsid w:val="6109328C"/>
    <w:rsid w:val="610C0686"/>
    <w:rsid w:val="611E37D0"/>
    <w:rsid w:val="613021B3"/>
    <w:rsid w:val="61306A6A"/>
    <w:rsid w:val="613253FD"/>
    <w:rsid w:val="61421F29"/>
    <w:rsid w:val="615D5386"/>
    <w:rsid w:val="61637D56"/>
    <w:rsid w:val="61712185"/>
    <w:rsid w:val="618B7207"/>
    <w:rsid w:val="61907E69"/>
    <w:rsid w:val="61911D42"/>
    <w:rsid w:val="619D79D5"/>
    <w:rsid w:val="61A90D68"/>
    <w:rsid w:val="61B43A15"/>
    <w:rsid w:val="61CB229C"/>
    <w:rsid w:val="61DA0425"/>
    <w:rsid w:val="62065A1D"/>
    <w:rsid w:val="6213792C"/>
    <w:rsid w:val="621775E2"/>
    <w:rsid w:val="621A5025"/>
    <w:rsid w:val="621C0D9D"/>
    <w:rsid w:val="62255EA3"/>
    <w:rsid w:val="622C5484"/>
    <w:rsid w:val="622F7552"/>
    <w:rsid w:val="6250406E"/>
    <w:rsid w:val="6267666C"/>
    <w:rsid w:val="62682234"/>
    <w:rsid w:val="627712B4"/>
    <w:rsid w:val="627D6831"/>
    <w:rsid w:val="62811B1C"/>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D1F6B"/>
    <w:rsid w:val="63181564"/>
    <w:rsid w:val="631F3FB4"/>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74D38"/>
    <w:rsid w:val="63EA73A4"/>
    <w:rsid w:val="63EE4692"/>
    <w:rsid w:val="63FD622D"/>
    <w:rsid w:val="640A35A3"/>
    <w:rsid w:val="64177A6E"/>
    <w:rsid w:val="64191A38"/>
    <w:rsid w:val="642F4DB7"/>
    <w:rsid w:val="643F32F9"/>
    <w:rsid w:val="644545DB"/>
    <w:rsid w:val="644D348F"/>
    <w:rsid w:val="64540CC2"/>
    <w:rsid w:val="64582686"/>
    <w:rsid w:val="64673C87"/>
    <w:rsid w:val="64877733"/>
    <w:rsid w:val="64925346"/>
    <w:rsid w:val="649425A0"/>
    <w:rsid w:val="64A170D2"/>
    <w:rsid w:val="64A251DD"/>
    <w:rsid w:val="64BC182A"/>
    <w:rsid w:val="64C23E7D"/>
    <w:rsid w:val="64DD4813"/>
    <w:rsid w:val="650242F0"/>
    <w:rsid w:val="65136487"/>
    <w:rsid w:val="65365B2B"/>
    <w:rsid w:val="653F447E"/>
    <w:rsid w:val="65426D6C"/>
    <w:rsid w:val="65542778"/>
    <w:rsid w:val="655829AF"/>
    <w:rsid w:val="656211BC"/>
    <w:rsid w:val="656B70C3"/>
    <w:rsid w:val="657038D9"/>
    <w:rsid w:val="65711400"/>
    <w:rsid w:val="657333CA"/>
    <w:rsid w:val="658F4798"/>
    <w:rsid w:val="659B1EBA"/>
    <w:rsid w:val="65A11CE5"/>
    <w:rsid w:val="65A83379"/>
    <w:rsid w:val="65B461E9"/>
    <w:rsid w:val="65BE39A8"/>
    <w:rsid w:val="65C23A09"/>
    <w:rsid w:val="65FB3FBE"/>
    <w:rsid w:val="66070380"/>
    <w:rsid w:val="66101A71"/>
    <w:rsid w:val="66171FA7"/>
    <w:rsid w:val="66247D11"/>
    <w:rsid w:val="663B3EC9"/>
    <w:rsid w:val="665A1E94"/>
    <w:rsid w:val="666D6853"/>
    <w:rsid w:val="66736112"/>
    <w:rsid w:val="667F5B5B"/>
    <w:rsid w:val="6694262A"/>
    <w:rsid w:val="66990381"/>
    <w:rsid w:val="66B0786A"/>
    <w:rsid w:val="66B31B01"/>
    <w:rsid w:val="66CE1E80"/>
    <w:rsid w:val="66E362F9"/>
    <w:rsid w:val="66E47FD9"/>
    <w:rsid w:val="66E520A5"/>
    <w:rsid w:val="66F04175"/>
    <w:rsid w:val="66F127F8"/>
    <w:rsid w:val="6700318D"/>
    <w:rsid w:val="67071922"/>
    <w:rsid w:val="67073DC9"/>
    <w:rsid w:val="672E57FA"/>
    <w:rsid w:val="6739419F"/>
    <w:rsid w:val="673B73C0"/>
    <w:rsid w:val="674743C8"/>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073A5"/>
    <w:rsid w:val="688B4E68"/>
    <w:rsid w:val="688E01AA"/>
    <w:rsid w:val="688E1089"/>
    <w:rsid w:val="68993219"/>
    <w:rsid w:val="689E42BA"/>
    <w:rsid w:val="68A026F3"/>
    <w:rsid w:val="68AF6C13"/>
    <w:rsid w:val="68B47F81"/>
    <w:rsid w:val="68F25680"/>
    <w:rsid w:val="690031C6"/>
    <w:rsid w:val="69074555"/>
    <w:rsid w:val="690D143F"/>
    <w:rsid w:val="690E07C7"/>
    <w:rsid w:val="69140A20"/>
    <w:rsid w:val="692073C4"/>
    <w:rsid w:val="69236A65"/>
    <w:rsid w:val="692A3D9F"/>
    <w:rsid w:val="692E469B"/>
    <w:rsid w:val="69315C48"/>
    <w:rsid w:val="69353E74"/>
    <w:rsid w:val="694019EC"/>
    <w:rsid w:val="694841AF"/>
    <w:rsid w:val="69584DB4"/>
    <w:rsid w:val="695B5B89"/>
    <w:rsid w:val="6962178B"/>
    <w:rsid w:val="696C3D80"/>
    <w:rsid w:val="696D7E94"/>
    <w:rsid w:val="698A5EE4"/>
    <w:rsid w:val="69BB6FEF"/>
    <w:rsid w:val="69C45EE1"/>
    <w:rsid w:val="69C811ED"/>
    <w:rsid w:val="69D33070"/>
    <w:rsid w:val="69E97E75"/>
    <w:rsid w:val="69FB5D9E"/>
    <w:rsid w:val="69FF6FDA"/>
    <w:rsid w:val="6A09542B"/>
    <w:rsid w:val="6A1A3007"/>
    <w:rsid w:val="6A1E645E"/>
    <w:rsid w:val="6A3C6480"/>
    <w:rsid w:val="6A417049"/>
    <w:rsid w:val="6A576E16"/>
    <w:rsid w:val="6A60442B"/>
    <w:rsid w:val="6A787D51"/>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C27D3"/>
    <w:rsid w:val="6C1E2819"/>
    <w:rsid w:val="6C2076DB"/>
    <w:rsid w:val="6C225202"/>
    <w:rsid w:val="6C234DED"/>
    <w:rsid w:val="6C29198B"/>
    <w:rsid w:val="6C3A67D1"/>
    <w:rsid w:val="6C3D2157"/>
    <w:rsid w:val="6C3D2D5C"/>
    <w:rsid w:val="6C4800AA"/>
    <w:rsid w:val="6C4D28F8"/>
    <w:rsid w:val="6C573E9C"/>
    <w:rsid w:val="6C5C23DC"/>
    <w:rsid w:val="6C6D1126"/>
    <w:rsid w:val="6C783074"/>
    <w:rsid w:val="6C7A0201"/>
    <w:rsid w:val="6C7C2011"/>
    <w:rsid w:val="6C8934D3"/>
    <w:rsid w:val="6C986334"/>
    <w:rsid w:val="6CA35B3A"/>
    <w:rsid w:val="6CA41A5D"/>
    <w:rsid w:val="6CA479DF"/>
    <w:rsid w:val="6CAF588C"/>
    <w:rsid w:val="6CB15E09"/>
    <w:rsid w:val="6CB4638E"/>
    <w:rsid w:val="6CBF3C6A"/>
    <w:rsid w:val="6CBF5306"/>
    <w:rsid w:val="6CD209D6"/>
    <w:rsid w:val="6CD3474E"/>
    <w:rsid w:val="6CD7423E"/>
    <w:rsid w:val="6CD930DF"/>
    <w:rsid w:val="6CD96208"/>
    <w:rsid w:val="6CDC1854"/>
    <w:rsid w:val="6CE508B1"/>
    <w:rsid w:val="6CE70FA1"/>
    <w:rsid w:val="6CEE0E0F"/>
    <w:rsid w:val="6CF05300"/>
    <w:rsid w:val="6CFA6351"/>
    <w:rsid w:val="6CFC3C40"/>
    <w:rsid w:val="6CFE65E7"/>
    <w:rsid w:val="6D2F6F7D"/>
    <w:rsid w:val="6D375D57"/>
    <w:rsid w:val="6D480984"/>
    <w:rsid w:val="6D5E4DBF"/>
    <w:rsid w:val="6D8079F9"/>
    <w:rsid w:val="6D981C1F"/>
    <w:rsid w:val="6DAE7841"/>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D7F59"/>
    <w:rsid w:val="6ECF449B"/>
    <w:rsid w:val="6ED20B4A"/>
    <w:rsid w:val="6ED975CA"/>
    <w:rsid w:val="6EDE50D1"/>
    <w:rsid w:val="6EED7C80"/>
    <w:rsid w:val="6EF03395"/>
    <w:rsid w:val="6EF773A4"/>
    <w:rsid w:val="6EFA4214"/>
    <w:rsid w:val="6F1630AC"/>
    <w:rsid w:val="6F174DC6"/>
    <w:rsid w:val="6F1E2E65"/>
    <w:rsid w:val="6F247388"/>
    <w:rsid w:val="6F2F2D9E"/>
    <w:rsid w:val="6F4147D9"/>
    <w:rsid w:val="6F4357E6"/>
    <w:rsid w:val="6F581F47"/>
    <w:rsid w:val="6F5B0D5A"/>
    <w:rsid w:val="6F5C35EA"/>
    <w:rsid w:val="6F63625D"/>
    <w:rsid w:val="6F6B6A15"/>
    <w:rsid w:val="6F7E42F5"/>
    <w:rsid w:val="6F8166E3"/>
    <w:rsid w:val="6F8431C7"/>
    <w:rsid w:val="6F947E4B"/>
    <w:rsid w:val="6FA30BDA"/>
    <w:rsid w:val="6FAB5504"/>
    <w:rsid w:val="6FAE2B4A"/>
    <w:rsid w:val="6FB21D4C"/>
    <w:rsid w:val="6FB80698"/>
    <w:rsid w:val="6FDA5010"/>
    <w:rsid w:val="6FE32EFA"/>
    <w:rsid w:val="6FF11ABB"/>
    <w:rsid w:val="6FFD5E0F"/>
    <w:rsid w:val="701021F4"/>
    <w:rsid w:val="701A2DBF"/>
    <w:rsid w:val="701C29A6"/>
    <w:rsid w:val="7024611F"/>
    <w:rsid w:val="7038498C"/>
    <w:rsid w:val="704C4397"/>
    <w:rsid w:val="705A140E"/>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952C1"/>
    <w:rsid w:val="71260002"/>
    <w:rsid w:val="713954C7"/>
    <w:rsid w:val="713C6D66"/>
    <w:rsid w:val="713F70AB"/>
    <w:rsid w:val="71452CD8"/>
    <w:rsid w:val="714F4CEB"/>
    <w:rsid w:val="715776FB"/>
    <w:rsid w:val="71583F2D"/>
    <w:rsid w:val="7158683A"/>
    <w:rsid w:val="715B2F52"/>
    <w:rsid w:val="7164006A"/>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8332F"/>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102B"/>
    <w:rsid w:val="72BD2C86"/>
    <w:rsid w:val="72CD226C"/>
    <w:rsid w:val="72D27981"/>
    <w:rsid w:val="72D3107D"/>
    <w:rsid w:val="73047407"/>
    <w:rsid w:val="73047904"/>
    <w:rsid w:val="731A4E85"/>
    <w:rsid w:val="73253EFA"/>
    <w:rsid w:val="732E26DE"/>
    <w:rsid w:val="73353A6C"/>
    <w:rsid w:val="734C1A6A"/>
    <w:rsid w:val="735663B7"/>
    <w:rsid w:val="73582D47"/>
    <w:rsid w:val="735C5949"/>
    <w:rsid w:val="73671287"/>
    <w:rsid w:val="73737DA5"/>
    <w:rsid w:val="73740A39"/>
    <w:rsid w:val="73773186"/>
    <w:rsid w:val="73783823"/>
    <w:rsid w:val="73887B3E"/>
    <w:rsid w:val="73892412"/>
    <w:rsid w:val="739015EB"/>
    <w:rsid w:val="73AF2114"/>
    <w:rsid w:val="73AF381F"/>
    <w:rsid w:val="73CA68AB"/>
    <w:rsid w:val="73E96BCA"/>
    <w:rsid w:val="73EE4A6E"/>
    <w:rsid w:val="73F93749"/>
    <w:rsid w:val="740956FC"/>
    <w:rsid w:val="741048BC"/>
    <w:rsid w:val="742E78D4"/>
    <w:rsid w:val="74317498"/>
    <w:rsid w:val="74335A84"/>
    <w:rsid w:val="743441C2"/>
    <w:rsid w:val="743A6A13"/>
    <w:rsid w:val="743D52CE"/>
    <w:rsid w:val="744A753D"/>
    <w:rsid w:val="745C79EC"/>
    <w:rsid w:val="74676A28"/>
    <w:rsid w:val="747131CA"/>
    <w:rsid w:val="747E40B6"/>
    <w:rsid w:val="74AA2238"/>
    <w:rsid w:val="74AC3224"/>
    <w:rsid w:val="74B21065"/>
    <w:rsid w:val="74BB2C83"/>
    <w:rsid w:val="74BD7526"/>
    <w:rsid w:val="74C33758"/>
    <w:rsid w:val="74D476FB"/>
    <w:rsid w:val="74D72451"/>
    <w:rsid w:val="74DE4E5F"/>
    <w:rsid w:val="74EB54AB"/>
    <w:rsid w:val="74F0689A"/>
    <w:rsid w:val="74F87B39"/>
    <w:rsid w:val="74FF6D43"/>
    <w:rsid w:val="750201A2"/>
    <w:rsid w:val="750E70AC"/>
    <w:rsid w:val="750F23CE"/>
    <w:rsid w:val="75137DDD"/>
    <w:rsid w:val="75161E27"/>
    <w:rsid w:val="751A76AF"/>
    <w:rsid w:val="75241FEA"/>
    <w:rsid w:val="75250574"/>
    <w:rsid w:val="75267B11"/>
    <w:rsid w:val="75306BE1"/>
    <w:rsid w:val="753649D0"/>
    <w:rsid w:val="753E09D1"/>
    <w:rsid w:val="754459E0"/>
    <w:rsid w:val="7550443E"/>
    <w:rsid w:val="755747C3"/>
    <w:rsid w:val="755F0BCC"/>
    <w:rsid w:val="7561323F"/>
    <w:rsid w:val="756F17F9"/>
    <w:rsid w:val="757E5B9F"/>
    <w:rsid w:val="75825461"/>
    <w:rsid w:val="75907680"/>
    <w:rsid w:val="75916599"/>
    <w:rsid w:val="759926FC"/>
    <w:rsid w:val="75A24276"/>
    <w:rsid w:val="75AA231D"/>
    <w:rsid w:val="75AD6340"/>
    <w:rsid w:val="75CF1ACA"/>
    <w:rsid w:val="75DF5F11"/>
    <w:rsid w:val="75E64F36"/>
    <w:rsid w:val="75E8633A"/>
    <w:rsid w:val="75ED4AD2"/>
    <w:rsid w:val="75FE283B"/>
    <w:rsid w:val="75FE6CDF"/>
    <w:rsid w:val="760416B8"/>
    <w:rsid w:val="762B3944"/>
    <w:rsid w:val="76360227"/>
    <w:rsid w:val="76393874"/>
    <w:rsid w:val="763F09AA"/>
    <w:rsid w:val="764F3FCC"/>
    <w:rsid w:val="7650339F"/>
    <w:rsid w:val="76603C9A"/>
    <w:rsid w:val="766B00E5"/>
    <w:rsid w:val="76832D41"/>
    <w:rsid w:val="7689407D"/>
    <w:rsid w:val="768B2C28"/>
    <w:rsid w:val="76BB1CAB"/>
    <w:rsid w:val="76C04050"/>
    <w:rsid w:val="76D67314"/>
    <w:rsid w:val="76D950F5"/>
    <w:rsid w:val="76E00193"/>
    <w:rsid w:val="76E2215D"/>
    <w:rsid w:val="76E65049"/>
    <w:rsid w:val="76FA74A7"/>
    <w:rsid w:val="77076007"/>
    <w:rsid w:val="771A36A5"/>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830F8"/>
    <w:rsid w:val="77BA4E88"/>
    <w:rsid w:val="77BC650A"/>
    <w:rsid w:val="77E37A12"/>
    <w:rsid w:val="77F42148"/>
    <w:rsid w:val="77FE3468"/>
    <w:rsid w:val="78250553"/>
    <w:rsid w:val="78257099"/>
    <w:rsid w:val="783B17B1"/>
    <w:rsid w:val="784E2046"/>
    <w:rsid w:val="78546F0C"/>
    <w:rsid w:val="786778FE"/>
    <w:rsid w:val="789D588A"/>
    <w:rsid w:val="78A000BA"/>
    <w:rsid w:val="78B65E3A"/>
    <w:rsid w:val="78D21D5D"/>
    <w:rsid w:val="78D930EC"/>
    <w:rsid w:val="78E0091E"/>
    <w:rsid w:val="78E24696"/>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434C5"/>
    <w:rsid w:val="79CD2C51"/>
    <w:rsid w:val="79CE2967"/>
    <w:rsid w:val="79D33FDF"/>
    <w:rsid w:val="79E30EE8"/>
    <w:rsid w:val="79E34934"/>
    <w:rsid w:val="79EA664C"/>
    <w:rsid w:val="79F27B08"/>
    <w:rsid w:val="79F9627A"/>
    <w:rsid w:val="79FF6948"/>
    <w:rsid w:val="7A044199"/>
    <w:rsid w:val="7A0657CF"/>
    <w:rsid w:val="7A124B07"/>
    <w:rsid w:val="7A253FB9"/>
    <w:rsid w:val="7A2F3BBF"/>
    <w:rsid w:val="7A2F459A"/>
    <w:rsid w:val="7A322A39"/>
    <w:rsid w:val="7A3C1B84"/>
    <w:rsid w:val="7A517022"/>
    <w:rsid w:val="7A6F5001"/>
    <w:rsid w:val="7A7720A0"/>
    <w:rsid w:val="7A9635B3"/>
    <w:rsid w:val="7AA2343E"/>
    <w:rsid w:val="7AA548C9"/>
    <w:rsid w:val="7AB21E46"/>
    <w:rsid w:val="7AC04563"/>
    <w:rsid w:val="7AD60EB8"/>
    <w:rsid w:val="7ADA73A4"/>
    <w:rsid w:val="7AE66B99"/>
    <w:rsid w:val="7AF34646"/>
    <w:rsid w:val="7AF67F85"/>
    <w:rsid w:val="7AFE508C"/>
    <w:rsid w:val="7B0A3BCA"/>
    <w:rsid w:val="7B0E7241"/>
    <w:rsid w:val="7B1C0EF4"/>
    <w:rsid w:val="7B212805"/>
    <w:rsid w:val="7B345AA9"/>
    <w:rsid w:val="7B364826"/>
    <w:rsid w:val="7B4048C1"/>
    <w:rsid w:val="7B407452"/>
    <w:rsid w:val="7B4C5DF7"/>
    <w:rsid w:val="7B607AF4"/>
    <w:rsid w:val="7B6C46EB"/>
    <w:rsid w:val="7B73082F"/>
    <w:rsid w:val="7B7B492E"/>
    <w:rsid w:val="7B9A3D1D"/>
    <w:rsid w:val="7B9D6653"/>
    <w:rsid w:val="7BB46FBD"/>
    <w:rsid w:val="7BC62E00"/>
    <w:rsid w:val="7BC73B55"/>
    <w:rsid w:val="7BD71510"/>
    <w:rsid w:val="7BE35E2A"/>
    <w:rsid w:val="7BF256D2"/>
    <w:rsid w:val="7BF538C2"/>
    <w:rsid w:val="7BF66C24"/>
    <w:rsid w:val="7BFA1CC7"/>
    <w:rsid w:val="7BFB70B3"/>
    <w:rsid w:val="7C0251DA"/>
    <w:rsid w:val="7C0B3F04"/>
    <w:rsid w:val="7C0C0E4A"/>
    <w:rsid w:val="7C0C5586"/>
    <w:rsid w:val="7C0E41D1"/>
    <w:rsid w:val="7C1052F2"/>
    <w:rsid w:val="7C137AD0"/>
    <w:rsid w:val="7C21292C"/>
    <w:rsid w:val="7C2668D9"/>
    <w:rsid w:val="7C32497F"/>
    <w:rsid w:val="7C3C69AE"/>
    <w:rsid w:val="7C635AE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EF62FD"/>
    <w:rsid w:val="7CFC08E8"/>
    <w:rsid w:val="7D032E2D"/>
    <w:rsid w:val="7D1E1A15"/>
    <w:rsid w:val="7D1F6674"/>
    <w:rsid w:val="7D311748"/>
    <w:rsid w:val="7D475E29"/>
    <w:rsid w:val="7D480B34"/>
    <w:rsid w:val="7D4F6073"/>
    <w:rsid w:val="7D7635FF"/>
    <w:rsid w:val="7D777A3E"/>
    <w:rsid w:val="7D86696D"/>
    <w:rsid w:val="7D9005BC"/>
    <w:rsid w:val="7D9046C1"/>
    <w:rsid w:val="7D9F0AD0"/>
    <w:rsid w:val="7DB22BDF"/>
    <w:rsid w:val="7DC223A1"/>
    <w:rsid w:val="7DC31279"/>
    <w:rsid w:val="7DD12BB7"/>
    <w:rsid w:val="7DDE50C4"/>
    <w:rsid w:val="7DF223A2"/>
    <w:rsid w:val="7DFF0955"/>
    <w:rsid w:val="7E055DED"/>
    <w:rsid w:val="7E0B750E"/>
    <w:rsid w:val="7E1939E8"/>
    <w:rsid w:val="7E1C1A4A"/>
    <w:rsid w:val="7E2400E7"/>
    <w:rsid w:val="7E2822EA"/>
    <w:rsid w:val="7E2A20CE"/>
    <w:rsid w:val="7E355A7B"/>
    <w:rsid w:val="7E455322"/>
    <w:rsid w:val="7E682F48"/>
    <w:rsid w:val="7E6E3E85"/>
    <w:rsid w:val="7E991353"/>
    <w:rsid w:val="7E9C184B"/>
    <w:rsid w:val="7E9D6E05"/>
    <w:rsid w:val="7EA72948"/>
    <w:rsid w:val="7EB31EDB"/>
    <w:rsid w:val="7ECF2FC7"/>
    <w:rsid w:val="7ED61132"/>
    <w:rsid w:val="7ED93E46"/>
    <w:rsid w:val="7EE70CC0"/>
    <w:rsid w:val="7EEB48DB"/>
    <w:rsid w:val="7EF27444"/>
    <w:rsid w:val="7EF74575"/>
    <w:rsid w:val="7F0F5449"/>
    <w:rsid w:val="7F185A04"/>
    <w:rsid w:val="7F265C58"/>
    <w:rsid w:val="7F280929"/>
    <w:rsid w:val="7F370B6C"/>
    <w:rsid w:val="7F3B240A"/>
    <w:rsid w:val="7F4C4618"/>
    <w:rsid w:val="7F4D13A6"/>
    <w:rsid w:val="7F582CF2"/>
    <w:rsid w:val="7F951B40"/>
    <w:rsid w:val="7FA501CC"/>
    <w:rsid w:val="7FA820A8"/>
    <w:rsid w:val="7FAF2DF8"/>
    <w:rsid w:val="7FB90D50"/>
    <w:rsid w:val="7FBE053E"/>
    <w:rsid w:val="7FBF10B0"/>
    <w:rsid w:val="7FCA53DD"/>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18489</Words>
  <Characters>19317</Characters>
  <Lines>50</Lines>
  <Paragraphs>68</Paragraphs>
  <TotalTime>19</TotalTime>
  <ScaleCrop>false</ScaleCrop>
  <LinksUpToDate>false</LinksUpToDate>
  <CharactersWithSpaces>20625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2026-01-19T05:30:52Z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C539B19F7DAB4CC38A1F052DF4EC9BD3_13</vt:lpwstr>
  </property>
  <property fmtid="{D5CDD505-2E9C-101B-9397-08002B2CF9AE}" pid="4" name="KSOTemplateDocerSaveRecord">
    <vt:lpwstr>eyJoZGlkIjoiYzIwMjRmYTY4OTJhZjc1NTA1MGQwNDc0NzZhNTkwMmUiLCJ1c2VySWQiOiIxNjg0NTc5MjM2In0=</vt:lpwstr>
  </property>
</Properties>
</file>