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5EF9C66">
      <w:pPr>
        <w:pStyle w:val="20"/>
        <w:bidi w:val="0"/>
        <w:jc w:val="center"/>
        <w:rPr>
          <w:rFonts w:hint="default" w:ascii="宋体" w:hAnsi="宋体" w:eastAsia="宋体" w:cs="宋体"/>
          <w:b/>
          <w:bCs/>
          <w:color w:val="auto"/>
          <w:sz w:val="44"/>
          <w:szCs w:val="44"/>
          <w:highlight w:val="none"/>
          <w:lang w:val="en-US" w:eastAsia="zh-CN"/>
        </w:rPr>
      </w:pPr>
      <w:bookmarkStart w:id="127" w:name="_GoBack"/>
      <w:bookmarkStart w:id="0" w:name="_Toc22953395"/>
      <w:bookmarkEnd w:id="0"/>
      <w:bookmarkStart w:id="1" w:name="_Toc22804073"/>
      <w:bookmarkEnd w:id="1"/>
      <w:r>
        <w:rPr>
          <w:rFonts w:hint="eastAsia" w:cs="宋体"/>
          <w:b/>
          <w:bCs/>
          <w:color w:val="auto"/>
          <w:sz w:val="44"/>
          <w:szCs w:val="44"/>
          <w:highlight w:val="none"/>
          <w:lang w:val="en-US" w:eastAsia="zh-CN"/>
        </w:rPr>
        <w:t>驻马店市中心医院导光束、灯泡、异物钳及其它配件供货项目二次</w:t>
      </w:r>
    </w:p>
    <w:bookmarkEnd w:id="127"/>
    <w:p w14:paraId="514A342E">
      <w:pPr>
        <w:pStyle w:val="20"/>
        <w:bidi w:val="0"/>
        <w:jc w:val="center"/>
        <w:rPr>
          <w:rStyle w:val="44"/>
          <w:rFonts w:hint="eastAsia" w:ascii="宋体" w:hAnsi="宋体" w:eastAsia="宋体" w:cs="宋体"/>
          <w:b/>
          <w:bCs/>
          <w:color w:val="auto"/>
          <w:sz w:val="44"/>
          <w:szCs w:val="44"/>
          <w:highlight w:val="none"/>
          <w:lang w:val="en-US" w:eastAsia="zh-CN"/>
        </w:rPr>
      </w:pPr>
    </w:p>
    <w:p w14:paraId="72164425">
      <w:pPr>
        <w:pStyle w:val="20"/>
        <w:bidi w:val="0"/>
        <w:jc w:val="center"/>
        <w:rPr>
          <w:rStyle w:val="44"/>
          <w:rFonts w:hint="eastAsia" w:ascii="宋体" w:hAnsi="宋体" w:eastAsia="宋体" w:cs="宋体"/>
          <w:b/>
          <w:bCs/>
          <w:color w:val="auto"/>
          <w:sz w:val="44"/>
          <w:szCs w:val="44"/>
          <w:highlight w:val="none"/>
        </w:rPr>
      </w:pPr>
      <w:r>
        <w:rPr>
          <w:rStyle w:val="44"/>
          <w:rFonts w:hint="eastAsia" w:ascii="宋体" w:hAnsi="宋体" w:eastAsia="宋体" w:cs="宋体"/>
          <w:b/>
          <w:bCs/>
          <w:color w:val="auto"/>
          <w:sz w:val="44"/>
          <w:szCs w:val="44"/>
          <w:highlight w:val="none"/>
          <w:lang w:val="en-US" w:eastAsia="zh-CN"/>
        </w:rPr>
        <w:t>竞争性磋商</w:t>
      </w:r>
      <w:r>
        <w:rPr>
          <w:rStyle w:val="44"/>
          <w:rFonts w:hint="eastAsia" w:ascii="宋体" w:hAnsi="宋体" w:eastAsia="宋体" w:cs="宋体"/>
          <w:b/>
          <w:bCs/>
          <w:color w:val="auto"/>
          <w:sz w:val="44"/>
          <w:szCs w:val="44"/>
          <w:highlight w:val="none"/>
        </w:rPr>
        <w:t>文件</w:t>
      </w:r>
    </w:p>
    <w:p w14:paraId="44E388B3">
      <w:pPr>
        <w:pStyle w:val="20"/>
        <w:bidi w:val="0"/>
        <w:jc w:val="center"/>
        <w:rPr>
          <w:rStyle w:val="44"/>
          <w:rFonts w:hint="eastAsia" w:ascii="宋体" w:hAnsi="宋体" w:eastAsia="宋体" w:cs="宋体"/>
          <w:b/>
          <w:bCs/>
          <w:color w:val="auto"/>
          <w:sz w:val="48"/>
          <w:szCs w:val="48"/>
          <w:highlight w:val="none"/>
        </w:rPr>
      </w:pPr>
    </w:p>
    <w:p w14:paraId="158E927F">
      <w:pPr>
        <w:pStyle w:val="20"/>
        <w:bidi w:val="0"/>
        <w:jc w:val="center"/>
        <w:rPr>
          <w:rStyle w:val="44"/>
          <w:rFonts w:hint="eastAsia" w:ascii="宋体" w:hAnsi="宋体" w:eastAsia="宋体" w:cs="宋体"/>
          <w:b/>
          <w:bCs/>
          <w:color w:val="auto"/>
          <w:sz w:val="48"/>
          <w:szCs w:val="48"/>
          <w:highlight w:val="none"/>
        </w:rPr>
      </w:pPr>
    </w:p>
    <w:p w14:paraId="5ABC8E99">
      <w:pPr>
        <w:pStyle w:val="20"/>
        <w:bidi w:val="0"/>
        <w:jc w:val="center"/>
        <w:rPr>
          <w:rStyle w:val="44"/>
          <w:rFonts w:hint="eastAsia" w:ascii="宋体" w:hAnsi="宋体" w:eastAsia="宋体" w:cs="宋体"/>
          <w:b/>
          <w:bCs/>
          <w:color w:val="auto"/>
          <w:sz w:val="48"/>
          <w:szCs w:val="48"/>
          <w:highlight w:val="none"/>
        </w:rPr>
      </w:pPr>
    </w:p>
    <w:p w14:paraId="20826E73">
      <w:pPr>
        <w:pStyle w:val="20"/>
        <w:bidi w:val="0"/>
        <w:jc w:val="center"/>
        <w:rPr>
          <w:rStyle w:val="44"/>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2"/>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采购代理机构：中泰工程管理有限公司</w:t>
      </w:r>
    </w:p>
    <w:p w14:paraId="4FCBE59C">
      <w:pPr>
        <w:tabs>
          <w:tab w:val="left" w:pos="2700"/>
          <w:tab w:val="left" w:pos="2880"/>
          <w:tab w:val="left" w:pos="3060"/>
          <w:tab w:val="left" w:pos="7560"/>
        </w:tabs>
        <w:snapToGrid w:val="0"/>
        <w:spacing w:line="480" w:lineRule="auto"/>
        <w:ind w:firstLine="1928" w:firstLineChars="600"/>
        <w:jc w:val="both"/>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期：2025年</w:t>
      </w:r>
      <w:r>
        <w:rPr>
          <w:rFonts w:hint="eastAsia" w:ascii="宋体" w:hAnsi="宋体" w:cs="宋体"/>
          <w:b/>
          <w:bCs/>
          <w:color w:val="auto"/>
          <w:spacing w:val="-10"/>
          <w:sz w:val="34"/>
          <w:szCs w:val="34"/>
          <w:highlight w:val="none"/>
          <w:lang w:val="en-US" w:eastAsia="zh-CN"/>
        </w:rPr>
        <w:t>12</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0D698930">
      <w:pPr>
        <w:pStyle w:val="25"/>
        <w:tabs>
          <w:tab w:val="right" w:leader="dot" w:pos="8958"/>
        </w:tabs>
        <w:spacing w:line="360" w:lineRule="auto"/>
        <w:rPr>
          <w:rFonts w:hint="eastAsia" w:ascii="宋体" w:hAnsi="宋体" w:eastAsia="宋体" w:cs="宋体"/>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_Toc10631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_Toc10631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7F31CF3F">
      <w:pPr>
        <w:pStyle w:val="25"/>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_Toc19656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_Toc19656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68499088">
      <w:pPr>
        <w:pStyle w:val="25"/>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_Toc26053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_Toc26053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37924B2B">
      <w:pPr>
        <w:pStyle w:val="25"/>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_Toc24366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_Toc24366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25CBD785">
      <w:pPr>
        <w:pStyle w:val="25"/>
        <w:tabs>
          <w:tab w:val="right" w:leader="dot" w:pos="8958"/>
        </w:tabs>
        <w:spacing w:line="360" w:lineRule="auto"/>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_Toc4964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第六章  </w:t>
      </w:r>
      <w:r>
        <w:rPr>
          <w:rFonts w:hint="eastAsia" w:ascii="宋体" w:hAnsi="宋体" w:eastAsia="宋体" w:cs="宋体"/>
          <w:szCs w:val="32"/>
          <w:highlight w:val="none"/>
          <w:lang w:val="en-US" w:eastAsia="zh-CN"/>
        </w:rPr>
        <w:t>响应</w:t>
      </w:r>
      <w:r>
        <w:rPr>
          <w:rFonts w:hint="eastAsia" w:ascii="宋体" w:hAnsi="宋体" w:eastAsia="宋体" w:cs="宋体"/>
          <w:szCs w:val="32"/>
          <w:highlight w:val="none"/>
        </w:rPr>
        <w:t>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_Toc4964 \h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keepNext w:val="0"/>
        <w:keepLines w:val="0"/>
        <w:pageBreakBefore w:val="0"/>
        <w:kinsoku/>
        <w:overflowPunct/>
        <w:topLinePunct w:val="0"/>
        <w:autoSpaceDE/>
        <w:autoSpaceDN/>
        <w:bidi w:val="0"/>
        <w:spacing w:line="440" w:lineRule="exact"/>
        <w:jc w:val="center"/>
        <w:textAlignment w:val="auto"/>
        <w:outlineLvl w:val="0"/>
        <w:rPr>
          <w:rFonts w:hint="eastAsia" w:ascii="宋体" w:hAnsi="宋体" w:eastAsia="宋体" w:cs="宋体"/>
          <w:b/>
          <w:color w:val="auto"/>
          <w:sz w:val="32"/>
          <w:szCs w:val="32"/>
          <w:highlight w:val="none"/>
        </w:rPr>
      </w:pPr>
      <w:bookmarkStart w:id="2" w:name="_Toc10631"/>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692C5249">
      <w:pPr>
        <w:keepNext w:val="0"/>
        <w:keepLines w:val="0"/>
        <w:pageBreakBefore w:val="0"/>
        <w:widowControl/>
        <w:kinsoku/>
        <w:wordWrap/>
        <w:overflowPunct/>
        <w:topLinePunct w:val="0"/>
        <w:autoSpaceDE/>
        <w:autoSpaceDN/>
        <w:bidi w:val="0"/>
        <w:adjustRightInd w:val="0"/>
        <w:snapToGrid w:val="0"/>
        <w:spacing w:afterAutospacing="0" w:line="440" w:lineRule="exact"/>
        <w:jc w:val="center"/>
        <w:textAlignment w:val="auto"/>
        <w:rPr>
          <w:rFonts w:hint="eastAsia" w:ascii="宋体" w:hAnsi="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驻马店市中心医院导光束、灯泡、异物钳及其它配件供货项目</w:t>
      </w:r>
    </w:p>
    <w:p w14:paraId="6C730A6D">
      <w:pPr>
        <w:keepNext w:val="0"/>
        <w:keepLines w:val="0"/>
        <w:pageBreakBefore w:val="0"/>
        <w:widowControl/>
        <w:kinsoku/>
        <w:wordWrap/>
        <w:overflowPunct/>
        <w:topLinePunct w:val="0"/>
        <w:autoSpaceDE/>
        <w:autoSpaceDN/>
        <w:bidi w:val="0"/>
        <w:adjustRightInd w:val="0"/>
        <w:snapToGrid w:val="0"/>
        <w:spacing w:afterAutospacing="0" w:line="440" w:lineRule="exact"/>
        <w:jc w:val="center"/>
        <w:textAlignment w:val="auto"/>
        <w:rPr>
          <w:rFonts w:hint="eastAsia" w:ascii="宋体" w:hAnsi="宋体" w:eastAsia="宋体" w:cs="宋体"/>
          <w:b/>
          <w:bCs w:val="0"/>
          <w:color w:val="auto"/>
          <w:kern w:val="0"/>
          <w:sz w:val="28"/>
          <w:szCs w:val="28"/>
          <w:highlight w:val="none"/>
          <w:lang w:val="en-US" w:eastAsia="zh-CN"/>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r>
        <w:rPr>
          <w:rFonts w:hint="eastAsia" w:ascii="宋体" w:hAnsi="宋体" w:cs="宋体"/>
          <w:b/>
          <w:bCs w:val="0"/>
          <w:color w:val="auto"/>
          <w:kern w:val="0"/>
          <w:sz w:val="28"/>
          <w:szCs w:val="28"/>
          <w:highlight w:val="none"/>
          <w:lang w:val="en-US" w:eastAsia="zh-CN"/>
        </w:rPr>
        <w:t>二次</w:t>
      </w:r>
    </w:p>
    <w:p w14:paraId="0FE28867">
      <w:pPr>
        <w:keepNext w:val="0"/>
        <w:keepLines w:val="0"/>
        <w:pageBreakBefore w:val="0"/>
        <w:kinsoku/>
        <w:overflowPunct/>
        <w:topLinePunct w:val="0"/>
        <w:autoSpaceDE/>
        <w:autoSpaceDN/>
        <w:bidi w:val="0"/>
        <w:snapToGrid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eastAsia="宋体" w:cs="宋体"/>
          <w:color w:val="auto"/>
          <w:highlight w:val="none"/>
          <w:u w:val="single"/>
          <w:lang w:val="en-US" w:eastAsia="zh-CN"/>
        </w:rPr>
        <w:t>导光束、灯泡、异物钳及其它配件供货项目</w:t>
      </w:r>
      <w:r>
        <w:rPr>
          <w:rFonts w:hint="eastAsia" w:ascii="宋体" w:hAnsi="宋体" w:cs="宋体"/>
          <w:color w:val="auto"/>
          <w:highlight w:val="none"/>
          <w:u w:val="single"/>
          <w:lang w:val="en-US" w:eastAsia="zh-CN"/>
        </w:rPr>
        <w:t>二项</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420" w:lineRule="exact"/>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42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驻马店市中心医院导光束、灯泡、异物钳及其它配件供货项目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42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50832539">
      <w:pPr>
        <w:keepNext w:val="0"/>
        <w:keepLines w:val="0"/>
        <w:pageBreakBefore w:val="0"/>
        <w:widowControl/>
        <w:tabs>
          <w:tab w:val="left" w:pos="840"/>
        </w:tabs>
        <w:kinsoku/>
        <w:overflowPunct/>
        <w:topLinePunct w:val="0"/>
        <w:autoSpaceDE/>
        <w:autoSpaceDN/>
        <w:bidi w:val="0"/>
        <w:snapToGrid w:val="0"/>
        <w:spacing w:line="420" w:lineRule="exact"/>
        <w:ind w:firstLine="420" w:firstLineChars="200"/>
        <w:jc w:val="left"/>
        <w:textAlignment w:val="auto"/>
        <w:rPr>
          <w:rFonts w:hint="default"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40</w:t>
      </w:r>
      <w:r>
        <w:rPr>
          <w:rFonts w:hint="eastAsia" w:ascii="宋体" w:hAnsi="宋体" w:eastAsia="宋体" w:cs="宋体"/>
          <w:color w:val="auto"/>
          <w:szCs w:val="21"/>
          <w:highlight w:val="none"/>
          <w:shd w:val="clear" w:color="auto" w:fill="FFFFFF"/>
          <w:lang w:val="en-US" w:eastAsia="zh-CN"/>
        </w:rPr>
        <w:t>万元</w:t>
      </w:r>
      <w:r>
        <w:rPr>
          <w:rFonts w:hint="eastAsia" w:ascii="宋体" w:hAnsi="宋体" w:cs="宋体"/>
          <w:color w:val="auto"/>
          <w:szCs w:val="21"/>
          <w:highlight w:val="none"/>
          <w:shd w:val="clear" w:color="auto" w:fill="FFFFFF"/>
          <w:lang w:val="en-US" w:eastAsia="zh-CN"/>
        </w:rPr>
        <w:t>（据实结算）</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其中：</w:t>
      </w:r>
    </w:p>
    <w:tbl>
      <w:tblPr>
        <w:tblStyle w:val="34"/>
        <w:tblW w:w="9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3555"/>
        <w:gridCol w:w="2010"/>
        <w:gridCol w:w="2931"/>
      </w:tblGrid>
      <w:tr w14:paraId="5D876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942" w:type="dxa"/>
            <w:vAlign w:val="center"/>
          </w:tcPr>
          <w:p w14:paraId="69DE28FA">
            <w:pPr>
              <w:keepNext w:val="0"/>
              <w:keepLines w:val="0"/>
              <w:pageBreakBefore w:val="0"/>
              <w:widowControl/>
              <w:tabs>
                <w:tab w:val="left" w:pos="840"/>
              </w:tabs>
              <w:kinsoku/>
              <w:overflowPunct/>
              <w:topLinePunct w:val="0"/>
              <w:autoSpaceDE/>
              <w:autoSpaceDN/>
              <w:bidi w:val="0"/>
              <w:snapToGrid w:val="0"/>
              <w:spacing w:line="420" w:lineRule="exact"/>
              <w:jc w:val="center"/>
              <w:textAlignment w:val="auto"/>
              <w:rPr>
                <w:rFonts w:hint="default" w:ascii="宋体" w:hAnsi="宋体" w:cs="宋体"/>
                <w:color w:val="auto"/>
                <w:szCs w:val="21"/>
                <w:highlight w:val="none"/>
                <w:shd w:val="clear" w:color="auto" w:fill="FFFFFF"/>
                <w:vertAlign w:val="baseline"/>
                <w:lang w:val="en-US" w:eastAsia="zh-CN"/>
              </w:rPr>
            </w:pPr>
            <w:r>
              <w:rPr>
                <w:rFonts w:hint="eastAsia" w:ascii="宋体" w:hAnsi="宋体" w:cs="宋体"/>
                <w:color w:val="auto"/>
                <w:szCs w:val="21"/>
                <w:highlight w:val="none"/>
                <w:shd w:val="clear" w:color="auto" w:fill="FFFFFF"/>
                <w:vertAlign w:val="baseline"/>
                <w:lang w:val="en-US" w:eastAsia="zh-CN"/>
              </w:rPr>
              <w:t>包号</w:t>
            </w:r>
          </w:p>
        </w:tc>
        <w:tc>
          <w:tcPr>
            <w:tcW w:w="3555" w:type="dxa"/>
            <w:vAlign w:val="center"/>
          </w:tcPr>
          <w:p w14:paraId="060CDF18">
            <w:pPr>
              <w:keepNext w:val="0"/>
              <w:keepLines w:val="0"/>
              <w:pageBreakBefore w:val="0"/>
              <w:widowControl/>
              <w:tabs>
                <w:tab w:val="left" w:pos="840"/>
              </w:tabs>
              <w:kinsoku/>
              <w:overflowPunct/>
              <w:topLinePunct w:val="0"/>
              <w:autoSpaceDE/>
              <w:autoSpaceDN/>
              <w:bidi w:val="0"/>
              <w:snapToGrid w:val="0"/>
              <w:spacing w:line="420" w:lineRule="exact"/>
              <w:jc w:val="center"/>
              <w:textAlignment w:val="auto"/>
              <w:rPr>
                <w:rFonts w:hint="default"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包名称</w:t>
            </w:r>
          </w:p>
        </w:tc>
        <w:tc>
          <w:tcPr>
            <w:tcW w:w="2010" w:type="dxa"/>
            <w:vAlign w:val="center"/>
          </w:tcPr>
          <w:p w14:paraId="1079A53E">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default"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包预算金额（万元）</w:t>
            </w:r>
          </w:p>
        </w:tc>
        <w:tc>
          <w:tcPr>
            <w:tcW w:w="2931" w:type="dxa"/>
            <w:vAlign w:val="center"/>
          </w:tcPr>
          <w:p w14:paraId="243C1ADA">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default"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包最高限价（综合折扣率）</w:t>
            </w:r>
          </w:p>
        </w:tc>
      </w:tr>
      <w:tr w14:paraId="1583D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42" w:type="dxa"/>
            <w:vAlign w:val="center"/>
          </w:tcPr>
          <w:p w14:paraId="33981EEE">
            <w:pPr>
              <w:keepNext w:val="0"/>
              <w:keepLines w:val="0"/>
              <w:pageBreakBefore w:val="0"/>
              <w:widowControl/>
              <w:tabs>
                <w:tab w:val="left" w:pos="840"/>
              </w:tabs>
              <w:kinsoku/>
              <w:overflowPunct/>
              <w:topLinePunct w:val="0"/>
              <w:autoSpaceDE/>
              <w:autoSpaceDN/>
              <w:bidi w:val="0"/>
              <w:snapToGrid w:val="0"/>
              <w:spacing w:line="420" w:lineRule="exact"/>
              <w:jc w:val="center"/>
              <w:textAlignment w:val="auto"/>
              <w:rPr>
                <w:rFonts w:hint="default" w:ascii="宋体" w:hAnsi="宋体" w:eastAsia="宋体" w:cs="宋体"/>
                <w:color w:val="auto"/>
                <w:szCs w:val="21"/>
                <w:highlight w:val="none"/>
                <w:shd w:val="clear" w:color="auto" w:fill="FFFFFF"/>
                <w:vertAlign w:val="baseline"/>
                <w:lang w:val="en-US" w:eastAsia="zh-CN"/>
              </w:rPr>
            </w:pPr>
            <w:r>
              <w:rPr>
                <w:rFonts w:hint="eastAsia" w:ascii="宋体" w:hAnsi="宋体" w:cs="宋体"/>
                <w:color w:val="auto"/>
                <w:szCs w:val="21"/>
                <w:highlight w:val="none"/>
                <w:shd w:val="clear" w:color="auto" w:fill="FFFFFF"/>
                <w:vertAlign w:val="baseline"/>
                <w:lang w:val="en-US" w:eastAsia="zh-CN"/>
              </w:rPr>
              <w:t>包1</w:t>
            </w:r>
          </w:p>
        </w:tc>
        <w:tc>
          <w:tcPr>
            <w:tcW w:w="3555" w:type="dxa"/>
            <w:vAlign w:val="center"/>
          </w:tcPr>
          <w:p w14:paraId="52A1596F">
            <w:pPr>
              <w:keepNext w:val="0"/>
              <w:keepLines w:val="0"/>
              <w:pageBreakBefore w:val="0"/>
              <w:widowControl/>
              <w:tabs>
                <w:tab w:val="left" w:pos="840"/>
              </w:tabs>
              <w:kinsoku/>
              <w:overflowPunct/>
              <w:topLinePunct w:val="0"/>
              <w:autoSpaceDE/>
              <w:autoSpaceDN/>
              <w:bidi w:val="0"/>
              <w:snapToGrid w:val="0"/>
              <w:spacing w:line="420" w:lineRule="exact"/>
              <w:jc w:val="center"/>
              <w:textAlignment w:val="auto"/>
              <w:rPr>
                <w:rFonts w:hint="default" w:ascii="宋体" w:hAnsi="宋体" w:eastAsia="宋体" w:cs="宋体"/>
                <w:color w:val="auto"/>
                <w:szCs w:val="21"/>
                <w:highlight w:val="none"/>
                <w:shd w:val="clear" w:color="auto" w:fill="FFFFFF"/>
                <w:vertAlign w:val="baseline"/>
                <w:lang w:val="en-US" w:eastAsia="zh-CN"/>
              </w:rPr>
            </w:pPr>
            <w:r>
              <w:rPr>
                <w:rFonts w:hint="default" w:ascii="宋体" w:hAnsi="宋体" w:eastAsia="宋体" w:cs="宋体"/>
                <w:color w:val="auto"/>
                <w:szCs w:val="21"/>
                <w:highlight w:val="none"/>
                <w:shd w:val="clear" w:color="auto" w:fill="FFFFFF"/>
                <w:vertAlign w:val="baseline"/>
                <w:lang w:val="en-US" w:eastAsia="zh-CN"/>
              </w:rPr>
              <w:t>导光束、灯泡、异物钳等其他配件</w:t>
            </w:r>
          </w:p>
        </w:tc>
        <w:tc>
          <w:tcPr>
            <w:tcW w:w="2010" w:type="dxa"/>
            <w:vAlign w:val="center"/>
          </w:tcPr>
          <w:p w14:paraId="4890F128">
            <w:pPr>
              <w:keepNext w:val="0"/>
              <w:keepLines w:val="0"/>
              <w:pageBreakBefore w:val="0"/>
              <w:widowControl/>
              <w:tabs>
                <w:tab w:val="left" w:pos="840"/>
              </w:tabs>
              <w:kinsoku/>
              <w:overflowPunct/>
              <w:topLinePunct w:val="0"/>
              <w:autoSpaceDE/>
              <w:autoSpaceDN/>
              <w:bidi w:val="0"/>
              <w:snapToGrid w:val="0"/>
              <w:spacing w:line="420" w:lineRule="exact"/>
              <w:jc w:val="center"/>
              <w:textAlignment w:val="auto"/>
              <w:rPr>
                <w:rFonts w:hint="default" w:ascii="宋体" w:hAnsi="宋体" w:eastAsia="宋体" w:cs="宋体"/>
                <w:color w:val="auto"/>
                <w:szCs w:val="21"/>
                <w:highlight w:val="none"/>
                <w:shd w:val="clear" w:color="auto" w:fill="FFFFFF"/>
                <w:vertAlign w:val="baseline"/>
                <w:lang w:val="en-US" w:eastAsia="zh-CN"/>
              </w:rPr>
            </w:pPr>
            <w:r>
              <w:rPr>
                <w:rFonts w:hint="eastAsia" w:ascii="宋体" w:hAnsi="宋体" w:cs="宋体"/>
                <w:color w:val="auto"/>
                <w:szCs w:val="21"/>
                <w:highlight w:val="none"/>
                <w:shd w:val="clear" w:color="auto" w:fill="FFFFFF"/>
                <w:vertAlign w:val="baseline"/>
                <w:lang w:val="en-US" w:eastAsia="zh-CN"/>
              </w:rPr>
              <w:t>20</w:t>
            </w:r>
          </w:p>
        </w:tc>
        <w:tc>
          <w:tcPr>
            <w:tcW w:w="2931" w:type="dxa"/>
            <w:vAlign w:val="center"/>
          </w:tcPr>
          <w:p w14:paraId="415311EB">
            <w:pPr>
              <w:keepNext w:val="0"/>
              <w:keepLines w:val="0"/>
              <w:pageBreakBefore w:val="0"/>
              <w:widowControl/>
              <w:tabs>
                <w:tab w:val="left" w:pos="840"/>
              </w:tabs>
              <w:kinsoku/>
              <w:overflowPunct/>
              <w:topLinePunct w:val="0"/>
              <w:autoSpaceDE/>
              <w:autoSpaceDN/>
              <w:bidi w:val="0"/>
              <w:snapToGrid w:val="0"/>
              <w:spacing w:line="420" w:lineRule="exact"/>
              <w:jc w:val="center"/>
              <w:textAlignment w:val="auto"/>
              <w:rPr>
                <w:rFonts w:hint="default" w:ascii="宋体" w:hAnsi="宋体" w:eastAsia="宋体" w:cs="宋体"/>
                <w:color w:val="auto"/>
                <w:szCs w:val="21"/>
                <w:highlight w:val="none"/>
                <w:shd w:val="clear" w:color="auto" w:fill="FFFFFF"/>
                <w:vertAlign w:val="baseline"/>
                <w:lang w:val="en-US" w:eastAsia="zh-CN"/>
              </w:rPr>
            </w:pPr>
            <w:r>
              <w:rPr>
                <w:rFonts w:hint="eastAsia" w:ascii="宋体" w:hAnsi="宋体" w:cs="宋体"/>
                <w:color w:val="auto"/>
                <w:szCs w:val="21"/>
                <w:highlight w:val="none"/>
                <w:shd w:val="clear" w:color="auto" w:fill="FFFFFF"/>
                <w:vertAlign w:val="baseline"/>
                <w:lang w:val="en-US" w:eastAsia="zh-CN"/>
              </w:rPr>
              <w:t>100%</w:t>
            </w:r>
          </w:p>
        </w:tc>
      </w:tr>
      <w:tr w14:paraId="5E414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42" w:type="dxa"/>
            <w:vAlign w:val="center"/>
          </w:tcPr>
          <w:p w14:paraId="59BAEFE7">
            <w:pPr>
              <w:keepNext w:val="0"/>
              <w:keepLines w:val="0"/>
              <w:pageBreakBefore w:val="0"/>
              <w:widowControl/>
              <w:tabs>
                <w:tab w:val="left" w:pos="840"/>
              </w:tabs>
              <w:kinsoku/>
              <w:overflowPunct/>
              <w:topLinePunct w:val="0"/>
              <w:autoSpaceDE/>
              <w:autoSpaceDN/>
              <w:bidi w:val="0"/>
              <w:snapToGrid w:val="0"/>
              <w:spacing w:line="420" w:lineRule="exact"/>
              <w:jc w:val="center"/>
              <w:textAlignment w:val="auto"/>
              <w:rPr>
                <w:rFonts w:hint="default" w:ascii="宋体" w:hAnsi="宋体" w:eastAsia="宋体" w:cs="宋体"/>
                <w:color w:val="auto"/>
                <w:szCs w:val="21"/>
                <w:highlight w:val="none"/>
                <w:shd w:val="clear" w:color="auto" w:fill="FFFFFF"/>
                <w:vertAlign w:val="baseline"/>
                <w:lang w:val="en-US" w:eastAsia="zh-CN"/>
              </w:rPr>
            </w:pPr>
            <w:r>
              <w:rPr>
                <w:rFonts w:hint="eastAsia" w:ascii="宋体" w:hAnsi="宋体" w:cs="宋体"/>
                <w:color w:val="auto"/>
                <w:szCs w:val="21"/>
                <w:highlight w:val="none"/>
                <w:shd w:val="clear" w:color="auto" w:fill="FFFFFF"/>
                <w:vertAlign w:val="baseline"/>
                <w:lang w:val="en-US" w:eastAsia="zh-CN"/>
              </w:rPr>
              <w:t>包2</w:t>
            </w:r>
          </w:p>
        </w:tc>
        <w:tc>
          <w:tcPr>
            <w:tcW w:w="3555" w:type="dxa"/>
            <w:vAlign w:val="center"/>
          </w:tcPr>
          <w:p w14:paraId="4508848A">
            <w:pPr>
              <w:keepNext w:val="0"/>
              <w:keepLines w:val="0"/>
              <w:pageBreakBefore w:val="0"/>
              <w:widowControl/>
              <w:tabs>
                <w:tab w:val="left" w:pos="840"/>
              </w:tabs>
              <w:kinsoku/>
              <w:overflowPunct/>
              <w:topLinePunct w:val="0"/>
              <w:autoSpaceDE/>
              <w:autoSpaceDN/>
              <w:bidi w:val="0"/>
              <w:snapToGrid w:val="0"/>
              <w:spacing w:line="420" w:lineRule="exact"/>
              <w:jc w:val="center"/>
              <w:textAlignment w:val="auto"/>
              <w:rPr>
                <w:rFonts w:hint="default" w:ascii="宋体" w:hAnsi="宋体" w:eastAsia="宋体" w:cs="宋体"/>
                <w:color w:val="auto"/>
                <w:szCs w:val="21"/>
                <w:highlight w:val="none"/>
                <w:shd w:val="clear" w:color="auto" w:fill="FFFFFF"/>
                <w:vertAlign w:val="baseline"/>
                <w:lang w:val="en-US" w:eastAsia="zh-CN"/>
              </w:rPr>
            </w:pPr>
            <w:r>
              <w:rPr>
                <w:rFonts w:hint="default" w:ascii="宋体" w:hAnsi="宋体" w:eastAsia="宋体" w:cs="宋体"/>
                <w:color w:val="auto"/>
                <w:szCs w:val="21"/>
                <w:highlight w:val="none"/>
                <w:shd w:val="clear" w:color="auto" w:fill="FFFFFF"/>
                <w:vertAlign w:val="baseline"/>
                <w:lang w:val="en-US" w:eastAsia="zh-CN"/>
              </w:rPr>
              <w:t>长毛刷、膨宫管等其他配件</w:t>
            </w:r>
          </w:p>
        </w:tc>
        <w:tc>
          <w:tcPr>
            <w:tcW w:w="2010" w:type="dxa"/>
            <w:vAlign w:val="center"/>
          </w:tcPr>
          <w:p w14:paraId="23DB8161">
            <w:pPr>
              <w:keepNext w:val="0"/>
              <w:keepLines w:val="0"/>
              <w:pageBreakBefore w:val="0"/>
              <w:widowControl/>
              <w:tabs>
                <w:tab w:val="left" w:pos="840"/>
              </w:tabs>
              <w:kinsoku/>
              <w:overflowPunct/>
              <w:topLinePunct w:val="0"/>
              <w:autoSpaceDE/>
              <w:autoSpaceDN/>
              <w:bidi w:val="0"/>
              <w:snapToGrid w:val="0"/>
              <w:spacing w:line="420" w:lineRule="exact"/>
              <w:jc w:val="center"/>
              <w:textAlignment w:val="auto"/>
              <w:rPr>
                <w:rFonts w:hint="default" w:ascii="宋体" w:hAnsi="宋体" w:eastAsia="宋体" w:cs="宋体"/>
                <w:color w:val="auto"/>
                <w:szCs w:val="21"/>
                <w:highlight w:val="none"/>
                <w:shd w:val="clear" w:color="auto" w:fill="FFFFFF"/>
                <w:vertAlign w:val="baseline"/>
                <w:lang w:val="en-US" w:eastAsia="zh-CN"/>
              </w:rPr>
            </w:pPr>
            <w:r>
              <w:rPr>
                <w:rFonts w:hint="eastAsia" w:ascii="宋体" w:hAnsi="宋体" w:cs="宋体"/>
                <w:color w:val="auto"/>
                <w:szCs w:val="21"/>
                <w:highlight w:val="none"/>
                <w:shd w:val="clear" w:color="auto" w:fill="FFFFFF"/>
                <w:vertAlign w:val="baseline"/>
                <w:lang w:val="en-US" w:eastAsia="zh-CN"/>
              </w:rPr>
              <w:t>20</w:t>
            </w:r>
          </w:p>
        </w:tc>
        <w:tc>
          <w:tcPr>
            <w:tcW w:w="2931" w:type="dxa"/>
            <w:vAlign w:val="center"/>
          </w:tcPr>
          <w:p w14:paraId="5B6F7E98">
            <w:pPr>
              <w:keepNext w:val="0"/>
              <w:keepLines w:val="0"/>
              <w:pageBreakBefore w:val="0"/>
              <w:widowControl/>
              <w:tabs>
                <w:tab w:val="left" w:pos="840"/>
              </w:tabs>
              <w:kinsoku/>
              <w:overflowPunct/>
              <w:topLinePunct w:val="0"/>
              <w:autoSpaceDE/>
              <w:autoSpaceDN/>
              <w:bidi w:val="0"/>
              <w:snapToGrid w:val="0"/>
              <w:spacing w:line="420" w:lineRule="exact"/>
              <w:jc w:val="center"/>
              <w:textAlignment w:val="auto"/>
              <w:rPr>
                <w:rFonts w:hint="default" w:ascii="宋体" w:hAnsi="宋体" w:eastAsia="宋体" w:cs="宋体"/>
                <w:color w:val="auto"/>
                <w:szCs w:val="21"/>
                <w:highlight w:val="none"/>
                <w:shd w:val="clear" w:color="auto" w:fill="FFFFFF"/>
                <w:vertAlign w:val="baseline"/>
                <w:lang w:val="en-US" w:eastAsia="zh-CN"/>
              </w:rPr>
            </w:pPr>
            <w:r>
              <w:rPr>
                <w:rFonts w:hint="eastAsia" w:ascii="宋体" w:hAnsi="宋体" w:cs="宋体"/>
                <w:color w:val="auto"/>
                <w:szCs w:val="21"/>
                <w:highlight w:val="none"/>
                <w:shd w:val="clear" w:color="auto" w:fill="FFFFFF"/>
                <w:vertAlign w:val="baseline"/>
                <w:lang w:val="en-US" w:eastAsia="zh-CN"/>
              </w:rPr>
              <w:t>100%</w:t>
            </w:r>
          </w:p>
        </w:tc>
      </w:tr>
    </w:tbl>
    <w:p w14:paraId="7D26AD1E">
      <w:pPr>
        <w:keepNext w:val="0"/>
        <w:keepLines w:val="0"/>
        <w:pageBreakBefore w:val="0"/>
        <w:widowControl/>
        <w:tabs>
          <w:tab w:val="left" w:pos="840"/>
        </w:tabs>
        <w:kinsoku/>
        <w:overflowPunct/>
        <w:topLinePunct w:val="0"/>
        <w:autoSpaceDE/>
        <w:autoSpaceDN/>
        <w:bidi w:val="0"/>
        <w:snapToGrid w:val="0"/>
        <w:spacing w:line="42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4" w:name="_Toc16639"/>
      <w:bookmarkStart w:id="5" w:name="_Toc18607"/>
      <w:bookmarkStart w:id="6" w:name="_Toc23626"/>
      <w:bookmarkStart w:id="7" w:name="_Toc27704"/>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供货期限：一年</w:t>
      </w:r>
    </w:p>
    <w:p w14:paraId="58F15D28">
      <w:pPr>
        <w:keepNext w:val="0"/>
        <w:keepLines w:val="0"/>
        <w:pageBreakBefore w:val="0"/>
        <w:widowControl/>
        <w:tabs>
          <w:tab w:val="left" w:pos="840"/>
        </w:tabs>
        <w:kinsoku/>
        <w:overflowPunct/>
        <w:topLinePunct w:val="0"/>
        <w:autoSpaceDE/>
        <w:autoSpaceDN/>
        <w:bidi w:val="0"/>
        <w:snapToGrid w:val="0"/>
        <w:spacing w:line="420" w:lineRule="exact"/>
        <w:ind w:firstLine="420" w:firstLineChars="200"/>
        <w:jc w:val="left"/>
        <w:textAlignment w:val="auto"/>
        <w:rPr>
          <w:rFonts w:hint="default"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5、交货期：在接到采购需求后，应在5个工作日内将配件送达；</w:t>
      </w:r>
    </w:p>
    <w:p w14:paraId="26A92E49">
      <w:pPr>
        <w:keepNext w:val="0"/>
        <w:keepLines w:val="0"/>
        <w:pageBreakBefore w:val="0"/>
        <w:widowControl/>
        <w:tabs>
          <w:tab w:val="left" w:pos="840"/>
        </w:tabs>
        <w:kinsoku/>
        <w:overflowPunct/>
        <w:topLinePunct w:val="0"/>
        <w:autoSpaceDE/>
        <w:autoSpaceDN/>
        <w:bidi w:val="0"/>
        <w:snapToGrid w:val="0"/>
        <w:spacing w:line="42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zh-CN"/>
        </w:rPr>
        <w:t>符合国家有关法律、法规，以及行业质量标</w:t>
      </w:r>
      <w:r>
        <w:rPr>
          <w:rFonts w:hint="eastAsia" w:ascii="宋体" w:hAnsi="宋体" w:eastAsia="宋体" w:cs="宋体"/>
          <w:color w:val="auto"/>
          <w:szCs w:val="21"/>
          <w:highlight w:val="none"/>
          <w:shd w:val="clear" w:color="auto" w:fill="FFFFFF"/>
          <w:lang w:val="en-US" w:eastAsia="zh-CN"/>
        </w:rPr>
        <w:t>准</w:t>
      </w:r>
      <w:r>
        <w:rPr>
          <w:rFonts w:hint="eastAsia" w:ascii="宋体" w:hAnsi="宋体" w:eastAsia="宋体" w:cs="宋体"/>
          <w:color w:val="auto"/>
          <w:szCs w:val="21"/>
          <w:highlight w:val="none"/>
          <w:shd w:val="clear" w:color="auto" w:fill="FFFFFF"/>
          <w:lang w:val="zh-CN"/>
        </w:rPr>
        <w:t>的要求</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r>
        <w:rPr>
          <w:rFonts w:hint="eastAsia" w:ascii="宋体" w:hAnsi="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420" w:lineRule="exact"/>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wordWrap/>
        <w:overflowPunct/>
        <w:topLinePunct w:val="0"/>
        <w:autoSpaceDE/>
        <w:autoSpaceDN/>
        <w:bidi w:val="0"/>
        <w:adjustRightInd/>
        <w:snapToGrid w:val="0"/>
        <w:spacing w:line="42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bookmarkStart w:id="8" w:name="_Toc7823"/>
      <w:bookmarkStart w:id="9" w:name="_Toc30643"/>
      <w:bookmarkStart w:id="10" w:name="_Toc9562"/>
      <w:bookmarkStart w:id="11" w:name="_Toc23395"/>
      <w:bookmarkStart w:id="12" w:name="_Toc30971"/>
      <w:r>
        <w:rPr>
          <w:rFonts w:hint="eastAsia" w:ascii="宋体" w:hAnsi="宋体" w:eastAsia="宋体" w:cs="宋体"/>
          <w:color w:val="auto"/>
          <w:szCs w:val="21"/>
          <w:highlight w:val="none"/>
          <w:shd w:val="clear" w:color="auto" w:fill="FFFFFF"/>
          <w:lang w:val="en-US" w:eastAsia="zh-CN"/>
        </w:rPr>
        <w:t>1、具有独立承担民事责任的能力（提供营业执照或其他证明材料）；</w:t>
      </w:r>
    </w:p>
    <w:p w14:paraId="6722F338">
      <w:pPr>
        <w:keepNext w:val="0"/>
        <w:keepLines w:val="0"/>
        <w:pageBreakBefore w:val="0"/>
        <w:widowControl/>
        <w:tabs>
          <w:tab w:val="left" w:pos="840"/>
        </w:tabs>
        <w:kinsoku/>
        <w:wordWrap/>
        <w:overflowPunct/>
        <w:topLinePunct w:val="0"/>
        <w:autoSpaceDE/>
        <w:autoSpaceDN/>
        <w:bidi w:val="0"/>
        <w:adjustRightInd/>
        <w:snapToGrid w:val="0"/>
        <w:spacing w:line="42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2、具有良好的商业信誉和健全的财务会计制度（提供经审计的2024年度财务报告或者其基本开户银行出具的资信证明）；</w:t>
      </w:r>
    </w:p>
    <w:p w14:paraId="65E6AB11">
      <w:pPr>
        <w:keepNext w:val="0"/>
        <w:keepLines w:val="0"/>
        <w:pageBreakBefore w:val="0"/>
        <w:widowControl/>
        <w:tabs>
          <w:tab w:val="left" w:pos="840"/>
        </w:tabs>
        <w:kinsoku/>
        <w:wordWrap/>
        <w:overflowPunct/>
        <w:topLinePunct w:val="0"/>
        <w:autoSpaceDE/>
        <w:autoSpaceDN/>
        <w:bidi w:val="0"/>
        <w:adjustRightInd/>
        <w:snapToGrid w:val="0"/>
        <w:spacing w:line="42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011E7EC9">
      <w:pPr>
        <w:keepNext w:val="0"/>
        <w:keepLines w:val="0"/>
        <w:pageBreakBefore w:val="0"/>
        <w:widowControl/>
        <w:tabs>
          <w:tab w:val="left" w:pos="840"/>
        </w:tabs>
        <w:kinsoku/>
        <w:wordWrap/>
        <w:overflowPunct/>
        <w:topLinePunct w:val="0"/>
        <w:autoSpaceDE/>
        <w:autoSpaceDN/>
        <w:bidi w:val="0"/>
        <w:adjustRightInd/>
        <w:snapToGrid w:val="0"/>
        <w:spacing w:line="42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4、具有履行合同所必需的设备和专业技术能力（提供书面承诺函）；</w:t>
      </w:r>
    </w:p>
    <w:p w14:paraId="218C98F6">
      <w:pPr>
        <w:keepNext w:val="0"/>
        <w:keepLines w:val="0"/>
        <w:pageBreakBefore w:val="0"/>
        <w:widowControl/>
        <w:tabs>
          <w:tab w:val="left" w:pos="840"/>
        </w:tabs>
        <w:kinsoku/>
        <w:wordWrap/>
        <w:overflowPunct/>
        <w:topLinePunct w:val="0"/>
        <w:autoSpaceDE/>
        <w:autoSpaceDN/>
        <w:bidi w:val="0"/>
        <w:adjustRightInd/>
        <w:snapToGrid w:val="0"/>
        <w:spacing w:line="42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shd w:val="clear" w:color="auto" w:fill="FFFFFF"/>
          <w:lang w:val="en-US" w:eastAsia="zh-CN"/>
        </w:rPr>
        <w:t>5、参加本采购活动前三年内，在经营活动中没有重大违法记录（提供书面承诺函）；</w:t>
      </w:r>
    </w:p>
    <w:p w14:paraId="566A63CA">
      <w:pPr>
        <w:keepNext w:val="0"/>
        <w:keepLines w:val="0"/>
        <w:pageBreakBefore w:val="0"/>
        <w:widowControl/>
        <w:tabs>
          <w:tab w:val="left" w:pos="840"/>
        </w:tabs>
        <w:kinsoku/>
        <w:wordWrap/>
        <w:overflowPunct/>
        <w:topLinePunct w:val="0"/>
        <w:autoSpaceDE/>
        <w:autoSpaceDN/>
        <w:bidi w:val="0"/>
        <w:adjustRightInd/>
        <w:snapToGrid w:val="0"/>
        <w:spacing w:line="42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18218AED">
      <w:pPr>
        <w:keepNext w:val="0"/>
        <w:keepLines w:val="0"/>
        <w:pageBreakBefore w:val="0"/>
        <w:widowControl/>
        <w:tabs>
          <w:tab w:val="left" w:pos="840"/>
        </w:tabs>
        <w:kinsoku/>
        <w:wordWrap/>
        <w:overflowPunct/>
        <w:topLinePunct w:val="0"/>
        <w:autoSpaceDE/>
        <w:autoSpaceDN/>
        <w:bidi w:val="0"/>
        <w:adjustRightInd/>
        <w:snapToGrid w:val="0"/>
        <w:spacing w:line="42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7、单位负责人为同一人或者存在直接控股、管理关系的不同供应商，不得参加同一合同项下的磋商（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提供在“国家企业信用信息公示系统”中查询的相关材料并加盖公章（需包含公司基本信息、股东信息及股权变更信息）或提供承诺函</w:t>
      </w:r>
      <w:r>
        <w:rPr>
          <w:rFonts w:hint="eastAsia" w:ascii="宋体" w:hAnsi="宋体" w:eastAsia="宋体" w:cs="宋体"/>
          <w:color w:val="auto"/>
          <w:szCs w:val="21"/>
          <w:highlight w:val="none"/>
          <w:shd w:val="clear" w:color="auto" w:fill="FFFFFF"/>
          <w:lang w:val="en-US" w:eastAsia="zh-CN"/>
        </w:rPr>
        <w:t>）。一经发现，将导致投标同时被拒绝；</w:t>
      </w:r>
    </w:p>
    <w:p w14:paraId="0B7A0211">
      <w:pPr>
        <w:keepNext w:val="0"/>
        <w:keepLines w:val="0"/>
        <w:pageBreakBefore w:val="0"/>
        <w:widowControl/>
        <w:tabs>
          <w:tab w:val="left" w:pos="840"/>
        </w:tabs>
        <w:kinsoku/>
        <w:wordWrap/>
        <w:overflowPunct/>
        <w:topLinePunct w:val="0"/>
        <w:autoSpaceDE/>
        <w:autoSpaceDN/>
        <w:bidi w:val="0"/>
        <w:adjustRightInd/>
        <w:snapToGrid w:val="0"/>
        <w:spacing w:line="42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8、本项目特定资格要求：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提供相关证明材料）；</w:t>
      </w:r>
    </w:p>
    <w:p w14:paraId="4B831597">
      <w:pPr>
        <w:keepNext w:val="0"/>
        <w:keepLines w:val="0"/>
        <w:pageBreakBefore w:val="0"/>
        <w:widowControl/>
        <w:numPr>
          <w:ilvl w:val="0"/>
          <w:numId w:val="0"/>
        </w:numPr>
        <w:kinsoku/>
        <w:wordWrap/>
        <w:overflowPunct/>
        <w:topLinePunct w:val="0"/>
        <w:autoSpaceDE/>
        <w:autoSpaceDN/>
        <w:bidi w:val="0"/>
        <w:adjustRightInd/>
        <w:snapToGrid w:val="0"/>
        <w:spacing w:before="0" w:after="0" w:line="420" w:lineRule="exact"/>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9、不接受联合体磋商。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420" w:lineRule="exact"/>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420" w:lineRule="exact"/>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日-202</w:t>
      </w: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 xml:space="preserve">7 </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eastAsia="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eastAsia="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w:t>
      </w:r>
      <w:r>
        <w:rPr>
          <w:rFonts w:hint="eastAsia" w:ascii="宋体" w:hAnsi="宋体" w:eastAsia="宋体" w:cs="宋体"/>
          <w:color w:val="auto"/>
          <w:szCs w:val="21"/>
          <w:highlight w:val="none"/>
          <w:shd w:val="clear" w:color="auto" w:fill="FFFFFF"/>
          <w:lang w:val="en-US" w:eastAsia="zh-CN"/>
        </w:rPr>
        <w:t>30</w:t>
      </w:r>
      <w:r>
        <w:rPr>
          <w:rFonts w:hint="eastAsia" w:ascii="宋体" w:hAnsi="宋体" w:eastAsia="宋体" w:cs="宋体"/>
          <w:color w:val="auto"/>
          <w:szCs w:val="21"/>
          <w:highlight w:val="none"/>
          <w:shd w:val="clear" w:color="auto" w:fill="FFFFFF"/>
        </w:rPr>
        <w:t>（北京时间，法定节假日除外）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42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547E72C6">
      <w:pPr>
        <w:keepNext w:val="0"/>
        <w:keepLines w:val="0"/>
        <w:pageBreakBefore w:val="0"/>
        <w:widowControl/>
        <w:kinsoku/>
        <w:wordWrap w:val="0"/>
        <w:overflowPunct/>
        <w:topLinePunct w:val="0"/>
        <w:autoSpaceDE/>
        <w:autoSpaceDN/>
        <w:bidi w:val="0"/>
        <w:snapToGrid w:val="0"/>
        <w:spacing w:before="0" w:beforeAutospacing="0" w:after="0" w:afterAutospacing="0" w:line="420" w:lineRule="exact"/>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1743991000@qq.com,并标明XX公司XX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420" w:lineRule="exact"/>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42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5111"/>
      <w:bookmarkStart w:id="14" w:name="_Toc10738"/>
      <w:bookmarkStart w:id="15" w:name="_Toc27480"/>
      <w:bookmarkStart w:id="16" w:name="_Toc15135"/>
      <w:bookmarkStart w:id="17" w:name="_Toc25869"/>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42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42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42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42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42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42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0287"/>
      <w:bookmarkStart w:id="19" w:name="_Toc6523"/>
      <w:bookmarkStart w:id="20" w:name="_Toc30918"/>
      <w:bookmarkStart w:id="21" w:name="_Toc29784"/>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42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42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604"/>
      <w:bookmarkStart w:id="25" w:name="_Toc27370"/>
      <w:bookmarkStart w:id="26" w:name="_Toc16291"/>
      <w:bookmarkStart w:id="27" w:name="_Toc24274"/>
      <w:bookmarkStart w:id="28" w:name="_Toc31928"/>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54693400">
      <w:pPr>
        <w:keepNext w:val="0"/>
        <w:keepLines w:val="0"/>
        <w:pageBreakBefore w:val="0"/>
        <w:widowControl/>
        <w:kinsoku/>
        <w:overflowPunct/>
        <w:topLinePunct w:val="0"/>
        <w:autoSpaceDE/>
        <w:autoSpaceDN/>
        <w:bidi w:val="0"/>
        <w:snapToGrid w:val="0"/>
        <w:spacing w:before="0" w:beforeAutospacing="0" w:after="0" w:afterAutospacing="0" w:line="42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2F4837D3">
      <w:pPr>
        <w:keepNext w:val="0"/>
        <w:keepLines w:val="0"/>
        <w:pageBreakBefore w:val="0"/>
        <w:widowControl/>
        <w:kinsoku/>
        <w:overflowPunct/>
        <w:topLinePunct w:val="0"/>
        <w:autoSpaceDE/>
        <w:autoSpaceDN/>
        <w:bidi w:val="0"/>
        <w:snapToGrid w:val="0"/>
        <w:spacing w:before="0" w:beforeAutospacing="0" w:after="0" w:afterAutospacing="0" w:line="42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0A7546E7">
      <w:pPr>
        <w:keepNext w:val="0"/>
        <w:keepLines w:val="0"/>
        <w:pageBreakBefore w:val="0"/>
        <w:widowControl/>
        <w:kinsoku/>
        <w:overflowPunct/>
        <w:topLinePunct w:val="0"/>
        <w:autoSpaceDE/>
        <w:autoSpaceDN/>
        <w:bidi w:val="0"/>
        <w:snapToGrid w:val="0"/>
        <w:spacing w:before="0" w:beforeAutospacing="0" w:after="0" w:afterAutospacing="0" w:line="42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20A058F6">
      <w:pPr>
        <w:keepNext w:val="0"/>
        <w:keepLines w:val="0"/>
        <w:pageBreakBefore w:val="0"/>
        <w:widowControl/>
        <w:kinsoku/>
        <w:overflowPunct/>
        <w:topLinePunct w:val="0"/>
        <w:autoSpaceDE/>
        <w:autoSpaceDN/>
        <w:bidi w:val="0"/>
        <w:snapToGrid w:val="0"/>
        <w:spacing w:before="0" w:beforeAutospacing="0" w:after="0" w:afterAutospacing="0" w:line="42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2FA26615">
      <w:pPr>
        <w:keepNext w:val="0"/>
        <w:keepLines w:val="0"/>
        <w:pageBreakBefore w:val="0"/>
        <w:widowControl/>
        <w:kinsoku/>
        <w:overflowPunct/>
        <w:topLinePunct w:val="0"/>
        <w:autoSpaceDE/>
        <w:autoSpaceDN/>
        <w:bidi w:val="0"/>
        <w:snapToGrid w:val="0"/>
        <w:spacing w:before="0" w:beforeAutospacing="0" w:after="0" w:afterAutospacing="0" w:line="42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2.采购代理机构：中泰工程管理有限公司 </w:t>
      </w:r>
    </w:p>
    <w:p w14:paraId="4B5CA664">
      <w:pPr>
        <w:keepNext w:val="0"/>
        <w:keepLines w:val="0"/>
        <w:pageBreakBefore w:val="0"/>
        <w:widowControl/>
        <w:kinsoku/>
        <w:overflowPunct/>
        <w:topLinePunct w:val="0"/>
        <w:autoSpaceDE/>
        <w:autoSpaceDN/>
        <w:bidi w:val="0"/>
        <w:snapToGrid w:val="0"/>
        <w:spacing w:before="0" w:beforeAutospacing="0" w:after="0" w:afterAutospacing="0" w:line="42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地址：河南省郑州市金水区红专路110号名门国际中心17层1706室</w:t>
      </w:r>
    </w:p>
    <w:p w14:paraId="4ECED054">
      <w:pPr>
        <w:keepNext w:val="0"/>
        <w:keepLines w:val="0"/>
        <w:pageBreakBefore w:val="0"/>
        <w:widowControl/>
        <w:kinsoku/>
        <w:overflowPunct/>
        <w:topLinePunct w:val="0"/>
        <w:autoSpaceDE/>
        <w:autoSpaceDN/>
        <w:bidi w:val="0"/>
        <w:snapToGrid w:val="0"/>
        <w:spacing w:before="0" w:beforeAutospacing="0" w:after="0" w:afterAutospacing="0" w:line="42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联系人：张先生</w:t>
      </w:r>
    </w:p>
    <w:p w14:paraId="2A9A3BB0">
      <w:pPr>
        <w:keepNext w:val="0"/>
        <w:keepLines w:val="0"/>
        <w:pageBreakBefore w:val="0"/>
        <w:widowControl/>
        <w:kinsoku/>
        <w:overflowPunct/>
        <w:topLinePunct w:val="0"/>
        <w:autoSpaceDE/>
        <w:autoSpaceDN/>
        <w:bidi w:val="0"/>
        <w:snapToGrid w:val="0"/>
        <w:spacing w:before="0" w:beforeAutospacing="0" w:after="0" w:afterAutospacing="0" w:line="42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联系方式：15638301234</w:t>
      </w:r>
    </w:p>
    <w:p w14:paraId="162DF3C7">
      <w:pPr>
        <w:keepNext w:val="0"/>
        <w:keepLines w:val="0"/>
        <w:pageBreakBefore w:val="0"/>
        <w:widowControl/>
        <w:kinsoku/>
        <w:overflowPunct/>
        <w:topLinePunct w:val="0"/>
        <w:autoSpaceDE/>
        <w:autoSpaceDN/>
        <w:bidi w:val="0"/>
        <w:snapToGrid w:val="0"/>
        <w:spacing w:before="0" w:beforeAutospacing="0" w:after="0" w:afterAutospacing="0" w:line="42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68E647F2">
      <w:pPr>
        <w:keepNext w:val="0"/>
        <w:keepLines w:val="0"/>
        <w:pageBreakBefore w:val="0"/>
        <w:widowControl/>
        <w:kinsoku/>
        <w:overflowPunct/>
        <w:topLinePunct w:val="0"/>
        <w:autoSpaceDE/>
        <w:autoSpaceDN/>
        <w:bidi w:val="0"/>
        <w:snapToGrid w:val="0"/>
        <w:spacing w:before="0" w:beforeAutospacing="0" w:after="0" w:afterAutospacing="0" w:line="42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2FFAA616">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p>
    <w:p w14:paraId="572F2BD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p>
    <w:p w14:paraId="5D75D884">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cs="宋体"/>
          <w:color w:val="auto"/>
          <w:sz w:val="21"/>
          <w:szCs w:val="21"/>
          <w:highlight w:val="none"/>
          <w:shd w:val="clear" w:color="auto" w:fill="FFFFFF"/>
          <w:lang w:val="en-US" w:eastAsia="zh-CN"/>
        </w:rPr>
        <w:t>6</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4</w:t>
      </w:r>
      <w:r>
        <w:rPr>
          <w:rFonts w:hint="eastAsia" w:ascii="宋体" w:hAnsi="宋体" w:eastAsia="宋体" w:cs="宋体"/>
          <w:color w:val="auto"/>
          <w:sz w:val="21"/>
          <w:szCs w:val="21"/>
          <w:highlight w:val="none"/>
          <w:shd w:val="clear" w:color="auto" w:fill="FFFFFF"/>
        </w:rPr>
        <w:t>日</w:t>
      </w:r>
    </w:p>
    <w:p w14:paraId="20000029">
      <w:pPr>
        <w:jc w:val="center"/>
        <w:rPr>
          <w:rFonts w:hint="eastAsia" w:ascii="宋体" w:hAnsi="宋体" w:eastAsia="宋体" w:cs="宋体"/>
          <w:b/>
          <w:color w:val="auto"/>
          <w:sz w:val="32"/>
          <w:szCs w:val="32"/>
          <w:highlight w:val="none"/>
        </w:rPr>
        <w:sectPr>
          <w:footerReference r:id="rId5" w:type="default"/>
          <w:pgSz w:w="11906" w:h="16838"/>
          <w:pgMar w:top="1417" w:right="1474" w:bottom="1417" w:left="1474" w:header="851" w:footer="624" w:gutter="0"/>
          <w:pgNumType w:fmt="decimal"/>
          <w:cols w:space="720" w:num="1"/>
          <w:docGrid w:type="lines" w:linePitch="319" w:charSpace="0"/>
        </w:sectPr>
      </w:pPr>
      <w:bookmarkStart w:id="29" w:name="_Toc29890"/>
      <w:bookmarkStart w:id="30" w:name="_Toc23793"/>
    </w:p>
    <w:p w14:paraId="32464726">
      <w:pPr>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Start w:id="31" w:name="_Toc23610"/>
      <w:bookmarkStart w:id="32" w:name="_Toc31536"/>
      <w:bookmarkStart w:id="33" w:name="_Toc9989"/>
    </w:p>
    <w:bookmarkEnd w:id="29"/>
    <w:bookmarkEnd w:id="30"/>
    <w:bookmarkEnd w:id="31"/>
    <w:bookmarkEnd w:id="32"/>
    <w:bookmarkEnd w:id="33"/>
    <w:p w14:paraId="6295320D">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jc w:val="both"/>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cs="宋体"/>
          <w:b w:val="0"/>
          <w:bCs w:val="0"/>
          <w:i w:val="0"/>
          <w:iCs/>
          <w:color w:val="auto"/>
          <w:sz w:val="21"/>
          <w:szCs w:val="21"/>
          <w:highlight w:val="none"/>
          <w:u w:val="none"/>
          <w:lang w:val="en-US" w:eastAsia="zh-CN"/>
        </w:rPr>
        <w:t>驻马店市中心医院导光束、灯泡、异物钳及其它配件供货项目</w:t>
      </w:r>
    </w:p>
    <w:p w14:paraId="774013EF">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i w:val="0"/>
          <w:iCs/>
          <w:color w:val="auto"/>
          <w:sz w:val="21"/>
          <w:szCs w:val="21"/>
          <w:highlight w:val="none"/>
          <w:u w:val="none"/>
          <w:lang w:val="en-US" w:eastAsia="zh-CN"/>
        </w:rPr>
        <w:t>二、</w:t>
      </w:r>
      <w:r>
        <w:rPr>
          <w:rFonts w:hint="eastAsia" w:ascii="宋体" w:hAnsi="宋体" w:eastAsia="宋体" w:cs="宋体"/>
          <w:b/>
          <w:bCs/>
          <w:color w:val="auto"/>
          <w:kern w:val="2"/>
          <w:sz w:val="21"/>
          <w:szCs w:val="24"/>
          <w:highlight w:val="none"/>
          <w:lang w:val="en-US" w:eastAsia="zh-CN" w:bidi="ar-SA"/>
        </w:rPr>
        <w:t>采购标的清单：</w:t>
      </w:r>
    </w:p>
    <w:tbl>
      <w:tblPr>
        <w:tblStyle w:val="34"/>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765"/>
        <w:gridCol w:w="2235"/>
        <w:gridCol w:w="1050"/>
        <w:gridCol w:w="1035"/>
        <w:gridCol w:w="1297"/>
        <w:gridCol w:w="1227"/>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31" w:type="dxa"/>
            <w:vAlign w:val="center"/>
          </w:tcPr>
          <w:p w14:paraId="3F52256E">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包号</w:t>
            </w:r>
          </w:p>
        </w:tc>
        <w:tc>
          <w:tcPr>
            <w:tcW w:w="765" w:type="dxa"/>
            <w:vAlign w:val="center"/>
          </w:tcPr>
          <w:p w14:paraId="7BB03108">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序号</w:t>
            </w:r>
          </w:p>
        </w:tc>
        <w:tc>
          <w:tcPr>
            <w:tcW w:w="2235" w:type="dxa"/>
            <w:vAlign w:val="center"/>
          </w:tcPr>
          <w:p w14:paraId="1C818719">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标的名称</w:t>
            </w:r>
          </w:p>
        </w:tc>
        <w:tc>
          <w:tcPr>
            <w:tcW w:w="1050" w:type="dxa"/>
            <w:vAlign w:val="center"/>
          </w:tcPr>
          <w:p w14:paraId="2AF52A7A">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单位</w:t>
            </w:r>
          </w:p>
        </w:tc>
        <w:tc>
          <w:tcPr>
            <w:tcW w:w="1035" w:type="dxa"/>
            <w:vAlign w:val="center"/>
          </w:tcPr>
          <w:p w14:paraId="78A9F1D6">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297" w:type="dxa"/>
            <w:vAlign w:val="center"/>
          </w:tcPr>
          <w:p w14:paraId="2259F43F">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资金预算</w:t>
            </w:r>
          </w:p>
        </w:tc>
        <w:tc>
          <w:tcPr>
            <w:tcW w:w="1227" w:type="dxa"/>
            <w:vAlign w:val="center"/>
          </w:tcPr>
          <w:p w14:paraId="0F2FBFFE">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资金性质</w:t>
            </w:r>
          </w:p>
        </w:tc>
        <w:tc>
          <w:tcPr>
            <w:tcW w:w="1245" w:type="dxa"/>
            <w:vAlign w:val="center"/>
          </w:tcPr>
          <w:p w14:paraId="5E8880A2">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国产/进口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31"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sz w:val="21"/>
                <w:szCs w:val="21"/>
                <w:highlight w:val="none"/>
                <w:vertAlign w:val="baseline"/>
                <w:lang w:val="en-US" w:eastAsia="zh-CN"/>
              </w:rPr>
              <w:t>包</w:t>
            </w:r>
            <w:r>
              <w:rPr>
                <w:rFonts w:hint="eastAsia" w:ascii="宋体" w:hAnsi="宋体" w:eastAsia="宋体" w:cs="宋体"/>
                <w:sz w:val="21"/>
                <w:szCs w:val="21"/>
                <w:highlight w:val="none"/>
                <w:vertAlign w:val="baseline"/>
                <w:lang w:val="en-US" w:eastAsia="zh-CN"/>
              </w:rPr>
              <w:t>1</w:t>
            </w:r>
          </w:p>
        </w:tc>
        <w:tc>
          <w:tcPr>
            <w:tcW w:w="765"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2235"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导光束、灯泡、异物钳等其他配件</w:t>
            </w:r>
          </w:p>
        </w:tc>
        <w:tc>
          <w:tcPr>
            <w:tcW w:w="1050"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sz w:val="21"/>
                <w:szCs w:val="21"/>
                <w:highlight w:val="none"/>
                <w:vertAlign w:val="baseline"/>
                <w:lang w:val="en-US" w:eastAsia="zh-CN"/>
              </w:rPr>
              <w:t>/</w:t>
            </w:r>
          </w:p>
        </w:tc>
        <w:tc>
          <w:tcPr>
            <w:tcW w:w="1035"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w:t>
            </w:r>
          </w:p>
        </w:tc>
        <w:tc>
          <w:tcPr>
            <w:tcW w:w="1297"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20</w:t>
            </w:r>
            <w:r>
              <w:rPr>
                <w:rFonts w:hint="eastAsia" w:ascii="宋体" w:hAnsi="宋体" w:eastAsia="宋体" w:cs="宋体"/>
                <w:color w:val="auto"/>
                <w:sz w:val="21"/>
                <w:szCs w:val="21"/>
                <w:highlight w:val="none"/>
                <w:vertAlign w:val="baseline"/>
                <w:lang w:val="en-US" w:eastAsia="zh-CN"/>
              </w:rPr>
              <w:t>万元</w:t>
            </w:r>
          </w:p>
        </w:tc>
        <w:tc>
          <w:tcPr>
            <w:tcW w:w="1227"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自筹</w:t>
            </w:r>
            <w:r>
              <w:rPr>
                <w:rFonts w:hint="eastAsia" w:ascii="宋体" w:hAnsi="宋体" w:cs="宋体"/>
                <w:color w:val="auto"/>
                <w:sz w:val="21"/>
                <w:szCs w:val="21"/>
                <w:highlight w:val="none"/>
                <w:vertAlign w:val="baseline"/>
                <w:lang w:val="en-US" w:eastAsia="zh-CN"/>
              </w:rPr>
              <w:t>资金</w:t>
            </w:r>
          </w:p>
        </w:tc>
        <w:tc>
          <w:tcPr>
            <w:tcW w:w="1245" w:type="dxa"/>
            <w:shd w:val="clear" w:color="auto" w:fill="auto"/>
            <w:vAlign w:val="center"/>
          </w:tcPr>
          <w:p w14:paraId="67EF4E1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详见包1供货清单</w:t>
            </w:r>
          </w:p>
        </w:tc>
      </w:tr>
      <w:tr w14:paraId="32AB8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31" w:type="dxa"/>
            <w:vAlign w:val="center"/>
          </w:tcPr>
          <w:p w14:paraId="062F7F0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包2</w:t>
            </w:r>
          </w:p>
        </w:tc>
        <w:tc>
          <w:tcPr>
            <w:tcW w:w="765" w:type="dxa"/>
            <w:shd w:val="clear" w:color="auto" w:fill="auto"/>
            <w:vAlign w:val="center"/>
          </w:tcPr>
          <w:p w14:paraId="57C36EA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1</w:t>
            </w:r>
          </w:p>
        </w:tc>
        <w:tc>
          <w:tcPr>
            <w:tcW w:w="2235" w:type="dxa"/>
            <w:shd w:val="clear" w:color="auto" w:fill="auto"/>
            <w:vAlign w:val="center"/>
          </w:tcPr>
          <w:p w14:paraId="677D612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长毛刷、膨宫管等其他配件</w:t>
            </w:r>
          </w:p>
        </w:tc>
        <w:tc>
          <w:tcPr>
            <w:tcW w:w="1050" w:type="dxa"/>
            <w:shd w:val="clear" w:color="auto" w:fill="auto"/>
            <w:vAlign w:val="center"/>
          </w:tcPr>
          <w:p w14:paraId="30B8F5B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w:t>
            </w:r>
          </w:p>
        </w:tc>
        <w:tc>
          <w:tcPr>
            <w:tcW w:w="1035" w:type="dxa"/>
            <w:shd w:val="clear" w:color="auto" w:fill="auto"/>
            <w:vAlign w:val="center"/>
          </w:tcPr>
          <w:p w14:paraId="35CAC71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w:t>
            </w:r>
          </w:p>
        </w:tc>
        <w:tc>
          <w:tcPr>
            <w:tcW w:w="1297" w:type="dxa"/>
            <w:shd w:val="clear" w:color="auto" w:fill="auto"/>
            <w:vAlign w:val="center"/>
          </w:tcPr>
          <w:p w14:paraId="01EA58A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20</w:t>
            </w:r>
            <w:r>
              <w:rPr>
                <w:rFonts w:hint="eastAsia" w:ascii="宋体" w:hAnsi="宋体" w:eastAsia="宋体" w:cs="宋体"/>
                <w:color w:val="auto"/>
                <w:sz w:val="21"/>
                <w:szCs w:val="21"/>
                <w:highlight w:val="none"/>
                <w:vertAlign w:val="baseline"/>
                <w:lang w:val="en-US" w:eastAsia="zh-CN"/>
              </w:rPr>
              <w:t>万元</w:t>
            </w:r>
          </w:p>
        </w:tc>
        <w:tc>
          <w:tcPr>
            <w:tcW w:w="1227" w:type="dxa"/>
            <w:shd w:val="clear" w:color="auto" w:fill="auto"/>
            <w:vAlign w:val="center"/>
          </w:tcPr>
          <w:p w14:paraId="73AE5ED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自筹</w:t>
            </w:r>
            <w:r>
              <w:rPr>
                <w:rFonts w:hint="eastAsia" w:ascii="宋体" w:hAnsi="宋体" w:cs="宋体"/>
                <w:color w:val="auto"/>
                <w:sz w:val="21"/>
                <w:szCs w:val="21"/>
                <w:highlight w:val="none"/>
                <w:vertAlign w:val="baseline"/>
                <w:lang w:val="en-US" w:eastAsia="zh-CN"/>
              </w:rPr>
              <w:t>资金</w:t>
            </w:r>
          </w:p>
        </w:tc>
        <w:tc>
          <w:tcPr>
            <w:tcW w:w="1245" w:type="dxa"/>
            <w:shd w:val="clear" w:color="auto" w:fill="auto"/>
            <w:vAlign w:val="center"/>
          </w:tcPr>
          <w:p w14:paraId="3CEE757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详见包2供货清单</w:t>
            </w:r>
          </w:p>
        </w:tc>
      </w:tr>
      <w:tr w14:paraId="5970C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gridSpan w:val="2"/>
            <w:vAlign w:val="center"/>
          </w:tcPr>
          <w:p w14:paraId="0463C0C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合计</w:t>
            </w:r>
          </w:p>
        </w:tc>
        <w:tc>
          <w:tcPr>
            <w:tcW w:w="8089" w:type="dxa"/>
            <w:gridSpan w:val="6"/>
            <w:vAlign w:val="center"/>
          </w:tcPr>
          <w:p w14:paraId="2CCAB44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c>
          <w:tcPr>
            <w:tcW w:w="8089" w:type="dxa"/>
            <w:gridSpan w:val="6"/>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供货内容</w:t>
            </w:r>
            <w:r>
              <w:rPr>
                <w:rFonts w:hint="eastAsia" w:ascii="宋体" w:hAnsi="宋体" w:eastAsia="宋体" w:cs="宋体"/>
                <w:b/>
                <w:bCs/>
                <w:color w:val="auto"/>
                <w:sz w:val="21"/>
                <w:szCs w:val="21"/>
                <w:highlight w:val="none"/>
                <w:vertAlign w:val="baseline"/>
                <w:lang w:val="en-US" w:eastAsia="zh-CN"/>
              </w:rPr>
              <w:t>详见</w:t>
            </w:r>
            <w:r>
              <w:rPr>
                <w:rFonts w:hint="eastAsia" w:ascii="宋体" w:hAnsi="宋体" w:cs="宋体"/>
                <w:b/>
                <w:bCs/>
                <w:color w:val="auto"/>
                <w:sz w:val="21"/>
                <w:szCs w:val="21"/>
                <w:highlight w:val="none"/>
                <w:vertAlign w:val="baseline"/>
                <w:lang w:val="en-US" w:eastAsia="zh-CN"/>
              </w:rPr>
              <w:t>各标包供货</w:t>
            </w:r>
            <w:r>
              <w:rPr>
                <w:rFonts w:hint="eastAsia" w:ascii="宋体" w:hAnsi="宋体" w:eastAsia="宋体" w:cs="宋体"/>
                <w:b/>
                <w:bCs/>
                <w:color w:val="auto"/>
                <w:sz w:val="21"/>
                <w:szCs w:val="21"/>
                <w:highlight w:val="none"/>
                <w:vertAlign w:val="baseline"/>
                <w:lang w:val="en-US" w:eastAsia="zh-CN"/>
              </w:rPr>
              <w:t>清单，实际费用据实结算</w:t>
            </w:r>
          </w:p>
        </w:tc>
      </w:tr>
    </w:tbl>
    <w:p w14:paraId="523B5650">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p>
    <w:p w14:paraId="3D5FC03D">
      <w:pPr>
        <w:numPr>
          <w:ilvl w:val="0"/>
          <w:numId w:val="0"/>
        </w:numPr>
        <w:spacing w:line="360"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三、</w:t>
      </w:r>
      <w:r>
        <w:rPr>
          <w:rFonts w:hint="eastAsia" w:ascii="宋体" w:hAnsi="宋体" w:eastAsia="宋体" w:cs="宋体"/>
          <w:b/>
          <w:bCs/>
          <w:color w:val="auto"/>
          <w:kern w:val="2"/>
          <w:sz w:val="21"/>
          <w:szCs w:val="24"/>
          <w:highlight w:val="none"/>
          <w:lang w:val="en-US" w:eastAsia="zh-CN" w:bidi="ar-SA"/>
        </w:rPr>
        <w:t>技术要求</w:t>
      </w:r>
      <w:r>
        <w:rPr>
          <w:rFonts w:hint="eastAsia" w:ascii="宋体" w:hAnsi="宋体" w:cs="宋体"/>
          <w:b/>
          <w:bCs/>
          <w:color w:val="auto"/>
          <w:kern w:val="2"/>
          <w:sz w:val="21"/>
          <w:szCs w:val="24"/>
          <w:highlight w:val="none"/>
          <w:lang w:val="en-US" w:eastAsia="zh-CN" w:bidi="ar-SA"/>
        </w:rPr>
        <w:t>（包1、包2通用）</w:t>
      </w:r>
      <w:r>
        <w:rPr>
          <w:rFonts w:hint="eastAsia" w:ascii="宋体" w:hAnsi="宋体" w:eastAsia="宋体" w:cs="宋体"/>
          <w:b/>
          <w:bCs/>
          <w:color w:val="auto"/>
          <w:kern w:val="2"/>
          <w:sz w:val="21"/>
          <w:szCs w:val="24"/>
          <w:highlight w:val="none"/>
          <w:lang w:val="en-US" w:eastAsia="zh-CN" w:bidi="ar-SA"/>
        </w:rPr>
        <w:t>：</w:t>
      </w:r>
    </w:p>
    <w:p w14:paraId="6294124B">
      <w:pPr>
        <w:keepNext w:val="0"/>
        <w:keepLines w:val="0"/>
        <w:pageBreakBefore w:val="0"/>
        <w:widowControl w:val="0"/>
        <w:tabs>
          <w:tab w:val="left" w:pos="587"/>
        </w:tabs>
        <w:kinsoku/>
        <w:wordWrap/>
        <w:overflowPunct/>
        <w:topLinePunct w:val="0"/>
        <w:autoSpaceDE/>
        <w:autoSpaceDN/>
        <w:bidi w:val="0"/>
        <w:adjustRightInd/>
        <w:snapToGrid/>
        <w:spacing w:line="460" w:lineRule="exact"/>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1、所供的配件应随货附当批次质量检验报告和合格证明文件。</w:t>
      </w:r>
    </w:p>
    <w:p w14:paraId="4CFDD8AE">
      <w:pPr>
        <w:keepNext w:val="0"/>
        <w:keepLines w:val="0"/>
        <w:pageBreakBefore w:val="0"/>
        <w:widowControl w:val="0"/>
        <w:tabs>
          <w:tab w:val="left" w:pos="587"/>
        </w:tabs>
        <w:kinsoku/>
        <w:wordWrap/>
        <w:overflowPunct/>
        <w:topLinePunct w:val="0"/>
        <w:autoSpaceDE/>
        <w:autoSpaceDN/>
        <w:bidi w:val="0"/>
        <w:adjustRightInd/>
        <w:snapToGrid/>
        <w:spacing w:line="460" w:lineRule="exact"/>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2、提供的配件必须是合格出厂的全新产品，全部外观表面无划伤、无碰撞痕迹，产品所有权及自身涉及的各项知识产权权属清楚，不得存在侵害他人知识产权和其他权益的情形。</w:t>
      </w:r>
    </w:p>
    <w:p w14:paraId="6F5DEEB9">
      <w:pPr>
        <w:keepNext w:val="0"/>
        <w:keepLines w:val="0"/>
        <w:pageBreakBefore w:val="0"/>
        <w:widowControl w:val="0"/>
        <w:tabs>
          <w:tab w:val="left" w:pos="587"/>
        </w:tabs>
        <w:kinsoku/>
        <w:wordWrap/>
        <w:overflowPunct/>
        <w:topLinePunct w:val="0"/>
        <w:autoSpaceDE/>
        <w:autoSpaceDN/>
        <w:bidi w:val="0"/>
        <w:adjustRightInd/>
        <w:snapToGrid/>
        <w:spacing w:line="460" w:lineRule="exact"/>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3、配件出厂时必须符合或优于国家(没有国标时，以行标）新标准，同时符合本项目采购文件确定的各项质量要求和技术指标及出厂标准。</w:t>
      </w:r>
    </w:p>
    <w:p w14:paraId="330751BB">
      <w:pPr>
        <w:keepNext w:val="0"/>
        <w:keepLines w:val="0"/>
        <w:pageBreakBefore w:val="0"/>
        <w:widowControl w:val="0"/>
        <w:tabs>
          <w:tab w:val="left" w:pos="587"/>
        </w:tabs>
        <w:kinsoku/>
        <w:wordWrap/>
        <w:overflowPunct/>
        <w:topLinePunct w:val="0"/>
        <w:autoSpaceDE/>
        <w:autoSpaceDN/>
        <w:bidi w:val="0"/>
        <w:adjustRightInd/>
        <w:snapToGrid/>
        <w:spacing w:line="460" w:lineRule="exact"/>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4、配件的制造质量存在或出现问题时，必须负责三包（包修、包换、包退），采购人有权亲自派人员或委托第三方到生产或仓储现场查验标的物质量或生产进度。</w:t>
      </w:r>
    </w:p>
    <w:p w14:paraId="4274AEB6">
      <w:pPr>
        <w:keepNext w:val="0"/>
        <w:keepLines w:val="0"/>
        <w:pageBreakBefore w:val="0"/>
        <w:widowControl w:val="0"/>
        <w:tabs>
          <w:tab w:val="left" w:pos="587"/>
        </w:tabs>
        <w:kinsoku/>
        <w:wordWrap/>
        <w:overflowPunct/>
        <w:topLinePunct w:val="0"/>
        <w:autoSpaceDE/>
        <w:autoSpaceDN/>
        <w:bidi w:val="0"/>
        <w:adjustRightInd/>
        <w:snapToGrid/>
        <w:spacing w:line="460" w:lineRule="exact"/>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5、所供配件的标签及说明书应在货到之日24小时内提供，否则将作退货处理。</w:t>
      </w:r>
    </w:p>
    <w:p w14:paraId="33201B35">
      <w:pPr>
        <w:pStyle w:val="22"/>
        <w:ind w:left="0" w:leftChars="0" w:firstLine="0" w:firstLineChars="0"/>
        <w:jc w:val="center"/>
        <w:rPr>
          <w:rFonts w:hint="eastAsia" w:ascii="宋体" w:hAnsi="宋体" w:cs="宋体"/>
          <w:b/>
          <w:bCs/>
          <w:color w:val="auto"/>
          <w:sz w:val="21"/>
          <w:szCs w:val="21"/>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4A5858D3">
      <w:pPr>
        <w:pStyle w:val="22"/>
        <w:ind w:left="0" w:leftChars="0" w:firstLine="0" w:firstLineChars="0"/>
        <w:jc w:val="center"/>
        <w:rPr>
          <w:rFonts w:hint="default"/>
          <w:b/>
          <w:bCs/>
          <w:vertAlign w:val="baseline"/>
          <w:lang w:val="en-US" w:eastAsia="zh-CN"/>
        </w:rPr>
      </w:pPr>
      <w:r>
        <w:rPr>
          <w:rFonts w:hint="eastAsia" w:ascii="宋体" w:hAnsi="宋体" w:cs="宋体"/>
          <w:b/>
          <w:bCs/>
          <w:color w:val="auto"/>
          <w:sz w:val="21"/>
          <w:szCs w:val="21"/>
          <w:highlight w:val="none"/>
          <w:lang w:val="en-US" w:eastAsia="zh-CN"/>
        </w:rPr>
        <w:t>包1供货清单</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745"/>
        <w:gridCol w:w="699"/>
        <w:gridCol w:w="1166"/>
        <w:gridCol w:w="1035"/>
        <w:gridCol w:w="1260"/>
        <w:gridCol w:w="1491"/>
        <w:gridCol w:w="945"/>
      </w:tblGrid>
      <w:tr w14:paraId="4AC63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715" w:type="dxa"/>
            <w:vAlign w:val="center"/>
          </w:tcPr>
          <w:p w14:paraId="12746FB8">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序号</w:t>
            </w:r>
          </w:p>
        </w:tc>
        <w:tc>
          <w:tcPr>
            <w:tcW w:w="1745" w:type="dxa"/>
            <w:vAlign w:val="center"/>
          </w:tcPr>
          <w:p w14:paraId="0DC9475B">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标的名称</w:t>
            </w:r>
          </w:p>
        </w:tc>
        <w:tc>
          <w:tcPr>
            <w:tcW w:w="699" w:type="dxa"/>
            <w:vAlign w:val="center"/>
          </w:tcPr>
          <w:p w14:paraId="125B8427">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单位</w:t>
            </w:r>
          </w:p>
        </w:tc>
        <w:tc>
          <w:tcPr>
            <w:tcW w:w="1166" w:type="dxa"/>
            <w:vAlign w:val="center"/>
          </w:tcPr>
          <w:p w14:paraId="166B53FB">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参数</w:t>
            </w:r>
          </w:p>
        </w:tc>
        <w:tc>
          <w:tcPr>
            <w:tcW w:w="1035" w:type="dxa"/>
            <w:vAlign w:val="center"/>
          </w:tcPr>
          <w:p w14:paraId="6D8357CD">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拦标价（元）</w:t>
            </w:r>
          </w:p>
        </w:tc>
        <w:tc>
          <w:tcPr>
            <w:tcW w:w="1260" w:type="dxa"/>
            <w:vAlign w:val="center"/>
          </w:tcPr>
          <w:p w14:paraId="39140B53">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进口/国产</w:t>
            </w:r>
          </w:p>
        </w:tc>
        <w:tc>
          <w:tcPr>
            <w:tcW w:w="1491" w:type="dxa"/>
            <w:vAlign w:val="center"/>
          </w:tcPr>
          <w:p w14:paraId="1CD7CE4F">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rPr>
              <w:t>备注</w:t>
            </w:r>
          </w:p>
        </w:tc>
        <w:tc>
          <w:tcPr>
            <w:tcW w:w="945" w:type="dxa"/>
            <w:vAlign w:val="center"/>
          </w:tcPr>
          <w:p w14:paraId="39A53287">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rPr>
              <w:t>质保期</w:t>
            </w:r>
          </w:p>
        </w:tc>
      </w:tr>
      <w:tr w14:paraId="177AA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15" w:type="dxa"/>
            <w:vAlign w:val="center"/>
          </w:tcPr>
          <w:p w14:paraId="17CD1AE5">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1</w:t>
            </w:r>
          </w:p>
        </w:tc>
        <w:tc>
          <w:tcPr>
            <w:tcW w:w="1745" w:type="dxa"/>
            <w:vAlign w:val="center"/>
          </w:tcPr>
          <w:p w14:paraId="655AE0E8">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单、双极电凝线</w:t>
            </w:r>
          </w:p>
        </w:tc>
        <w:tc>
          <w:tcPr>
            <w:tcW w:w="699" w:type="dxa"/>
            <w:vAlign w:val="center"/>
          </w:tcPr>
          <w:p w14:paraId="584DB47E">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根</w:t>
            </w:r>
          </w:p>
        </w:tc>
        <w:tc>
          <w:tcPr>
            <w:tcW w:w="1166" w:type="dxa"/>
            <w:vAlign w:val="center"/>
          </w:tcPr>
          <w:p w14:paraId="699239E7">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3.0mm</w:t>
            </w:r>
          </w:p>
        </w:tc>
        <w:tc>
          <w:tcPr>
            <w:tcW w:w="1035" w:type="dxa"/>
            <w:vAlign w:val="center"/>
          </w:tcPr>
          <w:p w14:paraId="53510923">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sz w:val="21"/>
                <w:szCs w:val="21"/>
                <w:highlight w:val="none"/>
                <w:u w:val="none"/>
                <w:lang w:val="en-US" w:eastAsia="zh-CN"/>
              </w:rPr>
              <w:t>4800</w:t>
            </w:r>
          </w:p>
        </w:tc>
        <w:tc>
          <w:tcPr>
            <w:tcW w:w="1260" w:type="dxa"/>
            <w:vAlign w:val="center"/>
          </w:tcPr>
          <w:p w14:paraId="1BC7C23C">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cs="宋体"/>
                <w:i w:val="0"/>
                <w:iCs w:val="0"/>
                <w:color w:val="000000"/>
                <w:kern w:val="0"/>
                <w:sz w:val="21"/>
                <w:szCs w:val="21"/>
                <w:highlight w:val="none"/>
                <w:u w:val="none"/>
                <w:lang w:val="en-US" w:eastAsia="zh-CN" w:bidi="ar"/>
              </w:rPr>
              <w:t>接受</w:t>
            </w:r>
            <w:r>
              <w:rPr>
                <w:rFonts w:hint="eastAsia" w:ascii="宋体" w:hAnsi="宋体" w:eastAsia="宋体" w:cs="宋体"/>
                <w:i w:val="0"/>
                <w:iCs w:val="0"/>
                <w:color w:val="000000"/>
                <w:kern w:val="0"/>
                <w:sz w:val="21"/>
                <w:szCs w:val="21"/>
                <w:highlight w:val="none"/>
                <w:u w:val="none"/>
                <w:lang w:val="en-US" w:eastAsia="zh-CN" w:bidi="ar"/>
              </w:rPr>
              <w:t>进口</w:t>
            </w:r>
          </w:p>
        </w:tc>
        <w:tc>
          <w:tcPr>
            <w:tcW w:w="1491" w:type="dxa"/>
            <w:vAlign w:val="center"/>
          </w:tcPr>
          <w:p w14:paraId="0C155101">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rPr>
              <w:t>电刀专用</w:t>
            </w:r>
          </w:p>
        </w:tc>
        <w:tc>
          <w:tcPr>
            <w:tcW w:w="945" w:type="dxa"/>
            <w:vAlign w:val="center"/>
          </w:tcPr>
          <w:p w14:paraId="7078DC44">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kern w:val="0"/>
                <w:sz w:val="21"/>
                <w:szCs w:val="21"/>
                <w:highlight w:val="none"/>
                <w:lang w:val="en-US" w:eastAsia="zh-CN"/>
              </w:rPr>
              <w:t>3个月</w:t>
            </w:r>
          </w:p>
        </w:tc>
      </w:tr>
      <w:tr w14:paraId="16250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15" w:type="dxa"/>
            <w:vAlign w:val="center"/>
          </w:tcPr>
          <w:p w14:paraId="303126D0">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2</w:t>
            </w:r>
          </w:p>
        </w:tc>
        <w:tc>
          <w:tcPr>
            <w:tcW w:w="1745" w:type="dxa"/>
            <w:vAlign w:val="center"/>
          </w:tcPr>
          <w:p w14:paraId="3A3FB51A">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导光束</w:t>
            </w:r>
          </w:p>
        </w:tc>
        <w:tc>
          <w:tcPr>
            <w:tcW w:w="699" w:type="dxa"/>
            <w:vAlign w:val="center"/>
          </w:tcPr>
          <w:p w14:paraId="64193BAE">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根</w:t>
            </w:r>
          </w:p>
        </w:tc>
        <w:tc>
          <w:tcPr>
            <w:tcW w:w="1166" w:type="dxa"/>
            <w:vAlign w:val="center"/>
          </w:tcPr>
          <w:p w14:paraId="3AF305C0">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4.8mm</w:t>
            </w:r>
          </w:p>
        </w:tc>
        <w:tc>
          <w:tcPr>
            <w:tcW w:w="1035" w:type="dxa"/>
            <w:vAlign w:val="center"/>
          </w:tcPr>
          <w:p w14:paraId="17031A70">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sz w:val="21"/>
                <w:szCs w:val="21"/>
                <w:highlight w:val="none"/>
                <w:u w:val="none"/>
                <w:lang w:val="en-US" w:eastAsia="zh-CN"/>
              </w:rPr>
              <w:t>7560</w:t>
            </w:r>
          </w:p>
        </w:tc>
        <w:tc>
          <w:tcPr>
            <w:tcW w:w="1260" w:type="dxa"/>
            <w:vAlign w:val="center"/>
          </w:tcPr>
          <w:p w14:paraId="3C18BE35">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cs="宋体"/>
                <w:i w:val="0"/>
                <w:iCs w:val="0"/>
                <w:color w:val="000000"/>
                <w:kern w:val="0"/>
                <w:sz w:val="21"/>
                <w:szCs w:val="21"/>
                <w:highlight w:val="none"/>
                <w:u w:val="none"/>
                <w:lang w:val="en-US" w:eastAsia="zh-CN" w:bidi="ar"/>
              </w:rPr>
              <w:t>接受</w:t>
            </w:r>
            <w:r>
              <w:rPr>
                <w:rFonts w:hint="eastAsia" w:ascii="宋体" w:hAnsi="宋体" w:eastAsia="宋体" w:cs="宋体"/>
                <w:i w:val="0"/>
                <w:iCs w:val="0"/>
                <w:color w:val="000000"/>
                <w:kern w:val="0"/>
                <w:sz w:val="21"/>
                <w:szCs w:val="21"/>
                <w:highlight w:val="none"/>
                <w:u w:val="none"/>
                <w:lang w:val="en-US" w:eastAsia="zh-CN" w:bidi="ar"/>
              </w:rPr>
              <w:t>进口</w:t>
            </w:r>
          </w:p>
        </w:tc>
        <w:tc>
          <w:tcPr>
            <w:tcW w:w="1491" w:type="dxa"/>
            <w:vAlign w:val="center"/>
          </w:tcPr>
          <w:p w14:paraId="2C80BBC0">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rPr>
              <w:t>史托斯专用</w:t>
            </w:r>
          </w:p>
        </w:tc>
        <w:tc>
          <w:tcPr>
            <w:tcW w:w="945" w:type="dxa"/>
            <w:vAlign w:val="center"/>
          </w:tcPr>
          <w:p w14:paraId="5A683B88">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kern w:val="0"/>
                <w:sz w:val="21"/>
                <w:szCs w:val="21"/>
                <w:highlight w:val="none"/>
                <w:lang w:val="en-US" w:eastAsia="zh-CN"/>
              </w:rPr>
              <w:t>3个月</w:t>
            </w:r>
          </w:p>
        </w:tc>
      </w:tr>
      <w:tr w14:paraId="64557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15" w:type="dxa"/>
            <w:vAlign w:val="center"/>
          </w:tcPr>
          <w:p w14:paraId="5CB97C3C">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3</w:t>
            </w:r>
          </w:p>
        </w:tc>
        <w:tc>
          <w:tcPr>
            <w:tcW w:w="1745" w:type="dxa"/>
            <w:vAlign w:val="center"/>
          </w:tcPr>
          <w:p w14:paraId="067E380C">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灯泡</w:t>
            </w:r>
          </w:p>
        </w:tc>
        <w:tc>
          <w:tcPr>
            <w:tcW w:w="699" w:type="dxa"/>
            <w:vAlign w:val="center"/>
          </w:tcPr>
          <w:p w14:paraId="0CF87474">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个</w:t>
            </w:r>
          </w:p>
        </w:tc>
        <w:tc>
          <w:tcPr>
            <w:tcW w:w="1166" w:type="dxa"/>
            <w:vAlign w:val="center"/>
          </w:tcPr>
          <w:p w14:paraId="4BEF14ED">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300W</w:t>
            </w:r>
          </w:p>
        </w:tc>
        <w:tc>
          <w:tcPr>
            <w:tcW w:w="1035" w:type="dxa"/>
            <w:vAlign w:val="center"/>
          </w:tcPr>
          <w:p w14:paraId="6972DB3E">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sz w:val="21"/>
                <w:szCs w:val="21"/>
                <w:highlight w:val="none"/>
                <w:u w:val="none"/>
                <w:lang w:val="en-US" w:eastAsia="zh-CN"/>
              </w:rPr>
              <w:t>8000</w:t>
            </w:r>
          </w:p>
        </w:tc>
        <w:tc>
          <w:tcPr>
            <w:tcW w:w="1260" w:type="dxa"/>
            <w:vAlign w:val="center"/>
          </w:tcPr>
          <w:p w14:paraId="28558E48">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cs="宋体"/>
                <w:i w:val="0"/>
                <w:iCs w:val="0"/>
                <w:color w:val="000000"/>
                <w:kern w:val="0"/>
                <w:sz w:val="21"/>
                <w:szCs w:val="21"/>
                <w:highlight w:val="none"/>
                <w:u w:val="none"/>
                <w:lang w:val="en-US" w:eastAsia="zh-CN" w:bidi="ar"/>
              </w:rPr>
              <w:t>接受</w:t>
            </w:r>
            <w:r>
              <w:rPr>
                <w:rFonts w:hint="eastAsia" w:ascii="宋体" w:hAnsi="宋体" w:eastAsia="宋体" w:cs="宋体"/>
                <w:i w:val="0"/>
                <w:iCs w:val="0"/>
                <w:color w:val="000000"/>
                <w:kern w:val="0"/>
                <w:sz w:val="21"/>
                <w:szCs w:val="21"/>
                <w:highlight w:val="none"/>
                <w:u w:val="none"/>
                <w:lang w:val="en-US" w:eastAsia="zh-CN" w:bidi="ar"/>
              </w:rPr>
              <w:t>进口</w:t>
            </w:r>
          </w:p>
        </w:tc>
        <w:tc>
          <w:tcPr>
            <w:tcW w:w="1491" w:type="dxa"/>
            <w:vAlign w:val="center"/>
          </w:tcPr>
          <w:p w14:paraId="1A05AF15">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rPr>
              <w:t>史托斯专用</w:t>
            </w:r>
          </w:p>
        </w:tc>
        <w:tc>
          <w:tcPr>
            <w:tcW w:w="945" w:type="dxa"/>
            <w:vAlign w:val="center"/>
          </w:tcPr>
          <w:p w14:paraId="7C150518">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rPr>
              <w:t>一年</w:t>
            </w:r>
          </w:p>
        </w:tc>
      </w:tr>
      <w:tr w14:paraId="49E62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715" w:type="dxa"/>
            <w:vAlign w:val="center"/>
          </w:tcPr>
          <w:p w14:paraId="4622CB28">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4</w:t>
            </w:r>
          </w:p>
        </w:tc>
        <w:tc>
          <w:tcPr>
            <w:tcW w:w="1745" w:type="dxa"/>
            <w:vAlign w:val="center"/>
          </w:tcPr>
          <w:p w14:paraId="20B560F3">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异物钳</w:t>
            </w:r>
          </w:p>
        </w:tc>
        <w:tc>
          <w:tcPr>
            <w:tcW w:w="699" w:type="dxa"/>
            <w:vAlign w:val="center"/>
          </w:tcPr>
          <w:p w14:paraId="03170228">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把</w:t>
            </w:r>
          </w:p>
        </w:tc>
        <w:tc>
          <w:tcPr>
            <w:tcW w:w="1166" w:type="dxa"/>
            <w:vAlign w:val="center"/>
          </w:tcPr>
          <w:p w14:paraId="6193F1B8">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Φ1.6，插入部分最大宽度≤1.7，可高温高压消毒</w:t>
            </w:r>
          </w:p>
        </w:tc>
        <w:tc>
          <w:tcPr>
            <w:tcW w:w="1035" w:type="dxa"/>
            <w:vAlign w:val="center"/>
          </w:tcPr>
          <w:p w14:paraId="708B4648">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sz w:val="21"/>
                <w:szCs w:val="21"/>
                <w:highlight w:val="none"/>
                <w:u w:val="none"/>
                <w:lang w:val="en-US" w:eastAsia="zh-CN"/>
              </w:rPr>
              <w:t>2000</w:t>
            </w:r>
          </w:p>
        </w:tc>
        <w:tc>
          <w:tcPr>
            <w:tcW w:w="1260" w:type="dxa"/>
            <w:vAlign w:val="center"/>
          </w:tcPr>
          <w:p w14:paraId="193AFDDC">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国产</w:t>
            </w:r>
          </w:p>
        </w:tc>
        <w:tc>
          <w:tcPr>
            <w:tcW w:w="1491" w:type="dxa"/>
            <w:vAlign w:val="center"/>
          </w:tcPr>
          <w:p w14:paraId="2B16447B">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rPr>
              <w:t>泌尿手术使用</w:t>
            </w:r>
          </w:p>
        </w:tc>
        <w:tc>
          <w:tcPr>
            <w:tcW w:w="945" w:type="dxa"/>
            <w:vAlign w:val="center"/>
          </w:tcPr>
          <w:p w14:paraId="7BF56C06">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kern w:val="0"/>
                <w:sz w:val="21"/>
                <w:szCs w:val="21"/>
                <w:highlight w:val="none"/>
                <w:lang w:val="en-US" w:eastAsia="zh-CN"/>
              </w:rPr>
              <w:t>3个月</w:t>
            </w:r>
          </w:p>
        </w:tc>
      </w:tr>
      <w:tr w14:paraId="067AB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715" w:type="dxa"/>
            <w:vAlign w:val="center"/>
          </w:tcPr>
          <w:p w14:paraId="1CB8C42C">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5</w:t>
            </w:r>
          </w:p>
        </w:tc>
        <w:tc>
          <w:tcPr>
            <w:tcW w:w="1745" w:type="dxa"/>
            <w:vAlign w:val="center"/>
          </w:tcPr>
          <w:p w14:paraId="736584AE">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取石网篮</w:t>
            </w:r>
          </w:p>
        </w:tc>
        <w:tc>
          <w:tcPr>
            <w:tcW w:w="699" w:type="dxa"/>
            <w:vAlign w:val="center"/>
          </w:tcPr>
          <w:p w14:paraId="4942091B">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个</w:t>
            </w:r>
          </w:p>
        </w:tc>
        <w:tc>
          <w:tcPr>
            <w:tcW w:w="1166" w:type="dxa"/>
            <w:vAlign w:val="center"/>
          </w:tcPr>
          <w:p w14:paraId="69A0D235">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通道直径2.0mm，开幅直径22mm</w:t>
            </w:r>
          </w:p>
        </w:tc>
        <w:tc>
          <w:tcPr>
            <w:tcW w:w="1035" w:type="dxa"/>
            <w:vAlign w:val="center"/>
          </w:tcPr>
          <w:p w14:paraId="40A8FC11">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sz w:val="21"/>
                <w:szCs w:val="21"/>
                <w:highlight w:val="none"/>
                <w:u w:val="none"/>
                <w:lang w:val="en-US" w:eastAsia="zh-CN"/>
              </w:rPr>
              <w:t>3000</w:t>
            </w:r>
          </w:p>
        </w:tc>
        <w:tc>
          <w:tcPr>
            <w:tcW w:w="1260" w:type="dxa"/>
            <w:vAlign w:val="center"/>
          </w:tcPr>
          <w:p w14:paraId="5E769006">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cs="宋体"/>
                <w:i w:val="0"/>
                <w:iCs w:val="0"/>
                <w:color w:val="000000"/>
                <w:kern w:val="0"/>
                <w:sz w:val="21"/>
                <w:szCs w:val="21"/>
                <w:highlight w:val="none"/>
                <w:u w:val="none"/>
                <w:lang w:val="en-US" w:eastAsia="zh-CN" w:bidi="ar"/>
              </w:rPr>
              <w:t>接受</w:t>
            </w:r>
            <w:r>
              <w:rPr>
                <w:rFonts w:hint="eastAsia" w:ascii="宋体" w:hAnsi="宋体" w:eastAsia="宋体" w:cs="宋体"/>
                <w:i w:val="0"/>
                <w:iCs w:val="0"/>
                <w:color w:val="000000"/>
                <w:kern w:val="0"/>
                <w:sz w:val="21"/>
                <w:szCs w:val="21"/>
                <w:highlight w:val="none"/>
                <w:u w:val="none"/>
                <w:lang w:val="en-US" w:eastAsia="zh-CN" w:bidi="ar"/>
              </w:rPr>
              <w:t>进口</w:t>
            </w:r>
          </w:p>
        </w:tc>
        <w:tc>
          <w:tcPr>
            <w:tcW w:w="1491" w:type="dxa"/>
            <w:vAlign w:val="center"/>
          </w:tcPr>
          <w:p w14:paraId="77148618">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rPr>
              <w:t>胆道镜专用</w:t>
            </w:r>
          </w:p>
        </w:tc>
        <w:tc>
          <w:tcPr>
            <w:tcW w:w="945" w:type="dxa"/>
            <w:vAlign w:val="center"/>
          </w:tcPr>
          <w:p w14:paraId="683301A1">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kern w:val="0"/>
                <w:sz w:val="21"/>
                <w:szCs w:val="21"/>
                <w:highlight w:val="none"/>
                <w:lang w:val="en-US" w:eastAsia="zh-CN"/>
              </w:rPr>
              <w:t>3个月</w:t>
            </w:r>
          </w:p>
        </w:tc>
      </w:tr>
      <w:tr w14:paraId="18143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715" w:type="dxa"/>
            <w:vAlign w:val="center"/>
          </w:tcPr>
          <w:p w14:paraId="534DDF7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w:t>
            </w:r>
          </w:p>
        </w:tc>
        <w:tc>
          <w:tcPr>
            <w:tcW w:w="1745" w:type="dxa"/>
            <w:vAlign w:val="center"/>
          </w:tcPr>
          <w:p w14:paraId="7B6205D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胆道镜三通</w:t>
            </w:r>
          </w:p>
        </w:tc>
        <w:tc>
          <w:tcPr>
            <w:tcW w:w="699" w:type="dxa"/>
            <w:vAlign w:val="center"/>
          </w:tcPr>
          <w:p w14:paraId="04217F8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1166" w:type="dxa"/>
            <w:vAlign w:val="center"/>
          </w:tcPr>
          <w:p w14:paraId="3E7986A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2.0mm</w:t>
            </w:r>
          </w:p>
        </w:tc>
        <w:tc>
          <w:tcPr>
            <w:tcW w:w="1035" w:type="dxa"/>
            <w:vAlign w:val="center"/>
          </w:tcPr>
          <w:p w14:paraId="4B55D6C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3000</w:t>
            </w:r>
          </w:p>
        </w:tc>
        <w:tc>
          <w:tcPr>
            <w:tcW w:w="1260" w:type="dxa"/>
            <w:vAlign w:val="center"/>
          </w:tcPr>
          <w:p w14:paraId="5C0C2A6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接受</w:t>
            </w:r>
            <w:r>
              <w:rPr>
                <w:rFonts w:hint="eastAsia" w:ascii="宋体" w:hAnsi="宋体" w:eastAsia="宋体" w:cs="宋体"/>
                <w:i w:val="0"/>
                <w:iCs w:val="0"/>
                <w:color w:val="000000"/>
                <w:kern w:val="0"/>
                <w:sz w:val="21"/>
                <w:szCs w:val="21"/>
                <w:highlight w:val="none"/>
                <w:u w:val="none"/>
                <w:lang w:val="en-US" w:eastAsia="zh-CN" w:bidi="ar"/>
              </w:rPr>
              <w:t>进口</w:t>
            </w:r>
          </w:p>
        </w:tc>
        <w:tc>
          <w:tcPr>
            <w:tcW w:w="1491" w:type="dxa"/>
            <w:vAlign w:val="center"/>
          </w:tcPr>
          <w:p w14:paraId="68AD30B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胆道镜专用</w:t>
            </w:r>
          </w:p>
        </w:tc>
        <w:tc>
          <w:tcPr>
            <w:tcW w:w="945" w:type="dxa"/>
            <w:vAlign w:val="center"/>
          </w:tcPr>
          <w:p w14:paraId="6C17126C">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3个月</w:t>
            </w:r>
          </w:p>
        </w:tc>
      </w:tr>
    </w:tbl>
    <w:p w14:paraId="5D14F40F">
      <w:pPr>
        <w:pStyle w:val="22"/>
        <w:ind w:left="0" w:leftChars="0" w:firstLine="0" w:firstLineChars="0"/>
        <w:jc w:val="center"/>
        <w:rPr>
          <w:rFonts w:hint="eastAsia" w:ascii="宋体" w:hAnsi="宋体" w:cs="宋体"/>
          <w:b/>
          <w:bCs/>
          <w:color w:val="auto"/>
          <w:sz w:val="21"/>
          <w:szCs w:val="21"/>
          <w:highlight w:val="none"/>
          <w:lang w:val="en-US" w:eastAsia="zh-CN"/>
        </w:rPr>
      </w:pPr>
    </w:p>
    <w:p w14:paraId="0F559FE1">
      <w:pPr>
        <w:pStyle w:val="22"/>
        <w:ind w:left="0" w:leftChars="0" w:firstLine="0" w:firstLineChars="0"/>
        <w:jc w:val="center"/>
        <w:rPr>
          <w:rFonts w:hint="default"/>
          <w:b/>
          <w:bCs/>
          <w:highlight w:val="none"/>
          <w:vertAlign w:val="baseline"/>
          <w:lang w:val="en-US" w:eastAsia="zh-CN"/>
        </w:rPr>
      </w:pPr>
      <w:r>
        <w:rPr>
          <w:rFonts w:hint="eastAsia" w:ascii="宋体" w:hAnsi="宋体" w:cs="宋体"/>
          <w:b/>
          <w:bCs/>
          <w:color w:val="auto"/>
          <w:sz w:val="21"/>
          <w:szCs w:val="21"/>
          <w:highlight w:val="none"/>
          <w:lang w:val="en-US" w:eastAsia="zh-CN"/>
        </w:rPr>
        <w:t>包2供货清单</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1782"/>
        <w:gridCol w:w="663"/>
        <w:gridCol w:w="1185"/>
        <w:gridCol w:w="1035"/>
        <w:gridCol w:w="1275"/>
        <w:gridCol w:w="1470"/>
        <w:gridCol w:w="960"/>
      </w:tblGrid>
      <w:tr w14:paraId="3C60B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6" w:hRule="atLeast"/>
        </w:trPr>
        <w:tc>
          <w:tcPr>
            <w:tcW w:w="695" w:type="dxa"/>
            <w:vAlign w:val="center"/>
          </w:tcPr>
          <w:p w14:paraId="260C1A4B">
            <w:pPr>
              <w:keepNext w:val="0"/>
              <w:keepLines w:val="0"/>
              <w:widowControl/>
              <w:suppressLineNumbers w:val="0"/>
              <w:jc w:val="center"/>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序号</w:t>
            </w:r>
          </w:p>
        </w:tc>
        <w:tc>
          <w:tcPr>
            <w:tcW w:w="1782" w:type="dxa"/>
            <w:vAlign w:val="center"/>
          </w:tcPr>
          <w:p w14:paraId="3986F44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标的名称</w:t>
            </w:r>
          </w:p>
        </w:tc>
        <w:tc>
          <w:tcPr>
            <w:tcW w:w="663" w:type="dxa"/>
            <w:vAlign w:val="center"/>
          </w:tcPr>
          <w:p w14:paraId="2D7EBC4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单位</w:t>
            </w:r>
          </w:p>
        </w:tc>
        <w:tc>
          <w:tcPr>
            <w:tcW w:w="1185" w:type="dxa"/>
            <w:vAlign w:val="center"/>
          </w:tcPr>
          <w:p w14:paraId="34AEBAC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参数</w:t>
            </w:r>
          </w:p>
        </w:tc>
        <w:tc>
          <w:tcPr>
            <w:tcW w:w="1035" w:type="dxa"/>
            <w:vAlign w:val="center"/>
          </w:tcPr>
          <w:p w14:paraId="328A5B9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拦标价（元）</w:t>
            </w:r>
          </w:p>
        </w:tc>
        <w:tc>
          <w:tcPr>
            <w:tcW w:w="1275" w:type="dxa"/>
            <w:vAlign w:val="center"/>
          </w:tcPr>
          <w:p w14:paraId="76BA1F0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进口/国产</w:t>
            </w:r>
          </w:p>
        </w:tc>
        <w:tc>
          <w:tcPr>
            <w:tcW w:w="1470" w:type="dxa"/>
            <w:vAlign w:val="center"/>
          </w:tcPr>
          <w:p w14:paraId="3135166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备注</w:t>
            </w:r>
          </w:p>
        </w:tc>
        <w:tc>
          <w:tcPr>
            <w:tcW w:w="960" w:type="dxa"/>
            <w:vAlign w:val="center"/>
          </w:tcPr>
          <w:p w14:paraId="2BD79F6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质保期</w:t>
            </w:r>
          </w:p>
        </w:tc>
      </w:tr>
      <w:tr w14:paraId="7753F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695" w:type="dxa"/>
            <w:vAlign w:val="center"/>
          </w:tcPr>
          <w:p w14:paraId="2D59A0C5">
            <w:pPr>
              <w:keepNext w:val="0"/>
              <w:keepLines w:val="0"/>
              <w:widowControl/>
              <w:suppressLineNumbers w:val="0"/>
              <w:jc w:val="center"/>
              <w:textAlignment w:val="center"/>
              <w:rPr>
                <w:rFonts w:hint="default"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1</w:t>
            </w:r>
          </w:p>
        </w:tc>
        <w:tc>
          <w:tcPr>
            <w:tcW w:w="1782" w:type="dxa"/>
            <w:vAlign w:val="center"/>
          </w:tcPr>
          <w:p w14:paraId="6C57D38D">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灯泡</w:t>
            </w:r>
          </w:p>
        </w:tc>
        <w:tc>
          <w:tcPr>
            <w:tcW w:w="663" w:type="dxa"/>
            <w:vAlign w:val="center"/>
          </w:tcPr>
          <w:p w14:paraId="5099DD26">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个</w:t>
            </w:r>
          </w:p>
        </w:tc>
        <w:tc>
          <w:tcPr>
            <w:tcW w:w="1185" w:type="dxa"/>
            <w:vAlign w:val="center"/>
          </w:tcPr>
          <w:p w14:paraId="5417EDEA">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300W</w:t>
            </w:r>
          </w:p>
        </w:tc>
        <w:tc>
          <w:tcPr>
            <w:tcW w:w="1035" w:type="dxa"/>
            <w:vAlign w:val="center"/>
          </w:tcPr>
          <w:p w14:paraId="60073C78">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sz w:val="21"/>
                <w:szCs w:val="21"/>
                <w:highlight w:val="none"/>
                <w:u w:val="none"/>
                <w:lang w:val="en-US" w:eastAsia="zh-CN"/>
              </w:rPr>
              <w:t>12000</w:t>
            </w:r>
          </w:p>
        </w:tc>
        <w:tc>
          <w:tcPr>
            <w:tcW w:w="1275" w:type="dxa"/>
            <w:vAlign w:val="center"/>
          </w:tcPr>
          <w:p w14:paraId="47BCAC50">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cs="宋体"/>
                <w:i w:val="0"/>
                <w:iCs w:val="0"/>
                <w:color w:val="000000"/>
                <w:kern w:val="0"/>
                <w:sz w:val="21"/>
                <w:szCs w:val="21"/>
                <w:highlight w:val="none"/>
                <w:u w:val="none"/>
                <w:lang w:val="en-US" w:eastAsia="zh-CN" w:bidi="ar"/>
              </w:rPr>
              <w:t>接受</w:t>
            </w:r>
            <w:r>
              <w:rPr>
                <w:rFonts w:hint="eastAsia" w:ascii="宋体" w:hAnsi="宋体" w:eastAsia="宋体" w:cs="宋体"/>
                <w:i w:val="0"/>
                <w:iCs w:val="0"/>
                <w:color w:val="000000"/>
                <w:kern w:val="0"/>
                <w:sz w:val="21"/>
                <w:szCs w:val="21"/>
                <w:highlight w:val="none"/>
                <w:u w:val="none"/>
                <w:lang w:val="en-US" w:eastAsia="zh-CN" w:bidi="ar"/>
              </w:rPr>
              <w:t>进口</w:t>
            </w:r>
          </w:p>
        </w:tc>
        <w:tc>
          <w:tcPr>
            <w:tcW w:w="1470" w:type="dxa"/>
            <w:vAlign w:val="center"/>
          </w:tcPr>
          <w:p w14:paraId="185B9593">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rPr>
              <w:t>电子软镜专用</w:t>
            </w:r>
          </w:p>
        </w:tc>
        <w:tc>
          <w:tcPr>
            <w:tcW w:w="960" w:type="dxa"/>
            <w:vAlign w:val="center"/>
          </w:tcPr>
          <w:p w14:paraId="4409869A">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rPr>
              <w:t>一年</w:t>
            </w:r>
          </w:p>
        </w:tc>
      </w:tr>
      <w:tr w14:paraId="44B3C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695" w:type="dxa"/>
            <w:vAlign w:val="center"/>
          </w:tcPr>
          <w:p w14:paraId="098198BF">
            <w:pPr>
              <w:keepNext w:val="0"/>
              <w:keepLines w:val="0"/>
              <w:widowControl/>
              <w:suppressLineNumbers w:val="0"/>
              <w:jc w:val="center"/>
              <w:textAlignment w:val="center"/>
              <w:rPr>
                <w:rFonts w:hint="default"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2</w:t>
            </w:r>
          </w:p>
        </w:tc>
        <w:tc>
          <w:tcPr>
            <w:tcW w:w="1782" w:type="dxa"/>
            <w:vAlign w:val="center"/>
          </w:tcPr>
          <w:p w14:paraId="77E6D194">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长毛刷</w:t>
            </w:r>
          </w:p>
        </w:tc>
        <w:tc>
          <w:tcPr>
            <w:tcW w:w="663" w:type="dxa"/>
            <w:vAlign w:val="center"/>
          </w:tcPr>
          <w:p w14:paraId="0AECF072">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个</w:t>
            </w:r>
          </w:p>
        </w:tc>
        <w:tc>
          <w:tcPr>
            <w:tcW w:w="1185" w:type="dxa"/>
            <w:vAlign w:val="center"/>
          </w:tcPr>
          <w:p w14:paraId="015B5E95">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2200mm</w:t>
            </w:r>
          </w:p>
        </w:tc>
        <w:tc>
          <w:tcPr>
            <w:tcW w:w="1035" w:type="dxa"/>
            <w:vAlign w:val="center"/>
          </w:tcPr>
          <w:p w14:paraId="3086E3F1">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sz w:val="21"/>
                <w:szCs w:val="21"/>
                <w:highlight w:val="none"/>
                <w:u w:val="none"/>
                <w:lang w:val="en-US" w:eastAsia="zh-CN"/>
              </w:rPr>
              <w:t>410</w:t>
            </w:r>
          </w:p>
        </w:tc>
        <w:tc>
          <w:tcPr>
            <w:tcW w:w="1275" w:type="dxa"/>
            <w:vAlign w:val="center"/>
          </w:tcPr>
          <w:p w14:paraId="7EA7FBEC">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cs="宋体"/>
                <w:i w:val="0"/>
                <w:iCs w:val="0"/>
                <w:color w:val="000000"/>
                <w:kern w:val="0"/>
                <w:sz w:val="21"/>
                <w:szCs w:val="21"/>
                <w:highlight w:val="none"/>
                <w:u w:val="none"/>
                <w:lang w:val="en-US" w:eastAsia="zh-CN" w:bidi="ar"/>
              </w:rPr>
              <w:t>接受</w:t>
            </w:r>
            <w:r>
              <w:rPr>
                <w:rFonts w:hint="eastAsia" w:ascii="宋体" w:hAnsi="宋体" w:eastAsia="宋体" w:cs="宋体"/>
                <w:i w:val="0"/>
                <w:iCs w:val="0"/>
                <w:color w:val="000000"/>
                <w:kern w:val="0"/>
                <w:sz w:val="21"/>
                <w:szCs w:val="21"/>
                <w:highlight w:val="none"/>
                <w:u w:val="none"/>
                <w:lang w:val="en-US" w:eastAsia="zh-CN" w:bidi="ar"/>
              </w:rPr>
              <w:t>进口</w:t>
            </w:r>
          </w:p>
        </w:tc>
        <w:tc>
          <w:tcPr>
            <w:tcW w:w="1470" w:type="dxa"/>
            <w:vAlign w:val="center"/>
          </w:tcPr>
          <w:p w14:paraId="2C1CDEBE">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rPr>
              <w:t>电子软镜专用</w:t>
            </w:r>
          </w:p>
        </w:tc>
        <w:tc>
          <w:tcPr>
            <w:tcW w:w="960" w:type="dxa"/>
            <w:vAlign w:val="center"/>
          </w:tcPr>
          <w:p w14:paraId="1078DA52">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kern w:val="0"/>
                <w:sz w:val="21"/>
                <w:szCs w:val="21"/>
                <w:highlight w:val="none"/>
                <w:lang w:val="en-US" w:eastAsia="zh-CN"/>
              </w:rPr>
              <w:t>3个月</w:t>
            </w:r>
          </w:p>
        </w:tc>
      </w:tr>
      <w:tr w14:paraId="6AB63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695" w:type="dxa"/>
            <w:vAlign w:val="center"/>
          </w:tcPr>
          <w:p w14:paraId="663F0913">
            <w:pPr>
              <w:keepNext w:val="0"/>
              <w:keepLines w:val="0"/>
              <w:widowControl/>
              <w:suppressLineNumbers w:val="0"/>
              <w:jc w:val="center"/>
              <w:textAlignment w:val="center"/>
              <w:rPr>
                <w:rFonts w:hint="default"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3</w:t>
            </w:r>
          </w:p>
        </w:tc>
        <w:tc>
          <w:tcPr>
            <w:tcW w:w="1782" w:type="dxa"/>
            <w:vAlign w:val="center"/>
          </w:tcPr>
          <w:p w14:paraId="6C9A2100">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膨宫管</w:t>
            </w:r>
          </w:p>
        </w:tc>
        <w:tc>
          <w:tcPr>
            <w:tcW w:w="663" w:type="dxa"/>
            <w:vAlign w:val="center"/>
          </w:tcPr>
          <w:p w14:paraId="59090880">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根</w:t>
            </w:r>
          </w:p>
        </w:tc>
        <w:tc>
          <w:tcPr>
            <w:tcW w:w="1185" w:type="dxa"/>
            <w:vAlign w:val="center"/>
          </w:tcPr>
          <w:p w14:paraId="4478A986">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1300mm</w:t>
            </w:r>
          </w:p>
        </w:tc>
        <w:tc>
          <w:tcPr>
            <w:tcW w:w="1035" w:type="dxa"/>
            <w:vAlign w:val="center"/>
          </w:tcPr>
          <w:p w14:paraId="510893A6">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sz w:val="21"/>
                <w:szCs w:val="21"/>
                <w:highlight w:val="none"/>
                <w:u w:val="none"/>
                <w:lang w:val="en-US" w:eastAsia="zh-CN"/>
              </w:rPr>
              <w:t>1300</w:t>
            </w:r>
          </w:p>
        </w:tc>
        <w:tc>
          <w:tcPr>
            <w:tcW w:w="1275" w:type="dxa"/>
            <w:vAlign w:val="center"/>
          </w:tcPr>
          <w:p w14:paraId="019430A9">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国产</w:t>
            </w:r>
          </w:p>
        </w:tc>
        <w:tc>
          <w:tcPr>
            <w:tcW w:w="1470" w:type="dxa"/>
            <w:vAlign w:val="center"/>
          </w:tcPr>
          <w:p w14:paraId="2ED5FAAD">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rPr>
              <w:t>膨宫机专用</w:t>
            </w:r>
          </w:p>
        </w:tc>
        <w:tc>
          <w:tcPr>
            <w:tcW w:w="960" w:type="dxa"/>
            <w:vAlign w:val="center"/>
          </w:tcPr>
          <w:p w14:paraId="2F2BD512">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kern w:val="0"/>
                <w:sz w:val="21"/>
                <w:szCs w:val="21"/>
                <w:highlight w:val="none"/>
                <w:lang w:val="en-US" w:eastAsia="zh-CN"/>
              </w:rPr>
              <w:t>3个月</w:t>
            </w:r>
          </w:p>
        </w:tc>
      </w:tr>
      <w:tr w14:paraId="4CBD6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695" w:type="dxa"/>
            <w:vAlign w:val="center"/>
          </w:tcPr>
          <w:p w14:paraId="1F43B381">
            <w:pPr>
              <w:keepNext w:val="0"/>
              <w:keepLines w:val="0"/>
              <w:widowControl/>
              <w:suppressLineNumbers w:val="0"/>
              <w:jc w:val="center"/>
              <w:textAlignment w:val="center"/>
              <w:rPr>
                <w:rFonts w:hint="default"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4</w:t>
            </w:r>
          </w:p>
        </w:tc>
        <w:tc>
          <w:tcPr>
            <w:tcW w:w="1782" w:type="dxa"/>
            <w:vAlign w:val="center"/>
          </w:tcPr>
          <w:p w14:paraId="746335EA">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快速接头</w:t>
            </w:r>
          </w:p>
        </w:tc>
        <w:tc>
          <w:tcPr>
            <w:tcW w:w="663" w:type="dxa"/>
            <w:vAlign w:val="center"/>
          </w:tcPr>
          <w:p w14:paraId="5CCC0A04">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套</w:t>
            </w:r>
          </w:p>
        </w:tc>
        <w:tc>
          <w:tcPr>
            <w:tcW w:w="1185" w:type="dxa"/>
            <w:vAlign w:val="center"/>
          </w:tcPr>
          <w:p w14:paraId="0573D3ED">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4mm</w:t>
            </w:r>
          </w:p>
        </w:tc>
        <w:tc>
          <w:tcPr>
            <w:tcW w:w="1035" w:type="dxa"/>
            <w:vAlign w:val="center"/>
          </w:tcPr>
          <w:p w14:paraId="17497A26">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420</w:t>
            </w:r>
          </w:p>
        </w:tc>
        <w:tc>
          <w:tcPr>
            <w:tcW w:w="1275" w:type="dxa"/>
            <w:vAlign w:val="center"/>
          </w:tcPr>
          <w:p w14:paraId="69B9C391">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cs="宋体"/>
                <w:i w:val="0"/>
                <w:iCs w:val="0"/>
                <w:color w:val="000000"/>
                <w:kern w:val="0"/>
                <w:sz w:val="21"/>
                <w:szCs w:val="21"/>
                <w:highlight w:val="none"/>
                <w:u w:val="none"/>
                <w:lang w:val="en-US" w:eastAsia="zh-CN" w:bidi="ar"/>
              </w:rPr>
              <w:t>接受</w:t>
            </w:r>
            <w:r>
              <w:rPr>
                <w:rFonts w:hint="eastAsia" w:ascii="宋体" w:hAnsi="宋体" w:eastAsia="宋体" w:cs="宋体"/>
                <w:i w:val="0"/>
                <w:iCs w:val="0"/>
                <w:color w:val="000000"/>
                <w:kern w:val="0"/>
                <w:sz w:val="21"/>
                <w:szCs w:val="21"/>
                <w:highlight w:val="none"/>
                <w:u w:val="none"/>
                <w:lang w:val="en-US" w:eastAsia="zh-CN" w:bidi="ar"/>
              </w:rPr>
              <w:t>进口</w:t>
            </w:r>
          </w:p>
        </w:tc>
        <w:tc>
          <w:tcPr>
            <w:tcW w:w="1470" w:type="dxa"/>
            <w:vAlign w:val="center"/>
          </w:tcPr>
          <w:p w14:paraId="67095BE9">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rPr>
              <w:t>清洗专用</w:t>
            </w:r>
          </w:p>
        </w:tc>
        <w:tc>
          <w:tcPr>
            <w:tcW w:w="960" w:type="dxa"/>
            <w:vAlign w:val="center"/>
          </w:tcPr>
          <w:p w14:paraId="7FEA79E9">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kern w:val="0"/>
                <w:sz w:val="21"/>
                <w:szCs w:val="21"/>
                <w:highlight w:val="none"/>
                <w:lang w:val="en-US" w:eastAsia="zh-CN"/>
              </w:rPr>
              <w:t>3个月</w:t>
            </w:r>
          </w:p>
        </w:tc>
      </w:tr>
      <w:tr w14:paraId="2D9C5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695" w:type="dxa"/>
            <w:vAlign w:val="center"/>
          </w:tcPr>
          <w:p w14:paraId="118216A5">
            <w:pPr>
              <w:keepNext w:val="0"/>
              <w:keepLines w:val="0"/>
              <w:widowControl/>
              <w:suppressLineNumbers w:val="0"/>
              <w:jc w:val="center"/>
              <w:textAlignment w:val="center"/>
              <w:rPr>
                <w:rFonts w:hint="default"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5</w:t>
            </w:r>
          </w:p>
        </w:tc>
        <w:tc>
          <w:tcPr>
            <w:tcW w:w="1782" w:type="dxa"/>
            <w:vAlign w:val="center"/>
          </w:tcPr>
          <w:p w14:paraId="1AF29FE2">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冲洗管</w:t>
            </w:r>
          </w:p>
        </w:tc>
        <w:tc>
          <w:tcPr>
            <w:tcW w:w="663" w:type="dxa"/>
            <w:vAlign w:val="center"/>
          </w:tcPr>
          <w:p w14:paraId="73352612">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根</w:t>
            </w:r>
          </w:p>
        </w:tc>
        <w:tc>
          <w:tcPr>
            <w:tcW w:w="1185" w:type="dxa"/>
            <w:vAlign w:val="center"/>
          </w:tcPr>
          <w:p w14:paraId="1BAF6144">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1150mm</w:t>
            </w:r>
          </w:p>
        </w:tc>
        <w:tc>
          <w:tcPr>
            <w:tcW w:w="1035" w:type="dxa"/>
            <w:vAlign w:val="center"/>
          </w:tcPr>
          <w:p w14:paraId="3C3F767A">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sz w:val="21"/>
                <w:szCs w:val="21"/>
                <w:highlight w:val="none"/>
                <w:u w:val="none"/>
                <w:lang w:val="en-US" w:eastAsia="zh-CN"/>
              </w:rPr>
              <w:t>600</w:t>
            </w:r>
          </w:p>
        </w:tc>
        <w:tc>
          <w:tcPr>
            <w:tcW w:w="1275" w:type="dxa"/>
            <w:vAlign w:val="center"/>
          </w:tcPr>
          <w:p w14:paraId="04A8BB57">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cs="宋体"/>
                <w:i w:val="0"/>
                <w:iCs w:val="0"/>
                <w:color w:val="000000"/>
                <w:kern w:val="0"/>
                <w:sz w:val="21"/>
                <w:szCs w:val="21"/>
                <w:highlight w:val="none"/>
                <w:u w:val="none"/>
                <w:lang w:val="en-US" w:eastAsia="zh-CN" w:bidi="ar"/>
              </w:rPr>
              <w:t>接受</w:t>
            </w:r>
            <w:r>
              <w:rPr>
                <w:rFonts w:hint="eastAsia" w:ascii="宋体" w:hAnsi="宋体" w:eastAsia="宋体" w:cs="宋体"/>
                <w:i w:val="0"/>
                <w:iCs w:val="0"/>
                <w:color w:val="000000"/>
                <w:kern w:val="0"/>
                <w:sz w:val="21"/>
                <w:szCs w:val="21"/>
                <w:highlight w:val="none"/>
                <w:u w:val="none"/>
                <w:lang w:val="en-US" w:eastAsia="zh-CN" w:bidi="ar"/>
              </w:rPr>
              <w:t>进口</w:t>
            </w:r>
          </w:p>
        </w:tc>
        <w:tc>
          <w:tcPr>
            <w:tcW w:w="1470" w:type="dxa"/>
            <w:vAlign w:val="center"/>
          </w:tcPr>
          <w:p w14:paraId="474A361A">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rPr>
              <w:t>软镜专用</w:t>
            </w:r>
          </w:p>
        </w:tc>
        <w:tc>
          <w:tcPr>
            <w:tcW w:w="960" w:type="dxa"/>
            <w:vAlign w:val="center"/>
          </w:tcPr>
          <w:p w14:paraId="7F556940">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kern w:val="0"/>
                <w:sz w:val="21"/>
                <w:szCs w:val="21"/>
                <w:highlight w:val="none"/>
                <w:lang w:val="en-US" w:eastAsia="zh-CN"/>
              </w:rPr>
              <w:t>3个月</w:t>
            </w:r>
          </w:p>
        </w:tc>
      </w:tr>
      <w:tr w14:paraId="7B5D6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695" w:type="dxa"/>
            <w:vAlign w:val="center"/>
          </w:tcPr>
          <w:p w14:paraId="1F0D010B">
            <w:pPr>
              <w:keepNext w:val="0"/>
              <w:keepLines w:val="0"/>
              <w:widowControl/>
              <w:suppressLineNumbers w:val="0"/>
              <w:jc w:val="center"/>
              <w:textAlignment w:val="center"/>
              <w:rPr>
                <w:rFonts w:hint="default"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6</w:t>
            </w:r>
          </w:p>
        </w:tc>
        <w:tc>
          <w:tcPr>
            <w:tcW w:w="1782" w:type="dxa"/>
            <w:vAlign w:val="center"/>
          </w:tcPr>
          <w:p w14:paraId="2A367206">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导光束</w:t>
            </w:r>
          </w:p>
        </w:tc>
        <w:tc>
          <w:tcPr>
            <w:tcW w:w="663" w:type="dxa"/>
            <w:vAlign w:val="center"/>
          </w:tcPr>
          <w:p w14:paraId="0A0B57C8">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根</w:t>
            </w:r>
          </w:p>
        </w:tc>
        <w:tc>
          <w:tcPr>
            <w:tcW w:w="1185" w:type="dxa"/>
            <w:vAlign w:val="center"/>
          </w:tcPr>
          <w:p w14:paraId="736F89E6">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4.8mm</w:t>
            </w:r>
          </w:p>
        </w:tc>
        <w:tc>
          <w:tcPr>
            <w:tcW w:w="1035" w:type="dxa"/>
            <w:vAlign w:val="center"/>
          </w:tcPr>
          <w:p w14:paraId="1B49FA42">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sz w:val="21"/>
                <w:szCs w:val="21"/>
                <w:highlight w:val="none"/>
                <w:u w:val="none"/>
                <w:lang w:val="en-US" w:eastAsia="zh-CN"/>
              </w:rPr>
              <w:t>2500</w:t>
            </w:r>
          </w:p>
        </w:tc>
        <w:tc>
          <w:tcPr>
            <w:tcW w:w="1275" w:type="dxa"/>
            <w:vAlign w:val="center"/>
          </w:tcPr>
          <w:p w14:paraId="5E442428">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国产</w:t>
            </w:r>
          </w:p>
        </w:tc>
        <w:tc>
          <w:tcPr>
            <w:tcW w:w="1470" w:type="dxa"/>
            <w:vAlign w:val="center"/>
          </w:tcPr>
          <w:p w14:paraId="4756CDA3">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rPr>
              <w:t>国产冷光源用</w:t>
            </w:r>
          </w:p>
        </w:tc>
        <w:tc>
          <w:tcPr>
            <w:tcW w:w="960" w:type="dxa"/>
            <w:vAlign w:val="center"/>
          </w:tcPr>
          <w:p w14:paraId="55129547">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kern w:val="0"/>
                <w:sz w:val="21"/>
                <w:szCs w:val="21"/>
                <w:highlight w:val="none"/>
                <w:lang w:val="en-US" w:eastAsia="zh-CN"/>
              </w:rPr>
              <w:t>3个月</w:t>
            </w:r>
          </w:p>
        </w:tc>
      </w:tr>
    </w:tbl>
    <w:p w14:paraId="44170FEC">
      <w:pPr>
        <w:bidi w:val="0"/>
        <w:rPr>
          <w:rFonts w:hint="default"/>
          <w:lang w:val="en-US" w:eastAsia="zh-CN"/>
        </w:rPr>
      </w:pPr>
    </w:p>
    <w:p w14:paraId="609F0D99">
      <w:pPr>
        <w:tabs>
          <w:tab w:val="left" w:pos="557"/>
        </w:tabs>
        <w:bidi w:val="0"/>
        <w:jc w:val="left"/>
        <w:rPr>
          <w:rFonts w:hint="eastAsia" w:ascii="宋体" w:hAnsi="宋体" w:cs="宋体"/>
          <w:b/>
          <w:bCs/>
          <w:color w:val="auto"/>
          <w:sz w:val="21"/>
          <w:szCs w:val="21"/>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106ADFC5">
      <w:pPr>
        <w:tabs>
          <w:tab w:val="left" w:pos="557"/>
        </w:tabs>
        <w:bidi w:val="0"/>
        <w:jc w:val="left"/>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商务要求</w:t>
      </w:r>
      <w:r>
        <w:rPr>
          <w:rFonts w:hint="eastAsia" w:ascii="宋体" w:hAnsi="宋体" w:cs="宋体"/>
          <w:b/>
          <w:bCs/>
          <w:color w:val="auto"/>
          <w:kern w:val="2"/>
          <w:sz w:val="21"/>
          <w:szCs w:val="24"/>
          <w:highlight w:val="none"/>
          <w:lang w:val="en-US" w:eastAsia="zh-CN" w:bidi="ar-SA"/>
        </w:rPr>
        <w:t>（包1、包2通用）</w:t>
      </w:r>
    </w:p>
    <w:tbl>
      <w:tblPr>
        <w:tblStyle w:val="33"/>
        <w:tblW w:w="9083" w:type="dxa"/>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73"/>
        <w:gridCol w:w="6810"/>
      </w:tblGrid>
      <w:tr w14:paraId="0ABEA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trPr>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5116">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cs="宋体"/>
                <w:color w:val="auto"/>
                <w:sz w:val="21"/>
                <w:szCs w:val="21"/>
                <w:highlight w:val="none"/>
                <w:lang w:val="en-US" w:eastAsia="zh-CN"/>
              </w:rPr>
              <w:t>供货期限</w:t>
            </w:r>
          </w:p>
        </w:tc>
        <w:tc>
          <w:tcPr>
            <w:tcW w:w="6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5995">
            <w:pPr>
              <w:keepNext w:val="0"/>
              <w:keepLines w:val="0"/>
              <w:widowControl/>
              <w:suppressLineNumbers w:val="0"/>
              <w:jc w:val="left"/>
              <w:textAlignment w:val="center"/>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合同签订之日起12个月。</w:t>
            </w:r>
          </w:p>
        </w:tc>
      </w:tr>
      <w:tr w14:paraId="1277C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 w:hRule="atLeast"/>
        </w:trPr>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EECE">
            <w:pPr>
              <w:pStyle w:val="15"/>
              <w:ind w:left="0" w:leftChars="0"/>
              <w:jc w:val="center"/>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6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51D7">
            <w:pPr>
              <w:pStyle w:val="15"/>
              <w:ind w:left="0" w:leftChars="0"/>
              <w:jc w:val="left"/>
              <w:rPr>
                <w:rFonts w:hint="eastAsia" w:ascii="宋体" w:hAnsi="宋体" w:eastAsia="宋体" w:cs="宋体"/>
                <w:sz w:val="21"/>
                <w:szCs w:val="21"/>
                <w:lang w:val="en-US" w:eastAsia="zh-CN"/>
              </w:rPr>
            </w:pPr>
            <w:r>
              <w:rPr>
                <w:rFonts w:hint="eastAsia" w:ascii="宋体" w:hAnsi="宋体" w:eastAsia="宋体" w:cs="宋体"/>
                <w:color w:val="auto"/>
                <w:sz w:val="21"/>
                <w:szCs w:val="21"/>
                <w:highlight w:val="none"/>
                <w:lang w:val="en-US" w:eastAsia="zh-CN"/>
              </w:rPr>
              <w:t>在接到采购需求后，应在5个工作日内将配件送达。</w:t>
            </w:r>
          </w:p>
        </w:tc>
      </w:tr>
      <w:tr w14:paraId="75434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623C">
            <w:pPr>
              <w:pStyle w:val="15"/>
              <w:ind w:left="0" w:leftChars="0"/>
              <w:jc w:val="center"/>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6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615B">
            <w:pPr>
              <w:pStyle w:val="15"/>
              <w:ind w:left="0" w:leftChars="0"/>
              <w:jc w:val="left"/>
              <w:rPr>
                <w:rFonts w:hint="default" w:ascii="宋体" w:hAnsi="宋体" w:eastAsia="宋体" w:cs="宋体"/>
                <w:sz w:val="21"/>
                <w:szCs w:val="21"/>
                <w:lang w:val="en-US" w:eastAsia="zh-CN"/>
              </w:rPr>
            </w:pPr>
            <w:r>
              <w:rPr>
                <w:rFonts w:hint="eastAsia" w:ascii="宋体" w:hAnsi="宋体" w:eastAsia="宋体" w:cs="宋体"/>
                <w:color w:val="auto"/>
                <w:sz w:val="21"/>
                <w:szCs w:val="21"/>
                <w:highlight w:val="none"/>
                <w:lang w:val="en-US" w:eastAsia="zh-CN"/>
              </w:rPr>
              <w:t>以供货清单中的质保期为准。</w:t>
            </w:r>
          </w:p>
        </w:tc>
      </w:tr>
      <w:tr w14:paraId="7D433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768B">
            <w:pPr>
              <w:pStyle w:val="15"/>
              <w:ind w:left="0" w:leftChars="0"/>
              <w:jc w:val="center"/>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6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8EBF">
            <w:pPr>
              <w:pStyle w:val="15"/>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符合国家有关法律、法规，以及行业质量标准的要求，满足磋商文件规定标准。</w:t>
            </w:r>
          </w:p>
        </w:tc>
      </w:tr>
      <w:tr w14:paraId="4F8DD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3100">
            <w:pPr>
              <w:pStyle w:val="15"/>
              <w:ind w:left="0" w:leftChars="0"/>
              <w:jc w:val="center"/>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6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92E7F">
            <w:pPr>
              <w:pStyle w:val="15"/>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验收完成后付款90%，合同履行完毕后付款10%。</w:t>
            </w:r>
          </w:p>
        </w:tc>
      </w:tr>
      <w:tr w14:paraId="71C94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4463">
            <w:pPr>
              <w:pStyle w:val="15"/>
              <w:ind w:left="0" w:leftChars="0"/>
              <w:jc w:val="center"/>
              <w:rPr>
                <w:rFonts w:hint="eastAsia" w:cs="宋体"/>
                <w:color w:val="auto"/>
                <w:sz w:val="21"/>
                <w:szCs w:val="21"/>
                <w:highlight w:val="none"/>
                <w:lang w:val="en-US" w:eastAsia="zh-CN"/>
              </w:rPr>
            </w:pPr>
            <w:r>
              <w:rPr>
                <w:rFonts w:hint="eastAsia" w:cs="宋体"/>
                <w:color w:val="auto"/>
                <w:sz w:val="21"/>
                <w:szCs w:val="21"/>
                <w:highlight w:val="none"/>
                <w:lang w:val="en-US" w:eastAsia="zh-CN"/>
              </w:rPr>
              <w:t>交货地点</w:t>
            </w:r>
          </w:p>
        </w:tc>
        <w:tc>
          <w:tcPr>
            <w:tcW w:w="6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75E3">
            <w:pPr>
              <w:pStyle w:val="15"/>
              <w:ind w:left="0" w:leftChars="0"/>
              <w:jc w:val="left"/>
              <w:rPr>
                <w:rFonts w:hint="eastAsia" w:ascii="宋体" w:hAnsi="宋体" w:eastAsia="宋体" w:cs="宋体"/>
                <w:sz w:val="21"/>
                <w:szCs w:val="21"/>
                <w:lang w:val="en-US" w:eastAsia="zh-CN"/>
              </w:rPr>
            </w:pPr>
            <w:r>
              <w:rPr>
                <w:rFonts w:hint="eastAsia" w:cs="宋体"/>
                <w:color w:val="auto"/>
                <w:sz w:val="21"/>
                <w:szCs w:val="21"/>
                <w:highlight w:val="none"/>
                <w:lang w:val="en-US" w:eastAsia="zh-CN"/>
              </w:rPr>
              <w:t>医院指定地点。</w:t>
            </w:r>
          </w:p>
        </w:tc>
      </w:tr>
      <w:tr w14:paraId="5C506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847AC">
            <w:pPr>
              <w:pStyle w:val="15"/>
              <w:ind w:left="0" w:leftChars="0"/>
              <w:jc w:val="center"/>
              <w:rPr>
                <w:rFonts w:hint="eastAsia" w:cs="宋体"/>
                <w:color w:val="auto"/>
                <w:sz w:val="21"/>
                <w:szCs w:val="21"/>
                <w:highlight w:val="none"/>
                <w:lang w:val="en-US" w:eastAsia="zh-CN"/>
              </w:rPr>
            </w:pPr>
            <w:r>
              <w:rPr>
                <w:rFonts w:hint="eastAsia" w:cs="宋体"/>
                <w:color w:val="auto"/>
                <w:sz w:val="21"/>
                <w:szCs w:val="21"/>
                <w:highlight w:val="none"/>
                <w:lang w:val="en-US" w:eastAsia="zh-CN"/>
              </w:rPr>
              <w:t>合同签订时间</w:t>
            </w:r>
          </w:p>
        </w:tc>
        <w:tc>
          <w:tcPr>
            <w:tcW w:w="6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E980">
            <w:pPr>
              <w:pStyle w:val="15"/>
              <w:ind w:left="0" w:leftChars="0"/>
              <w:jc w:val="left"/>
              <w:rPr>
                <w:rFonts w:hint="eastAsia" w:ascii="宋体" w:hAnsi="宋体" w:eastAsia="宋体" w:cs="宋体"/>
                <w:sz w:val="21"/>
                <w:szCs w:val="21"/>
                <w:lang w:val="en-US" w:eastAsia="zh-CN"/>
              </w:rPr>
            </w:pPr>
            <w:r>
              <w:rPr>
                <w:rFonts w:hint="eastAsia" w:cs="宋体"/>
                <w:color w:val="auto"/>
                <w:sz w:val="21"/>
                <w:szCs w:val="21"/>
                <w:highlight w:val="none"/>
                <w:lang w:val="en-US" w:eastAsia="zh-CN"/>
              </w:rPr>
              <w:t>自成交通知书发出之日起30日内。</w:t>
            </w:r>
          </w:p>
        </w:tc>
      </w:tr>
      <w:tr w14:paraId="78815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 w:hRule="atLeast"/>
        </w:trPr>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F546">
            <w:pPr>
              <w:pStyle w:val="15"/>
              <w:ind w:left="0" w:leftChars="0"/>
              <w:jc w:val="center"/>
              <w:rPr>
                <w:rFonts w:hint="eastAsia" w:cs="宋体"/>
                <w:color w:val="auto"/>
                <w:sz w:val="21"/>
                <w:szCs w:val="21"/>
                <w:highlight w:val="none"/>
                <w:lang w:val="en-US" w:eastAsia="zh-CN"/>
              </w:rPr>
            </w:pPr>
            <w:r>
              <w:rPr>
                <w:rFonts w:hint="eastAsia" w:cs="宋体"/>
                <w:color w:val="auto"/>
                <w:sz w:val="21"/>
                <w:szCs w:val="21"/>
                <w:highlight w:val="none"/>
                <w:lang w:val="en-US" w:eastAsia="zh-CN"/>
              </w:rPr>
              <w:t>包装要求</w:t>
            </w:r>
          </w:p>
        </w:tc>
        <w:tc>
          <w:tcPr>
            <w:tcW w:w="6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C7E9">
            <w:pPr>
              <w:pStyle w:val="15"/>
              <w:ind w:left="0" w:leftChars="0"/>
              <w:jc w:val="left"/>
              <w:rPr>
                <w:rFonts w:hint="eastAsia" w:cs="宋体"/>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包装应符合国家有关标准或行业标准</w:t>
            </w:r>
            <w:r>
              <w:rPr>
                <w:rFonts w:hint="eastAsia" w:cs="宋体"/>
                <w:b w:val="0"/>
                <w:bCs w:val="0"/>
                <w:color w:val="auto"/>
                <w:sz w:val="21"/>
                <w:szCs w:val="21"/>
                <w:highlight w:val="none"/>
                <w:lang w:val="en-US" w:eastAsia="zh-CN"/>
              </w:rPr>
              <w:t>，且</w:t>
            </w:r>
            <w:r>
              <w:rPr>
                <w:rFonts w:hint="eastAsia" w:ascii="宋体" w:hAnsi="宋体" w:cs="宋体"/>
                <w:b w:val="0"/>
                <w:bCs w:val="0"/>
                <w:color w:val="auto"/>
                <w:sz w:val="21"/>
                <w:szCs w:val="21"/>
                <w:highlight w:val="none"/>
                <w:lang w:val="en-US" w:eastAsia="zh-CN"/>
              </w:rPr>
              <w:t>保证适合运输、储存</w:t>
            </w:r>
            <w:r>
              <w:rPr>
                <w:rFonts w:hint="eastAsia" w:cs="宋体"/>
                <w:b w:val="0"/>
                <w:bCs w:val="0"/>
                <w:color w:val="auto"/>
                <w:sz w:val="21"/>
                <w:szCs w:val="21"/>
                <w:highlight w:val="none"/>
                <w:lang w:val="en-US" w:eastAsia="zh-CN"/>
              </w:rPr>
              <w:t>。成交</w:t>
            </w:r>
            <w:r>
              <w:rPr>
                <w:rFonts w:hint="eastAsia" w:ascii="宋体" w:hAnsi="宋体" w:cs="宋体"/>
                <w:b w:val="0"/>
                <w:bCs w:val="0"/>
                <w:color w:val="auto"/>
                <w:sz w:val="21"/>
                <w:szCs w:val="21"/>
                <w:highlight w:val="none"/>
                <w:lang w:val="en-US" w:eastAsia="zh-CN"/>
              </w:rPr>
              <w:t>供应商</w:t>
            </w:r>
            <w:r>
              <w:rPr>
                <w:rFonts w:hint="eastAsia" w:cs="宋体"/>
                <w:b w:val="0"/>
                <w:bCs w:val="0"/>
                <w:color w:val="auto"/>
                <w:sz w:val="21"/>
                <w:szCs w:val="21"/>
                <w:highlight w:val="none"/>
                <w:lang w:val="en-US" w:eastAsia="zh-CN"/>
              </w:rPr>
              <w:t>需</w:t>
            </w:r>
            <w:r>
              <w:rPr>
                <w:rFonts w:hint="eastAsia" w:ascii="宋体" w:hAnsi="宋体" w:cs="宋体"/>
                <w:b w:val="0"/>
                <w:bCs w:val="0"/>
                <w:color w:val="auto"/>
                <w:sz w:val="21"/>
                <w:szCs w:val="21"/>
                <w:highlight w:val="none"/>
                <w:lang w:val="en-US" w:eastAsia="zh-CN"/>
              </w:rPr>
              <w:t>承担包装</w:t>
            </w:r>
            <w:r>
              <w:rPr>
                <w:rFonts w:hint="eastAsia"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运输</w:t>
            </w:r>
            <w:r>
              <w:rPr>
                <w:rFonts w:hint="eastAsia" w:cs="宋体"/>
                <w:b w:val="0"/>
                <w:bCs w:val="0"/>
                <w:color w:val="auto"/>
                <w:sz w:val="21"/>
                <w:szCs w:val="21"/>
                <w:highlight w:val="none"/>
                <w:lang w:val="en-US" w:eastAsia="zh-CN"/>
              </w:rPr>
              <w:t>、保险</w:t>
            </w:r>
            <w:r>
              <w:rPr>
                <w:rFonts w:hint="eastAsia" w:ascii="宋体" w:hAnsi="宋体" w:cs="宋体"/>
                <w:b w:val="0"/>
                <w:bCs w:val="0"/>
                <w:color w:val="auto"/>
                <w:sz w:val="21"/>
                <w:szCs w:val="21"/>
                <w:highlight w:val="none"/>
                <w:lang w:val="en-US" w:eastAsia="zh-CN"/>
              </w:rPr>
              <w:t>费用。</w:t>
            </w:r>
          </w:p>
        </w:tc>
      </w:tr>
    </w:tbl>
    <w:p w14:paraId="5A990D03">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pPr>
    </w:p>
    <w:p w14:paraId="5BD1653D">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pPr>
    </w:p>
    <w:p w14:paraId="0B42D1E4">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pPr>
    </w:p>
    <w:p w14:paraId="6D16E8C8">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采购人对项目的特殊要求及说明</w:t>
      </w:r>
      <w:r>
        <w:rPr>
          <w:rFonts w:hint="eastAsia" w:ascii="宋体" w:hAnsi="宋体" w:cs="宋体"/>
          <w:b/>
          <w:bCs/>
          <w:color w:val="auto"/>
          <w:kern w:val="2"/>
          <w:sz w:val="21"/>
          <w:szCs w:val="24"/>
          <w:highlight w:val="none"/>
          <w:lang w:val="en-US" w:eastAsia="zh-CN" w:bidi="ar-SA"/>
        </w:rPr>
        <w:t>（包1、包2通用）</w:t>
      </w:r>
    </w:p>
    <w:tbl>
      <w:tblPr>
        <w:tblStyle w:val="33"/>
        <w:tblW w:w="9210" w:type="dxa"/>
        <w:tblInd w:w="-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88"/>
        <w:gridCol w:w="6922"/>
      </w:tblGrid>
      <w:tr w14:paraId="15D63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E582">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采购人的特殊要求及说明理由</w:t>
            </w:r>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E0BD7">
            <w:pPr>
              <w:widowControl/>
              <w:numPr>
                <w:ilvl w:val="0"/>
                <w:numId w:val="1"/>
              </w:num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不接受联合体投标，不允许转包和分包。</w:t>
            </w:r>
          </w:p>
          <w:p w14:paraId="3F41FEBD">
            <w:pPr>
              <w:widowControl/>
              <w:numPr>
                <w:ilvl w:val="0"/>
                <w:numId w:val="0"/>
              </w:num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2、授权磋商小组确定一名成交供应商并推荐一名成交候选供应商。</w:t>
            </w:r>
          </w:p>
          <w:p w14:paraId="2FDD1840">
            <w:pPr>
              <w:widowControl/>
              <w:numPr>
                <w:ilvl w:val="0"/>
                <w:numId w:val="0"/>
              </w:num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2C7275F5">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eastAsia="宋体" w:cs="宋体"/>
          <w:b/>
          <w:bCs/>
          <w:color w:val="auto"/>
          <w:sz w:val="21"/>
          <w:szCs w:val="21"/>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spacing w:afterAutospacing="0"/>
        <w:jc w:val="center"/>
        <w:outlineLvl w:val="0"/>
        <w:rPr>
          <w:rFonts w:hint="eastAsia" w:ascii="宋体" w:hAnsi="宋体" w:eastAsia="宋体" w:cs="宋体"/>
          <w:b/>
          <w:bCs/>
          <w:color w:val="auto"/>
          <w:sz w:val="32"/>
          <w:szCs w:val="32"/>
          <w:highlight w:val="none"/>
        </w:rPr>
      </w:pPr>
      <w:bookmarkStart w:id="34" w:name="_Toc19656"/>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4"/>
    </w:p>
    <w:p w14:paraId="6CB10D3F">
      <w:pPr>
        <w:snapToGrid w:val="0"/>
        <w:spacing w:beforeAutospacing="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060B7E">
            <w:pPr>
              <w:widowControl/>
              <w:snapToGrid w:val="0"/>
              <w:spacing w:line="440" w:lineRule="exact"/>
              <w:jc w:val="left"/>
              <w:outlineLvl w:val="0"/>
              <w:rPr>
                <w:rFonts w:hint="eastAsia" w:ascii="宋体" w:hAnsi="宋体" w:eastAsia="宋体" w:cs="宋体"/>
                <w:color w:val="auto"/>
                <w:highlight w:val="none"/>
                <w:lang w:val="en-US" w:eastAsia="zh-CN"/>
              </w:rPr>
            </w:pPr>
            <w:bookmarkStart w:id="35" w:name="_Toc21125"/>
            <w:bookmarkStart w:id="36" w:name="_Toc27817"/>
            <w:bookmarkStart w:id="37" w:name="_Toc9566"/>
            <w:bookmarkStart w:id="38" w:name="_Toc21994"/>
            <w:bookmarkStart w:id="39" w:name="_Toc30169"/>
            <w:bookmarkStart w:id="40" w:name="_Toc27740"/>
            <w:bookmarkStart w:id="41" w:name="_Toc31727"/>
            <w:bookmarkStart w:id="42" w:name="_Toc31122"/>
            <w:bookmarkStart w:id="43" w:name="_Toc21083"/>
            <w:bookmarkStart w:id="44" w:name="_Toc22577"/>
            <w:bookmarkStart w:id="45" w:name="_Toc24968"/>
            <w:bookmarkStart w:id="46" w:name="_Toc28233"/>
            <w:r>
              <w:rPr>
                <w:rFonts w:hint="eastAsia" w:ascii="宋体" w:hAnsi="宋体" w:eastAsia="宋体" w:cs="宋体"/>
                <w:color w:val="auto"/>
                <w:highlight w:val="none"/>
              </w:rPr>
              <w:t>1.1项目名称：</w:t>
            </w:r>
            <w:bookmarkEnd w:id="35"/>
            <w:bookmarkEnd w:id="36"/>
            <w:bookmarkEnd w:id="37"/>
            <w:bookmarkEnd w:id="38"/>
            <w:bookmarkEnd w:id="39"/>
            <w:bookmarkEnd w:id="40"/>
            <w:bookmarkEnd w:id="41"/>
            <w:bookmarkEnd w:id="42"/>
            <w:bookmarkEnd w:id="43"/>
            <w:bookmarkEnd w:id="44"/>
            <w:bookmarkEnd w:id="45"/>
            <w:bookmarkStart w:id="47" w:name="_Toc28320"/>
            <w:bookmarkStart w:id="48" w:name="_Toc29400"/>
            <w:bookmarkStart w:id="49" w:name="_Toc23424"/>
            <w:r>
              <w:rPr>
                <w:rFonts w:hint="eastAsia" w:ascii="宋体" w:hAnsi="宋体" w:cs="宋体"/>
                <w:color w:val="auto"/>
                <w:highlight w:val="none"/>
                <w:lang w:val="en-US" w:eastAsia="zh-CN"/>
              </w:rPr>
              <w:t>驻马店市中心医院导光束、灯泡、异物钳及其它配件供货项目</w:t>
            </w:r>
            <w:bookmarkEnd w:id="46"/>
          </w:p>
          <w:p w14:paraId="710A5111">
            <w:pPr>
              <w:widowControl/>
              <w:snapToGrid w:val="0"/>
              <w:spacing w:line="440" w:lineRule="exact"/>
              <w:jc w:val="left"/>
              <w:outlineLvl w:val="0"/>
              <w:rPr>
                <w:rFonts w:hint="eastAsia" w:ascii="宋体" w:hAnsi="宋体" w:eastAsia="宋体" w:cs="宋体"/>
                <w:color w:val="auto"/>
                <w:highlight w:val="none"/>
              </w:rPr>
            </w:pPr>
            <w:bookmarkStart w:id="50" w:name="_Toc16110"/>
            <w:bookmarkStart w:id="51" w:name="_Toc9342"/>
            <w:bookmarkStart w:id="52" w:name="_Toc21372"/>
            <w:bookmarkStart w:id="53" w:name="_Toc32551"/>
            <w:bookmarkStart w:id="54" w:name="_Toc29895"/>
            <w:bookmarkStart w:id="55" w:name="_Toc17489"/>
            <w:bookmarkStart w:id="56" w:name="_Toc19311"/>
            <w:bookmarkStart w:id="57" w:name="_Toc31384"/>
            <w:bookmarkStart w:id="58" w:name="_Toc13960"/>
            <w:r>
              <w:rPr>
                <w:rFonts w:hint="eastAsia" w:ascii="宋体" w:hAnsi="宋体" w:eastAsia="宋体" w:cs="宋体"/>
                <w:color w:val="auto"/>
                <w:highlight w:val="none"/>
              </w:rPr>
              <w:t>1.2采购人名称：</w:t>
            </w:r>
            <w:bookmarkEnd w:id="47"/>
            <w:bookmarkEnd w:id="48"/>
            <w:bookmarkEnd w:id="49"/>
            <w:r>
              <w:rPr>
                <w:rFonts w:hint="eastAsia" w:ascii="宋体" w:hAnsi="宋体" w:eastAsia="宋体" w:cs="宋体"/>
                <w:color w:val="auto"/>
                <w:highlight w:val="none"/>
              </w:rPr>
              <w:t>驻马店市中心医院</w:t>
            </w:r>
            <w:bookmarkEnd w:id="50"/>
            <w:bookmarkEnd w:id="51"/>
            <w:bookmarkEnd w:id="52"/>
            <w:bookmarkEnd w:id="53"/>
            <w:bookmarkEnd w:id="54"/>
            <w:bookmarkEnd w:id="55"/>
            <w:bookmarkEnd w:id="56"/>
            <w:bookmarkEnd w:id="57"/>
            <w:bookmarkEnd w:id="58"/>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59" w:name="_Toc1096"/>
            <w:bookmarkStart w:id="60" w:name="_Toc29780"/>
            <w:bookmarkStart w:id="61" w:name="_Toc2368"/>
            <w:bookmarkStart w:id="62" w:name="_Toc24541"/>
            <w:bookmarkStart w:id="63" w:name="_Toc27606"/>
            <w:bookmarkStart w:id="64" w:name="_Toc12440"/>
            <w:bookmarkStart w:id="65" w:name="_Toc5153"/>
            <w:bookmarkStart w:id="66" w:name="_Toc22834"/>
            <w:bookmarkStart w:id="67" w:name="_Toc11639"/>
            <w:bookmarkStart w:id="68" w:name="_Toc3148"/>
            <w:bookmarkStart w:id="69" w:name="_Toc26199"/>
            <w:bookmarkStart w:id="70" w:name="_Toc1199"/>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59"/>
            <w:bookmarkEnd w:id="60"/>
            <w:bookmarkEnd w:id="61"/>
            <w:bookmarkEnd w:id="62"/>
            <w:bookmarkEnd w:id="63"/>
            <w:bookmarkEnd w:id="64"/>
            <w:bookmarkEnd w:id="65"/>
            <w:bookmarkEnd w:id="66"/>
            <w:bookmarkEnd w:id="67"/>
            <w:bookmarkEnd w:id="68"/>
            <w:bookmarkEnd w:id="69"/>
            <w:bookmarkEnd w:id="70"/>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5214"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8B0DCAF">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预算金额：40万元（据实结算）。其中：</w:t>
            </w:r>
          </w:p>
          <w:p w14:paraId="1E92D9F3">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包1预算金额：20万元；最高限价：100%；</w:t>
            </w:r>
          </w:p>
          <w:p w14:paraId="08CB87FC">
            <w:pPr>
              <w:widowControl/>
              <w:snapToGrid w:val="0"/>
              <w:spacing w:line="440" w:lineRule="exact"/>
              <w:jc w:val="left"/>
              <w:rPr>
                <w:rFonts w:hint="default"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包2预算金额：20万元；最高限价：100%；</w:t>
            </w:r>
          </w:p>
          <w:p w14:paraId="7AFDFAB9">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3.1 本项目磋商以综合折扣率（%）报价。</w:t>
            </w:r>
          </w:p>
          <w:p w14:paraId="13F88ADE">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注：供应商磋商报价以各标包供货清单中的拦标价为基准价格，整体报出综合折扣率。供应商所报综合折扣率不得大于100%，否则将被作为无效响应；</w:t>
            </w:r>
          </w:p>
          <w:p w14:paraId="410D04B5">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合同价格计算方法：各单项配件合同价格=所投标包供货清单中的拦标价×综合折扣率。举例如：综合折扣率报价为90％，包1供货清单中序号1“单、双极电凝线”单价控制价格4800元，则其合同价格为4800元×90％=4320元；清单序号2“导光束”单价控制价格7560元，则其合同价格为7560元×90％=6804元（四舍五入保留两位小数），其他配件以此类推。</w:t>
            </w:r>
          </w:p>
          <w:p w14:paraId="25F0BC31">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3.2 供应商的报价超过采购预算，采购人不能支付的，按废标处理。</w:t>
            </w:r>
          </w:p>
          <w:p w14:paraId="2834DD74">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3.3 本项目由成交供应商缴纳招标代理服务费。代理服务费不得高于《招代理机构服务管理暂行办法》（计价格[2002]1980号）相应标准：</w:t>
            </w:r>
          </w:p>
          <w:tbl>
            <w:tblPr>
              <w:tblStyle w:val="34"/>
              <w:tblW w:w="891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1734"/>
              <w:gridCol w:w="1686"/>
              <w:gridCol w:w="1534"/>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960"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50800</wp:posOffset>
                            </wp:positionH>
                            <wp:positionV relativeFrom="paragraph">
                              <wp:posOffset>314960</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pt;margin-top:24.8pt;height:22.5pt;width:66.65pt;z-index:251660288;mso-width-relative:page;mso-height-relative:page;" fillcolor="#FFFFFF [3201]" filled="t" stroked="f" coordsize="21600,21600" o:gfxdata="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Il2kevTAAAA&#10;BwEAAA8AAAAAAAAAAQAgAAAAIgAAAGRycy9kb3ducmV2LnhtbFBLAQIUABQAAAAIAIdO4kDeJiF7&#10;WwIAAJoEAAAOAAAAAAAAAAEAIAAAACIBAABkcnMvZTJvRG9jLnhtbFBLBQYAAAAABgAGAFkBAADv&#10;BQ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534035</wp:posOffset>
                            </wp:positionH>
                            <wp:positionV relativeFrom="paragraph">
                              <wp:posOffset>107315</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05pt;margin-top:8.45pt;height:24.05pt;width:76.4pt;z-index:251659264;mso-width-relative:page;mso-height-relative:page;" fillcolor="#FFFFFF [3201]" filled="t" stroked="f" coordsize="21600,21600" o:gfxdata="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aJk4k1AAA&#10;AAgBAAAPAAAAAAAAAAEAIAAAACIAAABkcnMvZG93bnJldi54bWxQSwECFAAUAAAACACHTuJAXy9V&#10;nFsCAACaBAAADgAAAAAAAAABACAAAAAjAQAAZHJzL2Uyb0RvYy54bWxQSwUGAAAAAAYABgBZAQAA&#10;8AU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734" w:type="dxa"/>
                  <w:vAlign w:val="center"/>
                </w:tcPr>
                <w:p w14:paraId="1BA1962A">
                  <w:pPr>
                    <w:widowControl/>
                    <w:snapToGrid w:val="0"/>
                    <w:spacing w:line="440" w:lineRule="exact"/>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color w:val="auto"/>
                      <w:kern w:val="0"/>
                      <w:szCs w:val="21"/>
                      <w:highlight w:val="none"/>
                      <w:vertAlign w:val="baseline"/>
                      <w:lang w:val="en-US" w:eastAsia="zh-CN"/>
                    </w:rPr>
                    <w:t>货物招标</w:t>
                  </w:r>
                </w:p>
              </w:tc>
              <w:tc>
                <w:tcPr>
                  <w:tcW w:w="1686" w:type="dxa"/>
                  <w:vAlign w:val="center"/>
                </w:tcPr>
                <w:p w14:paraId="5BE93A16">
                  <w:pPr>
                    <w:widowControl/>
                    <w:snapToGrid w:val="0"/>
                    <w:spacing w:line="440" w:lineRule="exact"/>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color w:val="auto"/>
                      <w:kern w:val="0"/>
                      <w:szCs w:val="21"/>
                      <w:highlight w:val="none"/>
                      <w:vertAlign w:val="baseline"/>
                      <w:lang w:val="en-US" w:eastAsia="zh-CN"/>
                    </w:rPr>
                    <w:t>服务招标</w:t>
                  </w:r>
                </w:p>
              </w:tc>
              <w:tc>
                <w:tcPr>
                  <w:tcW w:w="1534" w:type="dxa"/>
                  <w:vAlign w:val="center"/>
                </w:tcPr>
                <w:p w14:paraId="3ECB263F">
                  <w:pPr>
                    <w:widowControl/>
                    <w:snapToGrid w:val="0"/>
                    <w:spacing w:line="440" w:lineRule="exact"/>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960" w:type="dxa"/>
                  <w:vAlign w:val="center"/>
                </w:tcPr>
                <w:p w14:paraId="0EF43D2E">
                  <w:pPr>
                    <w:widowControl/>
                    <w:snapToGrid w:val="0"/>
                    <w:spacing w:line="440" w:lineRule="exact"/>
                    <w:jc w:val="center"/>
                    <w:rPr>
                      <w:rFonts w:hint="eastAsia" w:ascii="宋体" w:hAnsi="宋体" w:eastAsia="宋体" w:cs="宋体"/>
                      <w:color w:val="auto"/>
                      <w:kern w:val="0"/>
                      <w:szCs w:val="21"/>
                      <w:highlight w:val="none"/>
                      <w:vertAlign w:val="baseline"/>
                      <w:lang w:val="en-US" w:eastAsia="zh-CN"/>
                    </w:rPr>
                  </w:pPr>
                  <w:r>
                    <w:rPr>
                      <w:rFonts w:hint="eastAsia" w:ascii="宋体" w:hAnsi="宋体" w:eastAsia="宋体" w:cs="宋体"/>
                      <w:color w:val="auto"/>
                      <w:kern w:val="0"/>
                      <w:szCs w:val="21"/>
                      <w:highlight w:val="none"/>
                      <w:vertAlign w:val="baseline"/>
                      <w:lang w:val="en-US" w:eastAsia="zh-CN"/>
                    </w:rPr>
                    <w:t>100万元以下</w:t>
                  </w:r>
                </w:p>
              </w:tc>
              <w:tc>
                <w:tcPr>
                  <w:tcW w:w="1734" w:type="dxa"/>
                  <w:vAlign w:val="center"/>
                </w:tcPr>
                <w:p w14:paraId="0F8F8092">
                  <w:pPr>
                    <w:widowControl/>
                    <w:snapToGrid w:val="0"/>
                    <w:spacing w:line="440" w:lineRule="exact"/>
                    <w:jc w:val="center"/>
                    <w:rPr>
                      <w:rFonts w:hint="eastAsia" w:ascii="宋体" w:hAnsi="宋体" w:eastAsia="宋体" w:cs="宋体"/>
                      <w:color w:val="auto"/>
                      <w:kern w:val="0"/>
                      <w:szCs w:val="21"/>
                      <w:highlight w:val="none"/>
                      <w:vertAlign w:val="baseline"/>
                      <w:lang w:val="en-US" w:eastAsia="zh-CN"/>
                    </w:rPr>
                  </w:pPr>
                  <w:r>
                    <w:rPr>
                      <w:rFonts w:hint="eastAsia" w:ascii="宋体" w:hAnsi="宋体" w:eastAsia="宋体" w:cs="宋体"/>
                      <w:color w:val="auto"/>
                      <w:kern w:val="0"/>
                      <w:szCs w:val="21"/>
                      <w:highlight w:val="none"/>
                      <w:vertAlign w:val="baseline"/>
                      <w:lang w:val="en-US" w:eastAsia="zh-CN"/>
                    </w:rPr>
                    <w:t>1.5%</w:t>
                  </w:r>
                </w:p>
              </w:tc>
              <w:tc>
                <w:tcPr>
                  <w:tcW w:w="1686" w:type="dxa"/>
                  <w:vAlign w:val="center"/>
                </w:tcPr>
                <w:p w14:paraId="64DFB595">
                  <w:pPr>
                    <w:widowControl/>
                    <w:snapToGrid w:val="0"/>
                    <w:spacing w:line="440" w:lineRule="exact"/>
                    <w:jc w:val="center"/>
                    <w:rPr>
                      <w:rFonts w:hint="eastAsia" w:ascii="宋体" w:hAnsi="宋体" w:eastAsia="宋体" w:cs="宋体"/>
                      <w:color w:val="auto"/>
                      <w:kern w:val="0"/>
                      <w:szCs w:val="21"/>
                      <w:highlight w:val="none"/>
                      <w:vertAlign w:val="baseline"/>
                      <w:lang w:val="en-US" w:eastAsia="zh-CN"/>
                    </w:rPr>
                  </w:pPr>
                  <w:r>
                    <w:rPr>
                      <w:rFonts w:hint="eastAsia" w:ascii="宋体" w:hAnsi="宋体" w:eastAsia="宋体" w:cs="宋体"/>
                      <w:color w:val="auto"/>
                      <w:kern w:val="0"/>
                      <w:szCs w:val="21"/>
                      <w:highlight w:val="none"/>
                      <w:vertAlign w:val="baseline"/>
                      <w:lang w:val="en-US" w:eastAsia="zh-CN"/>
                    </w:rPr>
                    <w:t>1.5%</w:t>
                  </w:r>
                </w:p>
              </w:tc>
              <w:tc>
                <w:tcPr>
                  <w:tcW w:w="1534" w:type="dxa"/>
                  <w:vAlign w:val="center"/>
                </w:tcPr>
                <w:p w14:paraId="6E9F31B9">
                  <w:pPr>
                    <w:widowControl/>
                    <w:snapToGrid w:val="0"/>
                    <w:spacing w:line="440" w:lineRule="exact"/>
                    <w:jc w:val="center"/>
                    <w:rPr>
                      <w:rFonts w:hint="eastAsia" w:ascii="宋体" w:hAnsi="宋体" w:eastAsia="宋体" w:cs="宋体"/>
                      <w:color w:val="auto"/>
                      <w:kern w:val="0"/>
                      <w:szCs w:val="21"/>
                      <w:highlight w:val="none"/>
                      <w:vertAlign w:val="baseline"/>
                      <w:lang w:val="en-US" w:eastAsia="zh-CN"/>
                    </w:rPr>
                  </w:pPr>
                  <w:r>
                    <w:rPr>
                      <w:rFonts w:hint="eastAsia" w:ascii="宋体" w:hAnsi="宋体" w:eastAsia="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eastAsia" w:ascii="宋体" w:hAnsi="宋体" w:eastAsia="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4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46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eastAsia="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53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55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w:t>
            </w:r>
            <w:r>
              <w:rPr>
                <w:rFonts w:hint="eastAsia" w:ascii="宋体" w:hAnsi="宋体" w:eastAsia="宋体" w:cs="宋体"/>
                <w:color w:val="auto"/>
                <w:kern w:val="0"/>
                <w:szCs w:val="21"/>
                <w:highlight w:val="none"/>
                <w:lang w:val="en-US" w:eastAsia="zh-CN"/>
              </w:rPr>
              <w:t>自筹资金</w:t>
            </w:r>
            <w:r>
              <w:rPr>
                <w:rFonts w:hint="eastAsia" w:ascii="宋体" w:hAnsi="宋体" w:eastAsia="宋体" w:cs="宋体"/>
                <w:color w:val="auto"/>
                <w:kern w:val="0"/>
                <w:szCs w:val="21"/>
                <w:highlight w:val="none"/>
              </w:rPr>
              <w:t>。</w:t>
            </w:r>
          </w:p>
        </w:tc>
      </w:tr>
      <w:tr w14:paraId="193D7C4F">
        <w:tblPrEx>
          <w:tblCellMar>
            <w:top w:w="0" w:type="dxa"/>
            <w:left w:w="0" w:type="dxa"/>
            <w:bottom w:w="0" w:type="dxa"/>
            <w:right w:w="0" w:type="dxa"/>
          </w:tblCellMar>
        </w:tblPrEx>
        <w:trPr>
          <w:trHeight w:val="5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val="en-US" w:eastAsia="zh-CN"/>
              </w:rPr>
              <w:t>采购需求</w:t>
            </w:r>
            <w:r>
              <w:rPr>
                <w:rFonts w:hint="eastAsia" w:ascii="宋体" w:hAnsi="宋体" w:cs="宋体"/>
                <w:color w:val="auto"/>
                <w:kern w:val="0"/>
                <w:szCs w:val="21"/>
                <w:highlight w:val="none"/>
                <w:lang w:val="en-US" w:eastAsia="zh-CN"/>
              </w:rPr>
              <w:t>四</w:t>
            </w:r>
            <w:r>
              <w:rPr>
                <w:rFonts w:hint="eastAsia" w:ascii="宋体" w:hAnsi="宋体" w:eastAsia="宋体" w:cs="宋体"/>
                <w:color w:val="auto"/>
                <w:kern w:val="0"/>
                <w:szCs w:val="21"/>
                <w:highlight w:val="none"/>
                <w:lang w:val="en-US" w:eastAsia="zh-CN"/>
              </w:rPr>
              <w:t>、商务要求</w:t>
            </w:r>
            <w:r>
              <w:rPr>
                <w:rFonts w:hint="eastAsia" w:ascii="宋体" w:hAnsi="宋体" w:eastAsia="宋体" w:cs="宋体"/>
                <w:color w:val="auto"/>
                <w:kern w:val="0"/>
                <w:szCs w:val="21"/>
                <w:highlight w:val="none"/>
              </w:rPr>
              <w:t>。</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eastAsia="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6735C477">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sectPr>
          <w:pgSz w:w="11906" w:h="16838"/>
          <w:pgMar w:top="1417" w:right="1474" w:bottom="1417" w:left="1474" w:header="851" w:footer="624" w:gutter="0"/>
          <w:pgNumType w:fmt="decimal"/>
          <w:cols w:space="720" w:num="1"/>
          <w:docGrid w:type="lines" w:linePitch="319" w:charSpace="0"/>
        </w:sectPr>
      </w:pPr>
      <w:bookmarkStart w:id="71" w:name="_Toc4700"/>
      <w:bookmarkStart w:id="72" w:name="_Toc16669"/>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01CDA45E">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3.预算金额：40万元（据实结算）；最高限价（综合折扣率）：100%。其中：</w:t>
      </w:r>
    </w:p>
    <w:p w14:paraId="6E71E87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包1预算金额：20万元；最高限价：100%；</w:t>
      </w:r>
    </w:p>
    <w:p w14:paraId="6DA5EF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包2预算金额：20万元；最高限价：100%；</w:t>
      </w:r>
    </w:p>
    <w:p w14:paraId="1BC87C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4.供应商应提交的证明文件</w:t>
      </w:r>
    </w:p>
    <w:p w14:paraId="0D4D56EB">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4.1、具有独立承担民事责任的能力（提供营业执照或其他证明材料）；</w:t>
      </w:r>
    </w:p>
    <w:p w14:paraId="4A45E94A">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4.2、具有良好的商业信誉和健全的财务会计制度（提供经审计的2024年度财务报告或者其基本开户银行出具的资信证明）；</w:t>
      </w:r>
    </w:p>
    <w:p w14:paraId="6C33BA0C">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6CF3F1E5">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4.4、具有履行合同所必需的设备和专业技术能力（提供书面承诺函）；</w:t>
      </w:r>
    </w:p>
    <w:p w14:paraId="73C434C7">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shd w:val="clear" w:color="auto" w:fill="FFFFFF"/>
          <w:lang w:val="en-US" w:eastAsia="zh-CN"/>
        </w:rPr>
        <w:t>4.5、参加本采购活动前三年内，在经营活动中没有重大违法记录（提供书面承诺函）；</w:t>
      </w:r>
    </w:p>
    <w:p w14:paraId="7858BEE4">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7C584BE8">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4.7、单位负责人为同一人或者存在直接控股、管理关系的不同供应商，不得参加同一合同项下的磋商（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提供在“国家企业信用信息公示系统”中查询的相关材料并加盖公章（需包含公司基本信息、股东信息及股权变更信息）或提供承诺函</w:t>
      </w:r>
      <w:r>
        <w:rPr>
          <w:rFonts w:hint="eastAsia" w:ascii="宋体" w:hAnsi="宋体" w:eastAsia="宋体" w:cs="宋体"/>
          <w:color w:val="auto"/>
          <w:szCs w:val="21"/>
          <w:highlight w:val="none"/>
          <w:shd w:val="clear" w:color="auto" w:fill="FFFFFF"/>
          <w:lang w:val="en-US" w:eastAsia="zh-CN"/>
        </w:rPr>
        <w:t>）。一经发现，将导致投标同时被拒绝；</w:t>
      </w:r>
    </w:p>
    <w:p w14:paraId="1F9487D0">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4.8、本项目特定资格要求：</w:t>
      </w:r>
    </w:p>
    <w:p w14:paraId="0B5CFA2B">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提供相关证明材料）。</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eastAsia="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3ABFA3E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16.1、</w:t>
      </w:r>
      <w:r>
        <w:rPr>
          <w:rFonts w:hint="eastAsia" w:ascii="宋体" w:hAnsi="宋体" w:eastAsia="宋体" w:cs="宋体"/>
          <w:color w:val="auto"/>
          <w:kern w:val="0"/>
          <w:szCs w:val="21"/>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16.3、</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16"/>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w:t>
      </w:r>
      <w:r>
        <w:rPr>
          <w:rFonts w:hint="eastAsia" w:ascii="宋体" w:hAnsi="宋体" w:cs="宋体"/>
          <w:color w:val="auto"/>
          <w:kern w:val="0"/>
          <w:szCs w:val="21"/>
          <w:highlight w:val="none"/>
          <w:lang w:val="en-US" w:eastAsia="zh-CN"/>
        </w:rPr>
        <w:t>综合折扣率报价</w:t>
      </w:r>
      <w:r>
        <w:rPr>
          <w:rFonts w:hint="eastAsia" w:ascii="宋体" w:hAnsi="宋体" w:eastAsia="宋体" w:cs="宋体"/>
          <w:color w:val="auto"/>
          <w:kern w:val="0"/>
          <w:szCs w:val="21"/>
          <w:highlight w:val="none"/>
        </w:rPr>
        <w:t>。</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eastAsia="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eastAsia="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eastAsia="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eastAsia="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eastAsia="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eastAsia="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供货期限、质保期</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Cs w:val="21"/>
          <w:highlight w:val="none"/>
        </w:rPr>
        <w:t>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4F91CA89">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73"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73"/>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eastAsia="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eastAsia="宋体" w:cs="宋体"/>
          <w:b/>
          <w:bCs/>
          <w:color w:val="auto"/>
          <w:kern w:val="0"/>
          <w:szCs w:val="21"/>
          <w:highlight w:val="none"/>
          <w:lang w:eastAsia="zh-CN"/>
        </w:rPr>
        <w:t>成交</w:t>
      </w:r>
      <w:r>
        <w:rPr>
          <w:rFonts w:hint="eastAsia" w:ascii="宋体" w:hAnsi="宋体" w:eastAsia="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80" w:lineRule="exact"/>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autoSpaceDE/>
        <w:autoSpaceDN/>
        <w:bidi w:val="0"/>
        <w:adjustRightInd/>
        <w:snapToGrid w:val="0"/>
        <w:spacing w:line="380" w:lineRule="exact"/>
        <w:ind w:firstLine="472" w:firstLineChars="224"/>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u w:val="single"/>
        </w:rPr>
      </w:pPr>
      <w:bookmarkStart w:id="74"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74"/>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75" w:name="_Toc26053"/>
      <w:r>
        <w:rPr>
          <w:rFonts w:hint="eastAsia" w:ascii="宋体" w:hAnsi="宋体" w:eastAsia="宋体" w:cs="宋体"/>
          <w:b/>
          <w:bCs/>
          <w:color w:val="auto"/>
          <w:kern w:val="0"/>
          <w:sz w:val="32"/>
          <w:szCs w:val="32"/>
          <w:highlight w:val="none"/>
        </w:rPr>
        <w:t>第四章  评标办法及评分标准</w:t>
      </w:r>
      <w:bookmarkEnd w:id="71"/>
      <w:bookmarkEnd w:id="75"/>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2EA9803E">
      <w:pPr>
        <w:keepNext w:val="0"/>
        <w:keepLines w:val="0"/>
        <w:pageBreakBefore w:val="0"/>
        <w:numPr>
          <w:ilvl w:val="0"/>
          <w:numId w:val="0"/>
        </w:numPr>
        <w:kinsoku/>
        <w:overflowPunct/>
        <w:topLinePunct w:val="0"/>
        <w:bidi w:val="0"/>
        <w:snapToGrid w:val="0"/>
        <w:spacing w:line="360" w:lineRule="auto"/>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p w14:paraId="3CBB7A81">
      <w:pPr>
        <w:keepNext w:val="0"/>
        <w:keepLines w:val="0"/>
        <w:pageBreakBefore w:val="0"/>
        <w:numPr>
          <w:ilvl w:val="0"/>
          <w:numId w:val="0"/>
        </w:numPr>
        <w:kinsoku/>
        <w:overflowPunct/>
        <w:topLinePunct w:val="0"/>
        <w:bidi w:val="0"/>
        <w:snapToGrid w:val="0"/>
        <w:spacing w:line="360" w:lineRule="auto"/>
        <w:ind w:firstLine="422" w:firstLineChars="200"/>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包1、包2通用</w:t>
      </w:r>
      <w:r>
        <w:rPr>
          <w:rFonts w:hint="eastAsia" w:ascii="宋体" w:hAnsi="宋体" w:cs="宋体"/>
          <w:b/>
          <w:bCs/>
          <w:color w:val="auto"/>
          <w:sz w:val="21"/>
          <w:szCs w:val="21"/>
          <w:highlight w:val="none"/>
          <w:lang w:eastAsia="zh-CN"/>
        </w:rPr>
        <w:t>）</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09DC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5589BD0A">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0526B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1239" w:type="dxa"/>
            <w:noWrap w:val="0"/>
            <w:vAlign w:val="center"/>
          </w:tcPr>
          <w:p w14:paraId="76B1BB70">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023ECB00">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hAnsi="宋体" w:cs="宋体"/>
                <w:b w:val="0"/>
                <w:bCs w:val="0"/>
                <w:color w:val="auto"/>
                <w:sz w:val="21"/>
                <w:szCs w:val="21"/>
                <w:highlight w:val="none"/>
                <w:u w:val="none"/>
                <w:lang w:val="en-US" w:eastAsia="zh-CN"/>
              </w:rPr>
              <w:t>在规定时间内</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229981D4">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5EBCD618">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4C7F8301">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r>
      <w:tr w14:paraId="23215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39" w:type="dxa"/>
            <w:vMerge w:val="restart"/>
            <w:noWrap w:val="0"/>
            <w:vAlign w:val="center"/>
          </w:tcPr>
          <w:p w14:paraId="2E90D32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44</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4921F4DF">
            <w:pPr>
              <w:keepNext w:val="0"/>
              <w:keepLines w:val="0"/>
              <w:pageBreakBefore w:val="0"/>
              <w:widowControl/>
              <w:kinsoku/>
              <w:wordWrap/>
              <w:overflowPunct/>
              <w:topLinePunct w:val="0"/>
              <w:autoSpaceDE/>
              <w:autoSpaceDN/>
              <w:bidi w:val="0"/>
              <w:adjustRightInd/>
              <w:snapToGrid w:val="0"/>
              <w:spacing w:line="320" w:lineRule="exact"/>
              <w:textAlignment w:val="auto"/>
              <w:rPr>
                <w:rFonts w:hint="default"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1.产品技术参数（33分）</w:t>
            </w:r>
          </w:p>
        </w:tc>
        <w:tc>
          <w:tcPr>
            <w:tcW w:w="6770" w:type="dxa"/>
            <w:noWrap w:val="0"/>
            <w:vAlign w:val="center"/>
          </w:tcPr>
          <w:p w14:paraId="755BC66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三、技术要求”技术参数、性能及产品功能等的响应，所投产品全部满足磋商文件要求得</w:t>
            </w:r>
            <w:r>
              <w:rPr>
                <w:rFonts w:hint="eastAsia" w:ascii="宋体" w:hAnsi="宋体" w:cs="宋体"/>
                <w:color w:val="auto"/>
                <w:sz w:val="21"/>
                <w:szCs w:val="21"/>
                <w:highlight w:val="none"/>
                <w:lang w:val="en-US" w:eastAsia="zh-CN"/>
              </w:rPr>
              <w:t>33</w:t>
            </w:r>
            <w:r>
              <w:rPr>
                <w:rFonts w:hint="eastAsia" w:ascii="宋体" w:hAnsi="宋体" w:eastAsia="宋体" w:cs="宋体"/>
                <w:color w:val="auto"/>
                <w:sz w:val="21"/>
                <w:szCs w:val="21"/>
                <w:highlight w:val="none"/>
                <w:lang w:val="en-US" w:eastAsia="zh-CN"/>
              </w:rPr>
              <w:t>分，有一项技术参数或要求不满足的扣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 xml:space="preserve">分，扣完为止；如得分为0，则磋商无效。 </w:t>
            </w:r>
          </w:p>
          <w:p w14:paraId="3B9B9EC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4826D31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2）供应商所投产品需提供医疗器械注册证或医疗器械备案凭证（非医疗器械可不提供）</w:t>
            </w: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如未按要求提供，则</w:t>
            </w:r>
            <w:r>
              <w:rPr>
                <w:rFonts w:hint="eastAsia" w:ascii="宋体" w:hAnsi="宋体" w:cs="宋体"/>
                <w:b/>
                <w:bCs/>
                <w:color w:val="auto"/>
                <w:sz w:val="21"/>
                <w:szCs w:val="21"/>
                <w:highlight w:val="none"/>
                <w:lang w:val="en-US" w:eastAsia="zh-CN"/>
              </w:rPr>
              <w:t>磋商</w:t>
            </w:r>
            <w:r>
              <w:rPr>
                <w:rFonts w:hint="eastAsia" w:ascii="宋体" w:hAnsi="宋体" w:eastAsia="宋体" w:cs="宋体"/>
                <w:b/>
                <w:bCs/>
                <w:color w:val="auto"/>
                <w:sz w:val="21"/>
                <w:szCs w:val="21"/>
                <w:highlight w:val="none"/>
                <w:lang w:val="en-US" w:eastAsia="zh-CN"/>
              </w:rPr>
              <w:t>无效。</w:t>
            </w:r>
          </w:p>
          <w:p w14:paraId="4BCD008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3）提供产品</w:t>
            </w:r>
            <w:r>
              <w:rPr>
                <w:rFonts w:hint="eastAsia" w:ascii="宋体" w:hAnsi="宋体" w:cs="宋体"/>
                <w:color w:val="auto"/>
                <w:sz w:val="21"/>
                <w:szCs w:val="21"/>
                <w:highlight w:val="none"/>
                <w:lang w:val="en-US" w:eastAsia="zh-CN"/>
              </w:rPr>
              <w:t>质量</w:t>
            </w:r>
            <w:r>
              <w:rPr>
                <w:rFonts w:hint="eastAsia" w:ascii="宋体" w:hAnsi="宋体" w:eastAsia="宋体" w:cs="宋体"/>
                <w:color w:val="auto"/>
                <w:sz w:val="21"/>
                <w:szCs w:val="21"/>
                <w:highlight w:val="none"/>
                <w:lang w:val="en-US" w:eastAsia="zh-CN"/>
              </w:rPr>
              <w:t>检验报告、响应技术参数条款的技术白皮书</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彩页等相关文件，并对响应技术参数部分做出明显标注。</w:t>
            </w:r>
          </w:p>
        </w:tc>
      </w:tr>
      <w:tr w14:paraId="0EFD2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1239" w:type="dxa"/>
            <w:vMerge w:val="continue"/>
            <w:noWrap w:val="0"/>
            <w:vAlign w:val="center"/>
          </w:tcPr>
          <w:p w14:paraId="429D411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47552332">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.产品综合评议（</w:t>
            </w:r>
            <w:r>
              <w:rPr>
                <w:rFonts w:hint="eastAsia" w:ascii="宋体" w:hAnsi="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lang w:val="en-US" w:eastAsia="zh-CN"/>
              </w:rPr>
              <w:t>分）</w:t>
            </w:r>
          </w:p>
        </w:tc>
        <w:tc>
          <w:tcPr>
            <w:tcW w:w="6770" w:type="dxa"/>
            <w:noWrap w:val="0"/>
            <w:vAlign w:val="center"/>
          </w:tcPr>
          <w:p w14:paraId="357EAEB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根据供应商所投产品整体性能量化指标进行评价，产品技术指标能够最大程度满足采购需求，且技术先进、操作安全、运行稳定等产品整体性能优异的得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分；整体性能一般的得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分；整体性能较差的得1分。</w:t>
            </w:r>
          </w:p>
        </w:tc>
      </w:tr>
      <w:tr w14:paraId="010A2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239" w:type="dxa"/>
            <w:vMerge w:val="continue"/>
            <w:noWrap w:val="0"/>
            <w:vAlign w:val="center"/>
          </w:tcPr>
          <w:p w14:paraId="4888330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48460DF1">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lang w:val="en-US" w:eastAsia="zh-CN"/>
              </w:rPr>
              <w:t>.实施方案（</w:t>
            </w:r>
            <w:r>
              <w:rPr>
                <w:rFonts w:hint="eastAsia" w:ascii="宋体"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分）</w:t>
            </w:r>
          </w:p>
        </w:tc>
        <w:tc>
          <w:tcPr>
            <w:tcW w:w="6770" w:type="dxa"/>
            <w:noWrap w:val="0"/>
            <w:vAlign w:val="center"/>
          </w:tcPr>
          <w:p w14:paraId="02697B64">
            <w:pPr>
              <w:widowControl/>
              <w:snapToGrid w:val="0"/>
              <w:spacing w:line="360" w:lineRule="exact"/>
              <w:rPr>
                <w:rFonts w:ascii="宋体" w:hAnsi="宋体" w:cs="宋体"/>
                <w:szCs w:val="21"/>
                <w:highlight w:val="none"/>
              </w:rPr>
            </w:pPr>
            <w:r>
              <w:rPr>
                <w:rFonts w:hint="eastAsia" w:ascii="宋体" w:hAnsi="宋体" w:cs="宋体"/>
                <w:szCs w:val="21"/>
                <w:highlight w:val="none"/>
              </w:rPr>
              <w:t>供应商提供的供货、安装、调试措施包括：①供货时间安排及保障措施；②人员配备及职责分工；③安装、调试服务方案及保障措施。</w:t>
            </w:r>
          </w:p>
          <w:p w14:paraId="198E669F">
            <w:pPr>
              <w:widowControl/>
              <w:snapToGrid w:val="0"/>
              <w:spacing w:line="360" w:lineRule="exact"/>
              <w:rPr>
                <w:rFonts w:hint="eastAsia" w:ascii="宋体" w:hAnsi="宋体" w:eastAsia="宋体" w:cs="宋体"/>
                <w:sz w:val="21"/>
                <w:szCs w:val="21"/>
                <w:highlight w:val="none"/>
                <w:lang w:val="en-US" w:eastAsia="zh-CN"/>
              </w:rPr>
            </w:pPr>
            <w:r>
              <w:rPr>
                <w:rFonts w:hint="eastAsia" w:ascii="宋体" w:hAnsi="宋体" w:cs="宋体"/>
                <w:szCs w:val="21"/>
                <w:highlight w:val="none"/>
              </w:rPr>
              <w:t>措施具体详实、人员及工具配备合理、完全满足采购需求的得</w:t>
            </w:r>
            <w:r>
              <w:rPr>
                <w:rFonts w:hint="eastAsia" w:ascii="宋体" w:hAnsi="宋体" w:cs="宋体"/>
                <w:szCs w:val="21"/>
                <w:highlight w:val="none"/>
                <w:lang w:val="en-US" w:eastAsia="zh-CN"/>
              </w:rPr>
              <w:t>3</w:t>
            </w:r>
            <w:r>
              <w:rPr>
                <w:rFonts w:hint="eastAsia" w:ascii="宋体" w:hAnsi="宋体" w:cs="宋体"/>
                <w:szCs w:val="21"/>
                <w:highlight w:val="none"/>
              </w:rPr>
              <w:t>分；有较具体的措施，基本满足采购需求的得</w:t>
            </w:r>
            <w:r>
              <w:rPr>
                <w:rFonts w:hint="eastAsia" w:ascii="宋体" w:hAnsi="宋体" w:cs="宋体"/>
                <w:szCs w:val="21"/>
                <w:highlight w:val="none"/>
                <w:lang w:val="en-US" w:eastAsia="zh-CN"/>
              </w:rPr>
              <w:t>2</w:t>
            </w:r>
            <w:r>
              <w:rPr>
                <w:rFonts w:hint="eastAsia" w:ascii="宋体" w:hAnsi="宋体" w:cs="宋体"/>
                <w:szCs w:val="21"/>
                <w:highlight w:val="none"/>
              </w:rPr>
              <w:t>分；措施不完备，不能满足采购需求的得1分；缺项得0分。</w:t>
            </w:r>
          </w:p>
        </w:tc>
      </w:tr>
      <w:tr w14:paraId="2DB33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1239" w:type="dxa"/>
            <w:vMerge w:val="continue"/>
            <w:noWrap w:val="0"/>
            <w:vAlign w:val="center"/>
          </w:tcPr>
          <w:p w14:paraId="75B4B74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0BB90B9A">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3702B9A1">
            <w:pPr>
              <w:widowControl/>
              <w:snapToGrid w:val="0"/>
              <w:spacing w:line="360" w:lineRule="exact"/>
              <w:rPr>
                <w:rFonts w:ascii="宋体" w:hAnsi="宋体" w:cs="宋体"/>
                <w:szCs w:val="21"/>
                <w:highlight w:val="none"/>
              </w:rPr>
            </w:pPr>
            <w:r>
              <w:rPr>
                <w:rFonts w:hint="eastAsia" w:ascii="宋体" w:hAnsi="宋体" w:cs="宋体"/>
                <w:szCs w:val="21"/>
                <w:highlight w:val="none"/>
              </w:rPr>
              <w:t>根据供应商针对突发情况提供应急服务方案及保障措施进行打分，包含（但不限于）以下内容：应急响应流程及响应时间、应急保障措施（人员配备、备品备件等）。</w:t>
            </w:r>
          </w:p>
          <w:p w14:paraId="443271A2">
            <w:pPr>
              <w:widowControl/>
              <w:snapToGrid w:val="0"/>
              <w:spacing w:line="360" w:lineRule="exact"/>
              <w:rPr>
                <w:rFonts w:hint="eastAsia" w:ascii="宋体" w:hAnsi="宋体" w:eastAsia="宋体" w:cs="宋体"/>
                <w:b w:val="0"/>
                <w:bCs w:val="0"/>
                <w:color w:val="auto"/>
                <w:sz w:val="21"/>
                <w:szCs w:val="21"/>
                <w:highlight w:val="none"/>
              </w:rPr>
            </w:pPr>
            <w:r>
              <w:rPr>
                <w:rFonts w:hint="eastAsia" w:ascii="宋体" w:hAnsi="宋体" w:cs="宋体"/>
                <w:szCs w:val="21"/>
                <w:highlight w:val="none"/>
              </w:rPr>
              <w:t>应急响应时间极快、应急保障充分的得</w:t>
            </w:r>
            <w:r>
              <w:rPr>
                <w:rFonts w:hint="eastAsia" w:ascii="宋体" w:hAnsi="宋体" w:cs="宋体"/>
                <w:szCs w:val="21"/>
                <w:highlight w:val="none"/>
                <w:lang w:val="en-US" w:eastAsia="zh-CN"/>
              </w:rPr>
              <w:t>3</w:t>
            </w:r>
            <w:r>
              <w:rPr>
                <w:rFonts w:hint="eastAsia" w:ascii="宋体" w:hAnsi="宋体" w:cs="宋体"/>
                <w:szCs w:val="21"/>
                <w:highlight w:val="none"/>
              </w:rPr>
              <w:t>分；应急响应时间快、应急保障较充分的得</w:t>
            </w:r>
            <w:r>
              <w:rPr>
                <w:rFonts w:hint="eastAsia" w:ascii="宋体" w:hAnsi="宋体" w:cs="宋体"/>
                <w:szCs w:val="21"/>
                <w:highlight w:val="none"/>
                <w:lang w:val="en-US" w:eastAsia="zh-CN"/>
              </w:rPr>
              <w:t>2</w:t>
            </w:r>
            <w:r>
              <w:rPr>
                <w:rFonts w:hint="eastAsia" w:ascii="宋体" w:hAnsi="宋体" w:cs="宋体"/>
                <w:szCs w:val="21"/>
                <w:highlight w:val="none"/>
              </w:rPr>
              <w:t>分；应急响应时间</w:t>
            </w:r>
            <w:r>
              <w:rPr>
                <w:rFonts w:hint="eastAsia" w:ascii="宋体" w:hAnsi="宋体" w:cs="宋体"/>
                <w:szCs w:val="21"/>
                <w:highlight w:val="none"/>
                <w:lang w:val="en-US" w:eastAsia="zh-CN"/>
              </w:rPr>
              <w:t>时间</w:t>
            </w:r>
            <w:r>
              <w:rPr>
                <w:rFonts w:hint="eastAsia" w:ascii="宋体" w:hAnsi="宋体" w:cs="宋体"/>
                <w:szCs w:val="21"/>
                <w:highlight w:val="none"/>
              </w:rPr>
              <w:t>长、应急保障不充分的得1分；缺项得0分。</w:t>
            </w:r>
          </w:p>
        </w:tc>
      </w:tr>
      <w:tr w14:paraId="6D534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9" w:type="dxa"/>
            <w:vMerge w:val="restart"/>
            <w:noWrap w:val="0"/>
            <w:vAlign w:val="center"/>
          </w:tcPr>
          <w:p w14:paraId="72046B6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2D508B6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26</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384FBAF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.类似业绩（</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top"/>
          </w:tcPr>
          <w:p w14:paraId="07C4CD19">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自2022年1月1日以来具有的类似项目(以合同文件为准），每提供一份得</w:t>
            </w: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分，最多得</w:t>
            </w:r>
            <w:r>
              <w:rPr>
                <w:rFonts w:hint="eastAsia" w:ascii="宋体"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分。</w:t>
            </w:r>
          </w:p>
        </w:tc>
      </w:tr>
      <w:tr w14:paraId="77817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239" w:type="dxa"/>
            <w:vMerge w:val="continue"/>
            <w:noWrap w:val="0"/>
            <w:vAlign w:val="center"/>
          </w:tcPr>
          <w:p w14:paraId="314DD1E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restart"/>
            <w:noWrap w:val="0"/>
            <w:vAlign w:val="center"/>
          </w:tcPr>
          <w:p w14:paraId="45F76FFF">
            <w:pPr>
              <w:keepNext w:val="0"/>
              <w:keepLines w:val="0"/>
              <w:pageBreakBefore w:val="0"/>
              <w:kinsoku/>
              <w:wordWrap/>
              <w:overflowPunct/>
              <w:topLinePunct w:val="0"/>
              <w:bidi w:val="0"/>
              <w:snapToGrid w:val="0"/>
              <w:spacing w:line="320" w:lineRule="exact"/>
              <w:jc w:val="center"/>
              <w:textAlignment w:val="auto"/>
              <w:rPr>
                <w:rFonts w:hint="eastAsia" w:ascii="宋体" w:hAnsi="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2.质保期</w:t>
            </w:r>
          </w:p>
          <w:p w14:paraId="071F0518">
            <w:pPr>
              <w:keepNext w:val="0"/>
              <w:keepLines w:val="0"/>
              <w:pageBreakBefore w:val="0"/>
              <w:kinsoku/>
              <w:wordWrap/>
              <w:overflowPunct/>
              <w:topLinePunct w:val="0"/>
              <w:bidi w:val="0"/>
              <w:snapToGrid w:val="0"/>
              <w:spacing w:line="320" w:lineRule="exact"/>
              <w:jc w:val="center"/>
              <w:textAlignment w:val="auto"/>
              <w:rPr>
                <w:rFonts w:hint="default" w:ascii="宋体" w:hAnsi="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（10分）</w:t>
            </w:r>
          </w:p>
        </w:tc>
        <w:tc>
          <w:tcPr>
            <w:tcW w:w="6770" w:type="dxa"/>
            <w:noWrap w:val="0"/>
            <w:vAlign w:val="center"/>
          </w:tcPr>
          <w:p w14:paraId="71FB300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原质保期为3个月的，在此基础上</w:t>
            </w:r>
            <w:r>
              <w:rPr>
                <w:rFonts w:hint="eastAsia" w:ascii="宋体" w:hAnsi="宋体" w:eastAsia="宋体" w:cs="宋体"/>
                <w:b w:val="0"/>
                <w:bCs w:val="0"/>
                <w:color w:val="auto"/>
                <w:kern w:val="2"/>
                <w:sz w:val="21"/>
                <w:szCs w:val="21"/>
                <w:highlight w:val="none"/>
                <w:lang w:val="en-US" w:eastAsia="zh-CN"/>
              </w:rPr>
              <w:t>每增加</w:t>
            </w:r>
            <w:r>
              <w:rPr>
                <w:rFonts w:hint="eastAsia" w:ascii="宋体" w:hAnsi="宋体" w:cs="宋体"/>
                <w:b w:val="0"/>
                <w:bCs w:val="0"/>
                <w:color w:val="auto"/>
                <w:kern w:val="2"/>
                <w:sz w:val="21"/>
                <w:szCs w:val="21"/>
                <w:highlight w:val="none"/>
                <w:lang w:val="en-US" w:eastAsia="zh-CN"/>
              </w:rPr>
              <w:t>1个月，</w:t>
            </w:r>
            <w:r>
              <w:rPr>
                <w:rFonts w:hint="eastAsia" w:ascii="宋体" w:hAnsi="宋体" w:eastAsia="宋体" w:cs="宋体"/>
                <w:b w:val="0"/>
                <w:bCs w:val="0"/>
                <w:color w:val="auto"/>
                <w:kern w:val="2"/>
                <w:sz w:val="21"/>
                <w:szCs w:val="21"/>
                <w:highlight w:val="none"/>
                <w:lang w:val="en-US" w:eastAsia="zh-CN"/>
              </w:rPr>
              <w:t>加2分,最多加</w:t>
            </w:r>
            <w:r>
              <w:rPr>
                <w:rFonts w:hint="eastAsia" w:ascii="宋体" w:hAnsi="宋体" w:cs="宋体"/>
                <w:b w:val="0"/>
                <w:bCs w:val="0"/>
                <w:color w:val="auto"/>
                <w:kern w:val="2"/>
                <w:sz w:val="21"/>
                <w:szCs w:val="21"/>
                <w:highlight w:val="none"/>
                <w:lang w:val="en-US" w:eastAsia="zh-CN"/>
              </w:rPr>
              <w:t>6</w:t>
            </w:r>
            <w:r>
              <w:rPr>
                <w:rFonts w:hint="eastAsia" w:ascii="宋体" w:hAnsi="宋体" w:eastAsia="宋体" w:cs="宋体"/>
                <w:b w:val="0"/>
                <w:bCs w:val="0"/>
                <w:color w:val="auto"/>
                <w:kern w:val="2"/>
                <w:sz w:val="21"/>
                <w:szCs w:val="21"/>
                <w:highlight w:val="none"/>
                <w:lang w:val="en-US" w:eastAsia="zh-CN"/>
              </w:rPr>
              <w:t>分（出具相关服务承诺书）。</w:t>
            </w:r>
          </w:p>
        </w:tc>
      </w:tr>
      <w:tr w14:paraId="4EC9A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239" w:type="dxa"/>
            <w:vMerge w:val="continue"/>
            <w:noWrap w:val="0"/>
            <w:vAlign w:val="center"/>
          </w:tcPr>
          <w:p w14:paraId="5C43429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continue"/>
            <w:noWrap w:val="0"/>
            <w:vAlign w:val="center"/>
          </w:tcPr>
          <w:p w14:paraId="5C0A92BE">
            <w:pPr>
              <w:keepNext w:val="0"/>
              <w:keepLines w:val="0"/>
              <w:pageBreakBefore w:val="0"/>
              <w:kinsoku/>
              <w:wordWrap/>
              <w:overflowPunct/>
              <w:topLinePunct w:val="0"/>
              <w:bidi w:val="0"/>
              <w:snapToGrid w:val="0"/>
              <w:spacing w:line="320" w:lineRule="exact"/>
              <w:jc w:val="center"/>
              <w:textAlignment w:val="auto"/>
              <w:rPr>
                <w:rFonts w:hint="eastAsia" w:ascii="宋体" w:hAnsi="宋体" w:cs="宋体"/>
                <w:b w:val="0"/>
                <w:bCs w:val="0"/>
                <w:color w:val="auto"/>
                <w:kern w:val="2"/>
                <w:sz w:val="21"/>
                <w:szCs w:val="21"/>
                <w:highlight w:val="none"/>
                <w:lang w:val="en-US" w:eastAsia="zh-CN"/>
              </w:rPr>
            </w:pPr>
          </w:p>
        </w:tc>
        <w:tc>
          <w:tcPr>
            <w:tcW w:w="6770" w:type="dxa"/>
            <w:noWrap w:val="0"/>
            <w:vAlign w:val="center"/>
          </w:tcPr>
          <w:p w14:paraId="6799698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原质保期为一年的，在此基础上</w:t>
            </w:r>
            <w:r>
              <w:rPr>
                <w:rFonts w:hint="eastAsia" w:ascii="宋体" w:hAnsi="宋体" w:eastAsia="宋体" w:cs="宋体"/>
                <w:b w:val="0"/>
                <w:bCs w:val="0"/>
                <w:color w:val="auto"/>
                <w:kern w:val="2"/>
                <w:sz w:val="21"/>
                <w:szCs w:val="21"/>
                <w:highlight w:val="none"/>
                <w:lang w:val="en-US" w:eastAsia="zh-CN"/>
              </w:rPr>
              <w:t>每增加</w:t>
            </w:r>
            <w:r>
              <w:rPr>
                <w:rFonts w:hint="eastAsia" w:ascii="宋体" w:hAnsi="宋体" w:cs="宋体"/>
                <w:b w:val="0"/>
                <w:bCs w:val="0"/>
                <w:color w:val="auto"/>
                <w:kern w:val="2"/>
                <w:sz w:val="21"/>
                <w:szCs w:val="21"/>
                <w:highlight w:val="none"/>
                <w:lang w:val="en-US" w:eastAsia="zh-CN"/>
              </w:rPr>
              <w:t>3个月，</w:t>
            </w:r>
            <w:r>
              <w:rPr>
                <w:rFonts w:hint="eastAsia" w:ascii="宋体" w:hAnsi="宋体" w:eastAsia="宋体" w:cs="宋体"/>
                <w:b w:val="0"/>
                <w:bCs w:val="0"/>
                <w:color w:val="auto"/>
                <w:kern w:val="2"/>
                <w:sz w:val="21"/>
                <w:szCs w:val="21"/>
                <w:highlight w:val="none"/>
                <w:lang w:val="en-US" w:eastAsia="zh-CN"/>
              </w:rPr>
              <w:t>加2分,最多加4分（出具相关服务承诺书）。</w:t>
            </w:r>
          </w:p>
        </w:tc>
      </w:tr>
      <w:tr w14:paraId="27ECC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239" w:type="dxa"/>
            <w:vMerge w:val="continue"/>
            <w:noWrap w:val="0"/>
            <w:vAlign w:val="center"/>
          </w:tcPr>
          <w:p w14:paraId="762286A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00B755AC">
            <w:pPr>
              <w:keepNext w:val="0"/>
              <w:keepLines w:val="0"/>
              <w:pageBreakBefore w:val="0"/>
              <w:kinsoku/>
              <w:wordWrap/>
              <w:overflowPunct/>
              <w:topLinePunct w:val="0"/>
              <w:bidi w:val="0"/>
              <w:snapToGrid w:val="0"/>
              <w:spacing w:line="320" w:lineRule="exact"/>
              <w:jc w:val="center"/>
              <w:textAlignment w:val="auto"/>
              <w:rPr>
                <w:rFonts w:hint="default" w:ascii="宋体" w:hAnsi="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3.优惠承诺（2分）</w:t>
            </w:r>
          </w:p>
        </w:tc>
        <w:tc>
          <w:tcPr>
            <w:tcW w:w="6770" w:type="dxa"/>
            <w:noWrap w:val="0"/>
            <w:vAlign w:val="center"/>
          </w:tcPr>
          <w:p w14:paraId="3EFC54D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根据</w:t>
            </w:r>
            <w:r>
              <w:rPr>
                <w:rFonts w:hint="eastAsia" w:ascii="宋体" w:hAnsi="宋体" w:cs="宋体"/>
                <w:b w:val="0"/>
                <w:bCs w:val="0"/>
                <w:color w:val="auto"/>
                <w:kern w:val="2"/>
                <w:sz w:val="21"/>
                <w:szCs w:val="21"/>
                <w:highlight w:val="none"/>
                <w:lang w:val="en-US" w:eastAsia="zh-CN"/>
              </w:rPr>
              <w:t>供应商</w:t>
            </w:r>
            <w:r>
              <w:rPr>
                <w:rFonts w:hint="eastAsia" w:ascii="宋体" w:hAnsi="宋体" w:eastAsia="宋体" w:cs="宋体"/>
                <w:b w:val="0"/>
                <w:bCs w:val="0"/>
                <w:color w:val="auto"/>
                <w:kern w:val="2"/>
                <w:sz w:val="21"/>
                <w:szCs w:val="21"/>
                <w:highlight w:val="none"/>
                <w:lang w:val="en-US" w:eastAsia="zh-CN"/>
              </w:rPr>
              <w:t>在满足采购文件基本要求的基础上提供的实质性优惠承诺。</w:t>
            </w:r>
          </w:p>
          <w:p w14:paraId="133DC3B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每提供一项对采购人有利的、切实可行的实质性优惠承诺得</w:t>
            </w:r>
            <w:r>
              <w:rPr>
                <w:rFonts w:hint="eastAsia" w:ascii="宋体" w:hAnsi="宋体" w:cs="宋体"/>
                <w:b w:val="0"/>
                <w:bCs w:val="0"/>
                <w:color w:val="auto"/>
                <w:kern w:val="2"/>
                <w:sz w:val="21"/>
                <w:szCs w:val="21"/>
                <w:highlight w:val="none"/>
                <w:lang w:val="en-US" w:eastAsia="zh-CN"/>
              </w:rPr>
              <w:t>1</w:t>
            </w:r>
            <w:r>
              <w:rPr>
                <w:rFonts w:hint="eastAsia" w:ascii="宋体" w:hAnsi="宋体" w:eastAsia="宋体" w:cs="宋体"/>
                <w:b w:val="0"/>
                <w:bCs w:val="0"/>
                <w:color w:val="auto"/>
                <w:kern w:val="2"/>
                <w:sz w:val="21"/>
                <w:szCs w:val="21"/>
                <w:highlight w:val="none"/>
                <w:lang w:val="en-US" w:eastAsia="zh-CN"/>
              </w:rPr>
              <w:t>分，最多得</w:t>
            </w:r>
            <w:r>
              <w:rPr>
                <w:rFonts w:hint="eastAsia" w:ascii="宋体" w:hAnsi="宋体" w:cs="宋体"/>
                <w:b w:val="0"/>
                <w:bCs w:val="0"/>
                <w:color w:val="auto"/>
                <w:kern w:val="2"/>
                <w:sz w:val="21"/>
                <w:szCs w:val="21"/>
                <w:highlight w:val="none"/>
                <w:lang w:val="en-US" w:eastAsia="zh-CN"/>
              </w:rPr>
              <w:t>2</w:t>
            </w:r>
            <w:r>
              <w:rPr>
                <w:rFonts w:hint="eastAsia" w:ascii="宋体" w:hAnsi="宋体" w:eastAsia="宋体" w:cs="宋体"/>
                <w:b w:val="0"/>
                <w:bCs w:val="0"/>
                <w:color w:val="auto"/>
                <w:kern w:val="2"/>
                <w:sz w:val="21"/>
                <w:szCs w:val="21"/>
                <w:highlight w:val="none"/>
                <w:lang w:val="en-US" w:eastAsia="zh-CN"/>
              </w:rPr>
              <w:t xml:space="preserve">分。未提供者不得分。 </w:t>
            </w:r>
          </w:p>
        </w:tc>
      </w:tr>
      <w:tr w14:paraId="0151E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1DAD9D9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3AB4BCC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.售后服务（</w:t>
            </w:r>
            <w:r>
              <w:rPr>
                <w:rFonts w:hint="eastAsia" w:ascii="宋体" w:hAnsi="宋体" w:cs="宋体"/>
                <w:b w:val="0"/>
                <w:bCs w:val="0"/>
                <w:color w:val="auto"/>
                <w:kern w:val="2"/>
                <w:sz w:val="21"/>
                <w:szCs w:val="21"/>
                <w:highlight w:val="none"/>
                <w:lang w:val="en-US" w:eastAsia="zh-CN"/>
              </w:rPr>
              <w:t>8</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7845489F">
            <w:pPr>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szCs w:val="21"/>
                <w:highlight w:val="none"/>
                <w:lang w:eastAsia="zh-CN"/>
              </w:rPr>
            </w:pPr>
            <w:r>
              <w:rPr>
                <w:rFonts w:hint="eastAsia" w:ascii="宋体" w:hAnsi="宋体" w:cs="宋体"/>
                <w:szCs w:val="21"/>
                <w:highlight w:val="none"/>
              </w:rPr>
              <w:t>根据供应商提供的售后服务</w:t>
            </w:r>
            <w:r>
              <w:rPr>
                <w:rFonts w:hint="eastAsia" w:ascii="宋体" w:hAnsi="宋体" w:cs="宋体"/>
                <w:szCs w:val="21"/>
                <w:highlight w:val="none"/>
                <w:lang w:val="en-US" w:eastAsia="zh-CN"/>
              </w:rPr>
              <w:t>及培训方</w:t>
            </w:r>
            <w:r>
              <w:rPr>
                <w:rFonts w:hint="eastAsia" w:ascii="宋体" w:hAnsi="宋体" w:eastAsia="宋体" w:cs="宋体"/>
                <w:szCs w:val="21"/>
                <w:highlight w:val="none"/>
                <w:lang w:val="en-US" w:eastAsia="zh-CN"/>
              </w:rPr>
              <w:t>案进行评分，包括但不限于：</w:t>
            </w:r>
            <w:r>
              <w:rPr>
                <w:rFonts w:hint="default" w:ascii="宋体" w:hAnsi="宋体" w:eastAsia="宋体" w:cs="宋体"/>
                <w:szCs w:val="21"/>
                <w:highlight w:val="none"/>
                <w:lang w:val="en-US" w:eastAsia="zh-CN"/>
              </w:rPr>
              <w:t>①服务站点设立，售后服务团队及其联系方式、技术水平</w:t>
            </w:r>
            <w:r>
              <w:rPr>
                <w:rFonts w:hint="eastAsia" w:ascii="宋体" w:hAnsi="宋体" w:eastAsia="宋体" w:cs="宋体"/>
                <w:szCs w:val="21"/>
                <w:highlight w:val="none"/>
                <w:lang w:val="en-US" w:eastAsia="zh-CN"/>
              </w:rPr>
              <w:t>能力</w:t>
            </w:r>
            <w:r>
              <w:rPr>
                <w:rFonts w:hint="default" w:ascii="宋体" w:hAnsi="宋体" w:eastAsia="宋体" w:cs="宋体"/>
                <w:szCs w:val="21"/>
                <w:highlight w:val="none"/>
                <w:lang w:val="en-US" w:eastAsia="zh-CN"/>
              </w:rPr>
              <w:t>及职责分工</w:t>
            </w:r>
            <w:r>
              <w:rPr>
                <w:rFonts w:hint="eastAsia" w:ascii="宋体" w:hAnsi="宋体" w:eastAsia="宋体" w:cs="宋体"/>
                <w:szCs w:val="21"/>
                <w:highlight w:val="none"/>
                <w:lang w:val="en-US" w:eastAsia="zh-CN"/>
              </w:rPr>
              <w:t>；</w:t>
            </w:r>
            <w:r>
              <w:rPr>
                <w:rFonts w:hint="default" w:ascii="宋体" w:hAnsi="宋体" w:eastAsia="宋体" w:cs="宋体"/>
                <w:szCs w:val="21"/>
                <w:highlight w:val="none"/>
                <w:lang w:val="en-US" w:eastAsia="zh-CN"/>
              </w:rPr>
              <w:t>②</w:t>
            </w:r>
            <w:r>
              <w:rPr>
                <w:rFonts w:hint="eastAsia" w:ascii="宋体" w:hAnsi="宋体" w:eastAsia="宋体" w:cs="宋体"/>
                <w:szCs w:val="21"/>
                <w:highlight w:val="none"/>
              </w:rPr>
              <w:t>日常设备维保方案</w:t>
            </w:r>
            <w:r>
              <w:rPr>
                <w:rFonts w:hint="eastAsia" w:ascii="宋体" w:hAnsi="宋体" w:eastAsia="宋体" w:cs="宋体"/>
                <w:szCs w:val="21"/>
                <w:highlight w:val="none"/>
                <w:lang w:eastAsia="zh-CN"/>
              </w:rPr>
              <w:t>；</w:t>
            </w:r>
            <w:r>
              <w:rPr>
                <w:rFonts w:hint="default" w:ascii="宋体" w:hAnsi="宋体" w:eastAsia="宋体" w:cs="宋体"/>
                <w:szCs w:val="21"/>
                <w:highlight w:val="none"/>
                <w:lang w:val="en-US" w:eastAsia="zh-CN"/>
              </w:rPr>
              <w:t>③</w:t>
            </w:r>
            <w:r>
              <w:rPr>
                <w:rFonts w:hint="eastAsia" w:ascii="宋体" w:hAnsi="宋体" w:eastAsia="宋体" w:cs="宋体"/>
                <w:szCs w:val="21"/>
                <w:highlight w:val="none"/>
              </w:rPr>
              <w:t>故障响应时间</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④</w:t>
            </w:r>
            <w:r>
              <w:rPr>
                <w:rFonts w:hint="eastAsia" w:ascii="宋体" w:hAnsi="宋体" w:eastAsia="宋体" w:cs="宋体"/>
                <w:szCs w:val="21"/>
                <w:highlight w:val="none"/>
              </w:rPr>
              <w:t>应急维修措施预案</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⑤</w:t>
            </w:r>
            <w:r>
              <w:rPr>
                <w:rFonts w:hint="eastAsia" w:ascii="宋体" w:hAnsi="宋体" w:eastAsia="宋体" w:cs="宋体"/>
                <w:szCs w:val="21"/>
                <w:highlight w:val="none"/>
              </w:rPr>
              <w:t>培训方案</w:t>
            </w:r>
            <w:r>
              <w:rPr>
                <w:rFonts w:hint="eastAsia" w:ascii="宋体" w:hAnsi="宋体" w:eastAsia="宋体" w:cs="宋体"/>
                <w:szCs w:val="21"/>
                <w:highlight w:val="none"/>
                <w:lang w:eastAsia="zh-CN"/>
              </w:rPr>
              <w:t>。</w:t>
            </w:r>
          </w:p>
          <w:p w14:paraId="69D4BD40">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服务承诺符合本项目特点，措施详尽、人员专业性强、故障响应时间极快、日常维保方案及应急维修措施预案合理且可行，有具体的培训方案，得</w:t>
            </w:r>
            <w:r>
              <w:rPr>
                <w:rFonts w:hint="eastAsia" w:ascii="宋体" w:hAnsi="宋体" w:cs="宋体"/>
                <w:szCs w:val="21"/>
                <w:highlight w:val="none"/>
                <w:lang w:val="en-US" w:eastAsia="zh-CN"/>
              </w:rPr>
              <w:t>8</w:t>
            </w:r>
            <w:r>
              <w:rPr>
                <w:rFonts w:hint="eastAsia" w:ascii="宋体" w:hAnsi="宋体" w:cs="宋体"/>
                <w:szCs w:val="21"/>
                <w:highlight w:val="none"/>
              </w:rPr>
              <w:t>分。</w:t>
            </w:r>
          </w:p>
          <w:p w14:paraId="1F72765B">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服务承诺符合本项目特点，人员专业性较强、故障响应时间快、日常维保方案及应急维修措施预案较合理，有较具体的培训方案的得</w:t>
            </w:r>
            <w:r>
              <w:rPr>
                <w:rFonts w:hint="eastAsia" w:ascii="宋体" w:hAnsi="宋体" w:cs="宋体"/>
                <w:szCs w:val="21"/>
                <w:highlight w:val="none"/>
                <w:lang w:val="en-US" w:eastAsia="zh-CN"/>
              </w:rPr>
              <w:t>5</w:t>
            </w:r>
            <w:r>
              <w:rPr>
                <w:rFonts w:hint="eastAsia" w:ascii="宋体" w:hAnsi="宋体" w:cs="宋体"/>
                <w:szCs w:val="21"/>
                <w:highlight w:val="none"/>
              </w:rPr>
              <w:t>分；</w:t>
            </w:r>
          </w:p>
          <w:p w14:paraId="34411157">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服务承诺符合本项目特点，故障响应时间较长、应急维修措施预案不完备，培训方案不完备的得2分；</w:t>
            </w:r>
          </w:p>
          <w:p w14:paraId="7647F64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rPr>
            </w:pPr>
            <w:r>
              <w:rPr>
                <w:rFonts w:hint="eastAsia" w:ascii="宋体" w:hAnsi="宋体" w:cs="宋体"/>
                <w:szCs w:val="21"/>
                <w:highlight w:val="none"/>
              </w:rPr>
              <w:t>缺项得0分。</w:t>
            </w:r>
          </w:p>
        </w:tc>
      </w:tr>
      <w:tr w14:paraId="541E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02740B5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7ED5FC66">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451350BA">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72"/>
    <w:p w14:paraId="10C10DF7">
      <w:pPr>
        <w:pStyle w:val="3"/>
        <w:snapToGrid w:val="0"/>
        <w:spacing w:before="0" w:after="0" w:line="480" w:lineRule="auto"/>
        <w:jc w:val="center"/>
        <w:rPr>
          <w:rFonts w:hint="eastAsia" w:ascii="宋体" w:hAnsi="宋体" w:eastAsia="宋体" w:cs="宋体"/>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bookmarkStart w:id="76" w:name="_Toc1947"/>
      <w:bookmarkStart w:id="77" w:name="_Toc1482"/>
      <w:bookmarkStart w:id="78" w:name="_Toc256519703"/>
      <w:bookmarkStart w:id="79" w:name="_Toc326786897"/>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80" w:name="_Toc24366"/>
      <w:r>
        <w:rPr>
          <w:rFonts w:hint="eastAsia" w:ascii="宋体" w:hAnsi="宋体" w:eastAsia="宋体" w:cs="宋体"/>
          <w:color w:val="auto"/>
          <w:sz w:val="28"/>
          <w:szCs w:val="28"/>
          <w:highlight w:val="none"/>
        </w:rPr>
        <w:t>第五章  采购合同</w:t>
      </w:r>
      <w:bookmarkEnd w:id="80"/>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EBB8A6">
      <w:pPr>
        <w:pStyle w:val="3"/>
        <w:spacing w:after="0" w:afterAutospacing="0"/>
        <w:jc w:val="center"/>
        <w:rPr>
          <w:rFonts w:hint="eastAsia" w:ascii="宋体" w:hAnsi="宋体" w:eastAsia="宋体" w:cs="宋体"/>
          <w:color w:val="auto"/>
          <w:kern w:val="0"/>
          <w:highlight w:val="none"/>
        </w:rPr>
      </w:pPr>
      <w:bookmarkStart w:id="81" w:name="_Toc4964"/>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76"/>
      <w:bookmarkEnd w:id="77"/>
      <w:bookmarkEnd w:id="81"/>
    </w:p>
    <w:p w14:paraId="5164A6B6">
      <w:pPr>
        <w:spacing w:beforeAutospacing="0"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82" w:name="_Toc13604"/>
      <w:r>
        <w:rPr>
          <w:rFonts w:hint="eastAsia" w:ascii="宋体" w:hAnsi="宋体" w:eastAsia="宋体" w:cs="宋体"/>
          <w:b/>
          <w:bCs/>
          <w:color w:val="auto"/>
          <w:sz w:val="32"/>
          <w:szCs w:val="32"/>
          <w:highlight w:val="none"/>
        </w:rPr>
        <w:t>目    录</w:t>
      </w:r>
      <w:bookmarkEnd w:id="82"/>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3" w:name="_Toc11308"/>
      <w:r>
        <w:rPr>
          <w:rFonts w:hint="eastAsia" w:ascii="宋体" w:hAnsi="宋体" w:eastAsia="宋体" w:cs="宋体"/>
          <w:color w:val="auto"/>
          <w:sz w:val="24"/>
          <w:highlight w:val="none"/>
        </w:rPr>
        <w:t>附件1</w:t>
      </w:r>
      <w:r>
        <w:rPr>
          <w:rFonts w:hint="eastAsia" w:ascii="宋体" w:hAnsi="宋体" w:eastAsia="宋体" w:cs="宋体"/>
          <w:color w:val="auto"/>
          <w:sz w:val="24"/>
          <w:highlight w:val="none"/>
          <w:lang w:val="en-US" w:eastAsia="zh-CN"/>
        </w:rPr>
        <w:t xml:space="preserve"> 响应</w:t>
      </w:r>
      <w:r>
        <w:rPr>
          <w:rFonts w:hint="eastAsia" w:ascii="宋体" w:hAnsi="宋体" w:eastAsia="宋体" w:cs="宋体"/>
          <w:color w:val="auto"/>
          <w:sz w:val="24"/>
          <w:highlight w:val="none"/>
        </w:rPr>
        <w:t>文件封面（格式）</w:t>
      </w:r>
      <w:bookmarkEnd w:id="83"/>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4"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84"/>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5"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85"/>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86" w:name="_Toc9579"/>
      <w:r>
        <w:rPr>
          <w:rFonts w:hint="eastAsia" w:ascii="宋体" w:hAnsi="宋体" w:eastAsia="宋体" w:cs="宋体"/>
          <w:color w:val="auto"/>
          <w:sz w:val="24"/>
          <w:highlight w:val="none"/>
        </w:rPr>
        <w:t xml:space="preserve">附件4 </w:t>
      </w:r>
      <w:bookmarkEnd w:id="86"/>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87"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87"/>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88" w:name="_Toc6234"/>
      <w:r>
        <w:rPr>
          <w:rFonts w:hint="eastAsia" w:ascii="宋体" w:hAnsi="宋体" w:eastAsia="宋体" w:cs="宋体"/>
          <w:color w:val="auto"/>
          <w:sz w:val="24"/>
          <w:highlight w:val="none"/>
        </w:rPr>
        <w:t>附件6 商务</w:t>
      </w:r>
      <w:bookmarkEnd w:id="88"/>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9"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89"/>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90"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90"/>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91" w:name="_Toc31857"/>
      <w:r>
        <w:rPr>
          <w:rFonts w:hint="eastAsia" w:ascii="宋体" w:hAnsi="宋体" w:eastAsia="宋体" w:cs="宋体"/>
          <w:color w:val="auto"/>
          <w:sz w:val="24"/>
          <w:highlight w:val="none"/>
        </w:rPr>
        <w:t>附件9 证明文件</w:t>
      </w:r>
      <w:bookmarkEnd w:id="91"/>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92" w:name="_Toc23116"/>
      <w:r>
        <w:rPr>
          <w:rFonts w:hint="eastAsia" w:ascii="宋体" w:hAnsi="宋体" w:eastAsia="宋体" w:cs="宋体"/>
          <w:color w:val="auto"/>
          <w:sz w:val="24"/>
          <w:highlight w:val="none"/>
        </w:rPr>
        <w:t>附件10 供应商承诺书（格式）</w:t>
      </w:r>
      <w:bookmarkEnd w:id="92"/>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7FE75CD">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rPr>
      </w:pPr>
      <w:bookmarkStart w:id="93" w:name="_Toc31798"/>
      <w:bookmarkStart w:id="94" w:name="_Toc24743"/>
      <w:r>
        <w:rPr>
          <w:rFonts w:hint="eastAsia" w:ascii="宋体" w:hAnsi="宋体" w:eastAsia="宋体" w:cs="宋体"/>
          <w:color w:val="auto"/>
          <w:sz w:val="28"/>
          <w:szCs w:val="28"/>
          <w:highlight w:val="none"/>
        </w:rPr>
        <w:t>附件1</w:t>
      </w:r>
      <w:r>
        <w:rPr>
          <w:rFonts w:hint="eastAsia" w:ascii="宋体" w:hAnsi="宋体" w:eastAsia="宋体" w:cs="宋体"/>
          <w:color w:val="auto"/>
          <w:sz w:val="28"/>
          <w:szCs w:val="28"/>
          <w:highlight w:val="none"/>
          <w:lang w:val="en-US" w:eastAsia="zh-CN"/>
        </w:rPr>
        <w:t xml:space="preserve">     响应</w:t>
      </w:r>
      <w:r>
        <w:rPr>
          <w:rFonts w:hint="eastAsia" w:ascii="宋体" w:hAnsi="宋体" w:eastAsia="宋体" w:cs="宋体"/>
          <w:color w:val="auto"/>
          <w:sz w:val="28"/>
          <w:szCs w:val="28"/>
          <w:highlight w:val="none"/>
        </w:rPr>
        <w:t>文件封面（格式）</w:t>
      </w:r>
      <w:bookmarkEnd w:id="93"/>
      <w:bookmarkEnd w:id="94"/>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snapToGrid w:val="0"/>
          <w:color w:val="auto"/>
          <w:spacing w:val="0"/>
          <w:kern w:val="0"/>
          <w:sz w:val="44"/>
          <w:szCs w:val="44"/>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7228C929">
      <w:pPr>
        <w:pStyle w:val="2"/>
        <w:keepNext/>
        <w:keepLines/>
        <w:pageBreakBefore w:val="0"/>
        <w:widowControl w:val="0"/>
        <w:kinsoku/>
        <w:wordWrap w:val="0"/>
        <w:overflowPunct/>
        <w:topLinePunct w:val="0"/>
        <w:autoSpaceDE/>
        <w:autoSpaceDN/>
        <w:bidi w:val="0"/>
        <w:adjustRightInd/>
        <w:snapToGrid/>
        <w:spacing w:line="416" w:lineRule="auto"/>
        <w:jc w:val="center"/>
        <w:textAlignment w:val="auto"/>
        <w:rPr>
          <w:rFonts w:hint="default" w:ascii="宋体" w:hAnsi="宋体" w:eastAsia="宋体" w:cs="宋体"/>
          <w:b/>
          <w:snapToGrid w:val="0"/>
          <w:color w:val="auto"/>
          <w:spacing w:val="0"/>
          <w:kern w:val="0"/>
          <w:sz w:val="44"/>
          <w:szCs w:val="44"/>
          <w:highlight w:val="none"/>
          <w:u w:val="single"/>
          <w:lang w:val="en-US" w:eastAsia="zh-CN"/>
        </w:rPr>
      </w:pPr>
      <w:r>
        <w:rPr>
          <w:rFonts w:hint="eastAsia" w:ascii="宋体" w:hAnsi="宋体" w:eastAsia="宋体" w:cs="宋体"/>
          <w:b/>
          <w:snapToGrid w:val="0"/>
          <w:color w:val="auto"/>
          <w:spacing w:val="0"/>
          <w:kern w:val="0"/>
          <w:sz w:val="44"/>
          <w:szCs w:val="44"/>
          <w:highlight w:val="none"/>
          <w:u w:val="none"/>
          <w:lang w:val="en-US" w:eastAsia="zh-CN"/>
        </w:rPr>
        <w:t>包号及名称：</w:t>
      </w:r>
      <w:r>
        <w:rPr>
          <w:rFonts w:hint="eastAsia" w:ascii="宋体" w:hAnsi="宋体" w:eastAsia="宋体" w:cs="宋体"/>
          <w:b/>
          <w:snapToGrid w:val="0"/>
          <w:color w:val="auto"/>
          <w:spacing w:val="0"/>
          <w:kern w:val="0"/>
          <w:sz w:val="44"/>
          <w:szCs w:val="44"/>
          <w:highlight w:val="none"/>
          <w:u w:val="single"/>
          <w:lang w:val="en-US" w:eastAsia="zh-CN"/>
        </w:rPr>
        <w:t xml:space="preserve">    </w:t>
      </w:r>
    </w:p>
    <w:p w14:paraId="37E7F995">
      <w:pPr>
        <w:pStyle w:val="2"/>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321B0FBA">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2"/>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5" w:name="_Toc14560"/>
      <w:bookmarkStart w:id="96" w:name="_Toc8818"/>
      <w:r>
        <w:rPr>
          <w:rFonts w:hint="eastAsia" w:ascii="宋体" w:hAnsi="宋体" w:eastAsia="宋体" w:cs="宋体"/>
          <w:color w:val="auto"/>
          <w:sz w:val="28"/>
          <w:szCs w:val="28"/>
          <w:highlight w:val="none"/>
          <w:lang w:val="en-US" w:eastAsia="zh-CN"/>
        </w:rPr>
        <w:t>附件2     竞争性磋商响应书（格式）</w:t>
      </w:r>
      <w:bookmarkEnd w:id="95"/>
      <w:bookmarkEnd w:id="96"/>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包号及名称：</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竞争性磋商采购活动</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若无，则填无；若有，逐一列明</w:t>
      </w:r>
      <w:r>
        <w:rPr>
          <w:rFonts w:hint="eastAsia" w:ascii="宋体" w:hAnsi="宋体" w:eastAsia="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2E02C0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7" w:name="_Toc7838"/>
      <w:r>
        <w:rPr>
          <w:rFonts w:hint="eastAsia" w:ascii="宋体" w:hAnsi="宋体" w:eastAsia="宋体" w:cs="宋体"/>
          <w:color w:val="auto"/>
          <w:sz w:val="28"/>
          <w:szCs w:val="28"/>
          <w:highlight w:val="none"/>
          <w:lang w:val="en-US" w:eastAsia="zh-CN"/>
        </w:rPr>
        <w:t>附件3     初次报价一览表</w:t>
      </w:r>
      <w:bookmarkEnd w:id="97"/>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单位：</w:t>
      </w:r>
      <w:r>
        <w:rPr>
          <w:rFonts w:hint="eastAsia" w:ascii="宋体" w:hAnsi="宋体" w:cs="宋体"/>
          <w:color w:val="auto"/>
          <w:sz w:val="24"/>
          <w:highlight w:val="none"/>
          <w:lang w:val="en-US" w:eastAsia="zh-CN"/>
        </w:rPr>
        <w:t>%</w:t>
      </w:r>
    </w:p>
    <w:p w14:paraId="7731EC5A">
      <w:pPr>
        <w:rPr>
          <w:rFonts w:hint="eastAsia" w:ascii="宋体" w:hAnsi="宋体" w:eastAsia="宋体" w:cs="宋体"/>
          <w:color w:val="auto"/>
          <w:highlight w:val="none"/>
        </w:rPr>
      </w:pPr>
    </w:p>
    <w:tbl>
      <w:tblPr>
        <w:tblStyle w:val="33"/>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8"/>
        <w:gridCol w:w="7321"/>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8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321" w:type="dxa"/>
            <w:noWrap/>
            <w:vAlign w:val="center"/>
          </w:tcPr>
          <w:p w14:paraId="29544E6D">
            <w:pPr>
              <w:rPr>
                <w:rFonts w:hint="eastAsia" w:ascii="宋体" w:hAnsi="宋体" w:eastAsia="宋体" w:cs="宋体"/>
                <w:bCs/>
                <w:color w:val="auto"/>
                <w:szCs w:val="21"/>
                <w:highlight w:val="none"/>
              </w:rPr>
            </w:pPr>
          </w:p>
        </w:tc>
      </w:tr>
      <w:tr w14:paraId="15026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878" w:type="dxa"/>
            <w:noWrap/>
            <w:vAlign w:val="center"/>
          </w:tcPr>
          <w:p w14:paraId="14996E7A">
            <w:pPr>
              <w:widowControl/>
              <w:snapToGrid w:val="0"/>
              <w:spacing w:before="50" w:after="50"/>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包号及名称</w:t>
            </w:r>
          </w:p>
        </w:tc>
        <w:tc>
          <w:tcPr>
            <w:tcW w:w="7321" w:type="dxa"/>
            <w:noWrap/>
            <w:vAlign w:val="center"/>
          </w:tcPr>
          <w:p w14:paraId="61736761">
            <w:pPr>
              <w:rPr>
                <w:rFonts w:hint="eastAsia" w:ascii="宋体" w:hAnsi="宋体" w:eastAsia="宋体" w:cs="宋体"/>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8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321" w:type="dxa"/>
            <w:noWrap/>
            <w:vAlign w:val="center"/>
          </w:tcPr>
          <w:p w14:paraId="07B627DC">
            <w:pPr>
              <w:rPr>
                <w:rFonts w:hint="eastAsia" w:ascii="宋体" w:hAnsi="宋体" w:eastAsia="宋体" w:cs="宋体"/>
                <w:color w:val="auto"/>
                <w:szCs w:val="21"/>
                <w:highlight w:val="none"/>
              </w:rPr>
            </w:pP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8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321"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ascii="宋体" w:hAnsi="宋体" w:cs="宋体"/>
                <w:color w:val="auto"/>
                <w:szCs w:val="21"/>
                <w:highlight w:val="none"/>
                <w:lang w:val="en-US" w:eastAsia="zh-CN"/>
              </w:rPr>
              <w:t>百分之</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16AEDD1B">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w:t>
            </w:r>
            <w:r>
              <w:rPr>
                <w:rFonts w:hint="eastAsia" w:ascii="宋体" w:hAnsi="宋体" w:eastAsia="宋体" w:cs="宋体"/>
                <w:color w:val="auto"/>
                <w:szCs w:val="21"/>
                <w:highlight w:val="none"/>
                <w:lang w:val="en-US" w:eastAsia="zh-CN"/>
              </w:rPr>
              <w:t>（详见报价明细表）</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321" w:type="dxa"/>
            <w:noWrap/>
            <w:vAlign w:val="center"/>
          </w:tcPr>
          <w:p w14:paraId="0FDD4FAD">
            <w:pPr>
              <w:pStyle w:val="21"/>
              <w:ind w:left="0" w:left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SA"/>
              </w:rPr>
              <w:t>响应文件递交截止期结束后60日。</w:t>
            </w:r>
          </w:p>
        </w:tc>
      </w:tr>
      <w:tr w14:paraId="43D68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78" w:type="dxa"/>
            <w:noWrap/>
            <w:vAlign w:val="center"/>
          </w:tcPr>
          <w:p w14:paraId="2144D43C">
            <w:pPr>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备注</w:t>
            </w:r>
          </w:p>
        </w:tc>
        <w:tc>
          <w:tcPr>
            <w:tcW w:w="7321" w:type="dxa"/>
            <w:noWrap/>
            <w:vAlign w:val="center"/>
          </w:tcPr>
          <w:p w14:paraId="699FCDD3">
            <w:pPr>
              <w:pStyle w:val="21"/>
              <w:ind w:left="0" w:leftChars="0"/>
              <w:rPr>
                <w:rFonts w:hint="eastAsia" w:ascii="宋体" w:hAnsi="宋体" w:eastAsia="宋体" w:cs="宋体"/>
                <w:color w:val="auto"/>
                <w:kern w:val="0"/>
                <w:sz w:val="21"/>
                <w:szCs w:val="21"/>
                <w:highlight w:val="none"/>
                <w:lang w:val="en-US" w:eastAsia="zh-CN" w:bidi="ar-SA"/>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98" w:name="_Toc11620"/>
      <w:bookmarkStart w:id="99" w:name="_Toc20877"/>
    </w:p>
    <w:bookmarkEnd w:id="98"/>
    <w:bookmarkEnd w:id="99"/>
    <w:p w14:paraId="6F998BE2">
      <w:pPr>
        <w:spacing w:line="360" w:lineRule="auto"/>
        <w:ind w:firstLine="420" w:firstLineChars="200"/>
        <w:jc w:val="center"/>
        <w:rPr>
          <w:rFonts w:hint="eastAsia" w:ascii="宋体" w:hAnsi="宋体" w:eastAsia="宋体" w:cs="宋体"/>
          <w:color w:val="auto"/>
          <w:kern w:val="0"/>
          <w:szCs w:val="21"/>
          <w:highlight w:val="none"/>
        </w:rPr>
      </w:pPr>
      <w:bookmarkStart w:id="100" w:name="_Toc625"/>
      <w:bookmarkStart w:id="101" w:name="_Toc12222"/>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2310" w:firstLineChars="11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100"/>
      <w:bookmarkEnd w:id="101"/>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102" w:name="_Toc9950"/>
      <w:bookmarkStart w:id="103" w:name="_Toc1330"/>
      <w:r>
        <w:rPr>
          <w:rFonts w:hint="eastAsia" w:ascii="宋体" w:hAnsi="宋体" w:eastAsia="宋体" w:cs="宋体"/>
          <w:color w:val="auto"/>
          <w:szCs w:val="21"/>
          <w:highlight w:val="none"/>
        </w:rPr>
        <w:t>年  月  日</w:t>
      </w:r>
      <w:bookmarkEnd w:id="102"/>
      <w:bookmarkEnd w:id="103"/>
    </w:p>
    <w:p w14:paraId="75AF52ED">
      <w:pPr>
        <w:rPr>
          <w:rFonts w:hint="eastAsia" w:ascii="宋体" w:hAnsi="宋体" w:eastAsia="宋体" w:cs="宋体"/>
          <w:color w:val="auto"/>
          <w:highlight w:val="none"/>
        </w:rPr>
      </w:pPr>
    </w:p>
    <w:bookmarkEnd w:id="78"/>
    <w:bookmarkEnd w:id="79"/>
    <w:p w14:paraId="32162F70">
      <w:pPr>
        <w:spacing w:before="20" w:after="20"/>
        <w:outlineLvl w:val="9"/>
        <w:rPr>
          <w:rFonts w:hint="eastAsia" w:ascii="宋体" w:hAnsi="宋体" w:eastAsia="宋体" w:cs="宋体"/>
          <w:color w:val="auto"/>
          <w:highlight w:val="none"/>
          <w:lang w:eastAsia="zh-CN"/>
        </w:rPr>
      </w:pPr>
      <w:bookmarkStart w:id="104" w:name="_Toc22004"/>
      <w:bookmarkStart w:id="105"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0281677">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auto"/>
          <w:sz w:val="28"/>
          <w:szCs w:val="28"/>
          <w:highlight w:val="none"/>
          <w:lang w:val="en-US" w:eastAsia="zh-CN"/>
        </w:rPr>
        <w:t>附件4</w:t>
      </w:r>
      <w:bookmarkEnd w:id="104"/>
      <w:bookmarkEnd w:id="105"/>
      <w:r>
        <w:rPr>
          <w:rFonts w:hint="eastAsia" w:ascii="宋体" w:hAnsi="宋体" w:eastAsia="宋体" w:cs="宋体"/>
          <w:color w:val="auto"/>
          <w:sz w:val="28"/>
          <w:szCs w:val="28"/>
          <w:highlight w:val="none"/>
          <w:lang w:val="en-US" w:eastAsia="zh-CN"/>
        </w:rPr>
        <w:t xml:space="preserve">     报价明细表（格式）</w:t>
      </w:r>
    </w:p>
    <w:p w14:paraId="1C26341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4.1     包1报价明细表</w:t>
      </w:r>
    </w:p>
    <w:p w14:paraId="32AFC1DA">
      <w:pPr>
        <w:pStyle w:val="2"/>
        <w:keepNext/>
        <w:keepLines/>
        <w:pageBreakBefore w:val="0"/>
        <w:widowControl w:val="0"/>
        <w:kinsoku/>
        <w:wordWrap/>
        <w:overflowPunct/>
        <w:topLinePunct w:val="0"/>
        <w:autoSpaceDE/>
        <w:autoSpaceDN/>
        <w:bidi w:val="0"/>
        <w:adjustRightInd/>
        <w:snapToGrid w:val="0"/>
        <w:spacing w:before="20" w:after="20" w:line="360" w:lineRule="auto"/>
        <w:jc w:val="right"/>
        <w:textAlignment w:val="auto"/>
        <w:rPr>
          <w:rFonts w:hint="eastAsia" w:ascii="宋体" w:hAnsi="宋体" w:eastAsia="宋体" w:cs="宋体"/>
          <w:b/>
          <w:bCs/>
          <w:color w:val="auto"/>
          <w:sz w:val="28"/>
          <w:szCs w:val="28"/>
          <w:highlight w:val="none"/>
          <w:vertAlign w:val="baseline"/>
          <w:lang w:val="en-US" w:eastAsia="zh-CN"/>
        </w:rPr>
      </w:pPr>
      <w:r>
        <w:rPr>
          <w:rFonts w:hint="eastAsia" w:ascii="宋体" w:hAnsi="宋体" w:eastAsia="宋体" w:cs="宋体"/>
          <w:b w:val="0"/>
          <w:bCs w:val="0"/>
          <w:color w:val="auto"/>
          <w:kern w:val="0"/>
          <w:sz w:val="24"/>
          <w:highlight w:val="none"/>
        </w:rPr>
        <w:t>金额单位：人民币（元）</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366"/>
        <w:gridCol w:w="1019"/>
        <w:gridCol w:w="1019"/>
        <w:gridCol w:w="1019"/>
        <w:gridCol w:w="1019"/>
        <w:gridCol w:w="1020"/>
        <w:gridCol w:w="1020"/>
        <w:gridCol w:w="1020"/>
      </w:tblGrid>
      <w:tr w14:paraId="4EB26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6F1440E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b/>
                <w:bCs/>
                <w:color w:val="auto"/>
                <w:sz w:val="21"/>
                <w:szCs w:val="21"/>
                <w:highlight w:val="none"/>
                <w:vertAlign w:val="baseline"/>
                <w:lang w:val="en-US" w:eastAsia="zh-CN"/>
              </w:rPr>
            </w:pPr>
            <w:r>
              <w:rPr>
                <w:rFonts w:hint="eastAsia" w:ascii="宋体" w:hAnsi="宋体" w:cs="宋体"/>
                <w:color w:val="auto"/>
                <w:kern w:val="0"/>
                <w:sz w:val="21"/>
                <w:szCs w:val="21"/>
                <w:highlight w:val="none"/>
              </w:rPr>
              <w:t>序号</w:t>
            </w:r>
          </w:p>
        </w:tc>
        <w:tc>
          <w:tcPr>
            <w:tcW w:w="1366" w:type="dxa"/>
            <w:vAlign w:val="center"/>
          </w:tcPr>
          <w:p w14:paraId="1641B9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b/>
                <w:bCs/>
                <w:color w:val="auto"/>
                <w:sz w:val="21"/>
                <w:szCs w:val="21"/>
                <w:highlight w:val="none"/>
                <w:vertAlign w:val="baseline"/>
                <w:lang w:val="en-US" w:eastAsia="zh-CN"/>
              </w:rPr>
            </w:pPr>
            <w:r>
              <w:rPr>
                <w:rFonts w:hint="eastAsia" w:ascii="宋体" w:hAnsi="宋体" w:cs="宋体"/>
                <w:color w:val="auto"/>
                <w:spacing w:val="20"/>
                <w:kern w:val="0"/>
                <w:sz w:val="21"/>
                <w:szCs w:val="21"/>
                <w:highlight w:val="none"/>
                <w:lang w:val="en-US" w:eastAsia="zh-CN" w:bidi="ar-SA"/>
              </w:rPr>
              <w:t>货物</w:t>
            </w:r>
            <w:r>
              <w:rPr>
                <w:rFonts w:hint="eastAsia" w:ascii="宋体" w:hAnsi="宋体" w:eastAsia="宋体" w:cs="宋体"/>
                <w:color w:val="auto"/>
                <w:spacing w:val="20"/>
                <w:kern w:val="0"/>
                <w:sz w:val="21"/>
                <w:szCs w:val="21"/>
                <w:highlight w:val="none"/>
                <w:lang w:val="en-US" w:eastAsia="zh-CN" w:bidi="ar-SA"/>
              </w:rPr>
              <w:t>名称</w:t>
            </w:r>
          </w:p>
        </w:tc>
        <w:tc>
          <w:tcPr>
            <w:tcW w:w="1019" w:type="dxa"/>
            <w:vAlign w:val="center"/>
          </w:tcPr>
          <w:p w14:paraId="1FFB6E2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b/>
                <w:bCs/>
                <w:color w:val="auto"/>
                <w:sz w:val="21"/>
                <w:szCs w:val="21"/>
                <w:highlight w:val="none"/>
                <w:vertAlign w:val="baseline"/>
                <w:lang w:val="en-US" w:eastAsia="zh-CN"/>
              </w:rPr>
            </w:pPr>
            <w:r>
              <w:rPr>
                <w:rFonts w:hint="eastAsia" w:ascii="宋体" w:hAnsi="宋体" w:cs="宋体"/>
                <w:color w:val="auto"/>
                <w:spacing w:val="20"/>
                <w:kern w:val="0"/>
                <w:sz w:val="21"/>
                <w:szCs w:val="21"/>
                <w:highlight w:val="none"/>
                <w:lang w:val="en-US" w:eastAsia="zh-CN" w:bidi="ar-SA"/>
              </w:rPr>
              <w:t>品牌</w:t>
            </w:r>
          </w:p>
        </w:tc>
        <w:tc>
          <w:tcPr>
            <w:tcW w:w="1019" w:type="dxa"/>
            <w:vAlign w:val="center"/>
          </w:tcPr>
          <w:p w14:paraId="21B44E6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b/>
                <w:bCs/>
                <w:color w:val="auto"/>
                <w:sz w:val="21"/>
                <w:szCs w:val="21"/>
                <w:highlight w:val="none"/>
                <w:vertAlign w:val="baseline"/>
                <w:lang w:val="en-US" w:eastAsia="zh-CN"/>
              </w:rPr>
            </w:pPr>
            <w:r>
              <w:rPr>
                <w:rFonts w:hint="eastAsia" w:ascii="宋体" w:hAnsi="宋体" w:cs="宋体"/>
                <w:color w:val="auto"/>
                <w:spacing w:val="20"/>
                <w:kern w:val="0"/>
                <w:sz w:val="21"/>
                <w:szCs w:val="21"/>
                <w:highlight w:val="none"/>
                <w:lang w:val="en-US" w:eastAsia="zh-CN" w:bidi="ar-SA"/>
              </w:rPr>
              <w:t>规格型号</w:t>
            </w:r>
          </w:p>
        </w:tc>
        <w:tc>
          <w:tcPr>
            <w:tcW w:w="1019" w:type="dxa"/>
            <w:vAlign w:val="center"/>
          </w:tcPr>
          <w:p w14:paraId="09AF8E7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b/>
                <w:bCs/>
                <w:color w:val="auto"/>
                <w:sz w:val="21"/>
                <w:szCs w:val="21"/>
                <w:highlight w:val="none"/>
                <w:vertAlign w:val="baseline"/>
                <w:lang w:val="en-US" w:eastAsia="zh-CN"/>
              </w:rPr>
            </w:pPr>
            <w:r>
              <w:rPr>
                <w:rFonts w:hint="eastAsia" w:ascii="宋体" w:hAnsi="宋体" w:cs="宋体"/>
                <w:color w:val="auto"/>
                <w:kern w:val="0"/>
                <w:sz w:val="21"/>
                <w:szCs w:val="21"/>
                <w:highlight w:val="none"/>
                <w:lang w:val="en-US" w:eastAsia="zh-CN"/>
              </w:rPr>
              <w:t>产地</w:t>
            </w:r>
          </w:p>
        </w:tc>
        <w:tc>
          <w:tcPr>
            <w:tcW w:w="1019" w:type="dxa"/>
            <w:vAlign w:val="center"/>
          </w:tcPr>
          <w:p w14:paraId="6DEF9D9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b/>
                <w:bCs/>
                <w:color w:val="auto"/>
                <w:sz w:val="21"/>
                <w:szCs w:val="21"/>
                <w:highlight w:val="none"/>
                <w:vertAlign w:val="baseline"/>
                <w:lang w:val="en-US" w:eastAsia="zh-CN"/>
              </w:rPr>
            </w:pPr>
            <w:r>
              <w:rPr>
                <w:rFonts w:hint="eastAsia" w:ascii="宋体" w:hAnsi="宋体" w:cs="宋体"/>
                <w:color w:val="auto"/>
                <w:kern w:val="0"/>
                <w:sz w:val="21"/>
                <w:szCs w:val="21"/>
                <w:highlight w:val="none"/>
              </w:rPr>
              <w:t>数量</w:t>
            </w:r>
          </w:p>
        </w:tc>
        <w:tc>
          <w:tcPr>
            <w:tcW w:w="1020" w:type="dxa"/>
            <w:vAlign w:val="center"/>
          </w:tcPr>
          <w:p w14:paraId="0634783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b/>
                <w:bCs/>
                <w:color w:val="auto"/>
                <w:sz w:val="21"/>
                <w:szCs w:val="21"/>
                <w:highlight w:val="none"/>
                <w:vertAlign w:val="baseline"/>
                <w:lang w:val="en-US" w:eastAsia="zh-CN"/>
              </w:rPr>
            </w:pPr>
            <w:r>
              <w:rPr>
                <w:rFonts w:hint="eastAsia" w:ascii="宋体" w:hAnsi="宋体" w:cs="宋体"/>
                <w:color w:val="auto"/>
                <w:kern w:val="0"/>
                <w:sz w:val="21"/>
                <w:szCs w:val="21"/>
                <w:highlight w:val="none"/>
                <w:lang w:val="en-US" w:eastAsia="zh-CN"/>
              </w:rPr>
              <w:t>单位</w:t>
            </w:r>
          </w:p>
        </w:tc>
        <w:tc>
          <w:tcPr>
            <w:tcW w:w="1020" w:type="dxa"/>
            <w:vAlign w:val="center"/>
          </w:tcPr>
          <w:p w14:paraId="77ACB5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b/>
                <w:bCs/>
                <w:color w:val="auto"/>
                <w:sz w:val="21"/>
                <w:szCs w:val="21"/>
                <w:highlight w:val="none"/>
                <w:vertAlign w:val="baseline"/>
                <w:lang w:val="en-US" w:eastAsia="zh-CN"/>
              </w:rPr>
            </w:pPr>
            <w:r>
              <w:rPr>
                <w:rFonts w:hint="eastAsia" w:ascii="宋体" w:hAnsi="宋体" w:cs="宋体"/>
                <w:color w:val="auto"/>
                <w:kern w:val="0"/>
                <w:sz w:val="21"/>
                <w:szCs w:val="21"/>
                <w:highlight w:val="none"/>
              </w:rPr>
              <w:t>单价</w:t>
            </w:r>
          </w:p>
        </w:tc>
        <w:tc>
          <w:tcPr>
            <w:tcW w:w="1020" w:type="dxa"/>
            <w:vAlign w:val="center"/>
          </w:tcPr>
          <w:p w14:paraId="6281A61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b/>
                <w:bCs/>
                <w:color w:val="auto"/>
                <w:sz w:val="21"/>
                <w:szCs w:val="21"/>
                <w:highlight w:val="none"/>
                <w:vertAlign w:val="baseline"/>
                <w:lang w:val="en-US" w:eastAsia="zh-CN"/>
              </w:rPr>
            </w:pPr>
            <w:r>
              <w:rPr>
                <w:rFonts w:hint="eastAsia" w:ascii="宋体" w:hAnsi="宋体" w:cs="宋体"/>
                <w:color w:val="auto"/>
                <w:kern w:val="0"/>
                <w:sz w:val="21"/>
                <w:szCs w:val="21"/>
                <w:highlight w:val="none"/>
                <w:lang w:val="en-US" w:eastAsia="zh-CN"/>
              </w:rPr>
              <w:t>质保期</w:t>
            </w:r>
          </w:p>
        </w:tc>
      </w:tr>
      <w:tr w14:paraId="0918C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03D2703B">
            <w:pPr>
              <w:pStyle w:val="32"/>
              <w:numPr>
                <w:ilvl w:val="0"/>
                <w:numId w:val="0"/>
              </w:numPr>
              <w:jc w:val="center"/>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w:t>
            </w:r>
          </w:p>
        </w:tc>
        <w:tc>
          <w:tcPr>
            <w:tcW w:w="1366" w:type="dxa"/>
            <w:vAlign w:val="center"/>
          </w:tcPr>
          <w:p w14:paraId="3D30AB77">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单、双极电凝线</w:t>
            </w:r>
          </w:p>
        </w:tc>
        <w:tc>
          <w:tcPr>
            <w:tcW w:w="1019" w:type="dxa"/>
            <w:vAlign w:val="center"/>
          </w:tcPr>
          <w:p w14:paraId="65A0368E">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1822B679">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3D3148FE">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33177A2A">
            <w:pPr>
              <w:pStyle w:val="32"/>
              <w:numPr>
                <w:ilvl w:val="0"/>
                <w:numId w:val="0"/>
              </w:numPr>
              <w:jc w:val="center"/>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w:t>
            </w:r>
          </w:p>
        </w:tc>
        <w:tc>
          <w:tcPr>
            <w:tcW w:w="1020" w:type="dxa"/>
            <w:vAlign w:val="center"/>
          </w:tcPr>
          <w:p w14:paraId="0AA668C3">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根</w:t>
            </w:r>
          </w:p>
        </w:tc>
        <w:tc>
          <w:tcPr>
            <w:tcW w:w="1020" w:type="dxa"/>
            <w:vAlign w:val="center"/>
          </w:tcPr>
          <w:p w14:paraId="517EDC9F">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20" w:type="dxa"/>
            <w:vAlign w:val="center"/>
          </w:tcPr>
          <w:p w14:paraId="0BCEDFBD">
            <w:pPr>
              <w:pStyle w:val="32"/>
              <w:numPr>
                <w:ilvl w:val="0"/>
                <w:numId w:val="0"/>
              </w:numPr>
              <w:jc w:val="center"/>
              <w:rPr>
                <w:rFonts w:hint="default" w:ascii="宋体" w:hAnsi="宋体" w:cs="宋体"/>
                <w:b/>
                <w:bCs/>
                <w:color w:val="auto"/>
                <w:sz w:val="21"/>
                <w:szCs w:val="21"/>
                <w:highlight w:val="none"/>
                <w:vertAlign w:val="baseline"/>
                <w:lang w:val="en-US" w:eastAsia="zh-CN"/>
              </w:rPr>
            </w:pPr>
          </w:p>
        </w:tc>
      </w:tr>
      <w:tr w14:paraId="78578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3E0546E6">
            <w:pPr>
              <w:pStyle w:val="32"/>
              <w:numPr>
                <w:ilvl w:val="0"/>
                <w:numId w:val="0"/>
              </w:numPr>
              <w:jc w:val="center"/>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2</w:t>
            </w:r>
          </w:p>
        </w:tc>
        <w:tc>
          <w:tcPr>
            <w:tcW w:w="1366" w:type="dxa"/>
            <w:vAlign w:val="center"/>
          </w:tcPr>
          <w:p w14:paraId="01EE6EC3">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导光束</w:t>
            </w:r>
          </w:p>
        </w:tc>
        <w:tc>
          <w:tcPr>
            <w:tcW w:w="1019" w:type="dxa"/>
            <w:vAlign w:val="center"/>
          </w:tcPr>
          <w:p w14:paraId="52909FB3">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50131B9D">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2D417D47">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16EF80DC">
            <w:pPr>
              <w:pStyle w:val="32"/>
              <w:numPr>
                <w:ilvl w:val="0"/>
                <w:numId w:val="0"/>
              </w:numPr>
              <w:jc w:val="center"/>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w:t>
            </w:r>
          </w:p>
        </w:tc>
        <w:tc>
          <w:tcPr>
            <w:tcW w:w="1020" w:type="dxa"/>
            <w:vAlign w:val="center"/>
          </w:tcPr>
          <w:p w14:paraId="6F66D116">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根</w:t>
            </w:r>
          </w:p>
        </w:tc>
        <w:tc>
          <w:tcPr>
            <w:tcW w:w="1020" w:type="dxa"/>
            <w:vAlign w:val="center"/>
          </w:tcPr>
          <w:p w14:paraId="7E0C8CC7">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20" w:type="dxa"/>
            <w:vAlign w:val="center"/>
          </w:tcPr>
          <w:p w14:paraId="70CF6931">
            <w:pPr>
              <w:pStyle w:val="32"/>
              <w:numPr>
                <w:ilvl w:val="0"/>
                <w:numId w:val="0"/>
              </w:numPr>
              <w:jc w:val="center"/>
              <w:rPr>
                <w:rFonts w:hint="default" w:ascii="宋体" w:hAnsi="宋体" w:cs="宋体"/>
                <w:b/>
                <w:bCs/>
                <w:color w:val="auto"/>
                <w:sz w:val="21"/>
                <w:szCs w:val="21"/>
                <w:highlight w:val="none"/>
                <w:vertAlign w:val="baseline"/>
                <w:lang w:val="en-US" w:eastAsia="zh-CN"/>
              </w:rPr>
            </w:pPr>
          </w:p>
        </w:tc>
      </w:tr>
      <w:tr w14:paraId="049A1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1F7DC13A">
            <w:pPr>
              <w:pStyle w:val="32"/>
              <w:numPr>
                <w:ilvl w:val="0"/>
                <w:numId w:val="0"/>
              </w:numPr>
              <w:jc w:val="center"/>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3</w:t>
            </w:r>
          </w:p>
        </w:tc>
        <w:tc>
          <w:tcPr>
            <w:tcW w:w="1366" w:type="dxa"/>
            <w:vAlign w:val="center"/>
          </w:tcPr>
          <w:p w14:paraId="59C85C16">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灯泡</w:t>
            </w:r>
          </w:p>
        </w:tc>
        <w:tc>
          <w:tcPr>
            <w:tcW w:w="1019" w:type="dxa"/>
            <w:vAlign w:val="center"/>
          </w:tcPr>
          <w:p w14:paraId="4AB0258A">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627A5AC8">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1F58A7FB">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61AFC03D">
            <w:pPr>
              <w:pStyle w:val="32"/>
              <w:numPr>
                <w:ilvl w:val="0"/>
                <w:numId w:val="0"/>
              </w:numPr>
              <w:jc w:val="center"/>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w:t>
            </w:r>
          </w:p>
        </w:tc>
        <w:tc>
          <w:tcPr>
            <w:tcW w:w="1020" w:type="dxa"/>
            <w:vAlign w:val="center"/>
          </w:tcPr>
          <w:p w14:paraId="62E91383">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020" w:type="dxa"/>
            <w:vAlign w:val="center"/>
          </w:tcPr>
          <w:p w14:paraId="1D3FF265">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20" w:type="dxa"/>
            <w:vAlign w:val="center"/>
          </w:tcPr>
          <w:p w14:paraId="2CC0BA17">
            <w:pPr>
              <w:pStyle w:val="32"/>
              <w:numPr>
                <w:ilvl w:val="0"/>
                <w:numId w:val="0"/>
              </w:numPr>
              <w:jc w:val="center"/>
              <w:rPr>
                <w:rFonts w:hint="default" w:ascii="宋体" w:hAnsi="宋体" w:cs="宋体"/>
                <w:b/>
                <w:bCs/>
                <w:color w:val="auto"/>
                <w:sz w:val="21"/>
                <w:szCs w:val="21"/>
                <w:highlight w:val="none"/>
                <w:vertAlign w:val="baseline"/>
                <w:lang w:val="en-US" w:eastAsia="zh-CN"/>
              </w:rPr>
            </w:pPr>
          </w:p>
        </w:tc>
      </w:tr>
      <w:tr w14:paraId="5A3BE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5924CB9A">
            <w:pPr>
              <w:pStyle w:val="32"/>
              <w:numPr>
                <w:ilvl w:val="0"/>
                <w:numId w:val="0"/>
              </w:numPr>
              <w:jc w:val="center"/>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4</w:t>
            </w:r>
          </w:p>
        </w:tc>
        <w:tc>
          <w:tcPr>
            <w:tcW w:w="1366" w:type="dxa"/>
            <w:vAlign w:val="center"/>
          </w:tcPr>
          <w:p w14:paraId="01BA2D71">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异物钳</w:t>
            </w:r>
          </w:p>
        </w:tc>
        <w:tc>
          <w:tcPr>
            <w:tcW w:w="1019" w:type="dxa"/>
            <w:vAlign w:val="center"/>
          </w:tcPr>
          <w:p w14:paraId="047118C4">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5E55D8E0">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651B981A">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186F2C17">
            <w:pPr>
              <w:pStyle w:val="32"/>
              <w:numPr>
                <w:ilvl w:val="0"/>
                <w:numId w:val="0"/>
              </w:numPr>
              <w:jc w:val="center"/>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w:t>
            </w:r>
          </w:p>
        </w:tc>
        <w:tc>
          <w:tcPr>
            <w:tcW w:w="1020" w:type="dxa"/>
            <w:vAlign w:val="center"/>
          </w:tcPr>
          <w:p w14:paraId="0DC9C802">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把</w:t>
            </w:r>
          </w:p>
        </w:tc>
        <w:tc>
          <w:tcPr>
            <w:tcW w:w="1020" w:type="dxa"/>
            <w:vAlign w:val="center"/>
          </w:tcPr>
          <w:p w14:paraId="10E28277">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20" w:type="dxa"/>
            <w:vAlign w:val="center"/>
          </w:tcPr>
          <w:p w14:paraId="5F6030DE">
            <w:pPr>
              <w:pStyle w:val="32"/>
              <w:numPr>
                <w:ilvl w:val="0"/>
                <w:numId w:val="0"/>
              </w:numPr>
              <w:jc w:val="center"/>
              <w:rPr>
                <w:rFonts w:hint="default" w:ascii="宋体" w:hAnsi="宋体" w:cs="宋体"/>
                <w:b/>
                <w:bCs/>
                <w:color w:val="auto"/>
                <w:sz w:val="21"/>
                <w:szCs w:val="21"/>
                <w:highlight w:val="none"/>
                <w:vertAlign w:val="baseline"/>
                <w:lang w:val="en-US" w:eastAsia="zh-CN"/>
              </w:rPr>
            </w:pPr>
          </w:p>
        </w:tc>
      </w:tr>
      <w:tr w14:paraId="33AD6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70E4EF7E">
            <w:pPr>
              <w:pStyle w:val="32"/>
              <w:numPr>
                <w:ilvl w:val="0"/>
                <w:numId w:val="0"/>
              </w:numPr>
              <w:jc w:val="center"/>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5</w:t>
            </w:r>
          </w:p>
        </w:tc>
        <w:tc>
          <w:tcPr>
            <w:tcW w:w="1366" w:type="dxa"/>
            <w:vAlign w:val="center"/>
          </w:tcPr>
          <w:p w14:paraId="6C547BC6">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取石网篮</w:t>
            </w:r>
          </w:p>
        </w:tc>
        <w:tc>
          <w:tcPr>
            <w:tcW w:w="1019" w:type="dxa"/>
            <w:vAlign w:val="center"/>
          </w:tcPr>
          <w:p w14:paraId="668E7D29">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277CC4D6">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4D0405D1">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1CC921F2">
            <w:pPr>
              <w:pStyle w:val="32"/>
              <w:numPr>
                <w:ilvl w:val="0"/>
                <w:numId w:val="0"/>
              </w:numPr>
              <w:jc w:val="center"/>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w:t>
            </w:r>
          </w:p>
        </w:tc>
        <w:tc>
          <w:tcPr>
            <w:tcW w:w="1020" w:type="dxa"/>
            <w:vAlign w:val="center"/>
          </w:tcPr>
          <w:p w14:paraId="31AAEF74">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020" w:type="dxa"/>
            <w:vAlign w:val="center"/>
          </w:tcPr>
          <w:p w14:paraId="7E588639">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20" w:type="dxa"/>
            <w:vAlign w:val="center"/>
          </w:tcPr>
          <w:p w14:paraId="4E2395A4">
            <w:pPr>
              <w:pStyle w:val="32"/>
              <w:numPr>
                <w:ilvl w:val="0"/>
                <w:numId w:val="0"/>
              </w:numPr>
              <w:jc w:val="center"/>
              <w:rPr>
                <w:rFonts w:hint="default" w:ascii="宋体" w:hAnsi="宋体" w:cs="宋体"/>
                <w:b/>
                <w:bCs/>
                <w:color w:val="auto"/>
                <w:sz w:val="21"/>
                <w:szCs w:val="21"/>
                <w:highlight w:val="none"/>
                <w:vertAlign w:val="baseline"/>
                <w:lang w:val="en-US" w:eastAsia="zh-CN"/>
              </w:rPr>
            </w:pPr>
          </w:p>
        </w:tc>
      </w:tr>
      <w:tr w14:paraId="0A0B1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74410149">
            <w:pPr>
              <w:pStyle w:val="32"/>
              <w:numPr>
                <w:ilvl w:val="0"/>
                <w:numId w:val="0"/>
              </w:numPr>
              <w:jc w:val="center"/>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6</w:t>
            </w:r>
          </w:p>
        </w:tc>
        <w:tc>
          <w:tcPr>
            <w:tcW w:w="1366" w:type="dxa"/>
            <w:vAlign w:val="center"/>
          </w:tcPr>
          <w:p w14:paraId="542347A6">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胆道镜三通</w:t>
            </w:r>
          </w:p>
        </w:tc>
        <w:tc>
          <w:tcPr>
            <w:tcW w:w="1019" w:type="dxa"/>
            <w:vAlign w:val="center"/>
          </w:tcPr>
          <w:p w14:paraId="6F531FB8">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60016A7B">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58BFAD2F">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58513FC6">
            <w:pPr>
              <w:pStyle w:val="32"/>
              <w:numPr>
                <w:ilvl w:val="0"/>
                <w:numId w:val="0"/>
              </w:numPr>
              <w:jc w:val="center"/>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w:t>
            </w:r>
          </w:p>
        </w:tc>
        <w:tc>
          <w:tcPr>
            <w:tcW w:w="1020" w:type="dxa"/>
            <w:vAlign w:val="center"/>
          </w:tcPr>
          <w:p w14:paraId="09F51FA2">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020" w:type="dxa"/>
            <w:vAlign w:val="center"/>
          </w:tcPr>
          <w:p w14:paraId="48E63EEF">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20" w:type="dxa"/>
            <w:vAlign w:val="center"/>
          </w:tcPr>
          <w:p w14:paraId="0625A8FB">
            <w:pPr>
              <w:pStyle w:val="32"/>
              <w:numPr>
                <w:ilvl w:val="0"/>
                <w:numId w:val="0"/>
              </w:numPr>
              <w:jc w:val="center"/>
              <w:rPr>
                <w:rFonts w:hint="default" w:ascii="宋体" w:hAnsi="宋体" w:cs="宋体"/>
                <w:b/>
                <w:bCs/>
                <w:color w:val="auto"/>
                <w:sz w:val="21"/>
                <w:szCs w:val="21"/>
                <w:highlight w:val="none"/>
                <w:vertAlign w:val="baseline"/>
                <w:lang w:val="en-US" w:eastAsia="zh-CN"/>
              </w:rPr>
            </w:pPr>
          </w:p>
        </w:tc>
      </w:tr>
    </w:tbl>
    <w:p w14:paraId="7EDBCB98">
      <w:pPr>
        <w:pStyle w:val="32"/>
        <w:numPr>
          <w:ilvl w:val="0"/>
          <w:numId w:val="0"/>
        </w:numPr>
        <w:ind w:firstLine="630" w:firstLineChars="300"/>
        <w:rPr>
          <w:rFonts w:hint="default" w:ascii="宋体" w:hAnsi="宋体" w:cs="宋体"/>
          <w:b/>
          <w:bCs/>
          <w:color w:val="auto"/>
          <w:sz w:val="21"/>
          <w:szCs w:val="21"/>
          <w:highlight w:val="none"/>
          <w:lang w:val="en-US" w:eastAsia="zh-CN"/>
        </w:rPr>
      </w:pPr>
      <w:r>
        <w:rPr>
          <w:rFonts w:hint="eastAsia" w:ascii="宋体" w:hAnsi="宋体" w:cs="宋体"/>
          <w:color w:val="auto"/>
          <w:sz w:val="21"/>
          <w:szCs w:val="21"/>
          <w:highlight w:val="none"/>
          <w:lang w:val="en-US" w:eastAsia="zh-CN"/>
        </w:rPr>
        <w:t>注：本表中的单价是指</w:t>
      </w:r>
      <w:r>
        <w:rPr>
          <w:rFonts w:hint="eastAsia" w:ascii="宋体" w:hAnsi="宋体" w:cs="宋体"/>
          <w:b/>
          <w:bCs/>
          <w:color w:val="auto"/>
          <w:sz w:val="21"/>
          <w:szCs w:val="21"/>
          <w:highlight w:val="none"/>
          <w:lang w:val="en-US" w:eastAsia="zh-CN"/>
        </w:rPr>
        <w:t>“每项配件折扣后的单价”。</w:t>
      </w:r>
      <w:r>
        <w:rPr>
          <w:rFonts w:hint="eastAsia" w:ascii="宋体" w:hAnsi="宋体" w:cs="宋体"/>
          <w:b w:val="0"/>
          <w:bCs w:val="0"/>
          <w:color w:val="auto"/>
          <w:sz w:val="21"/>
          <w:szCs w:val="21"/>
          <w:highlight w:val="none"/>
          <w:lang w:val="en-US" w:eastAsia="zh-CN"/>
        </w:rPr>
        <w:t>如供应商只投报包1，可自行删除包2报价明细表。</w:t>
      </w:r>
    </w:p>
    <w:p w14:paraId="08E372F2">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lang w:eastAsia="zh-CN"/>
        </w:rPr>
      </w:pPr>
    </w:p>
    <w:p w14:paraId="467A3191">
      <w:pPr>
        <w:pStyle w:val="22"/>
        <w:rPr>
          <w:rFonts w:hint="eastAsia" w:ascii="宋体" w:hAnsi="宋体" w:eastAsia="宋体" w:cs="宋体"/>
          <w:color w:val="auto"/>
          <w:kern w:val="0"/>
          <w:szCs w:val="21"/>
          <w:highlight w:val="none"/>
          <w:lang w:eastAsia="zh-CN"/>
        </w:rPr>
      </w:pPr>
    </w:p>
    <w:p w14:paraId="1D3F8B9F">
      <w:pPr>
        <w:pStyle w:val="22"/>
        <w:rPr>
          <w:rFonts w:hint="eastAsia" w:ascii="宋体" w:hAnsi="宋体" w:eastAsia="宋体" w:cs="宋体"/>
          <w:color w:val="auto"/>
          <w:kern w:val="0"/>
          <w:szCs w:val="21"/>
          <w:highlight w:val="none"/>
          <w:lang w:eastAsia="zh-CN"/>
        </w:rPr>
      </w:pPr>
    </w:p>
    <w:p w14:paraId="1DEC94A1">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5F22301F">
      <w:pPr>
        <w:pStyle w:val="32"/>
        <w:numPr>
          <w:ilvl w:val="0"/>
          <w:numId w:val="0"/>
        </w:numPr>
        <w:jc w:val="center"/>
        <w:rPr>
          <w:rFonts w:hint="eastAsia" w:ascii="宋体" w:hAnsi="宋体" w:cs="宋体"/>
          <w:b/>
          <w:bCs/>
          <w:color w:val="auto"/>
          <w:sz w:val="28"/>
          <w:szCs w:val="28"/>
          <w:highlight w:val="none"/>
          <w:lang w:val="en-US" w:eastAsia="zh-CN"/>
        </w:rPr>
      </w:pPr>
      <w:bookmarkStart w:id="106" w:name="_Toc226"/>
      <w:bookmarkStart w:id="107" w:name="_Toc15804"/>
      <w:r>
        <w:rPr>
          <w:rFonts w:hint="eastAsia" w:ascii="宋体" w:hAnsi="宋体" w:cs="宋体"/>
          <w:b/>
          <w:bCs/>
          <w:color w:val="auto"/>
          <w:sz w:val="28"/>
          <w:szCs w:val="28"/>
          <w:highlight w:val="none"/>
          <w:lang w:val="en-US" w:eastAsia="zh-CN"/>
        </w:rPr>
        <w:t>4.2     包2报价明细表</w:t>
      </w:r>
    </w:p>
    <w:p w14:paraId="3163363E">
      <w:pPr>
        <w:pStyle w:val="32"/>
        <w:numPr>
          <w:ilvl w:val="0"/>
          <w:numId w:val="0"/>
        </w:numPr>
        <w:jc w:val="right"/>
        <w:rPr>
          <w:rFonts w:hint="default" w:ascii="宋体" w:hAnsi="宋体" w:cs="宋体"/>
          <w:b/>
          <w:bCs/>
          <w:color w:val="auto"/>
          <w:sz w:val="28"/>
          <w:szCs w:val="28"/>
          <w:highlight w:val="none"/>
          <w:vertAlign w:val="baseline"/>
          <w:lang w:val="en-US" w:eastAsia="zh-CN"/>
        </w:rPr>
      </w:pPr>
      <w:r>
        <w:rPr>
          <w:rFonts w:hint="eastAsia" w:ascii="宋体" w:hAnsi="宋体" w:eastAsia="宋体" w:cs="宋体"/>
          <w:b w:val="0"/>
          <w:bCs w:val="0"/>
          <w:color w:val="auto"/>
          <w:kern w:val="0"/>
          <w:sz w:val="24"/>
          <w:highlight w:val="none"/>
        </w:rPr>
        <w:t>金额单位：人民币（元）</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366"/>
        <w:gridCol w:w="1019"/>
        <w:gridCol w:w="1019"/>
        <w:gridCol w:w="1019"/>
        <w:gridCol w:w="1019"/>
        <w:gridCol w:w="1020"/>
        <w:gridCol w:w="1020"/>
        <w:gridCol w:w="1020"/>
      </w:tblGrid>
      <w:tr w14:paraId="6CAB2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7B6C25E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b/>
                <w:bCs/>
                <w:color w:val="auto"/>
                <w:sz w:val="21"/>
                <w:szCs w:val="21"/>
                <w:highlight w:val="none"/>
                <w:vertAlign w:val="baseline"/>
                <w:lang w:val="en-US" w:eastAsia="zh-CN"/>
              </w:rPr>
            </w:pPr>
            <w:r>
              <w:rPr>
                <w:rFonts w:hint="eastAsia" w:ascii="宋体" w:hAnsi="宋体" w:cs="宋体"/>
                <w:color w:val="auto"/>
                <w:kern w:val="0"/>
                <w:sz w:val="21"/>
                <w:szCs w:val="21"/>
                <w:highlight w:val="none"/>
              </w:rPr>
              <w:t>序号</w:t>
            </w:r>
          </w:p>
        </w:tc>
        <w:tc>
          <w:tcPr>
            <w:tcW w:w="1366" w:type="dxa"/>
            <w:vAlign w:val="center"/>
          </w:tcPr>
          <w:p w14:paraId="7B12FB9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b/>
                <w:bCs/>
                <w:color w:val="auto"/>
                <w:sz w:val="21"/>
                <w:szCs w:val="21"/>
                <w:highlight w:val="none"/>
                <w:vertAlign w:val="baseline"/>
                <w:lang w:val="en-US" w:eastAsia="zh-CN"/>
              </w:rPr>
            </w:pPr>
            <w:r>
              <w:rPr>
                <w:rFonts w:hint="eastAsia" w:ascii="宋体" w:hAnsi="宋体" w:cs="宋体"/>
                <w:color w:val="auto"/>
                <w:spacing w:val="20"/>
                <w:kern w:val="0"/>
                <w:sz w:val="21"/>
                <w:szCs w:val="21"/>
                <w:highlight w:val="none"/>
                <w:lang w:val="en-US" w:eastAsia="zh-CN" w:bidi="ar-SA"/>
              </w:rPr>
              <w:t>货物</w:t>
            </w:r>
            <w:r>
              <w:rPr>
                <w:rFonts w:hint="eastAsia" w:ascii="宋体" w:hAnsi="宋体" w:eastAsia="宋体" w:cs="宋体"/>
                <w:color w:val="auto"/>
                <w:spacing w:val="20"/>
                <w:kern w:val="0"/>
                <w:sz w:val="21"/>
                <w:szCs w:val="21"/>
                <w:highlight w:val="none"/>
                <w:lang w:val="en-US" w:eastAsia="zh-CN" w:bidi="ar-SA"/>
              </w:rPr>
              <w:t>名称</w:t>
            </w:r>
          </w:p>
        </w:tc>
        <w:tc>
          <w:tcPr>
            <w:tcW w:w="1019" w:type="dxa"/>
            <w:vAlign w:val="center"/>
          </w:tcPr>
          <w:p w14:paraId="0EEC511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b/>
                <w:bCs/>
                <w:color w:val="auto"/>
                <w:sz w:val="21"/>
                <w:szCs w:val="21"/>
                <w:highlight w:val="none"/>
                <w:vertAlign w:val="baseline"/>
                <w:lang w:val="en-US" w:eastAsia="zh-CN"/>
              </w:rPr>
            </w:pPr>
            <w:r>
              <w:rPr>
                <w:rFonts w:hint="eastAsia" w:ascii="宋体" w:hAnsi="宋体" w:cs="宋体"/>
                <w:color w:val="auto"/>
                <w:spacing w:val="20"/>
                <w:kern w:val="0"/>
                <w:sz w:val="21"/>
                <w:szCs w:val="21"/>
                <w:highlight w:val="none"/>
                <w:lang w:val="en-US" w:eastAsia="zh-CN" w:bidi="ar-SA"/>
              </w:rPr>
              <w:t>品牌</w:t>
            </w:r>
          </w:p>
        </w:tc>
        <w:tc>
          <w:tcPr>
            <w:tcW w:w="1019" w:type="dxa"/>
            <w:vAlign w:val="center"/>
          </w:tcPr>
          <w:p w14:paraId="5BFAA4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b/>
                <w:bCs/>
                <w:color w:val="auto"/>
                <w:sz w:val="21"/>
                <w:szCs w:val="21"/>
                <w:highlight w:val="none"/>
                <w:vertAlign w:val="baseline"/>
                <w:lang w:val="en-US" w:eastAsia="zh-CN"/>
              </w:rPr>
            </w:pPr>
            <w:r>
              <w:rPr>
                <w:rFonts w:hint="eastAsia" w:ascii="宋体" w:hAnsi="宋体" w:cs="宋体"/>
                <w:color w:val="auto"/>
                <w:spacing w:val="20"/>
                <w:kern w:val="0"/>
                <w:sz w:val="21"/>
                <w:szCs w:val="21"/>
                <w:highlight w:val="none"/>
                <w:lang w:val="en-US" w:eastAsia="zh-CN" w:bidi="ar-SA"/>
              </w:rPr>
              <w:t>规格型号</w:t>
            </w:r>
          </w:p>
        </w:tc>
        <w:tc>
          <w:tcPr>
            <w:tcW w:w="1019" w:type="dxa"/>
            <w:vAlign w:val="center"/>
          </w:tcPr>
          <w:p w14:paraId="777272F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b/>
                <w:bCs/>
                <w:color w:val="auto"/>
                <w:sz w:val="21"/>
                <w:szCs w:val="21"/>
                <w:highlight w:val="none"/>
                <w:vertAlign w:val="baseline"/>
                <w:lang w:val="en-US" w:eastAsia="zh-CN"/>
              </w:rPr>
            </w:pPr>
            <w:r>
              <w:rPr>
                <w:rFonts w:hint="eastAsia" w:ascii="宋体" w:hAnsi="宋体" w:cs="宋体"/>
                <w:color w:val="auto"/>
                <w:kern w:val="0"/>
                <w:sz w:val="21"/>
                <w:szCs w:val="21"/>
                <w:highlight w:val="none"/>
                <w:lang w:val="en-US" w:eastAsia="zh-CN"/>
              </w:rPr>
              <w:t>产地</w:t>
            </w:r>
          </w:p>
        </w:tc>
        <w:tc>
          <w:tcPr>
            <w:tcW w:w="1019" w:type="dxa"/>
            <w:vAlign w:val="center"/>
          </w:tcPr>
          <w:p w14:paraId="7DD8AD3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b/>
                <w:bCs/>
                <w:color w:val="auto"/>
                <w:sz w:val="21"/>
                <w:szCs w:val="21"/>
                <w:highlight w:val="none"/>
                <w:vertAlign w:val="baseline"/>
                <w:lang w:val="en-US" w:eastAsia="zh-CN"/>
              </w:rPr>
            </w:pPr>
            <w:r>
              <w:rPr>
                <w:rFonts w:hint="eastAsia" w:ascii="宋体" w:hAnsi="宋体" w:cs="宋体"/>
                <w:color w:val="auto"/>
                <w:kern w:val="0"/>
                <w:sz w:val="21"/>
                <w:szCs w:val="21"/>
                <w:highlight w:val="none"/>
              </w:rPr>
              <w:t>数量</w:t>
            </w:r>
          </w:p>
        </w:tc>
        <w:tc>
          <w:tcPr>
            <w:tcW w:w="1020" w:type="dxa"/>
            <w:vAlign w:val="center"/>
          </w:tcPr>
          <w:p w14:paraId="33A49F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b/>
                <w:bCs/>
                <w:color w:val="auto"/>
                <w:sz w:val="21"/>
                <w:szCs w:val="21"/>
                <w:highlight w:val="none"/>
                <w:vertAlign w:val="baseline"/>
                <w:lang w:val="en-US" w:eastAsia="zh-CN"/>
              </w:rPr>
            </w:pPr>
            <w:r>
              <w:rPr>
                <w:rFonts w:hint="eastAsia" w:ascii="宋体" w:hAnsi="宋体" w:cs="宋体"/>
                <w:color w:val="auto"/>
                <w:kern w:val="0"/>
                <w:sz w:val="21"/>
                <w:szCs w:val="21"/>
                <w:highlight w:val="none"/>
                <w:lang w:val="en-US" w:eastAsia="zh-CN"/>
              </w:rPr>
              <w:t>单位</w:t>
            </w:r>
          </w:p>
        </w:tc>
        <w:tc>
          <w:tcPr>
            <w:tcW w:w="1020" w:type="dxa"/>
            <w:vAlign w:val="center"/>
          </w:tcPr>
          <w:p w14:paraId="7818EE2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b/>
                <w:bCs/>
                <w:color w:val="auto"/>
                <w:sz w:val="21"/>
                <w:szCs w:val="21"/>
                <w:highlight w:val="none"/>
                <w:vertAlign w:val="baseline"/>
                <w:lang w:val="en-US" w:eastAsia="zh-CN"/>
              </w:rPr>
            </w:pPr>
            <w:r>
              <w:rPr>
                <w:rFonts w:hint="eastAsia" w:ascii="宋体" w:hAnsi="宋体" w:cs="宋体"/>
                <w:color w:val="auto"/>
                <w:kern w:val="0"/>
                <w:sz w:val="21"/>
                <w:szCs w:val="21"/>
                <w:highlight w:val="none"/>
              </w:rPr>
              <w:t>单价</w:t>
            </w:r>
          </w:p>
        </w:tc>
        <w:tc>
          <w:tcPr>
            <w:tcW w:w="1020" w:type="dxa"/>
            <w:vAlign w:val="center"/>
          </w:tcPr>
          <w:p w14:paraId="2615E7A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b/>
                <w:bCs/>
                <w:color w:val="auto"/>
                <w:sz w:val="21"/>
                <w:szCs w:val="21"/>
                <w:highlight w:val="none"/>
                <w:vertAlign w:val="baseline"/>
                <w:lang w:val="en-US" w:eastAsia="zh-CN"/>
              </w:rPr>
            </w:pPr>
            <w:r>
              <w:rPr>
                <w:rFonts w:hint="eastAsia" w:ascii="宋体" w:hAnsi="宋体" w:cs="宋体"/>
                <w:color w:val="auto"/>
                <w:kern w:val="0"/>
                <w:sz w:val="21"/>
                <w:szCs w:val="21"/>
                <w:highlight w:val="none"/>
                <w:lang w:val="en-US" w:eastAsia="zh-CN"/>
              </w:rPr>
              <w:t>质保期</w:t>
            </w:r>
          </w:p>
        </w:tc>
      </w:tr>
      <w:tr w14:paraId="16E5A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567EE448">
            <w:pPr>
              <w:pStyle w:val="32"/>
              <w:numPr>
                <w:ilvl w:val="0"/>
                <w:numId w:val="0"/>
              </w:numPr>
              <w:jc w:val="center"/>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w:t>
            </w:r>
          </w:p>
        </w:tc>
        <w:tc>
          <w:tcPr>
            <w:tcW w:w="1366" w:type="dxa"/>
            <w:vAlign w:val="center"/>
          </w:tcPr>
          <w:p w14:paraId="4B7D811B">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灯泡</w:t>
            </w:r>
          </w:p>
        </w:tc>
        <w:tc>
          <w:tcPr>
            <w:tcW w:w="1019" w:type="dxa"/>
          </w:tcPr>
          <w:p w14:paraId="761C4544">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tcPr>
          <w:p w14:paraId="135BDAAA">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tcPr>
          <w:p w14:paraId="7ABAED77">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07C77E24">
            <w:pPr>
              <w:pStyle w:val="32"/>
              <w:numPr>
                <w:ilvl w:val="0"/>
                <w:numId w:val="0"/>
              </w:numPr>
              <w:ind w:left="0" w:leftChars="0" w:firstLine="0" w:firstLineChars="0"/>
              <w:jc w:val="center"/>
              <w:rPr>
                <w:rFonts w:hint="default" w:ascii="宋体" w:hAnsi="宋体" w:cs="宋体"/>
                <w:b/>
                <w:bCs/>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w:t>
            </w:r>
          </w:p>
        </w:tc>
        <w:tc>
          <w:tcPr>
            <w:tcW w:w="1020" w:type="dxa"/>
            <w:vAlign w:val="center"/>
          </w:tcPr>
          <w:p w14:paraId="28DBC479">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020" w:type="dxa"/>
          </w:tcPr>
          <w:p w14:paraId="0A3270CD">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20" w:type="dxa"/>
          </w:tcPr>
          <w:p w14:paraId="5F935259">
            <w:pPr>
              <w:pStyle w:val="32"/>
              <w:numPr>
                <w:ilvl w:val="0"/>
                <w:numId w:val="0"/>
              </w:numPr>
              <w:jc w:val="center"/>
              <w:rPr>
                <w:rFonts w:hint="default" w:ascii="宋体" w:hAnsi="宋体" w:cs="宋体"/>
                <w:b/>
                <w:bCs/>
                <w:color w:val="auto"/>
                <w:sz w:val="21"/>
                <w:szCs w:val="21"/>
                <w:highlight w:val="none"/>
                <w:vertAlign w:val="baseline"/>
                <w:lang w:val="en-US" w:eastAsia="zh-CN"/>
              </w:rPr>
            </w:pPr>
          </w:p>
        </w:tc>
      </w:tr>
      <w:tr w14:paraId="65CF4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4886FA9D">
            <w:pPr>
              <w:pStyle w:val="32"/>
              <w:numPr>
                <w:ilvl w:val="0"/>
                <w:numId w:val="0"/>
              </w:numPr>
              <w:jc w:val="center"/>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2</w:t>
            </w:r>
          </w:p>
        </w:tc>
        <w:tc>
          <w:tcPr>
            <w:tcW w:w="1366" w:type="dxa"/>
            <w:vAlign w:val="center"/>
          </w:tcPr>
          <w:p w14:paraId="39B18C1C">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长毛刷</w:t>
            </w:r>
          </w:p>
        </w:tc>
        <w:tc>
          <w:tcPr>
            <w:tcW w:w="1019" w:type="dxa"/>
          </w:tcPr>
          <w:p w14:paraId="47F6F794">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tcPr>
          <w:p w14:paraId="578468C4">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tcPr>
          <w:p w14:paraId="779A16E6">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39AA971C">
            <w:pPr>
              <w:pStyle w:val="32"/>
              <w:numPr>
                <w:ilvl w:val="0"/>
                <w:numId w:val="0"/>
              </w:numPr>
              <w:ind w:left="0" w:leftChars="0" w:firstLine="0" w:firstLineChars="0"/>
              <w:jc w:val="center"/>
              <w:rPr>
                <w:rFonts w:hint="default" w:ascii="宋体" w:hAnsi="宋体" w:cs="宋体"/>
                <w:b/>
                <w:bCs/>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w:t>
            </w:r>
          </w:p>
        </w:tc>
        <w:tc>
          <w:tcPr>
            <w:tcW w:w="1020" w:type="dxa"/>
            <w:vAlign w:val="center"/>
          </w:tcPr>
          <w:p w14:paraId="4B8CBE9F">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020" w:type="dxa"/>
          </w:tcPr>
          <w:p w14:paraId="500BC740">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20" w:type="dxa"/>
          </w:tcPr>
          <w:p w14:paraId="53FEC00E">
            <w:pPr>
              <w:pStyle w:val="32"/>
              <w:numPr>
                <w:ilvl w:val="0"/>
                <w:numId w:val="0"/>
              </w:numPr>
              <w:jc w:val="center"/>
              <w:rPr>
                <w:rFonts w:hint="default" w:ascii="宋体" w:hAnsi="宋体" w:cs="宋体"/>
                <w:b/>
                <w:bCs/>
                <w:color w:val="auto"/>
                <w:sz w:val="21"/>
                <w:szCs w:val="21"/>
                <w:highlight w:val="none"/>
                <w:vertAlign w:val="baseline"/>
                <w:lang w:val="en-US" w:eastAsia="zh-CN"/>
              </w:rPr>
            </w:pPr>
          </w:p>
        </w:tc>
      </w:tr>
      <w:tr w14:paraId="533AB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0B8C0931">
            <w:pPr>
              <w:pStyle w:val="32"/>
              <w:numPr>
                <w:ilvl w:val="0"/>
                <w:numId w:val="0"/>
              </w:numPr>
              <w:jc w:val="center"/>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3</w:t>
            </w:r>
          </w:p>
        </w:tc>
        <w:tc>
          <w:tcPr>
            <w:tcW w:w="1366" w:type="dxa"/>
            <w:vAlign w:val="center"/>
          </w:tcPr>
          <w:p w14:paraId="18A76FA2">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膨宫管</w:t>
            </w:r>
          </w:p>
        </w:tc>
        <w:tc>
          <w:tcPr>
            <w:tcW w:w="1019" w:type="dxa"/>
          </w:tcPr>
          <w:p w14:paraId="6C60DB04">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tcPr>
          <w:p w14:paraId="1CE2DCD2">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tcPr>
          <w:p w14:paraId="45673EFF">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1C2CE627">
            <w:pPr>
              <w:pStyle w:val="32"/>
              <w:numPr>
                <w:ilvl w:val="0"/>
                <w:numId w:val="0"/>
              </w:numPr>
              <w:ind w:left="0" w:leftChars="0" w:firstLine="0" w:firstLineChars="0"/>
              <w:jc w:val="center"/>
              <w:rPr>
                <w:rFonts w:hint="default" w:ascii="宋体" w:hAnsi="宋体" w:cs="宋体"/>
                <w:b/>
                <w:bCs/>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w:t>
            </w:r>
          </w:p>
        </w:tc>
        <w:tc>
          <w:tcPr>
            <w:tcW w:w="1020" w:type="dxa"/>
            <w:vAlign w:val="center"/>
          </w:tcPr>
          <w:p w14:paraId="3E633701">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根</w:t>
            </w:r>
          </w:p>
        </w:tc>
        <w:tc>
          <w:tcPr>
            <w:tcW w:w="1020" w:type="dxa"/>
          </w:tcPr>
          <w:p w14:paraId="397B311F">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20" w:type="dxa"/>
          </w:tcPr>
          <w:p w14:paraId="0607F4A2">
            <w:pPr>
              <w:pStyle w:val="32"/>
              <w:numPr>
                <w:ilvl w:val="0"/>
                <w:numId w:val="0"/>
              </w:numPr>
              <w:jc w:val="center"/>
              <w:rPr>
                <w:rFonts w:hint="default" w:ascii="宋体" w:hAnsi="宋体" w:cs="宋体"/>
                <w:b/>
                <w:bCs/>
                <w:color w:val="auto"/>
                <w:sz w:val="21"/>
                <w:szCs w:val="21"/>
                <w:highlight w:val="none"/>
                <w:vertAlign w:val="baseline"/>
                <w:lang w:val="en-US" w:eastAsia="zh-CN"/>
              </w:rPr>
            </w:pPr>
          </w:p>
        </w:tc>
      </w:tr>
      <w:tr w14:paraId="3ED88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70F12067">
            <w:pPr>
              <w:pStyle w:val="32"/>
              <w:numPr>
                <w:ilvl w:val="0"/>
                <w:numId w:val="0"/>
              </w:numPr>
              <w:jc w:val="center"/>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4</w:t>
            </w:r>
          </w:p>
        </w:tc>
        <w:tc>
          <w:tcPr>
            <w:tcW w:w="1366" w:type="dxa"/>
            <w:vAlign w:val="center"/>
          </w:tcPr>
          <w:p w14:paraId="18925DA6">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快速接头</w:t>
            </w:r>
          </w:p>
        </w:tc>
        <w:tc>
          <w:tcPr>
            <w:tcW w:w="1019" w:type="dxa"/>
          </w:tcPr>
          <w:p w14:paraId="4BC9C4E9">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tcPr>
          <w:p w14:paraId="27C9FDF4">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tcPr>
          <w:p w14:paraId="3491F13C">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035D6FD0">
            <w:pPr>
              <w:pStyle w:val="32"/>
              <w:numPr>
                <w:ilvl w:val="0"/>
                <w:numId w:val="0"/>
              </w:numPr>
              <w:ind w:left="0" w:leftChars="0" w:firstLine="0" w:firstLineChars="0"/>
              <w:jc w:val="center"/>
              <w:rPr>
                <w:rFonts w:hint="default" w:ascii="宋体" w:hAnsi="宋体" w:cs="宋体"/>
                <w:b/>
                <w:bCs/>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w:t>
            </w:r>
          </w:p>
        </w:tc>
        <w:tc>
          <w:tcPr>
            <w:tcW w:w="1020" w:type="dxa"/>
            <w:vAlign w:val="center"/>
          </w:tcPr>
          <w:p w14:paraId="4B724D52">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1020" w:type="dxa"/>
          </w:tcPr>
          <w:p w14:paraId="55D59C7D">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20" w:type="dxa"/>
          </w:tcPr>
          <w:p w14:paraId="5DA4E8AE">
            <w:pPr>
              <w:pStyle w:val="32"/>
              <w:numPr>
                <w:ilvl w:val="0"/>
                <w:numId w:val="0"/>
              </w:numPr>
              <w:jc w:val="center"/>
              <w:rPr>
                <w:rFonts w:hint="default" w:ascii="宋体" w:hAnsi="宋体" w:cs="宋体"/>
                <w:b/>
                <w:bCs/>
                <w:color w:val="auto"/>
                <w:sz w:val="21"/>
                <w:szCs w:val="21"/>
                <w:highlight w:val="none"/>
                <w:vertAlign w:val="baseline"/>
                <w:lang w:val="en-US" w:eastAsia="zh-CN"/>
              </w:rPr>
            </w:pPr>
          </w:p>
        </w:tc>
      </w:tr>
      <w:tr w14:paraId="1427C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4BBCCECC">
            <w:pPr>
              <w:pStyle w:val="32"/>
              <w:numPr>
                <w:ilvl w:val="0"/>
                <w:numId w:val="0"/>
              </w:numPr>
              <w:jc w:val="center"/>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5</w:t>
            </w:r>
          </w:p>
        </w:tc>
        <w:tc>
          <w:tcPr>
            <w:tcW w:w="1366" w:type="dxa"/>
            <w:vAlign w:val="center"/>
          </w:tcPr>
          <w:p w14:paraId="40ECD362">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冲洗管</w:t>
            </w:r>
          </w:p>
        </w:tc>
        <w:tc>
          <w:tcPr>
            <w:tcW w:w="1019" w:type="dxa"/>
          </w:tcPr>
          <w:p w14:paraId="41369572">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tcPr>
          <w:p w14:paraId="0CE27210">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tcPr>
          <w:p w14:paraId="58E78652">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122900E2">
            <w:pPr>
              <w:pStyle w:val="32"/>
              <w:numPr>
                <w:ilvl w:val="0"/>
                <w:numId w:val="0"/>
              </w:numPr>
              <w:ind w:left="0" w:leftChars="0" w:firstLine="0" w:firstLineChars="0"/>
              <w:jc w:val="center"/>
              <w:rPr>
                <w:rFonts w:hint="default" w:ascii="宋体" w:hAnsi="宋体" w:cs="宋体"/>
                <w:b/>
                <w:bCs/>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w:t>
            </w:r>
          </w:p>
        </w:tc>
        <w:tc>
          <w:tcPr>
            <w:tcW w:w="1020" w:type="dxa"/>
            <w:vAlign w:val="center"/>
          </w:tcPr>
          <w:p w14:paraId="3F1D9E12">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根</w:t>
            </w:r>
          </w:p>
        </w:tc>
        <w:tc>
          <w:tcPr>
            <w:tcW w:w="1020" w:type="dxa"/>
          </w:tcPr>
          <w:p w14:paraId="6F003129">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20" w:type="dxa"/>
          </w:tcPr>
          <w:p w14:paraId="718AE763">
            <w:pPr>
              <w:pStyle w:val="32"/>
              <w:numPr>
                <w:ilvl w:val="0"/>
                <w:numId w:val="0"/>
              </w:numPr>
              <w:jc w:val="center"/>
              <w:rPr>
                <w:rFonts w:hint="default" w:ascii="宋体" w:hAnsi="宋体" w:cs="宋体"/>
                <w:b/>
                <w:bCs/>
                <w:color w:val="auto"/>
                <w:sz w:val="21"/>
                <w:szCs w:val="21"/>
                <w:highlight w:val="none"/>
                <w:vertAlign w:val="baseline"/>
                <w:lang w:val="en-US" w:eastAsia="zh-CN"/>
              </w:rPr>
            </w:pPr>
          </w:p>
        </w:tc>
      </w:tr>
      <w:tr w14:paraId="26512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09FACE6F">
            <w:pPr>
              <w:pStyle w:val="32"/>
              <w:numPr>
                <w:ilvl w:val="0"/>
                <w:numId w:val="0"/>
              </w:numPr>
              <w:jc w:val="center"/>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6</w:t>
            </w:r>
          </w:p>
        </w:tc>
        <w:tc>
          <w:tcPr>
            <w:tcW w:w="1366" w:type="dxa"/>
            <w:vAlign w:val="center"/>
          </w:tcPr>
          <w:p w14:paraId="4551C5EC">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导光束</w:t>
            </w:r>
          </w:p>
        </w:tc>
        <w:tc>
          <w:tcPr>
            <w:tcW w:w="1019" w:type="dxa"/>
          </w:tcPr>
          <w:p w14:paraId="0738D50F">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tcPr>
          <w:p w14:paraId="19FFF431">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tcPr>
          <w:p w14:paraId="67A6372A">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78905B8F">
            <w:pPr>
              <w:pStyle w:val="32"/>
              <w:numPr>
                <w:ilvl w:val="0"/>
                <w:numId w:val="0"/>
              </w:numPr>
              <w:ind w:left="0" w:leftChars="0" w:firstLine="0" w:firstLineChars="0"/>
              <w:jc w:val="center"/>
              <w:rPr>
                <w:rFonts w:hint="default" w:ascii="宋体" w:hAnsi="宋体" w:cs="宋体"/>
                <w:b/>
                <w:bCs/>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w:t>
            </w:r>
          </w:p>
        </w:tc>
        <w:tc>
          <w:tcPr>
            <w:tcW w:w="1020" w:type="dxa"/>
            <w:vAlign w:val="center"/>
          </w:tcPr>
          <w:p w14:paraId="7628327E">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根</w:t>
            </w:r>
          </w:p>
        </w:tc>
        <w:tc>
          <w:tcPr>
            <w:tcW w:w="1020" w:type="dxa"/>
          </w:tcPr>
          <w:p w14:paraId="491C020D">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20" w:type="dxa"/>
          </w:tcPr>
          <w:p w14:paraId="75941ED0">
            <w:pPr>
              <w:pStyle w:val="32"/>
              <w:numPr>
                <w:ilvl w:val="0"/>
                <w:numId w:val="0"/>
              </w:numPr>
              <w:jc w:val="center"/>
              <w:rPr>
                <w:rFonts w:hint="default" w:ascii="宋体" w:hAnsi="宋体" w:cs="宋体"/>
                <w:b/>
                <w:bCs/>
                <w:color w:val="auto"/>
                <w:sz w:val="21"/>
                <w:szCs w:val="21"/>
                <w:highlight w:val="none"/>
                <w:vertAlign w:val="baseline"/>
                <w:lang w:val="en-US" w:eastAsia="zh-CN"/>
              </w:rPr>
            </w:pPr>
          </w:p>
        </w:tc>
      </w:tr>
    </w:tbl>
    <w:p w14:paraId="7FCE5417">
      <w:pPr>
        <w:pStyle w:val="32"/>
        <w:numPr>
          <w:ilvl w:val="0"/>
          <w:numId w:val="0"/>
        </w:numPr>
        <w:ind w:firstLine="630" w:firstLineChars="300"/>
        <w:rPr>
          <w:rFonts w:hint="eastAsia" w:ascii="宋体" w:hAnsi="宋体" w:cs="宋体"/>
          <w:b/>
          <w:bCs/>
          <w:color w:val="auto"/>
          <w:sz w:val="21"/>
          <w:szCs w:val="21"/>
          <w:highlight w:val="none"/>
          <w:lang w:val="en-US" w:eastAsia="zh-CN"/>
        </w:rPr>
      </w:pPr>
      <w:r>
        <w:rPr>
          <w:rFonts w:hint="eastAsia" w:ascii="宋体" w:hAnsi="宋体" w:cs="宋体"/>
          <w:color w:val="auto"/>
          <w:sz w:val="21"/>
          <w:szCs w:val="21"/>
          <w:highlight w:val="none"/>
          <w:lang w:val="en-US" w:eastAsia="zh-CN"/>
        </w:rPr>
        <w:t>注：本表中的单价是指</w:t>
      </w:r>
      <w:r>
        <w:rPr>
          <w:rFonts w:hint="eastAsia" w:ascii="宋体" w:hAnsi="宋体" w:cs="宋体"/>
          <w:b/>
          <w:bCs/>
          <w:color w:val="auto"/>
          <w:sz w:val="21"/>
          <w:szCs w:val="21"/>
          <w:highlight w:val="none"/>
          <w:lang w:val="en-US" w:eastAsia="zh-CN"/>
        </w:rPr>
        <w:t>“每项配件折扣后的单价”。</w:t>
      </w:r>
      <w:r>
        <w:rPr>
          <w:rFonts w:hint="eastAsia" w:ascii="宋体" w:hAnsi="宋体" w:cs="宋体"/>
          <w:b w:val="0"/>
          <w:bCs w:val="0"/>
          <w:color w:val="auto"/>
          <w:sz w:val="21"/>
          <w:szCs w:val="21"/>
          <w:highlight w:val="none"/>
          <w:lang w:val="en-US" w:eastAsia="zh-CN"/>
        </w:rPr>
        <w:t>如供应商只投报包2，可自行删除包1报价明细表。</w:t>
      </w:r>
    </w:p>
    <w:p w14:paraId="2C585FBC">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lang w:eastAsia="zh-CN"/>
        </w:rPr>
      </w:pPr>
    </w:p>
    <w:p w14:paraId="025AD0E5">
      <w:pPr>
        <w:pStyle w:val="22"/>
        <w:rPr>
          <w:rFonts w:hint="eastAsia" w:ascii="宋体" w:hAnsi="宋体" w:eastAsia="宋体" w:cs="宋体"/>
          <w:color w:val="auto"/>
          <w:kern w:val="0"/>
          <w:szCs w:val="21"/>
          <w:highlight w:val="none"/>
          <w:lang w:eastAsia="zh-CN"/>
        </w:rPr>
      </w:pPr>
    </w:p>
    <w:p w14:paraId="1299225A">
      <w:pPr>
        <w:pStyle w:val="22"/>
        <w:rPr>
          <w:rFonts w:hint="eastAsia" w:ascii="宋体" w:hAnsi="宋体" w:eastAsia="宋体" w:cs="宋体"/>
          <w:color w:val="auto"/>
          <w:kern w:val="0"/>
          <w:szCs w:val="21"/>
          <w:highlight w:val="none"/>
          <w:lang w:eastAsia="zh-CN"/>
        </w:rPr>
      </w:pPr>
    </w:p>
    <w:p w14:paraId="355F8D11">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42CE8CEC">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6C8BE164">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72E817EC">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
          <w:bCs/>
          <w:color w:val="auto"/>
          <w:kern w:val="2"/>
          <w:sz w:val="28"/>
          <w:szCs w:val="28"/>
          <w:highlight w:val="none"/>
          <w:lang w:val="en-US" w:eastAsia="zh-CN" w:bidi="ar-SA"/>
        </w:rPr>
        <w:sectPr>
          <w:pgSz w:w="11906" w:h="16838"/>
          <w:pgMar w:top="1417" w:right="1474" w:bottom="1417" w:left="1474" w:header="851" w:footer="624" w:gutter="0"/>
          <w:pgNumType w:fmt="decimal"/>
          <w:cols w:space="720" w:num="1"/>
          <w:docGrid w:type="lines" w:linePitch="319" w:charSpace="0"/>
        </w:sectPr>
      </w:pPr>
    </w:p>
    <w:p w14:paraId="5986FE19">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kern w:val="2"/>
          <w:sz w:val="28"/>
          <w:szCs w:val="28"/>
          <w:highlight w:val="none"/>
          <w:lang w:val="en-US" w:eastAsia="zh-CN" w:bidi="ar-SA"/>
        </w:rPr>
        <w:t xml:space="preserve">4.3     </w:t>
      </w:r>
      <w:r>
        <w:rPr>
          <w:rFonts w:hint="eastAsia" w:ascii="宋体" w:hAnsi="宋体" w:eastAsia="宋体" w:cs="宋体"/>
          <w:color w:val="auto"/>
          <w:sz w:val="28"/>
          <w:szCs w:val="28"/>
          <w:highlight w:val="none"/>
          <w:lang w:val="en-US" w:eastAsia="zh-CN"/>
        </w:rPr>
        <w:t>产品配置清单一览表（如有）</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670"/>
        <w:gridCol w:w="1215"/>
        <w:gridCol w:w="1176"/>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798" w:type="dxa"/>
            <w:vAlign w:val="center"/>
          </w:tcPr>
          <w:p w14:paraId="3830D715">
            <w:pPr>
              <w:widowControl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序号</w:t>
            </w:r>
          </w:p>
        </w:tc>
        <w:tc>
          <w:tcPr>
            <w:tcW w:w="1676" w:type="dxa"/>
            <w:vAlign w:val="center"/>
          </w:tcPr>
          <w:p w14:paraId="69DBD135">
            <w:pPr>
              <w:widowControl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货物名称</w:t>
            </w:r>
          </w:p>
        </w:tc>
        <w:tc>
          <w:tcPr>
            <w:tcW w:w="1238" w:type="dxa"/>
            <w:vAlign w:val="center"/>
          </w:tcPr>
          <w:p w14:paraId="35843AC5">
            <w:pPr>
              <w:widowControl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品牌</w:t>
            </w:r>
          </w:p>
        </w:tc>
        <w:tc>
          <w:tcPr>
            <w:tcW w:w="1238" w:type="dxa"/>
            <w:vAlign w:val="center"/>
          </w:tcPr>
          <w:p w14:paraId="295A1D23">
            <w:pPr>
              <w:widowControl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产地</w:t>
            </w:r>
          </w:p>
        </w:tc>
        <w:tc>
          <w:tcPr>
            <w:tcW w:w="1670" w:type="dxa"/>
            <w:vAlign w:val="center"/>
          </w:tcPr>
          <w:p w14:paraId="29752C26">
            <w:pPr>
              <w:widowControl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型号规格</w:t>
            </w:r>
          </w:p>
        </w:tc>
        <w:tc>
          <w:tcPr>
            <w:tcW w:w="1215" w:type="dxa"/>
            <w:vAlign w:val="center"/>
          </w:tcPr>
          <w:p w14:paraId="545160AD">
            <w:pPr>
              <w:widowControl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单位</w:t>
            </w:r>
          </w:p>
        </w:tc>
        <w:tc>
          <w:tcPr>
            <w:tcW w:w="1176" w:type="dxa"/>
            <w:vAlign w:val="center"/>
          </w:tcPr>
          <w:p w14:paraId="6CD84A93">
            <w:pPr>
              <w:widowControl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eastAsia" w:ascii="宋体" w:hAnsi="宋体" w:eastAsia="宋体" w:cs="宋体"/>
                <w:color w:val="auto"/>
                <w:sz w:val="21"/>
                <w:szCs w:val="21"/>
                <w:highlight w:val="none"/>
                <w:vertAlign w:val="baseline"/>
                <w:lang w:val="en-US" w:eastAsia="zh-CN"/>
              </w:rPr>
            </w:pPr>
          </w:p>
        </w:tc>
        <w:tc>
          <w:tcPr>
            <w:tcW w:w="1676" w:type="dxa"/>
            <w:vAlign w:val="center"/>
          </w:tcPr>
          <w:p w14:paraId="2B2FB324">
            <w:pPr>
              <w:widowControl w:val="0"/>
              <w:jc w:val="center"/>
              <w:rPr>
                <w:rFonts w:hint="eastAsia" w:ascii="宋体" w:hAnsi="宋体" w:eastAsia="宋体" w:cs="宋体"/>
                <w:color w:val="auto"/>
                <w:sz w:val="21"/>
                <w:szCs w:val="21"/>
                <w:highlight w:val="none"/>
                <w:vertAlign w:val="baseline"/>
                <w:lang w:val="en-US" w:eastAsia="zh-CN"/>
              </w:rPr>
            </w:pPr>
          </w:p>
        </w:tc>
        <w:tc>
          <w:tcPr>
            <w:tcW w:w="1238" w:type="dxa"/>
            <w:vAlign w:val="center"/>
          </w:tcPr>
          <w:p w14:paraId="3FFED3C5">
            <w:pPr>
              <w:widowControl w:val="0"/>
              <w:jc w:val="center"/>
              <w:rPr>
                <w:rFonts w:hint="eastAsia" w:ascii="宋体" w:hAnsi="宋体" w:eastAsia="宋体" w:cs="宋体"/>
                <w:color w:val="auto"/>
                <w:sz w:val="21"/>
                <w:szCs w:val="21"/>
                <w:highlight w:val="none"/>
                <w:vertAlign w:val="baseline"/>
                <w:lang w:val="en-US" w:eastAsia="zh-CN"/>
              </w:rPr>
            </w:pPr>
          </w:p>
        </w:tc>
        <w:tc>
          <w:tcPr>
            <w:tcW w:w="1238" w:type="dxa"/>
            <w:vAlign w:val="center"/>
          </w:tcPr>
          <w:p w14:paraId="1FC676C2">
            <w:pPr>
              <w:widowControl w:val="0"/>
              <w:jc w:val="center"/>
              <w:rPr>
                <w:rFonts w:hint="eastAsia" w:ascii="宋体" w:hAnsi="宋体" w:eastAsia="宋体" w:cs="宋体"/>
                <w:color w:val="auto"/>
                <w:sz w:val="21"/>
                <w:szCs w:val="21"/>
                <w:highlight w:val="none"/>
                <w:vertAlign w:val="baseline"/>
                <w:lang w:val="en-US" w:eastAsia="zh-CN"/>
              </w:rPr>
            </w:pPr>
          </w:p>
        </w:tc>
        <w:tc>
          <w:tcPr>
            <w:tcW w:w="1670" w:type="dxa"/>
            <w:vAlign w:val="center"/>
          </w:tcPr>
          <w:p w14:paraId="25AACED3">
            <w:pPr>
              <w:widowControl w:val="0"/>
              <w:jc w:val="center"/>
              <w:rPr>
                <w:rFonts w:hint="eastAsia" w:ascii="宋体" w:hAnsi="宋体" w:eastAsia="宋体" w:cs="宋体"/>
                <w:color w:val="auto"/>
                <w:sz w:val="21"/>
                <w:szCs w:val="21"/>
                <w:highlight w:val="none"/>
                <w:vertAlign w:val="baseline"/>
                <w:lang w:val="en-US" w:eastAsia="zh-CN"/>
              </w:rPr>
            </w:pPr>
          </w:p>
        </w:tc>
        <w:tc>
          <w:tcPr>
            <w:tcW w:w="1215" w:type="dxa"/>
            <w:vAlign w:val="center"/>
          </w:tcPr>
          <w:p w14:paraId="749D014C">
            <w:pPr>
              <w:widowControl w:val="0"/>
              <w:jc w:val="center"/>
              <w:rPr>
                <w:rFonts w:hint="eastAsia" w:ascii="宋体" w:hAnsi="宋体" w:eastAsia="宋体" w:cs="宋体"/>
                <w:color w:val="auto"/>
                <w:sz w:val="21"/>
                <w:szCs w:val="21"/>
                <w:highlight w:val="none"/>
                <w:vertAlign w:val="baseline"/>
                <w:lang w:val="en-US" w:eastAsia="zh-CN"/>
              </w:rPr>
            </w:pPr>
          </w:p>
        </w:tc>
        <w:tc>
          <w:tcPr>
            <w:tcW w:w="1176" w:type="dxa"/>
            <w:vAlign w:val="center"/>
          </w:tcPr>
          <w:p w14:paraId="05134611">
            <w:pPr>
              <w:widowControl w:val="0"/>
              <w:jc w:val="center"/>
              <w:rPr>
                <w:rFonts w:hint="eastAsia" w:ascii="宋体" w:hAnsi="宋体" w:eastAsia="宋体" w:cs="宋体"/>
                <w:color w:val="auto"/>
                <w:sz w:val="21"/>
                <w:szCs w:val="21"/>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798" w:type="dxa"/>
            <w:vAlign w:val="center"/>
          </w:tcPr>
          <w:p w14:paraId="17326070">
            <w:pPr>
              <w:widowControl w:val="0"/>
              <w:jc w:val="center"/>
              <w:rPr>
                <w:rFonts w:hint="eastAsia" w:ascii="宋体" w:hAnsi="宋体" w:eastAsia="宋体" w:cs="宋体"/>
                <w:color w:val="auto"/>
                <w:sz w:val="21"/>
                <w:szCs w:val="21"/>
                <w:highlight w:val="none"/>
                <w:vertAlign w:val="baseline"/>
                <w:lang w:val="en-US" w:eastAsia="zh-CN"/>
              </w:rPr>
            </w:pPr>
          </w:p>
        </w:tc>
        <w:tc>
          <w:tcPr>
            <w:tcW w:w="1676" w:type="dxa"/>
            <w:vAlign w:val="center"/>
          </w:tcPr>
          <w:p w14:paraId="31FB795C">
            <w:pPr>
              <w:widowControl w:val="0"/>
              <w:jc w:val="center"/>
              <w:rPr>
                <w:rFonts w:hint="eastAsia" w:ascii="宋体" w:hAnsi="宋体" w:eastAsia="宋体" w:cs="宋体"/>
                <w:color w:val="auto"/>
                <w:sz w:val="21"/>
                <w:szCs w:val="21"/>
                <w:highlight w:val="none"/>
                <w:vertAlign w:val="baseline"/>
                <w:lang w:val="en-US" w:eastAsia="zh-CN"/>
              </w:rPr>
            </w:pPr>
          </w:p>
        </w:tc>
        <w:tc>
          <w:tcPr>
            <w:tcW w:w="1238" w:type="dxa"/>
            <w:vAlign w:val="center"/>
          </w:tcPr>
          <w:p w14:paraId="3DDF1F3E">
            <w:pPr>
              <w:widowControl w:val="0"/>
              <w:jc w:val="center"/>
              <w:rPr>
                <w:rFonts w:hint="eastAsia" w:ascii="宋体" w:hAnsi="宋体" w:eastAsia="宋体" w:cs="宋体"/>
                <w:color w:val="auto"/>
                <w:sz w:val="21"/>
                <w:szCs w:val="21"/>
                <w:highlight w:val="none"/>
                <w:vertAlign w:val="baseline"/>
                <w:lang w:val="en-US" w:eastAsia="zh-CN"/>
              </w:rPr>
            </w:pPr>
          </w:p>
        </w:tc>
        <w:tc>
          <w:tcPr>
            <w:tcW w:w="1238" w:type="dxa"/>
            <w:vAlign w:val="center"/>
          </w:tcPr>
          <w:p w14:paraId="1AE826AF">
            <w:pPr>
              <w:widowControl w:val="0"/>
              <w:jc w:val="center"/>
              <w:rPr>
                <w:rFonts w:hint="eastAsia" w:ascii="宋体" w:hAnsi="宋体" w:eastAsia="宋体" w:cs="宋体"/>
                <w:color w:val="auto"/>
                <w:sz w:val="21"/>
                <w:szCs w:val="21"/>
                <w:highlight w:val="none"/>
                <w:vertAlign w:val="baseline"/>
                <w:lang w:val="en-US" w:eastAsia="zh-CN"/>
              </w:rPr>
            </w:pPr>
          </w:p>
        </w:tc>
        <w:tc>
          <w:tcPr>
            <w:tcW w:w="1670" w:type="dxa"/>
            <w:vAlign w:val="center"/>
          </w:tcPr>
          <w:p w14:paraId="439C5F96">
            <w:pPr>
              <w:widowControl w:val="0"/>
              <w:jc w:val="center"/>
              <w:rPr>
                <w:rFonts w:hint="eastAsia" w:ascii="宋体" w:hAnsi="宋体" w:eastAsia="宋体" w:cs="宋体"/>
                <w:color w:val="auto"/>
                <w:sz w:val="21"/>
                <w:szCs w:val="21"/>
                <w:highlight w:val="none"/>
                <w:vertAlign w:val="baseline"/>
                <w:lang w:val="en-US" w:eastAsia="zh-CN"/>
              </w:rPr>
            </w:pPr>
          </w:p>
        </w:tc>
        <w:tc>
          <w:tcPr>
            <w:tcW w:w="1215" w:type="dxa"/>
            <w:vAlign w:val="center"/>
          </w:tcPr>
          <w:p w14:paraId="674CDC80">
            <w:pPr>
              <w:widowControl w:val="0"/>
              <w:jc w:val="center"/>
              <w:rPr>
                <w:rFonts w:hint="eastAsia" w:ascii="宋体" w:hAnsi="宋体" w:eastAsia="宋体" w:cs="宋体"/>
                <w:color w:val="auto"/>
                <w:sz w:val="21"/>
                <w:szCs w:val="21"/>
                <w:highlight w:val="none"/>
                <w:vertAlign w:val="baseline"/>
                <w:lang w:val="en-US" w:eastAsia="zh-CN"/>
              </w:rPr>
            </w:pPr>
          </w:p>
        </w:tc>
        <w:tc>
          <w:tcPr>
            <w:tcW w:w="1176" w:type="dxa"/>
            <w:vAlign w:val="center"/>
          </w:tcPr>
          <w:p w14:paraId="1CB5057F">
            <w:pPr>
              <w:widowControl w:val="0"/>
              <w:jc w:val="center"/>
              <w:rPr>
                <w:rFonts w:hint="eastAsia" w:ascii="宋体" w:hAnsi="宋体" w:eastAsia="宋体" w:cs="宋体"/>
                <w:color w:val="auto"/>
                <w:sz w:val="21"/>
                <w:szCs w:val="21"/>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eastAsia" w:ascii="宋体" w:hAnsi="宋体" w:eastAsia="宋体" w:cs="宋体"/>
                <w:color w:val="auto"/>
                <w:sz w:val="21"/>
                <w:szCs w:val="21"/>
                <w:highlight w:val="none"/>
                <w:vertAlign w:val="baseline"/>
                <w:lang w:val="en-US" w:eastAsia="zh-CN"/>
              </w:rPr>
            </w:pPr>
          </w:p>
        </w:tc>
        <w:tc>
          <w:tcPr>
            <w:tcW w:w="1676" w:type="dxa"/>
            <w:vAlign w:val="center"/>
          </w:tcPr>
          <w:p w14:paraId="4953F941">
            <w:pPr>
              <w:widowControl w:val="0"/>
              <w:jc w:val="center"/>
              <w:rPr>
                <w:rFonts w:hint="eastAsia" w:ascii="宋体" w:hAnsi="宋体" w:eastAsia="宋体" w:cs="宋体"/>
                <w:color w:val="auto"/>
                <w:sz w:val="21"/>
                <w:szCs w:val="21"/>
                <w:highlight w:val="none"/>
                <w:vertAlign w:val="baseline"/>
                <w:lang w:val="en-US" w:eastAsia="zh-CN"/>
              </w:rPr>
            </w:pPr>
          </w:p>
        </w:tc>
        <w:tc>
          <w:tcPr>
            <w:tcW w:w="1238" w:type="dxa"/>
            <w:vAlign w:val="center"/>
          </w:tcPr>
          <w:p w14:paraId="60D4163C">
            <w:pPr>
              <w:widowControl w:val="0"/>
              <w:jc w:val="center"/>
              <w:rPr>
                <w:rFonts w:hint="eastAsia" w:ascii="宋体" w:hAnsi="宋体" w:eastAsia="宋体" w:cs="宋体"/>
                <w:color w:val="auto"/>
                <w:sz w:val="21"/>
                <w:szCs w:val="21"/>
                <w:highlight w:val="none"/>
                <w:vertAlign w:val="baseline"/>
                <w:lang w:val="en-US" w:eastAsia="zh-CN"/>
              </w:rPr>
            </w:pPr>
          </w:p>
        </w:tc>
        <w:tc>
          <w:tcPr>
            <w:tcW w:w="1238" w:type="dxa"/>
            <w:vAlign w:val="center"/>
          </w:tcPr>
          <w:p w14:paraId="7F5D0506">
            <w:pPr>
              <w:widowControl w:val="0"/>
              <w:jc w:val="center"/>
              <w:rPr>
                <w:rFonts w:hint="eastAsia" w:ascii="宋体" w:hAnsi="宋体" w:eastAsia="宋体" w:cs="宋体"/>
                <w:color w:val="auto"/>
                <w:sz w:val="21"/>
                <w:szCs w:val="21"/>
                <w:highlight w:val="none"/>
                <w:vertAlign w:val="baseline"/>
                <w:lang w:val="en-US" w:eastAsia="zh-CN"/>
              </w:rPr>
            </w:pPr>
          </w:p>
        </w:tc>
        <w:tc>
          <w:tcPr>
            <w:tcW w:w="1670" w:type="dxa"/>
            <w:vAlign w:val="center"/>
          </w:tcPr>
          <w:p w14:paraId="72E86AD5">
            <w:pPr>
              <w:widowControl w:val="0"/>
              <w:jc w:val="center"/>
              <w:rPr>
                <w:rFonts w:hint="eastAsia" w:ascii="宋体" w:hAnsi="宋体" w:eastAsia="宋体" w:cs="宋体"/>
                <w:color w:val="auto"/>
                <w:sz w:val="21"/>
                <w:szCs w:val="21"/>
                <w:highlight w:val="none"/>
                <w:vertAlign w:val="baseline"/>
                <w:lang w:val="en-US" w:eastAsia="zh-CN"/>
              </w:rPr>
            </w:pPr>
          </w:p>
        </w:tc>
        <w:tc>
          <w:tcPr>
            <w:tcW w:w="1215" w:type="dxa"/>
            <w:vAlign w:val="center"/>
          </w:tcPr>
          <w:p w14:paraId="7134BF0D">
            <w:pPr>
              <w:widowControl w:val="0"/>
              <w:jc w:val="center"/>
              <w:rPr>
                <w:rFonts w:hint="eastAsia" w:ascii="宋体" w:hAnsi="宋体" w:eastAsia="宋体" w:cs="宋体"/>
                <w:color w:val="auto"/>
                <w:sz w:val="21"/>
                <w:szCs w:val="21"/>
                <w:highlight w:val="none"/>
                <w:vertAlign w:val="baseline"/>
                <w:lang w:val="en-US" w:eastAsia="zh-CN"/>
              </w:rPr>
            </w:pPr>
          </w:p>
        </w:tc>
        <w:tc>
          <w:tcPr>
            <w:tcW w:w="1176" w:type="dxa"/>
            <w:vAlign w:val="center"/>
          </w:tcPr>
          <w:p w14:paraId="0EB3CD05">
            <w:pPr>
              <w:widowControl w:val="0"/>
              <w:jc w:val="center"/>
              <w:rPr>
                <w:rFonts w:hint="eastAsia" w:ascii="宋体" w:hAnsi="宋体" w:eastAsia="宋体" w:cs="宋体"/>
                <w:color w:val="auto"/>
                <w:sz w:val="21"/>
                <w:szCs w:val="21"/>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eastAsia" w:ascii="宋体" w:hAnsi="宋体" w:eastAsia="宋体" w:cs="宋体"/>
                <w:color w:val="auto"/>
                <w:sz w:val="21"/>
                <w:szCs w:val="21"/>
                <w:highlight w:val="none"/>
                <w:vertAlign w:val="baseline"/>
                <w:lang w:val="en-US" w:eastAsia="zh-CN"/>
              </w:rPr>
            </w:pPr>
          </w:p>
        </w:tc>
        <w:tc>
          <w:tcPr>
            <w:tcW w:w="1676" w:type="dxa"/>
            <w:vAlign w:val="center"/>
          </w:tcPr>
          <w:p w14:paraId="3A245A35">
            <w:pPr>
              <w:widowControl w:val="0"/>
              <w:jc w:val="center"/>
              <w:rPr>
                <w:rFonts w:hint="eastAsia" w:ascii="宋体" w:hAnsi="宋体" w:eastAsia="宋体" w:cs="宋体"/>
                <w:color w:val="auto"/>
                <w:sz w:val="21"/>
                <w:szCs w:val="21"/>
                <w:highlight w:val="none"/>
                <w:vertAlign w:val="baseline"/>
                <w:lang w:val="en-US" w:eastAsia="zh-CN"/>
              </w:rPr>
            </w:pPr>
          </w:p>
        </w:tc>
        <w:tc>
          <w:tcPr>
            <w:tcW w:w="1238" w:type="dxa"/>
            <w:vAlign w:val="center"/>
          </w:tcPr>
          <w:p w14:paraId="6D057E85">
            <w:pPr>
              <w:widowControl w:val="0"/>
              <w:jc w:val="center"/>
              <w:rPr>
                <w:rFonts w:hint="eastAsia" w:ascii="宋体" w:hAnsi="宋体" w:eastAsia="宋体" w:cs="宋体"/>
                <w:color w:val="auto"/>
                <w:sz w:val="21"/>
                <w:szCs w:val="21"/>
                <w:highlight w:val="none"/>
                <w:vertAlign w:val="baseline"/>
                <w:lang w:val="en-US" w:eastAsia="zh-CN"/>
              </w:rPr>
            </w:pPr>
          </w:p>
        </w:tc>
        <w:tc>
          <w:tcPr>
            <w:tcW w:w="1238" w:type="dxa"/>
            <w:vAlign w:val="center"/>
          </w:tcPr>
          <w:p w14:paraId="515422B7">
            <w:pPr>
              <w:widowControl w:val="0"/>
              <w:jc w:val="center"/>
              <w:rPr>
                <w:rFonts w:hint="eastAsia" w:ascii="宋体" w:hAnsi="宋体" w:eastAsia="宋体" w:cs="宋体"/>
                <w:color w:val="auto"/>
                <w:sz w:val="21"/>
                <w:szCs w:val="21"/>
                <w:highlight w:val="none"/>
                <w:vertAlign w:val="baseline"/>
                <w:lang w:val="en-US" w:eastAsia="zh-CN"/>
              </w:rPr>
            </w:pPr>
          </w:p>
        </w:tc>
        <w:tc>
          <w:tcPr>
            <w:tcW w:w="1670" w:type="dxa"/>
            <w:vAlign w:val="center"/>
          </w:tcPr>
          <w:p w14:paraId="161FB83F">
            <w:pPr>
              <w:widowControl w:val="0"/>
              <w:jc w:val="center"/>
              <w:rPr>
                <w:rFonts w:hint="eastAsia" w:ascii="宋体" w:hAnsi="宋体" w:eastAsia="宋体" w:cs="宋体"/>
                <w:color w:val="auto"/>
                <w:sz w:val="21"/>
                <w:szCs w:val="21"/>
                <w:highlight w:val="none"/>
                <w:vertAlign w:val="baseline"/>
                <w:lang w:val="en-US" w:eastAsia="zh-CN"/>
              </w:rPr>
            </w:pPr>
          </w:p>
        </w:tc>
        <w:tc>
          <w:tcPr>
            <w:tcW w:w="1215" w:type="dxa"/>
            <w:vAlign w:val="center"/>
          </w:tcPr>
          <w:p w14:paraId="77DF5323">
            <w:pPr>
              <w:widowControl w:val="0"/>
              <w:jc w:val="center"/>
              <w:rPr>
                <w:rFonts w:hint="eastAsia" w:ascii="宋体" w:hAnsi="宋体" w:eastAsia="宋体" w:cs="宋体"/>
                <w:color w:val="auto"/>
                <w:sz w:val="21"/>
                <w:szCs w:val="21"/>
                <w:highlight w:val="none"/>
                <w:vertAlign w:val="baseline"/>
                <w:lang w:val="en-US" w:eastAsia="zh-CN"/>
              </w:rPr>
            </w:pPr>
          </w:p>
        </w:tc>
        <w:tc>
          <w:tcPr>
            <w:tcW w:w="1176" w:type="dxa"/>
            <w:vAlign w:val="center"/>
          </w:tcPr>
          <w:p w14:paraId="1D8AAC89">
            <w:pPr>
              <w:widowControl w:val="0"/>
              <w:jc w:val="center"/>
              <w:rPr>
                <w:rFonts w:hint="eastAsia" w:ascii="宋体" w:hAnsi="宋体" w:eastAsia="宋体" w:cs="宋体"/>
                <w:color w:val="auto"/>
                <w:sz w:val="21"/>
                <w:szCs w:val="21"/>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eastAsia" w:ascii="宋体" w:hAnsi="宋体" w:eastAsia="宋体" w:cs="宋体"/>
                <w:color w:val="auto"/>
                <w:sz w:val="21"/>
                <w:szCs w:val="21"/>
                <w:highlight w:val="none"/>
                <w:vertAlign w:val="baseline"/>
                <w:lang w:val="en-US" w:eastAsia="zh-CN"/>
              </w:rPr>
            </w:pPr>
          </w:p>
        </w:tc>
        <w:tc>
          <w:tcPr>
            <w:tcW w:w="1676" w:type="dxa"/>
            <w:vAlign w:val="center"/>
          </w:tcPr>
          <w:p w14:paraId="6E777249">
            <w:pPr>
              <w:widowControl w:val="0"/>
              <w:jc w:val="center"/>
              <w:rPr>
                <w:rFonts w:hint="eastAsia" w:ascii="宋体" w:hAnsi="宋体" w:eastAsia="宋体" w:cs="宋体"/>
                <w:color w:val="auto"/>
                <w:sz w:val="21"/>
                <w:szCs w:val="21"/>
                <w:highlight w:val="none"/>
                <w:vertAlign w:val="baseline"/>
                <w:lang w:val="en-US" w:eastAsia="zh-CN"/>
              </w:rPr>
            </w:pPr>
          </w:p>
        </w:tc>
        <w:tc>
          <w:tcPr>
            <w:tcW w:w="1238" w:type="dxa"/>
            <w:vAlign w:val="center"/>
          </w:tcPr>
          <w:p w14:paraId="4DE2A82B">
            <w:pPr>
              <w:widowControl w:val="0"/>
              <w:jc w:val="center"/>
              <w:rPr>
                <w:rFonts w:hint="eastAsia" w:ascii="宋体" w:hAnsi="宋体" w:eastAsia="宋体" w:cs="宋体"/>
                <w:color w:val="auto"/>
                <w:sz w:val="21"/>
                <w:szCs w:val="21"/>
                <w:highlight w:val="none"/>
                <w:vertAlign w:val="baseline"/>
                <w:lang w:val="en-US" w:eastAsia="zh-CN"/>
              </w:rPr>
            </w:pPr>
          </w:p>
        </w:tc>
        <w:tc>
          <w:tcPr>
            <w:tcW w:w="1238" w:type="dxa"/>
            <w:vAlign w:val="center"/>
          </w:tcPr>
          <w:p w14:paraId="7C5B0392">
            <w:pPr>
              <w:widowControl w:val="0"/>
              <w:jc w:val="center"/>
              <w:rPr>
                <w:rFonts w:hint="eastAsia" w:ascii="宋体" w:hAnsi="宋体" w:eastAsia="宋体" w:cs="宋体"/>
                <w:color w:val="auto"/>
                <w:sz w:val="21"/>
                <w:szCs w:val="21"/>
                <w:highlight w:val="none"/>
                <w:vertAlign w:val="baseline"/>
                <w:lang w:val="en-US" w:eastAsia="zh-CN"/>
              </w:rPr>
            </w:pPr>
          </w:p>
        </w:tc>
        <w:tc>
          <w:tcPr>
            <w:tcW w:w="1670" w:type="dxa"/>
            <w:vAlign w:val="center"/>
          </w:tcPr>
          <w:p w14:paraId="17137530">
            <w:pPr>
              <w:widowControl w:val="0"/>
              <w:jc w:val="center"/>
              <w:rPr>
                <w:rFonts w:hint="eastAsia" w:ascii="宋体" w:hAnsi="宋体" w:eastAsia="宋体" w:cs="宋体"/>
                <w:color w:val="auto"/>
                <w:sz w:val="21"/>
                <w:szCs w:val="21"/>
                <w:highlight w:val="none"/>
                <w:vertAlign w:val="baseline"/>
                <w:lang w:val="en-US" w:eastAsia="zh-CN"/>
              </w:rPr>
            </w:pPr>
          </w:p>
        </w:tc>
        <w:tc>
          <w:tcPr>
            <w:tcW w:w="1215" w:type="dxa"/>
            <w:vAlign w:val="center"/>
          </w:tcPr>
          <w:p w14:paraId="1138018C">
            <w:pPr>
              <w:widowControl w:val="0"/>
              <w:jc w:val="center"/>
              <w:rPr>
                <w:rFonts w:hint="eastAsia" w:ascii="宋体" w:hAnsi="宋体" w:eastAsia="宋体" w:cs="宋体"/>
                <w:color w:val="auto"/>
                <w:sz w:val="21"/>
                <w:szCs w:val="21"/>
                <w:highlight w:val="none"/>
                <w:vertAlign w:val="baseline"/>
                <w:lang w:val="en-US" w:eastAsia="zh-CN"/>
              </w:rPr>
            </w:pPr>
          </w:p>
        </w:tc>
        <w:tc>
          <w:tcPr>
            <w:tcW w:w="1176" w:type="dxa"/>
            <w:vAlign w:val="center"/>
          </w:tcPr>
          <w:p w14:paraId="4CA32857">
            <w:pPr>
              <w:widowControl w:val="0"/>
              <w:jc w:val="center"/>
              <w:rPr>
                <w:rFonts w:hint="eastAsia" w:ascii="宋体" w:hAnsi="宋体" w:eastAsia="宋体" w:cs="宋体"/>
                <w:color w:val="auto"/>
                <w:sz w:val="21"/>
                <w:szCs w:val="21"/>
                <w:highlight w:val="none"/>
                <w:vertAlign w:val="baseline"/>
                <w:lang w:val="en-US" w:eastAsia="zh-CN"/>
              </w:rPr>
            </w:pPr>
          </w:p>
        </w:tc>
      </w:tr>
    </w:tbl>
    <w:p w14:paraId="4690C867">
      <w:pPr>
        <w:rPr>
          <w:rFonts w:hint="eastAsia" w:ascii="宋体" w:hAnsi="宋体" w:eastAsia="宋体" w:cs="宋体"/>
          <w:color w:val="auto"/>
          <w:highlight w:val="none"/>
          <w:lang w:val="en-US" w:eastAsia="zh-CN"/>
        </w:rPr>
      </w:pPr>
    </w:p>
    <w:p w14:paraId="3F22E3BC">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b/>
          <w:bCs/>
          <w:snapToGrid w:val="0"/>
          <w:color w:val="auto"/>
          <w:kern w:val="0"/>
          <w:sz w:val="21"/>
          <w:szCs w:val="21"/>
          <w:highlight w:val="none"/>
          <w:lang w:val="en-US" w:eastAsia="zh-CN" w:bidi="ar"/>
        </w:rPr>
        <w:t>备注：</w:t>
      </w:r>
    </w:p>
    <w:p w14:paraId="57F16B7F">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 xml:space="preserve">1、若投标产品配置清单中含第三方产品，请填写第三方品牌、型号、产地，以铭 </w:t>
      </w:r>
    </w:p>
    <w:p w14:paraId="671DBB59">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 xml:space="preserve">牌为准； </w:t>
      </w:r>
    </w:p>
    <w:p w14:paraId="71CBFEA7">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 xml:space="preserve">2、所投产品若有注册证，投标开标一览表中规格或型号、产地等信息若与注册证不一致，以投标产品注册证信息为准。 </w:t>
      </w:r>
    </w:p>
    <w:p w14:paraId="708C5B50">
      <w:pPr>
        <w:bidi w:val="0"/>
        <w:rPr>
          <w:rFonts w:hint="eastAsia" w:ascii="宋体" w:hAnsi="宋体" w:eastAsia="宋体" w:cs="宋体"/>
          <w:color w:val="auto"/>
          <w:sz w:val="21"/>
          <w:szCs w:val="21"/>
          <w:highlight w:val="none"/>
          <w:lang w:val="en-US" w:eastAsia="zh-CN"/>
        </w:rPr>
      </w:pPr>
    </w:p>
    <w:p w14:paraId="1EA6A30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20" w:firstLineChars="200"/>
        <w:jc w:val="left"/>
        <w:textAlignment w:val="baseline"/>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 xml:space="preserve">法人代表或委托代理人（签字或盖章）： </w:t>
      </w:r>
      <w:r>
        <w:rPr>
          <w:rFonts w:hint="eastAsia" w:ascii="宋体" w:hAnsi="宋体" w:eastAsia="宋体" w:cs="宋体"/>
          <w:color w:val="auto"/>
          <w:kern w:val="0"/>
          <w:sz w:val="21"/>
          <w:szCs w:val="21"/>
          <w:highlight w:val="none"/>
          <w:u w:val="single"/>
        </w:rPr>
        <w:t xml:space="preserve">                </w:t>
      </w:r>
    </w:p>
    <w:p w14:paraId="3953BDE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20" w:firstLineChars="200"/>
        <w:jc w:val="left"/>
        <w:textAlignment w:val="baseline"/>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（全称并加盖公章）</w:t>
      </w:r>
    </w:p>
    <w:p w14:paraId="37ADF8B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20" w:firstLineChars="200"/>
        <w:jc w:val="left"/>
        <w:textAlignment w:val="baseline"/>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日期：   </w:t>
      </w:r>
      <w:r>
        <w:rPr>
          <w:rFonts w:hint="eastAsia" w:ascii="宋体" w:hAnsi="宋体" w:eastAsia="宋体" w:cs="宋体"/>
          <w:color w:val="auto"/>
          <w:kern w:val="0"/>
          <w:sz w:val="21"/>
          <w:szCs w:val="21"/>
          <w:highlight w:val="none"/>
        </w:rPr>
        <w:t xml:space="preserve"> </w:t>
      </w:r>
      <w:r>
        <w:rPr>
          <w:rFonts w:hint="eastAsia" w:ascii="宋体" w:hAnsi="宋体" w:eastAsia="宋体" w:cs="宋体"/>
          <w:bCs/>
          <w:color w:val="auto"/>
          <w:kern w:val="0"/>
          <w:sz w:val="21"/>
          <w:szCs w:val="21"/>
          <w:highlight w:val="none"/>
        </w:rPr>
        <w:t xml:space="preserve"> </w:t>
      </w:r>
      <w:r>
        <w:rPr>
          <w:rFonts w:hint="eastAsia" w:ascii="宋体" w:hAnsi="宋体" w:eastAsia="宋体" w:cs="宋体"/>
          <w:color w:val="auto"/>
          <w:kern w:val="0"/>
          <w:sz w:val="21"/>
          <w:szCs w:val="21"/>
          <w:highlight w:val="none"/>
        </w:rPr>
        <w:t>年    月    日</w:t>
      </w:r>
    </w:p>
    <w:p w14:paraId="62480310">
      <w:pPr>
        <w:bidi w:val="0"/>
        <w:rPr>
          <w:rFonts w:hint="eastAsia" w:ascii="宋体" w:hAnsi="宋体" w:eastAsia="宋体" w:cs="宋体"/>
          <w:color w:val="auto"/>
          <w:highlight w:val="none"/>
          <w:lang w:val="en-US" w:eastAsia="zh-CN"/>
        </w:rPr>
      </w:pPr>
    </w:p>
    <w:p w14:paraId="57412C83">
      <w:pPr>
        <w:rPr>
          <w:rFonts w:hint="eastAsia" w:ascii="宋体" w:hAnsi="宋体" w:eastAsia="宋体" w:cs="宋体"/>
          <w:color w:val="auto"/>
          <w:sz w:val="24"/>
          <w:szCs w:val="24"/>
          <w:highlight w:val="none"/>
          <w:lang w:val="en-US" w:eastAsia="zh-CN"/>
        </w:rPr>
      </w:pPr>
    </w:p>
    <w:p w14:paraId="4D0AC012">
      <w:pPr>
        <w:bidi w:val="0"/>
        <w:rPr>
          <w:rFonts w:hint="eastAsia" w:ascii="宋体" w:hAnsi="宋体" w:eastAsia="宋体" w:cs="宋体"/>
          <w:color w:val="auto"/>
          <w:highlight w:val="none"/>
          <w:lang w:val="en-US" w:eastAsia="zh-CN"/>
        </w:rPr>
      </w:pPr>
    </w:p>
    <w:p w14:paraId="591F39DF">
      <w:pPr>
        <w:pStyle w:val="24"/>
        <w:rPr>
          <w:rFonts w:hint="eastAsia" w:ascii="宋体" w:hAnsi="宋体" w:eastAsia="宋体" w:cs="宋体"/>
          <w:color w:val="auto"/>
          <w:kern w:val="0"/>
          <w:sz w:val="24"/>
          <w:highlight w:val="none"/>
          <w:lang w:val="en-US" w:eastAsia="zh-CN"/>
        </w:rPr>
      </w:pPr>
    </w:p>
    <w:p w14:paraId="0C409640">
      <w:pPr>
        <w:pStyle w:val="24"/>
        <w:rPr>
          <w:rFonts w:hint="eastAsia" w:ascii="宋体" w:hAnsi="宋体" w:eastAsia="宋体" w:cs="宋体"/>
          <w:color w:val="auto"/>
          <w:kern w:val="0"/>
          <w:sz w:val="24"/>
          <w:highlight w:val="none"/>
          <w:lang w:val="en-US" w:eastAsia="zh-CN"/>
        </w:rPr>
      </w:pPr>
    </w:p>
    <w:p w14:paraId="1C9EAA97">
      <w:pPr>
        <w:pStyle w:val="24"/>
        <w:rPr>
          <w:rFonts w:hint="eastAsia" w:ascii="宋体" w:hAnsi="宋体" w:eastAsia="宋体" w:cs="宋体"/>
          <w:color w:val="auto"/>
          <w:kern w:val="0"/>
          <w:sz w:val="24"/>
          <w:highlight w:val="none"/>
          <w:lang w:val="en-US" w:eastAsia="zh-CN"/>
        </w:rPr>
      </w:pPr>
    </w:p>
    <w:p w14:paraId="21B00144">
      <w:pPr>
        <w:pStyle w:val="24"/>
        <w:rPr>
          <w:rFonts w:hint="eastAsia" w:ascii="宋体" w:hAnsi="宋体" w:eastAsia="宋体" w:cs="宋体"/>
          <w:color w:val="auto"/>
          <w:kern w:val="0"/>
          <w:sz w:val="24"/>
          <w:highlight w:val="none"/>
          <w:lang w:val="en-US" w:eastAsia="zh-CN"/>
        </w:rPr>
      </w:pPr>
    </w:p>
    <w:p w14:paraId="2A74BFB0">
      <w:pPr>
        <w:pStyle w:val="24"/>
        <w:rPr>
          <w:rFonts w:hint="eastAsia" w:ascii="宋体" w:hAnsi="宋体" w:eastAsia="宋体" w:cs="宋体"/>
          <w:color w:val="auto"/>
          <w:kern w:val="0"/>
          <w:sz w:val="24"/>
          <w:highlight w:val="none"/>
          <w:lang w:val="en-US" w:eastAsia="zh-CN"/>
        </w:rPr>
      </w:pPr>
    </w:p>
    <w:p w14:paraId="3EF3AB43">
      <w:pPr>
        <w:pStyle w:val="24"/>
        <w:rPr>
          <w:rFonts w:hint="eastAsia" w:ascii="宋体" w:hAnsi="宋体" w:eastAsia="宋体" w:cs="宋体"/>
          <w:color w:val="auto"/>
          <w:kern w:val="0"/>
          <w:sz w:val="24"/>
          <w:highlight w:val="none"/>
          <w:lang w:val="en-US" w:eastAsia="zh-CN"/>
        </w:rPr>
      </w:pPr>
    </w:p>
    <w:p w14:paraId="4AAC2649">
      <w:pPr>
        <w:pStyle w:val="24"/>
        <w:rPr>
          <w:rFonts w:hint="eastAsia" w:ascii="宋体" w:hAnsi="宋体" w:eastAsia="宋体" w:cs="宋体"/>
          <w:color w:val="auto"/>
          <w:kern w:val="0"/>
          <w:sz w:val="24"/>
          <w:highlight w:val="none"/>
          <w:lang w:val="en-US" w:eastAsia="zh-CN"/>
        </w:rPr>
      </w:pPr>
    </w:p>
    <w:p w14:paraId="5C2F6EBC">
      <w:pPr>
        <w:pStyle w:val="24"/>
        <w:rPr>
          <w:rFonts w:hint="eastAsia" w:ascii="宋体" w:hAnsi="宋体" w:eastAsia="宋体" w:cs="宋体"/>
          <w:color w:val="auto"/>
          <w:kern w:val="0"/>
          <w:sz w:val="24"/>
          <w:highlight w:val="none"/>
          <w:lang w:val="en-US" w:eastAsia="zh-CN"/>
        </w:rPr>
      </w:pPr>
    </w:p>
    <w:p w14:paraId="51FCD9D6">
      <w:pPr>
        <w:pStyle w:val="24"/>
        <w:rPr>
          <w:rFonts w:hint="eastAsia" w:ascii="宋体" w:hAnsi="宋体" w:eastAsia="宋体" w:cs="宋体"/>
          <w:color w:val="auto"/>
          <w:kern w:val="0"/>
          <w:sz w:val="24"/>
          <w:highlight w:val="none"/>
          <w:lang w:val="en-US" w:eastAsia="zh-CN"/>
        </w:rPr>
      </w:pPr>
    </w:p>
    <w:p w14:paraId="1E63C69E">
      <w:pPr>
        <w:pStyle w:val="24"/>
        <w:rPr>
          <w:rFonts w:hint="eastAsia" w:ascii="宋体" w:hAnsi="宋体" w:eastAsia="宋体" w:cs="宋体"/>
          <w:color w:val="auto"/>
          <w:kern w:val="0"/>
          <w:sz w:val="24"/>
          <w:highlight w:val="none"/>
          <w:lang w:val="en-US" w:eastAsia="zh-CN"/>
        </w:rPr>
      </w:pPr>
    </w:p>
    <w:p w14:paraId="14084F2D">
      <w:pPr>
        <w:pStyle w:val="24"/>
        <w:rPr>
          <w:rFonts w:hint="eastAsia" w:ascii="宋体" w:hAnsi="宋体" w:eastAsia="宋体" w:cs="宋体"/>
          <w:color w:val="auto"/>
          <w:kern w:val="0"/>
          <w:sz w:val="24"/>
          <w:highlight w:val="none"/>
          <w:lang w:val="en-US" w:eastAsia="zh-CN"/>
        </w:rPr>
      </w:pPr>
    </w:p>
    <w:p w14:paraId="5030750C">
      <w:pPr>
        <w:pStyle w:val="24"/>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w:t>
      </w:r>
      <w:r>
        <w:rPr>
          <w:rFonts w:hint="eastAsia" w:ascii="宋体" w:hAnsi="宋体" w:cs="宋体"/>
          <w:b/>
          <w:bCs/>
          <w:color w:val="auto"/>
          <w:kern w:val="2"/>
          <w:sz w:val="28"/>
          <w:szCs w:val="28"/>
          <w:highlight w:val="none"/>
          <w:lang w:val="en-US" w:eastAsia="zh-CN" w:bidi="ar-SA"/>
        </w:rPr>
        <w:t xml:space="preserve">4     </w:t>
      </w:r>
      <w:r>
        <w:rPr>
          <w:rFonts w:hint="eastAsia" w:ascii="宋体" w:hAnsi="宋体" w:eastAsia="宋体" w:cs="宋体"/>
          <w:b/>
          <w:bCs/>
          <w:color w:val="auto"/>
          <w:kern w:val="2"/>
          <w:sz w:val="28"/>
          <w:szCs w:val="28"/>
          <w:highlight w:val="none"/>
          <w:lang w:val="en-US" w:eastAsia="zh-CN" w:bidi="ar-SA"/>
        </w:rPr>
        <w:t>质保期满后易损件、配件一览表（如有）</w:t>
      </w:r>
    </w:p>
    <w:p w14:paraId="366976F4">
      <w:pPr>
        <w:pStyle w:val="24"/>
        <w:rPr>
          <w:rFonts w:hint="eastAsia" w:ascii="宋体" w:hAnsi="宋体" w:eastAsia="宋体" w:cs="宋体"/>
          <w:color w:val="auto"/>
          <w:kern w:val="0"/>
          <w:sz w:val="24"/>
          <w:highlight w:val="none"/>
          <w:lang w:val="en-US" w:eastAsia="zh-CN"/>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单位</w:t>
            </w:r>
          </w:p>
        </w:tc>
        <w:tc>
          <w:tcPr>
            <w:tcW w:w="1339" w:type="dxa"/>
            <w:vAlign w:val="center"/>
          </w:tcPr>
          <w:p w14:paraId="567EFC44">
            <w:pPr>
              <w:widowControl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单价（元）</w:t>
            </w:r>
          </w:p>
        </w:tc>
        <w:tc>
          <w:tcPr>
            <w:tcW w:w="1306" w:type="dxa"/>
            <w:vAlign w:val="center"/>
          </w:tcPr>
          <w:p w14:paraId="2AAC2CFA">
            <w:pPr>
              <w:widowControl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产地</w:t>
            </w:r>
          </w:p>
        </w:tc>
        <w:tc>
          <w:tcPr>
            <w:tcW w:w="1306" w:type="dxa"/>
            <w:vAlign w:val="center"/>
          </w:tcPr>
          <w:p w14:paraId="1C1F947C">
            <w:pPr>
              <w:widowControl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生产企业</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1"/>
                <w:szCs w:val="21"/>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79742F46">
            <w:pPr>
              <w:widowControl w:val="0"/>
              <w:jc w:val="center"/>
              <w:rPr>
                <w:rFonts w:hint="eastAsia" w:ascii="宋体" w:hAnsi="宋体" w:eastAsia="宋体" w:cs="宋体"/>
                <w:color w:val="auto"/>
                <w:sz w:val="21"/>
                <w:szCs w:val="21"/>
                <w:highlight w:val="none"/>
                <w:vertAlign w:val="baseline"/>
                <w:lang w:val="en-US" w:eastAsia="zh-CN"/>
              </w:rPr>
            </w:pPr>
          </w:p>
        </w:tc>
        <w:tc>
          <w:tcPr>
            <w:tcW w:w="1339" w:type="dxa"/>
            <w:vAlign w:val="center"/>
          </w:tcPr>
          <w:p w14:paraId="69D63A93">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1E839A5D">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1"/>
                <w:szCs w:val="21"/>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1"/>
                <w:szCs w:val="21"/>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1"/>
                <w:szCs w:val="21"/>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1"/>
                <w:szCs w:val="21"/>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1"/>
                <w:szCs w:val="21"/>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1"/>
                <w:szCs w:val="21"/>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1"/>
                <w:szCs w:val="21"/>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1"/>
                <w:szCs w:val="21"/>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1"/>
                <w:szCs w:val="21"/>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1"/>
                <w:szCs w:val="21"/>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1"/>
                <w:szCs w:val="21"/>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1"/>
                <w:szCs w:val="21"/>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1"/>
                <w:szCs w:val="21"/>
                <w:highlight w:val="none"/>
                <w:vertAlign w:val="baseline"/>
                <w:lang w:val="en-US" w:eastAsia="zh-CN"/>
              </w:rPr>
            </w:pPr>
          </w:p>
        </w:tc>
      </w:tr>
    </w:tbl>
    <w:p w14:paraId="6E4B61EB">
      <w:pPr>
        <w:rPr>
          <w:rFonts w:hint="eastAsia" w:ascii="宋体" w:hAnsi="宋体" w:eastAsia="宋体" w:cs="宋体"/>
          <w:color w:val="auto"/>
          <w:sz w:val="24"/>
          <w:szCs w:val="24"/>
          <w:highlight w:val="none"/>
          <w:lang w:val="en-US" w:eastAsia="zh-CN"/>
        </w:rPr>
      </w:pPr>
    </w:p>
    <w:p w14:paraId="0F50ACC9">
      <w:pPr>
        <w:bidi w:val="0"/>
        <w:rPr>
          <w:rFonts w:hint="eastAsia" w:ascii="宋体" w:hAnsi="宋体" w:eastAsia="宋体" w:cs="宋体"/>
          <w:color w:val="auto"/>
          <w:highlight w:val="none"/>
          <w:lang w:val="en-US" w:eastAsia="zh-CN"/>
        </w:rPr>
      </w:pPr>
    </w:p>
    <w:p w14:paraId="736807A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20" w:firstLineChars="200"/>
        <w:jc w:val="left"/>
        <w:textAlignment w:val="baseline"/>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 xml:space="preserve">法人代表或委托代理人（签字或盖章）： </w:t>
      </w:r>
      <w:r>
        <w:rPr>
          <w:rFonts w:hint="eastAsia" w:ascii="宋体" w:hAnsi="宋体" w:eastAsia="宋体" w:cs="宋体"/>
          <w:color w:val="auto"/>
          <w:kern w:val="0"/>
          <w:sz w:val="21"/>
          <w:szCs w:val="21"/>
          <w:highlight w:val="none"/>
          <w:u w:val="single"/>
        </w:rPr>
        <w:t xml:space="preserve">                </w:t>
      </w: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20" w:firstLineChars="200"/>
        <w:jc w:val="left"/>
        <w:textAlignment w:val="baseline"/>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20" w:firstLineChars="200"/>
        <w:jc w:val="left"/>
        <w:textAlignment w:val="baseline"/>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日期：   </w:t>
      </w:r>
      <w:r>
        <w:rPr>
          <w:rFonts w:hint="eastAsia" w:ascii="宋体" w:hAnsi="宋体" w:eastAsia="宋体" w:cs="宋体"/>
          <w:color w:val="auto"/>
          <w:kern w:val="0"/>
          <w:sz w:val="21"/>
          <w:szCs w:val="21"/>
          <w:highlight w:val="none"/>
        </w:rPr>
        <w:t xml:space="preserve"> </w:t>
      </w:r>
      <w:r>
        <w:rPr>
          <w:rFonts w:hint="eastAsia" w:ascii="宋体" w:hAnsi="宋体" w:eastAsia="宋体" w:cs="宋体"/>
          <w:bCs/>
          <w:color w:val="auto"/>
          <w:kern w:val="0"/>
          <w:sz w:val="21"/>
          <w:szCs w:val="21"/>
          <w:highlight w:val="none"/>
        </w:rPr>
        <w:t xml:space="preserve"> </w:t>
      </w:r>
      <w:r>
        <w:rPr>
          <w:rFonts w:hint="eastAsia" w:ascii="宋体" w:hAnsi="宋体" w:eastAsia="宋体" w:cs="宋体"/>
          <w:color w:val="auto"/>
          <w:kern w:val="0"/>
          <w:sz w:val="21"/>
          <w:szCs w:val="21"/>
          <w:highlight w:val="none"/>
        </w:rPr>
        <w:t>年    月    日</w:t>
      </w:r>
    </w:p>
    <w:p w14:paraId="64E1A15E">
      <w:pPr>
        <w:pStyle w:val="24"/>
        <w:rPr>
          <w:rFonts w:hint="eastAsia" w:ascii="宋体" w:hAnsi="宋体" w:eastAsia="宋体" w:cs="宋体"/>
          <w:color w:val="auto"/>
          <w:kern w:val="0"/>
          <w:sz w:val="24"/>
          <w:highlight w:val="none"/>
          <w:lang w:val="en-US" w:eastAsia="zh-CN"/>
        </w:rPr>
      </w:pPr>
    </w:p>
    <w:p w14:paraId="1C27DB87">
      <w:pPr>
        <w:pStyle w:val="24"/>
        <w:rPr>
          <w:rFonts w:hint="eastAsia" w:ascii="宋体" w:hAnsi="宋体" w:eastAsia="宋体" w:cs="宋体"/>
          <w:color w:val="auto"/>
          <w:kern w:val="0"/>
          <w:sz w:val="24"/>
          <w:highlight w:val="none"/>
          <w:lang w:val="en-US" w:eastAsia="zh-CN"/>
        </w:rPr>
      </w:pPr>
    </w:p>
    <w:p w14:paraId="43E68354">
      <w:pPr>
        <w:pStyle w:val="24"/>
        <w:rPr>
          <w:rFonts w:hint="eastAsia" w:ascii="宋体" w:hAnsi="宋体" w:eastAsia="宋体" w:cs="宋体"/>
          <w:color w:val="auto"/>
          <w:kern w:val="0"/>
          <w:sz w:val="24"/>
          <w:highlight w:val="none"/>
          <w:lang w:val="en-US" w:eastAsia="zh-CN"/>
        </w:rPr>
      </w:pPr>
    </w:p>
    <w:p w14:paraId="0647EFB8">
      <w:pPr>
        <w:pStyle w:val="24"/>
        <w:rPr>
          <w:rFonts w:hint="eastAsia" w:ascii="宋体" w:hAnsi="宋体" w:eastAsia="宋体" w:cs="宋体"/>
          <w:color w:val="auto"/>
          <w:kern w:val="0"/>
          <w:sz w:val="24"/>
          <w:highlight w:val="none"/>
          <w:lang w:val="en-US" w:eastAsia="zh-CN"/>
        </w:rPr>
      </w:pPr>
    </w:p>
    <w:p w14:paraId="5A5A959A">
      <w:pPr>
        <w:pStyle w:val="24"/>
        <w:rPr>
          <w:rFonts w:hint="eastAsia" w:ascii="宋体" w:hAnsi="宋体" w:eastAsia="宋体" w:cs="宋体"/>
          <w:color w:val="auto"/>
          <w:kern w:val="0"/>
          <w:sz w:val="24"/>
          <w:highlight w:val="none"/>
          <w:lang w:val="en-US" w:eastAsia="zh-CN"/>
        </w:rPr>
      </w:pPr>
    </w:p>
    <w:p w14:paraId="650115AD">
      <w:pPr>
        <w:pStyle w:val="24"/>
        <w:rPr>
          <w:rFonts w:hint="eastAsia" w:ascii="宋体" w:hAnsi="宋体" w:eastAsia="宋体" w:cs="宋体"/>
          <w:color w:val="auto"/>
          <w:kern w:val="0"/>
          <w:sz w:val="24"/>
          <w:highlight w:val="none"/>
          <w:lang w:val="en-US" w:eastAsia="zh-CN"/>
        </w:rPr>
      </w:pPr>
    </w:p>
    <w:p w14:paraId="4A359505">
      <w:pPr>
        <w:pStyle w:val="24"/>
        <w:rPr>
          <w:rFonts w:hint="eastAsia" w:ascii="宋体" w:hAnsi="宋体" w:eastAsia="宋体" w:cs="宋体"/>
          <w:color w:val="auto"/>
          <w:kern w:val="0"/>
          <w:sz w:val="24"/>
          <w:highlight w:val="none"/>
          <w:lang w:val="en-US" w:eastAsia="zh-CN"/>
        </w:rPr>
      </w:pPr>
    </w:p>
    <w:p w14:paraId="40B7289D">
      <w:pPr>
        <w:pStyle w:val="24"/>
        <w:rPr>
          <w:rFonts w:hint="eastAsia" w:ascii="宋体" w:hAnsi="宋体" w:eastAsia="宋体" w:cs="宋体"/>
          <w:color w:val="auto"/>
          <w:kern w:val="0"/>
          <w:sz w:val="24"/>
          <w:highlight w:val="none"/>
          <w:lang w:val="en-US" w:eastAsia="zh-CN"/>
        </w:rPr>
      </w:pPr>
    </w:p>
    <w:p w14:paraId="1B505EE5">
      <w:pPr>
        <w:pStyle w:val="24"/>
        <w:rPr>
          <w:rFonts w:hint="eastAsia" w:ascii="宋体" w:hAnsi="宋体" w:eastAsia="宋体" w:cs="宋体"/>
          <w:color w:val="auto"/>
          <w:kern w:val="0"/>
          <w:sz w:val="24"/>
          <w:highlight w:val="none"/>
          <w:lang w:val="en-US" w:eastAsia="zh-CN"/>
        </w:rPr>
      </w:pPr>
    </w:p>
    <w:p w14:paraId="4CA18EFC">
      <w:pPr>
        <w:pStyle w:val="24"/>
        <w:rPr>
          <w:rFonts w:hint="eastAsia" w:ascii="宋体" w:hAnsi="宋体" w:eastAsia="宋体" w:cs="宋体"/>
          <w:color w:val="auto"/>
          <w:kern w:val="0"/>
          <w:sz w:val="24"/>
          <w:highlight w:val="none"/>
          <w:lang w:val="en-US" w:eastAsia="zh-CN"/>
        </w:rPr>
      </w:pPr>
    </w:p>
    <w:p w14:paraId="56E07BAF">
      <w:pPr>
        <w:pStyle w:val="24"/>
        <w:rPr>
          <w:rFonts w:hint="eastAsia" w:ascii="宋体" w:hAnsi="宋体" w:eastAsia="宋体" w:cs="宋体"/>
          <w:color w:val="auto"/>
          <w:kern w:val="0"/>
          <w:sz w:val="24"/>
          <w:highlight w:val="none"/>
          <w:lang w:val="en-US" w:eastAsia="zh-CN"/>
        </w:rPr>
      </w:pPr>
    </w:p>
    <w:p w14:paraId="38E426CC">
      <w:pPr>
        <w:pStyle w:val="24"/>
        <w:rPr>
          <w:rFonts w:hint="eastAsia" w:ascii="宋体" w:hAnsi="宋体" w:eastAsia="宋体" w:cs="宋体"/>
          <w:color w:val="auto"/>
          <w:kern w:val="0"/>
          <w:sz w:val="24"/>
          <w:highlight w:val="none"/>
          <w:lang w:val="en-US" w:eastAsia="zh-CN"/>
        </w:rPr>
      </w:pPr>
    </w:p>
    <w:p w14:paraId="03EB9A28">
      <w:pPr>
        <w:pStyle w:val="24"/>
        <w:rPr>
          <w:rFonts w:hint="eastAsia" w:ascii="宋体" w:hAnsi="宋体" w:eastAsia="宋体" w:cs="宋体"/>
          <w:color w:val="auto"/>
          <w:kern w:val="0"/>
          <w:sz w:val="24"/>
          <w:highlight w:val="none"/>
          <w:lang w:val="en-US" w:eastAsia="zh-CN"/>
        </w:rPr>
      </w:pPr>
    </w:p>
    <w:p w14:paraId="2424AE27">
      <w:pPr>
        <w:pStyle w:val="24"/>
        <w:rPr>
          <w:rFonts w:hint="eastAsia" w:ascii="宋体" w:hAnsi="宋体" w:eastAsia="宋体" w:cs="宋体"/>
          <w:color w:val="auto"/>
          <w:kern w:val="0"/>
          <w:sz w:val="24"/>
          <w:highlight w:val="none"/>
          <w:lang w:val="en-US" w:eastAsia="zh-CN"/>
        </w:rPr>
      </w:pPr>
    </w:p>
    <w:p w14:paraId="6DE512C9">
      <w:pPr>
        <w:pStyle w:val="24"/>
        <w:rPr>
          <w:rFonts w:hint="eastAsia" w:ascii="宋体" w:hAnsi="宋体" w:eastAsia="宋体" w:cs="宋体"/>
          <w:color w:val="auto"/>
          <w:kern w:val="0"/>
          <w:sz w:val="24"/>
          <w:highlight w:val="none"/>
          <w:lang w:val="en-US" w:eastAsia="zh-CN"/>
        </w:rPr>
      </w:pPr>
    </w:p>
    <w:p w14:paraId="568848E2">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附件5</w:t>
      </w:r>
      <w:bookmarkEnd w:id="106"/>
      <w:bookmarkEnd w:id="107"/>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78CC3539">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sectPr>
          <w:pgSz w:w="11906" w:h="16838"/>
          <w:pgMar w:top="1417" w:right="1474" w:bottom="1417" w:left="1474" w:header="851" w:footer="624" w:gutter="0"/>
          <w:pgNumType w:fmt="decimal"/>
          <w:cols w:space="720" w:num="1"/>
          <w:docGrid w:type="lines" w:linePitch="319" w:charSpace="0"/>
        </w:sectPr>
      </w:pPr>
      <w:bookmarkStart w:id="108" w:name="_Toc20420"/>
      <w:bookmarkStart w:id="109" w:name="_Toc29960"/>
      <w:bookmarkStart w:id="110" w:name="_Toc24168"/>
    </w:p>
    <w:p w14:paraId="3C754F1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附件6     商务响应</w:t>
      </w:r>
      <w:bookmarkEnd w:id="108"/>
      <w:bookmarkEnd w:id="109"/>
      <w:bookmarkEnd w:id="110"/>
      <w:r>
        <w:rPr>
          <w:rFonts w:hint="eastAsia" w:ascii="宋体" w:hAnsi="宋体" w:eastAsia="宋体" w:cs="宋体"/>
          <w:color w:val="auto"/>
          <w:sz w:val="28"/>
          <w:szCs w:val="28"/>
          <w:highlight w:val="none"/>
          <w:lang w:val="en-US" w:eastAsia="zh-CN"/>
        </w:rPr>
        <w:t>表（格式）</w:t>
      </w:r>
    </w:p>
    <w:tbl>
      <w:tblPr>
        <w:tblStyle w:val="91"/>
        <w:tblW w:w="90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2"/>
        <w:gridCol w:w="1620"/>
        <w:gridCol w:w="2480"/>
        <w:gridCol w:w="1798"/>
        <w:gridCol w:w="1189"/>
        <w:gridCol w:w="118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0" w:hRule="atLeast"/>
          <w:jc w:val="center"/>
        </w:trPr>
        <w:tc>
          <w:tcPr>
            <w:tcW w:w="762"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620"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w:t>
            </w:r>
          </w:p>
        </w:tc>
        <w:tc>
          <w:tcPr>
            <w:tcW w:w="2480"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磋商文件要求</w:t>
            </w:r>
          </w:p>
        </w:tc>
        <w:tc>
          <w:tcPr>
            <w:tcW w:w="1798" w:type="dxa"/>
            <w:noWrap w:val="0"/>
            <w:vAlign w:val="center"/>
          </w:tcPr>
          <w:p w14:paraId="7F9203F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响应文件响应</w:t>
            </w:r>
          </w:p>
        </w:tc>
        <w:tc>
          <w:tcPr>
            <w:tcW w:w="1189" w:type="dxa"/>
            <w:noWrap w:val="0"/>
            <w:vAlign w:val="center"/>
          </w:tcPr>
          <w:p w14:paraId="1CBA3AA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偏离情况</w:t>
            </w:r>
          </w:p>
        </w:tc>
        <w:tc>
          <w:tcPr>
            <w:tcW w:w="1189" w:type="dxa"/>
            <w:noWrap w:val="0"/>
            <w:vAlign w:val="center"/>
          </w:tcPr>
          <w:p w14:paraId="1363C87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620" w:type="dxa"/>
            <w:noWrap w:val="0"/>
            <w:vAlign w:val="center"/>
          </w:tcPr>
          <w:p w14:paraId="6DC2849E">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供货期限</w:t>
            </w:r>
          </w:p>
        </w:tc>
        <w:tc>
          <w:tcPr>
            <w:tcW w:w="2480"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40B5BC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620" w:type="dxa"/>
            <w:noWrap w:val="0"/>
            <w:vAlign w:val="center"/>
          </w:tcPr>
          <w:p w14:paraId="0472149B">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2480"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0BED208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620" w:type="dxa"/>
            <w:noWrap w:val="0"/>
            <w:vAlign w:val="center"/>
          </w:tcPr>
          <w:p w14:paraId="50BB9001">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质保期</w:t>
            </w:r>
          </w:p>
        </w:tc>
        <w:tc>
          <w:tcPr>
            <w:tcW w:w="2480"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731D51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620" w:type="dxa"/>
            <w:noWrap w:val="0"/>
            <w:vAlign w:val="center"/>
          </w:tcPr>
          <w:p w14:paraId="6182A3E4">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质量要求</w:t>
            </w:r>
          </w:p>
        </w:tc>
        <w:tc>
          <w:tcPr>
            <w:tcW w:w="2480"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15D97B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620" w:type="dxa"/>
            <w:noWrap w:val="0"/>
            <w:vAlign w:val="center"/>
          </w:tcPr>
          <w:p w14:paraId="5C43BD33">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2480"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9751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275E98F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620" w:type="dxa"/>
            <w:noWrap w:val="0"/>
            <w:vAlign w:val="center"/>
          </w:tcPr>
          <w:p w14:paraId="1177F86E">
            <w:pPr>
              <w:pStyle w:val="15"/>
              <w:ind w:left="0" w:leftChars="0"/>
              <w:jc w:val="center"/>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交货地点</w:t>
            </w:r>
          </w:p>
        </w:tc>
        <w:tc>
          <w:tcPr>
            <w:tcW w:w="2480" w:type="dxa"/>
            <w:noWrap w:val="0"/>
            <w:vAlign w:val="center"/>
          </w:tcPr>
          <w:p w14:paraId="3B2C6F9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11AD57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C93279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6C64A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15FB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341BA32A">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620" w:type="dxa"/>
            <w:noWrap w:val="0"/>
            <w:vAlign w:val="center"/>
          </w:tcPr>
          <w:p w14:paraId="6917781E">
            <w:pPr>
              <w:pStyle w:val="15"/>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合同签订时间</w:t>
            </w:r>
          </w:p>
        </w:tc>
        <w:tc>
          <w:tcPr>
            <w:tcW w:w="2480" w:type="dxa"/>
            <w:noWrap w:val="0"/>
            <w:vAlign w:val="center"/>
          </w:tcPr>
          <w:p w14:paraId="41DA6BA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07F85E1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2A12936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6BA527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6A4A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6A06D278">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1620" w:type="dxa"/>
            <w:noWrap w:val="0"/>
            <w:vAlign w:val="center"/>
          </w:tcPr>
          <w:p w14:paraId="0ADC1511">
            <w:pPr>
              <w:pStyle w:val="15"/>
              <w:ind w:left="0" w:leftChars="0"/>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包装要求</w:t>
            </w:r>
          </w:p>
        </w:tc>
        <w:tc>
          <w:tcPr>
            <w:tcW w:w="2480" w:type="dxa"/>
            <w:noWrap w:val="0"/>
            <w:vAlign w:val="center"/>
          </w:tcPr>
          <w:p w14:paraId="6561C5B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6DEF6B0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603BF19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280FF09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3302DCB5">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031FD277">
      <w:pPr>
        <w:rPr>
          <w:rFonts w:hint="eastAsia" w:ascii="宋体" w:hAnsi="宋体" w:eastAsia="宋体" w:cs="宋体"/>
          <w:b/>
          <w:color w:val="auto"/>
          <w:kern w:val="0"/>
          <w:sz w:val="21"/>
          <w:szCs w:val="21"/>
          <w:highlight w:val="none"/>
        </w:rPr>
      </w:pPr>
    </w:p>
    <w:p w14:paraId="3FD1390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111" w:name="_Toc31526"/>
      <w:bookmarkStart w:id="112" w:name="_Toc28621"/>
      <w:r>
        <w:rPr>
          <w:rFonts w:hint="eastAsia" w:ascii="宋体" w:hAnsi="宋体" w:eastAsia="宋体" w:cs="宋体"/>
          <w:b/>
          <w:color w:val="auto"/>
          <w:sz w:val="28"/>
          <w:highlight w:val="none"/>
        </w:rPr>
        <w:br w:type="page"/>
      </w:r>
    </w:p>
    <w:p w14:paraId="40257B9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13" w:name="_Toc29406"/>
      <w:r>
        <w:rPr>
          <w:rFonts w:hint="eastAsia" w:ascii="宋体" w:hAnsi="宋体" w:eastAsia="宋体" w:cs="宋体"/>
          <w:color w:val="auto"/>
          <w:sz w:val="28"/>
          <w:szCs w:val="28"/>
          <w:highlight w:val="none"/>
          <w:lang w:val="en-US" w:eastAsia="zh-CN"/>
        </w:rPr>
        <w:t>附件7     法定代表人身份证明（格式）</w:t>
      </w:r>
      <w:bookmarkEnd w:id="111"/>
      <w:bookmarkEnd w:id="112"/>
      <w:bookmarkEnd w:id="113"/>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14" w:name="_Toc12939"/>
      <w:bookmarkStart w:id="115" w:name="_Toc30519"/>
      <w:bookmarkStart w:id="116" w:name="_Toc13976"/>
      <w:r>
        <w:rPr>
          <w:rFonts w:hint="eastAsia" w:ascii="宋体" w:hAnsi="宋体" w:eastAsia="宋体" w:cs="宋体"/>
          <w:color w:val="auto"/>
          <w:sz w:val="28"/>
          <w:szCs w:val="28"/>
          <w:highlight w:val="none"/>
          <w:lang w:val="en-US" w:eastAsia="zh-CN"/>
        </w:rPr>
        <w:t>附件8     法定代表人授权书（格式）</w:t>
      </w:r>
      <w:bookmarkEnd w:id="114"/>
      <w:bookmarkEnd w:id="115"/>
      <w:bookmarkEnd w:id="116"/>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包号及名称：</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lang w:val="en-US" w:eastAsia="zh-CN"/>
        </w:rPr>
        <w:t>竞争性磋商采购</w:t>
      </w:r>
      <w:r>
        <w:rPr>
          <w:rFonts w:hint="eastAsia" w:ascii="宋体" w:hAnsi="宋体" w:eastAsia="宋体" w:cs="宋体"/>
          <w:color w:val="auto"/>
          <w:kern w:val="0"/>
          <w:sz w:val="24"/>
          <w:highlight w:val="none"/>
        </w:rPr>
        <w:t>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职务：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17" w:name="_Toc24693"/>
      <w:bookmarkStart w:id="118" w:name="_Toc18105"/>
      <w:bookmarkStart w:id="119" w:name="_Toc3342"/>
      <w:r>
        <w:rPr>
          <w:rFonts w:hint="eastAsia" w:ascii="宋体" w:hAnsi="宋体" w:eastAsia="宋体" w:cs="宋体"/>
          <w:color w:val="auto"/>
          <w:sz w:val="28"/>
          <w:szCs w:val="28"/>
          <w:highlight w:val="none"/>
          <w:lang w:val="en-US" w:eastAsia="zh-CN"/>
        </w:rPr>
        <w:t>附件9     证明文件</w:t>
      </w:r>
      <w:bookmarkEnd w:id="117"/>
      <w:bookmarkEnd w:id="118"/>
      <w:bookmarkEnd w:id="119"/>
    </w:p>
    <w:p w14:paraId="64962AE9">
      <w:pPr>
        <w:pStyle w:val="11"/>
        <w:spacing w:beforeAutospacing="0" w:afterAutospacing="0" w:line="480" w:lineRule="auto"/>
        <w:ind w:firstLine="472" w:firstLineChars="224"/>
        <w:jc w:val="center"/>
        <w:rPr>
          <w:rFonts w:hint="eastAsia" w:ascii="宋体" w:hAnsi="宋体" w:eastAsia="宋体" w:cs="宋体"/>
          <w:b/>
          <w:bCs w:val="0"/>
          <w:color w:val="auto"/>
          <w:sz w:val="21"/>
          <w:szCs w:val="21"/>
          <w:highlight w:val="none"/>
        </w:rPr>
      </w:pPr>
      <w:bookmarkStart w:id="120" w:name="_Toc17966"/>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79F6FDC1">
      <w:pPr>
        <w:pStyle w:val="11"/>
        <w:spacing w:beforeAutospacing="0" w:afterAutospacing="0" w:line="480" w:lineRule="auto"/>
        <w:ind w:firstLine="472" w:firstLineChars="224"/>
        <w:jc w:val="center"/>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ascii="宋体" w:hAnsi="宋体" w:eastAsia="宋体" w:cs="宋体"/>
          <w:b/>
          <w:bCs w:val="0"/>
          <w:color w:val="auto"/>
          <w:sz w:val="21"/>
          <w:szCs w:val="21"/>
          <w:highlight w:val="none"/>
          <w:lang w:val="en-US" w:eastAsia="zh-CN"/>
        </w:rPr>
        <w:t>2</w:t>
      </w:r>
      <w:r>
        <w:rPr>
          <w:rFonts w:hint="eastAsia"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lang w:val="en-US" w:eastAsia="zh-CN"/>
        </w:rPr>
        <w:t>评分标准中需提供的证明材料</w:t>
      </w:r>
    </w:p>
    <w:p w14:paraId="1E7231DE">
      <w:pPr>
        <w:pStyle w:val="11"/>
        <w:spacing w:beforeAutospacing="0" w:afterAutospacing="0" w:line="480" w:lineRule="auto"/>
        <w:ind w:firstLine="472" w:firstLineChars="224"/>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ascii="宋体" w:hAnsi="宋体" w:eastAsia="宋体" w:cs="宋体"/>
          <w:b/>
          <w:bCs w:val="0"/>
          <w:color w:val="auto"/>
          <w:sz w:val="21"/>
          <w:szCs w:val="21"/>
          <w:highlight w:val="none"/>
          <w:lang w:val="en-US" w:eastAsia="zh-CN"/>
        </w:rPr>
        <w:t xml:space="preserve">3 </w:t>
      </w:r>
      <w:r>
        <w:rPr>
          <w:rFonts w:hint="eastAsia"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lang w:val="en-US" w:eastAsia="zh-CN"/>
        </w:rPr>
        <w:t>供应商认为其他需要提供的证明材料</w:t>
      </w:r>
    </w:p>
    <w:p w14:paraId="28E8809F">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326EFBB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sectPr>
          <w:pgSz w:w="11906" w:h="16838"/>
          <w:pgMar w:top="1417" w:right="1474" w:bottom="1417" w:left="1474" w:header="851" w:footer="624" w:gutter="0"/>
          <w:pgNumType w:fmt="decimal"/>
          <w:cols w:space="720" w:num="1"/>
          <w:docGrid w:type="lines" w:linePitch="319" w:charSpace="0"/>
        </w:sectPr>
      </w:pPr>
      <w:bookmarkStart w:id="121" w:name="_Toc13726"/>
      <w:bookmarkStart w:id="122" w:name="_Toc12888"/>
      <w:bookmarkStart w:id="123" w:name="_Toc16083"/>
    </w:p>
    <w:p w14:paraId="3BB81C1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附件10</w:t>
      </w:r>
      <w:bookmarkEnd w:id="120"/>
      <w:r>
        <w:rPr>
          <w:rFonts w:hint="eastAsia" w:ascii="宋体" w:hAnsi="宋体" w:eastAsia="宋体" w:cs="宋体"/>
          <w:color w:val="auto"/>
          <w:sz w:val="28"/>
          <w:szCs w:val="28"/>
          <w:highlight w:val="none"/>
          <w:lang w:val="en-US" w:eastAsia="zh-CN"/>
        </w:rPr>
        <w:t xml:space="preserve">     供 应 商 承 诺 书 （格式）</w:t>
      </w:r>
      <w:bookmarkEnd w:id="121"/>
      <w:bookmarkEnd w:id="122"/>
      <w:bookmarkEnd w:id="123"/>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6C46D978">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0FE76F7">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 xml:space="preserve">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2"/>
        <w:rPr>
          <w:rFonts w:hint="eastAsia" w:ascii="宋体" w:hAnsi="宋体" w:eastAsia="宋体" w:cs="宋体"/>
          <w:color w:val="auto"/>
          <w:kern w:val="0"/>
          <w:szCs w:val="21"/>
          <w:highlight w:val="none"/>
        </w:rPr>
      </w:pPr>
    </w:p>
    <w:p w14:paraId="7C0BDA51">
      <w:pPr>
        <w:pStyle w:val="16"/>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1"/>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124" w:name="_Toc25094"/>
      <w:bookmarkStart w:id="125" w:name="_Toc31685"/>
      <w:bookmarkStart w:id="126" w:name="_Toc23394"/>
    </w:p>
    <w:p w14:paraId="24DE6E5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124"/>
      <w:bookmarkEnd w:id="125"/>
      <w:bookmarkEnd w:id="126"/>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190F622F">
      <w:pPr>
        <w:pStyle w:val="11"/>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tabs>
        <w:tab w:val="center" w:pos="4479"/>
        <w:tab w:val="clear" w:pos="4153"/>
      </w:tabs>
      <w:jc w:val="both"/>
      <w:rPr>
        <w:rFonts w:hint="eastAsia" w:eastAsia="宋体"/>
        <w:lang w:eastAsia="zh-C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r>
      <w:rPr>
        <w:rFonts w:hint="eastAsia"/>
        <w:lang w:eastAsia="zh-CN"/>
      </w:rPr>
      <w:tab/>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6"/>
      <w:jc w:val="center"/>
      <w:rPr>
        <w:rFonts w:hint="eastAsia"/>
      </w:rPr>
    </w:pPr>
    <w:r>
      <w:rPr>
        <w:rFonts w:hint="eastAsia" w:ascii="宋体" w:hAnsi="宋体" w:cs="宋体"/>
        <w:color w:val="auto"/>
        <w:szCs w:val="21"/>
        <w:highlight w:val="none"/>
        <w:u w:val="none"/>
        <w:shd w:val="clear" w:color="auto" w:fill="FFFFFF"/>
        <w:lang w:val="en-US" w:eastAsia="zh-CN"/>
      </w:rPr>
      <w:t>驻马店市中心医院导光束、灯泡、异物钳及其它配件供货项目采购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4DB8"/>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2AA"/>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459F"/>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2CA9"/>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C626C"/>
    <w:rsid w:val="011E110B"/>
    <w:rsid w:val="013616D9"/>
    <w:rsid w:val="01525212"/>
    <w:rsid w:val="01564054"/>
    <w:rsid w:val="015C0A67"/>
    <w:rsid w:val="015C2B0C"/>
    <w:rsid w:val="01675734"/>
    <w:rsid w:val="01745FBF"/>
    <w:rsid w:val="017E6D95"/>
    <w:rsid w:val="018D0058"/>
    <w:rsid w:val="01976717"/>
    <w:rsid w:val="019F1377"/>
    <w:rsid w:val="01C55A0C"/>
    <w:rsid w:val="01D715BE"/>
    <w:rsid w:val="01EB45BC"/>
    <w:rsid w:val="01F04981"/>
    <w:rsid w:val="01F9035B"/>
    <w:rsid w:val="01FA63A5"/>
    <w:rsid w:val="02011C7D"/>
    <w:rsid w:val="02035523"/>
    <w:rsid w:val="021C6E40"/>
    <w:rsid w:val="02211F5A"/>
    <w:rsid w:val="02222FF2"/>
    <w:rsid w:val="0235276D"/>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E64D83"/>
    <w:rsid w:val="02F40325"/>
    <w:rsid w:val="02FA082F"/>
    <w:rsid w:val="031126C4"/>
    <w:rsid w:val="03155B98"/>
    <w:rsid w:val="033E4BBF"/>
    <w:rsid w:val="034733B8"/>
    <w:rsid w:val="03475E56"/>
    <w:rsid w:val="0353518A"/>
    <w:rsid w:val="035E4919"/>
    <w:rsid w:val="03675F31"/>
    <w:rsid w:val="036A009A"/>
    <w:rsid w:val="03726617"/>
    <w:rsid w:val="037A734D"/>
    <w:rsid w:val="03844805"/>
    <w:rsid w:val="03845791"/>
    <w:rsid w:val="03A011E9"/>
    <w:rsid w:val="03AE7F27"/>
    <w:rsid w:val="03BD2BCD"/>
    <w:rsid w:val="03C07382"/>
    <w:rsid w:val="03CC058D"/>
    <w:rsid w:val="03E017D2"/>
    <w:rsid w:val="03F447E2"/>
    <w:rsid w:val="03F62DA4"/>
    <w:rsid w:val="03F77068"/>
    <w:rsid w:val="03FB660C"/>
    <w:rsid w:val="042E37DB"/>
    <w:rsid w:val="04416C20"/>
    <w:rsid w:val="04602913"/>
    <w:rsid w:val="046E083B"/>
    <w:rsid w:val="04732647"/>
    <w:rsid w:val="047968B1"/>
    <w:rsid w:val="0483483A"/>
    <w:rsid w:val="04870542"/>
    <w:rsid w:val="04A24CDA"/>
    <w:rsid w:val="04B30F7A"/>
    <w:rsid w:val="04BE5FB8"/>
    <w:rsid w:val="04BF2EAB"/>
    <w:rsid w:val="04DA4474"/>
    <w:rsid w:val="04E6149D"/>
    <w:rsid w:val="04EB6D1E"/>
    <w:rsid w:val="04FF0D45"/>
    <w:rsid w:val="050E236F"/>
    <w:rsid w:val="051C683A"/>
    <w:rsid w:val="05396C19"/>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020126"/>
    <w:rsid w:val="061E7D14"/>
    <w:rsid w:val="06446B44"/>
    <w:rsid w:val="06560AED"/>
    <w:rsid w:val="065763BC"/>
    <w:rsid w:val="066469C9"/>
    <w:rsid w:val="066646A1"/>
    <w:rsid w:val="066E164D"/>
    <w:rsid w:val="068B75CC"/>
    <w:rsid w:val="068E7B23"/>
    <w:rsid w:val="06983B20"/>
    <w:rsid w:val="069A3B66"/>
    <w:rsid w:val="06A869D6"/>
    <w:rsid w:val="06A9264E"/>
    <w:rsid w:val="06B31420"/>
    <w:rsid w:val="06B62CBE"/>
    <w:rsid w:val="06B91765"/>
    <w:rsid w:val="06CA2AD2"/>
    <w:rsid w:val="06CB0D68"/>
    <w:rsid w:val="06CE1DB6"/>
    <w:rsid w:val="06CE3071"/>
    <w:rsid w:val="06CE625A"/>
    <w:rsid w:val="06D33DBA"/>
    <w:rsid w:val="06D575E9"/>
    <w:rsid w:val="06D67D46"/>
    <w:rsid w:val="06D73361"/>
    <w:rsid w:val="06E13F9F"/>
    <w:rsid w:val="06E551DE"/>
    <w:rsid w:val="06EA51FF"/>
    <w:rsid w:val="06FB0AC5"/>
    <w:rsid w:val="06FB4219"/>
    <w:rsid w:val="06FE7278"/>
    <w:rsid w:val="070D2D5D"/>
    <w:rsid w:val="07104A12"/>
    <w:rsid w:val="07111B8D"/>
    <w:rsid w:val="072916E2"/>
    <w:rsid w:val="072A7934"/>
    <w:rsid w:val="072B0FB7"/>
    <w:rsid w:val="072C5514"/>
    <w:rsid w:val="07364B53"/>
    <w:rsid w:val="0737768A"/>
    <w:rsid w:val="073F3846"/>
    <w:rsid w:val="074A5B92"/>
    <w:rsid w:val="074C36FE"/>
    <w:rsid w:val="075D0147"/>
    <w:rsid w:val="075E3193"/>
    <w:rsid w:val="07683FB9"/>
    <w:rsid w:val="076F5347"/>
    <w:rsid w:val="07754928"/>
    <w:rsid w:val="078E18EB"/>
    <w:rsid w:val="078F59E9"/>
    <w:rsid w:val="07AA2823"/>
    <w:rsid w:val="07B02D9F"/>
    <w:rsid w:val="07B10EA5"/>
    <w:rsid w:val="07C510CB"/>
    <w:rsid w:val="07CD6512"/>
    <w:rsid w:val="07CE3FA1"/>
    <w:rsid w:val="07EC2ECB"/>
    <w:rsid w:val="07FE66CB"/>
    <w:rsid w:val="08030185"/>
    <w:rsid w:val="080B4D47"/>
    <w:rsid w:val="081B727D"/>
    <w:rsid w:val="081D2FF5"/>
    <w:rsid w:val="08321601"/>
    <w:rsid w:val="08326375"/>
    <w:rsid w:val="08397703"/>
    <w:rsid w:val="083D5C91"/>
    <w:rsid w:val="084478DC"/>
    <w:rsid w:val="0847191F"/>
    <w:rsid w:val="08591DC3"/>
    <w:rsid w:val="085B58CB"/>
    <w:rsid w:val="08672793"/>
    <w:rsid w:val="08695E80"/>
    <w:rsid w:val="086C0A51"/>
    <w:rsid w:val="087C4541"/>
    <w:rsid w:val="087C5698"/>
    <w:rsid w:val="087E5595"/>
    <w:rsid w:val="08954FA6"/>
    <w:rsid w:val="08A008A9"/>
    <w:rsid w:val="08B125BC"/>
    <w:rsid w:val="08BA4CE8"/>
    <w:rsid w:val="08BC0A60"/>
    <w:rsid w:val="08BC290E"/>
    <w:rsid w:val="08C52D6F"/>
    <w:rsid w:val="08E42BE4"/>
    <w:rsid w:val="08EF0201"/>
    <w:rsid w:val="08F41DE8"/>
    <w:rsid w:val="08FF0C82"/>
    <w:rsid w:val="09023F99"/>
    <w:rsid w:val="093662C9"/>
    <w:rsid w:val="093D1475"/>
    <w:rsid w:val="094840A2"/>
    <w:rsid w:val="09644C54"/>
    <w:rsid w:val="09737462"/>
    <w:rsid w:val="097F383C"/>
    <w:rsid w:val="09864BCA"/>
    <w:rsid w:val="099156C3"/>
    <w:rsid w:val="09A33F5B"/>
    <w:rsid w:val="09A53F39"/>
    <w:rsid w:val="09A60E13"/>
    <w:rsid w:val="09A82D92"/>
    <w:rsid w:val="09AB2883"/>
    <w:rsid w:val="09C35E1E"/>
    <w:rsid w:val="09CD0A4B"/>
    <w:rsid w:val="09D206F0"/>
    <w:rsid w:val="09DB2176"/>
    <w:rsid w:val="09F558AC"/>
    <w:rsid w:val="0A0C398D"/>
    <w:rsid w:val="0A321AC2"/>
    <w:rsid w:val="0A343D4E"/>
    <w:rsid w:val="0A344626"/>
    <w:rsid w:val="0A3E6D2E"/>
    <w:rsid w:val="0A4232E4"/>
    <w:rsid w:val="0A433171"/>
    <w:rsid w:val="0A4F145F"/>
    <w:rsid w:val="0A8455AD"/>
    <w:rsid w:val="0A8729A8"/>
    <w:rsid w:val="0A99092D"/>
    <w:rsid w:val="0ABA2D7D"/>
    <w:rsid w:val="0AD13A85"/>
    <w:rsid w:val="0AD35BED"/>
    <w:rsid w:val="0ADF0A36"/>
    <w:rsid w:val="0AE0655C"/>
    <w:rsid w:val="0B053490"/>
    <w:rsid w:val="0B091954"/>
    <w:rsid w:val="0B0E6195"/>
    <w:rsid w:val="0B187425"/>
    <w:rsid w:val="0B195776"/>
    <w:rsid w:val="0B1A7CC0"/>
    <w:rsid w:val="0B34773E"/>
    <w:rsid w:val="0B3B7D65"/>
    <w:rsid w:val="0B434C20"/>
    <w:rsid w:val="0B550CF8"/>
    <w:rsid w:val="0B5F0822"/>
    <w:rsid w:val="0B637D77"/>
    <w:rsid w:val="0B7006C4"/>
    <w:rsid w:val="0B726646"/>
    <w:rsid w:val="0B7606E8"/>
    <w:rsid w:val="0B8B471A"/>
    <w:rsid w:val="0B924545"/>
    <w:rsid w:val="0BAC324F"/>
    <w:rsid w:val="0BB40DF1"/>
    <w:rsid w:val="0BC11EE9"/>
    <w:rsid w:val="0BC92F82"/>
    <w:rsid w:val="0BF16C73"/>
    <w:rsid w:val="0BF16E09"/>
    <w:rsid w:val="0BF72F1E"/>
    <w:rsid w:val="0C006EB6"/>
    <w:rsid w:val="0C0A7D34"/>
    <w:rsid w:val="0C230DF6"/>
    <w:rsid w:val="0C232BA4"/>
    <w:rsid w:val="0C3152C1"/>
    <w:rsid w:val="0C355862"/>
    <w:rsid w:val="0C3957A5"/>
    <w:rsid w:val="0C507E2F"/>
    <w:rsid w:val="0C600D66"/>
    <w:rsid w:val="0C626DA7"/>
    <w:rsid w:val="0C6876AE"/>
    <w:rsid w:val="0C71390F"/>
    <w:rsid w:val="0C720EC8"/>
    <w:rsid w:val="0C7928B1"/>
    <w:rsid w:val="0C942042"/>
    <w:rsid w:val="0C960695"/>
    <w:rsid w:val="0C9D50DC"/>
    <w:rsid w:val="0C9E5430"/>
    <w:rsid w:val="0CA5271D"/>
    <w:rsid w:val="0CAC4D10"/>
    <w:rsid w:val="0CC53C5B"/>
    <w:rsid w:val="0CC72121"/>
    <w:rsid w:val="0CC872A8"/>
    <w:rsid w:val="0CEE5A21"/>
    <w:rsid w:val="0D05268E"/>
    <w:rsid w:val="0D0646E7"/>
    <w:rsid w:val="0D0C38CA"/>
    <w:rsid w:val="0D206810"/>
    <w:rsid w:val="0D4861FD"/>
    <w:rsid w:val="0D493385"/>
    <w:rsid w:val="0D51729D"/>
    <w:rsid w:val="0D6671EC"/>
    <w:rsid w:val="0D71793F"/>
    <w:rsid w:val="0D735465"/>
    <w:rsid w:val="0D8368AF"/>
    <w:rsid w:val="0DC577E0"/>
    <w:rsid w:val="0DD71E98"/>
    <w:rsid w:val="0DDC6319"/>
    <w:rsid w:val="0DE1181F"/>
    <w:rsid w:val="0DFA5B87"/>
    <w:rsid w:val="0DFE4F67"/>
    <w:rsid w:val="0E0C0D4C"/>
    <w:rsid w:val="0E115DA1"/>
    <w:rsid w:val="0E1409F6"/>
    <w:rsid w:val="0E162D6D"/>
    <w:rsid w:val="0E2D7D0A"/>
    <w:rsid w:val="0E460DCC"/>
    <w:rsid w:val="0E541CA2"/>
    <w:rsid w:val="0E576B35"/>
    <w:rsid w:val="0E594756"/>
    <w:rsid w:val="0E5B311A"/>
    <w:rsid w:val="0E6A2D0C"/>
    <w:rsid w:val="0E6E4D6B"/>
    <w:rsid w:val="0E7B6CB2"/>
    <w:rsid w:val="0E9438E5"/>
    <w:rsid w:val="0E95596D"/>
    <w:rsid w:val="0EAE6205"/>
    <w:rsid w:val="0EAE6579"/>
    <w:rsid w:val="0EAF71BF"/>
    <w:rsid w:val="0EB67098"/>
    <w:rsid w:val="0EC20452"/>
    <w:rsid w:val="0ECE6257"/>
    <w:rsid w:val="0EE4129D"/>
    <w:rsid w:val="0EFB3964"/>
    <w:rsid w:val="0F002453"/>
    <w:rsid w:val="0F171032"/>
    <w:rsid w:val="0F335E69"/>
    <w:rsid w:val="0F372614"/>
    <w:rsid w:val="0F3D59C9"/>
    <w:rsid w:val="0F516D5A"/>
    <w:rsid w:val="0F565B36"/>
    <w:rsid w:val="0F625791"/>
    <w:rsid w:val="0F684933"/>
    <w:rsid w:val="0F6E2388"/>
    <w:rsid w:val="0F7554C5"/>
    <w:rsid w:val="0F7A2ADB"/>
    <w:rsid w:val="0F821E7D"/>
    <w:rsid w:val="0F8B4CE8"/>
    <w:rsid w:val="0FC91CB4"/>
    <w:rsid w:val="0FCA42ED"/>
    <w:rsid w:val="0FCD285F"/>
    <w:rsid w:val="0FDB5F4F"/>
    <w:rsid w:val="0FE64614"/>
    <w:rsid w:val="0FE7592C"/>
    <w:rsid w:val="0FFA3845"/>
    <w:rsid w:val="0FFC17A5"/>
    <w:rsid w:val="0FFD20F0"/>
    <w:rsid w:val="10142F30"/>
    <w:rsid w:val="101A606C"/>
    <w:rsid w:val="101C3B92"/>
    <w:rsid w:val="10352857"/>
    <w:rsid w:val="103E6E57"/>
    <w:rsid w:val="1041497B"/>
    <w:rsid w:val="10425FF6"/>
    <w:rsid w:val="106612B1"/>
    <w:rsid w:val="1072110B"/>
    <w:rsid w:val="108B0D18"/>
    <w:rsid w:val="109010E6"/>
    <w:rsid w:val="10B14C22"/>
    <w:rsid w:val="10B271F4"/>
    <w:rsid w:val="10B537CC"/>
    <w:rsid w:val="10C61D50"/>
    <w:rsid w:val="10C8275C"/>
    <w:rsid w:val="10C86D3B"/>
    <w:rsid w:val="10E03539"/>
    <w:rsid w:val="10E82D1F"/>
    <w:rsid w:val="10EE5C94"/>
    <w:rsid w:val="10F5757C"/>
    <w:rsid w:val="10F93ED3"/>
    <w:rsid w:val="10FE773C"/>
    <w:rsid w:val="111D7BC2"/>
    <w:rsid w:val="11250F40"/>
    <w:rsid w:val="112E76DF"/>
    <w:rsid w:val="113329E7"/>
    <w:rsid w:val="113F294C"/>
    <w:rsid w:val="11405DAC"/>
    <w:rsid w:val="11437C85"/>
    <w:rsid w:val="115358B6"/>
    <w:rsid w:val="11575085"/>
    <w:rsid w:val="115B4B8E"/>
    <w:rsid w:val="1166372C"/>
    <w:rsid w:val="11700D10"/>
    <w:rsid w:val="1178125A"/>
    <w:rsid w:val="118441E0"/>
    <w:rsid w:val="1196056D"/>
    <w:rsid w:val="11973347"/>
    <w:rsid w:val="11B85B3D"/>
    <w:rsid w:val="11CD20A0"/>
    <w:rsid w:val="11D34654"/>
    <w:rsid w:val="11FA650A"/>
    <w:rsid w:val="12010480"/>
    <w:rsid w:val="12040D82"/>
    <w:rsid w:val="120B0362"/>
    <w:rsid w:val="120D5E88"/>
    <w:rsid w:val="120E707F"/>
    <w:rsid w:val="12192A7F"/>
    <w:rsid w:val="121D0051"/>
    <w:rsid w:val="12413D84"/>
    <w:rsid w:val="124D5E45"/>
    <w:rsid w:val="127A7D1C"/>
    <w:rsid w:val="12836D8B"/>
    <w:rsid w:val="128E689D"/>
    <w:rsid w:val="12993BC0"/>
    <w:rsid w:val="12AB0349"/>
    <w:rsid w:val="12B66520"/>
    <w:rsid w:val="12CD57F1"/>
    <w:rsid w:val="12CE5941"/>
    <w:rsid w:val="12CE7AFA"/>
    <w:rsid w:val="12D67466"/>
    <w:rsid w:val="13036052"/>
    <w:rsid w:val="131F52C6"/>
    <w:rsid w:val="13272A5D"/>
    <w:rsid w:val="132A2A6A"/>
    <w:rsid w:val="133631BD"/>
    <w:rsid w:val="133C40E3"/>
    <w:rsid w:val="133F4BFF"/>
    <w:rsid w:val="13410069"/>
    <w:rsid w:val="13430066"/>
    <w:rsid w:val="13493108"/>
    <w:rsid w:val="134A4EBA"/>
    <w:rsid w:val="13616720"/>
    <w:rsid w:val="13713CFE"/>
    <w:rsid w:val="13733928"/>
    <w:rsid w:val="137361BF"/>
    <w:rsid w:val="13741F37"/>
    <w:rsid w:val="13857CA0"/>
    <w:rsid w:val="13920D68"/>
    <w:rsid w:val="139546B6"/>
    <w:rsid w:val="13961EAE"/>
    <w:rsid w:val="139C16C9"/>
    <w:rsid w:val="13A5238E"/>
    <w:rsid w:val="13AD3FA2"/>
    <w:rsid w:val="13B63CE1"/>
    <w:rsid w:val="13BA3DEE"/>
    <w:rsid w:val="13BC6684"/>
    <w:rsid w:val="13C72B3A"/>
    <w:rsid w:val="13D12EE6"/>
    <w:rsid w:val="13DF575E"/>
    <w:rsid w:val="13E37615"/>
    <w:rsid w:val="13E470BD"/>
    <w:rsid w:val="13EE3A98"/>
    <w:rsid w:val="13F3280A"/>
    <w:rsid w:val="13F90892"/>
    <w:rsid w:val="14060DE1"/>
    <w:rsid w:val="142123F7"/>
    <w:rsid w:val="142A11D8"/>
    <w:rsid w:val="144B544C"/>
    <w:rsid w:val="145B7B45"/>
    <w:rsid w:val="14627FE2"/>
    <w:rsid w:val="14717443"/>
    <w:rsid w:val="14727C56"/>
    <w:rsid w:val="14825F8A"/>
    <w:rsid w:val="148C70AD"/>
    <w:rsid w:val="148D52E3"/>
    <w:rsid w:val="14992B90"/>
    <w:rsid w:val="149F10C7"/>
    <w:rsid w:val="14A02886"/>
    <w:rsid w:val="14AF1856"/>
    <w:rsid w:val="14AF19A3"/>
    <w:rsid w:val="14B22D17"/>
    <w:rsid w:val="14B52807"/>
    <w:rsid w:val="14B53957"/>
    <w:rsid w:val="14BA7E1E"/>
    <w:rsid w:val="14C53ECE"/>
    <w:rsid w:val="14CB3DD9"/>
    <w:rsid w:val="14CF6CB0"/>
    <w:rsid w:val="14D10E8D"/>
    <w:rsid w:val="14DB04C0"/>
    <w:rsid w:val="14DC5FE6"/>
    <w:rsid w:val="14E002E6"/>
    <w:rsid w:val="14E05AD6"/>
    <w:rsid w:val="14FC36BD"/>
    <w:rsid w:val="14FF5EA7"/>
    <w:rsid w:val="15127C5A"/>
    <w:rsid w:val="151E3A0F"/>
    <w:rsid w:val="152534E9"/>
    <w:rsid w:val="152A4FA3"/>
    <w:rsid w:val="15323E58"/>
    <w:rsid w:val="153A36AA"/>
    <w:rsid w:val="15477903"/>
    <w:rsid w:val="1557566D"/>
    <w:rsid w:val="155E69FB"/>
    <w:rsid w:val="1562063D"/>
    <w:rsid w:val="1565422D"/>
    <w:rsid w:val="1565770B"/>
    <w:rsid w:val="156A35F2"/>
    <w:rsid w:val="156E0971"/>
    <w:rsid w:val="15714B4C"/>
    <w:rsid w:val="15785B3E"/>
    <w:rsid w:val="15811F1B"/>
    <w:rsid w:val="15862F92"/>
    <w:rsid w:val="15870933"/>
    <w:rsid w:val="158F3058"/>
    <w:rsid w:val="15A30135"/>
    <w:rsid w:val="15A34015"/>
    <w:rsid w:val="15A5287C"/>
    <w:rsid w:val="15B605E5"/>
    <w:rsid w:val="15BB487B"/>
    <w:rsid w:val="15CE086D"/>
    <w:rsid w:val="15E2236F"/>
    <w:rsid w:val="15FB2D16"/>
    <w:rsid w:val="15FF01DE"/>
    <w:rsid w:val="16005D04"/>
    <w:rsid w:val="160752E5"/>
    <w:rsid w:val="161D09ED"/>
    <w:rsid w:val="162323A3"/>
    <w:rsid w:val="162F30B1"/>
    <w:rsid w:val="1650762F"/>
    <w:rsid w:val="16510F12"/>
    <w:rsid w:val="166448F9"/>
    <w:rsid w:val="1677211D"/>
    <w:rsid w:val="16774218"/>
    <w:rsid w:val="167954F9"/>
    <w:rsid w:val="167F7C87"/>
    <w:rsid w:val="169311EC"/>
    <w:rsid w:val="169C5A2D"/>
    <w:rsid w:val="169F7296"/>
    <w:rsid w:val="16A060BA"/>
    <w:rsid w:val="16A57EAF"/>
    <w:rsid w:val="16A918E4"/>
    <w:rsid w:val="16AC6E3F"/>
    <w:rsid w:val="16AE652A"/>
    <w:rsid w:val="16B56AEF"/>
    <w:rsid w:val="16C872D5"/>
    <w:rsid w:val="16D54FA3"/>
    <w:rsid w:val="16D84D9F"/>
    <w:rsid w:val="16E94D3E"/>
    <w:rsid w:val="16F47617"/>
    <w:rsid w:val="170D06E0"/>
    <w:rsid w:val="17125CEF"/>
    <w:rsid w:val="171750B3"/>
    <w:rsid w:val="17233E03"/>
    <w:rsid w:val="172F4AF3"/>
    <w:rsid w:val="17332185"/>
    <w:rsid w:val="17475951"/>
    <w:rsid w:val="17485BB5"/>
    <w:rsid w:val="17546308"/>
    <w:rsid w:val="175C542D"/>
    <w:rsid w:val="175D0ED4"/>
    <w:rsid w:val="17793FC0"/>
    <w:rsid w:val="177B5642"/>
    <w:rsid w:val="179D33A9"/>
    <w:rsid w:val="179F2E61"/>
    <w:rsid w:val="17A06264"/>
    <w:rsid w:val="17A60E26"/>
    <w:rsid w:val="17AA5F28"/>
    <w:rsid w:val="17B80644"/>
    <w:rsid w:val="17BE19D3"/>
    <w:rsid w:val="17C227C0"/>
    <w:rsid w:val="17D66D7C"/>
    <w:rsid w:val="17DE0EDF"/>
    <w:rsid w:val="17EE5BFF"/>
    <w:rsid w:val="18097740"/>
    <w:rsid w:val="18136133"/>
    <w:rsid w:val="1821268E"/>
    <w:rsid w:val="182E0907"/>
    <w:rsid w:val="184055B9"/>
    <w:rsid w:val="1840688C"/>
    <w:rsid w:val="184A2082"/>
    <w:rsid w:val="184E2D57"/>
    <w:rsid w:val="185A16FC"/>
    <w:rsid w:val="185D3C42"/>
    <w:rsid w:val="185F38AF"/>
    <w:rsid w:val="188D1138"/>
    <w:rsid w:val="188F0211"/>
    <w:rsid w:val="18AD1BEB"/>
    <w:rsid w:val="18B3004A"/>
    <w:rsid w:val="18B31B6D"/>
    <w:rsid w:val="18B75B5F"/>
    <w:rsid w:val="18B83CF9"/>
    <w:rsid w:val="18B96080"/>
    <w:rsid w:val="18C9062F"/>
    <w:rsid w:val="18CB43A7"/>
    <w:rsid w:val="18CE20EA"/>
    <w:rsid w:val="18DB2CD8"/>
    <w:rsid w:val="18F67868"/>
    <w:rsid w:val="19061883"/>
    <w:rsid w:val="190B2D88"/>
    <w:rsid w:val="190E6B63"/>
    <w:rsid w:val="19123928"/>
    <w:rsid w:val="19194264"/>
    <w:rsid w:val="19283048"/>
    <w:rsid w:val="193F7D58"/>
    <w:rsid w:val="19420786"/>
    <w:rsid w:val="19427EC0"/>
    <w:rsid w:val="194C028D"/>
    <w:rsid w:val="195711D7"/>
    <w:rsid w:val="195D2A3F"/>
    <w:rsid w:val="196547FC"/>
    <w:rsid w:val="198310E9"/>
    <w:rsid w:val="198D747A"/>
    <w:rsid w:val="19A15638"/>
    <w:rsid w:val="19A74DFE"/>
    <w:rsid w:val="19A753EF"/>
    <w:rsid w:val="19B117EF"/>
    <w:rsid w:val="1A125525"/>
    <w:rsid w:val="1A332204"/>
    <w:rsid w:val="1A43009A"/>
    <w:rsid w:val="1A5F4342"/>
    <w:rsid w:val="1A616E2C"/>
    <w:rsid w:val="1A715D02"/>
    <w:rsid w:val="1A77646D"/>
    <w:rsid w:val="1A7B75D1"/>
    <w:rsid w:val="1A7F369B"/>
    <w:rsid w:val="1A8A3DEE"/>
    <w:rsid w:val="1A8C5D82"/>
    <w:rsid w:val="1A9471DC"/>
    <w:rsid w:val="1A971D02"/>
    <w:rsid w:val="1A994988"/>
    <w:rsid w:val="1A9B546C"/>
    <w:rsid w:val="1A9D1D74"/>
    <w:rsid w:val="1A9E141F"/>
    <w:rsid w:val="1A9E4854"/>
    <w:rsid w:val="1AA3511F"/>
    <w:rsid w:val="1AAE3B54"/>
    <w:rsid w:val="1ABA40DB"/>
    <w:rsid w:val="1ABE2809"/>
    <w:rsid w:val="1AC10987"/>
    <w:rsid w:val="1AD11A1D"/>
    <w:rsid w:val="1AEB6F83"/>
    <w:rsid w:val="1AF423FA"/>
    <w:rsid w:val="1B0C5B32"/>
    <w:rsid w:val="1B0D3E82"/>
    <w:rsid w:val="1B1464DA"/>
    <w:rsid w:val="1B1652AB"/>
    <w:rsid w:val="1B181CD5"/>
    <w:rsid w:val="1B195CB1"/>
    <w:rsid w:val="1B265306"/>
    <w:rsid w:val="1B4346C9"/>
    <w:rsid w:val="1B486183"/>
    <w:rsid w:val="1B4A3700"/>
    <w:rsid w:val="1B4F2450"/>
    <w:rsid w:val="1B50619C"/>
    <w:rsid w:val="1B530868"/>
    <w:rsid w:val="1B6573E8"/>
    <w:rsid w:val="1B666609"/>
    <w:rsid w:val="1B6922A5"/>
    <w:rsid w:val="1B6C51E3"/>
    <w:rsid w:val="1B721452"/>
    <w:rsid w:val="1B7C5E2D"/>
    <w:rsid w:val="1B8C18B7"/>
    <w:rsid w:val="1B8C2514"/>
    <w:rsid w:val="1B9F7CA6"/>
    <w:rsid w:val="1BB73AE1"/>
    <w:rsid w:val="1BDA6D68"/>
    <w:rsid w:val="1BF14125"/>
    <w:rsid w:val="1C002CEE"/>
    <w:rsid w:val="1C36517D"/>
    <w:rsid w:val="1C3C2486"/>
    <w:rsid w:val="1C4032FE"/>
    <w:rsid w:val="1C4E77C9"/>
    <w:rsid w:val="1C4F709D"/>
    <w:rsid w:val="1C555978"/>
    <w:rsid w:val="1C626D13"/>
    <w:rsid w:val="1C6554A1"/>
    <w:rsid w:val="1C7971B7"/>
    <w:rsid w:val="1C8036FB"/>
    <w:rsid w:val="1C917D91"/>
    <w:rsid w:val="1C9978FC"/>
    <w:rsid w:val="1CA87ED6"/>
    <w:rsid w:val="1CAB2820"/>
    <w:rsid w:val="1CC63A5F"/>
    <w:rsid w:val="1CD402EC"/>
    <w:rsid w:val="1CE95744"/>
    <w:rsid w:val="1CED16EF"/>
    <w:rsid w:val="1CF02333"/>
    <w:rsid w:val="1D047E88"/>
    <w:rsid w:val="1D0A0FEB"/>
    <w:rsid w:val="1D0C33A2"/>
    <w:rsid w:val="1D0C4F8F"/>
    <w:rsid w:val="1D113E6E"/>
    <w:rsid w:val="1D114E5E"/>
    <w:rsid w:val="1D1F0050"/>
    <w:rsid w:val="1D214EDE"/>
    <w:rsid w:val="1D2222DC"/>
    <w:rsid w:val="1D2D3DB6"/>
    <w:rsid w:val="1D5144F7"/>
    <w:rsid w:val="1D5B3CDE"/>
    <w:rsid w:val="1D5D0701"/>
    <w:rsid w:val="1D61177E"/>
    <w:rsid w:val="1D65301C"/>
    <w:rsid w:val="1D6E2950"/>
    <w:rsid w:val="1D79298C"/>
    <w:rsid w:val="1D98209B"/>
    <w:rsid w:val="1DA23746"/>
    <w:rsid w:val="1DAA14B9"/>
    <w:rsid w:val="1DAF4298"/>
    <w:rsid w:val="1DD04513"/>
    <w:rsid w:val="1DD8524D"/>
    <w:rsid w:val="1DDD2BCB"/>
    <w:rsid w:val="1E0345E3"/>
    <w:rsid w:val="1E1B7B7F"/>
    <w:rsid w:val="1E443370"/>
    <w:rsid w:val="1E656063"/>
    <w:rsid w:val="1E6B06A5"/>
    <w:rsid w:val="1E6B5CFB"/>
    <w:rsid w:val="1E6E5F01"/>
    <w:rsid w:val="1E7554E1"/>
    <w:rsid w:val="1E7F7D9E"/>
    <w:rsid w:val="1E82375A"/>
    <w:rsid w:val="1E837958"/>
    <w:rsid w:val="1E840DA4"/>
    <w:rsid w:val="1E85324A"/>
    <w:rsid w:val="1EA5444C"/>
    <w:rsid w:val="1EA5569B"/>
    <w:rsid w:val="1EA638BC"/>
    <w:rsid w:val="1EB350EF"/>
    <w:rsid w:val="1EC21749"/>
    <w:rsid w:val="1EEB7C4E"/>
    <w:rsid w:val="1F072441"/>
    <w:rsid w:val="1F0C571A"/>
    <w:rsid w:val="1F171B83"/>
    <w:rsid w:val="1F2D4691"/>
    <w:rsid w:val="1F2D491A"/>
    <w:rsid w:val="1F3F789D"/>
    <w:rsid w:val="1F4E5D32"/>
    <w:rsid w:val="1F66355F"/>
    <w:rsid w:val="1F6B7998"/>
    <w:rsid w:val="1F7369C7"/>
    <w:rsid w:val="1F891852"/>
    <w:rsid w:val="1F9113A9"/>
    <w:rsid w:val="1F94547B"/>
    <w:rsid w:val="1FA47700"/>
    <w:rsid w:val="1FAF308C"/>
    <w:rsid w:val="1FB64FF9"/>
    <w:rsid w:val="1FC11109"/>
    <w:rsid w:val="1FDA3223"/>
    <w:rsid w:val="1FDE2C12"/>
    <w:rsid w:val="1FEF08C8"/>
    <w:rsid w:val="1FF72E6A"/>
    <w:rsid w:val="1FFB6F12"/>
    <w:rsid w:val="1FFC12EA"/>
    <w:rsid w:val="201B3ED4"/>
    <w:rsid w:val="201E5705"/>
    <w:rsid w:val="20230F6D"/>
    <w:rsid w:val="20310B02"/>
    <w:rsid w:val="20344F28"/>
    <w:rsid w:val="20631369"/>
    <w:rsid w:val="206F0406"/>
    <w:rsid w:val="207417C9"/>
    <w:rsid w:val="20784063"/>
    <w:rsid w:val="207E346A"/>
    <w:rsid w:val="208E12C3"/>
    <w:rsid w:val="209502A3"/>
    <w:rsid w:val="20B120D5"/>
    <w:rsid w:val="20CD5EC7"/>
    <w:rsid w:val="20EA3839"/>
    <w:rsid w:val="20F6042F"/>
    <w:rsid w:val="2100305C"/>
    <w:rsid w:val="210F579E"/>
    <w:rsid w:val="21163FF0"/>
    <w:rsid w:val="211B39F2"/>
    <w:rsid w:val="211C7E96"/>
    <w:rsid w:val="212550B5"/>
    <w:rsid w:val="21592B62"/>
    <w:rsid w:val="2172049B"/>
    <w:rsid w:val="21747CD2"/>
    <w:rsid w:val="21876687"/>
    <w:rsid w:val="21893052"/>
    <w:rsid w:val="219263AA"/>
    <w:rsid w:val="219E5782"/>
    <w:rsid w:val="21BA320B"/>
    <w:rsid w:val="21C07E10"/>
    <w:rsid w:val="21C10A3D"/>
    <w:rsid w:val="21D10545"/>
    <w:rsid w:val="21D23332"/>
    <w:rsid w:val="21E72B0B"/>
    <w:rsid w:val="21E76A4A"/>
    <w:rsid w:val="21EB7868"/>
    <w:rsid w:val="21EE607E"/>
    <w:rsid w:val="21F229A5"/>
    <w:rsid w:val="21F66F4C"/>
    <w:rsid w:val="21FA5DA1"/>
    <w:rsid w:val="22056B7C"/>
    <w:rsid w:val="2217240B"/>
    <w:rsid w:val="221F2D96"/>
    <w:rsid w:val="2221328A"/>
    <w:rsid w:val="22246DB1"/>
    <w:rsid w:val="222F450C"/>
    <w:rsid w:val="22440067"/>
    <w:rsid w:val="224D6714"/>
    <w:rsid w:val="225A6017"/>
    <w:rsid w:val="22631AF5"/>
    <w:rsid w:val="227A5532"/>
    <w:rsid w:val="22843A03"/>
    <w:rsid w:val="228E5C2C"/>
    <w:rsid w:val="22A04AF7"/>
    <w:rsid w:val="22A243CB"/>
    <w:rsid w:val="22A338AB"/>
    <w:rsid w:val="22AD37A2"/>
    <w:rsid w:val="22AF663F"/>
    <w:rsid w:val="22B31E8A"/>
    <w:rsid w:val="22C05285"/>
    <w:rsid w:val="22C735BD"/>
    <w:rsid w:val="22CA1B74"/>
    <w:rsid w:val="22CF0F38"/>
    <w:rsid w:val="22D729A8"/>
    <w:rsid w:val="22F06957"/>
    <w:rsid w:val="22FF181D"/>
    <w:rsid w:val="2302130E"/>
    <w:rsid w:val="23057681"/>
    <w:rsid w:val="23122833"/>
    <w:rsid w:val="231A71B0"/>
    <w:rsid w:val="231D4917"/>
    <w:rsid w:val="23223458"/>
    <w:rsid w:val="23225D32"/>
    <w:rsid w:val="23357BE6"/>
    <w:rsid w:val="233F7E6C"/>
    <w:rsid w:val="2342574E"/>
    <w:rsid w:val="234779E1"/>
    <w:rsid w:val="2355143D"/>
    <w:rsid w:val="236D1BFA"/>
    <w:rsid w:val="236D331D"/>
    <w:rsid w:val="2377331D"/>
    <w:rsid w:val="237D43DE"/>
    <w:rsid w:val="23940114"/>
    <w:rsid w:val="239A1546"/>
    <w:rsid w:val="23B57016"/>
    <w:rsid w:val="23C4797E"/>
    <w:rsid w:val="23CD5478"/>
    <w:rsid w:val="23D4764B"/>
    <w:rsid w:val="23E40A13"/>
    <w:rsid w:val="23EC3718"/>
    <w:rsid w:val="23EE304F"/>
    <w:rsid w:val="23FD7010"/>
    <w:rsid w:val="240243FC"/>
    <w:rsid w:val="24044EF2"/>
    <w:rsid w:val="2407139D"/>
    <w:rsid w:val="240B04F4"/>
    <w:rsid w:val="240E369A"/>
    <w:rsid w:val="241E2177"/>
    <w:rsid w:val="242A0646"/>
    <w:rsid w:val="242A0B1C"/>
    <w:rsid w:val="24301B19"/>
    <w:rsid w:val="2435301D"/>
    <w:rsid w:val="243A0633"/>
    <w:rsid w:val="243D6E1A"/>
    <w:rsid w:val="24453D05"/>
    <w:rsid w:val="244A2F6C"/>
    <w:rsid w:val="245C4A4D"/>
    <w:rsid w:val="24607F91"/>
    <w:rsid w:val="246C581B"/>
    <w:rsid w:val="247C52A2"/>
    <w:rsid w:val="248F4E23"/>
    <w:rsid w:val="24942917"/>
    <w:rsid w:val="24A0493A"/>
    <w:rsid w:val="24AC4BD5"/>
    <w:rsid w:val="24AE34FB"/>
    <w:rsid w:val="24CC106B"/>
    <w:rsid w:val="24D00598"/>
    <w:rsid w:val="24D725E9"/>
    <w:rsid w:val="24EC31CF"/>
    <w:rsid w:val="24F904EE"/>
    <w:rsid w:val="250365B0"/>
    <w:rsid w:val="25045F70"/>
    <w:rsid w:val="250474F1"/>
    <w:rsid w:val="25056E93"/>
    <w:rsid w:val="25092EBA"/>
    <w:rsid w:val="250E5D48"/>
    <w:rsid w:val="25241020"/>
    <w:rsid w:val="252A68FA"/>
    <w:rsid w:val="25302410"/>
    <w:rsid w:val="255B6AB3"/>
    <w:rsid w:val="257572C3"/>
    <w:rsid w:val="257841B8"/>
    <w:rsid w:val="25790E85"/>
    <w:rsid w:val="25965D3D"/>
    <w:rsid w:val="25972C60"/>
    <w:rsid w:val="25974C6F"/>
    <w:rsid w:val="259D1676"/>
    <w:rsid w:val="259D70CC"/>
    <w:rsid w:val="25A31AF8"/>
    <w:rsid w:val="25A353EB"/>
    <w:rsid w:val="25B87B65"/>
    <w:rsid w:val="25BA1A2C"/>
    <w:rsid w:val="25CB78C3"/>
    <w:rsid w:val="25D54390"/>
    <w:rsid w:val="25D6438C"/>
    <w:rsid w:val="25DC7BF4"/>
    <w:rsid w:val="2608197C"/>
    <w:rsid w:val="261879A7"/>
    <w:rsid w:val="261A071C"/>
    <w:rsid w:val="26306192"/>
    <w:rsid w:val="26395046"/>
    <w:rsid w:val="264B0BA4"/>
    <w:rsid w:val="264F4111"/>
    <w:rsid w:val="265E09AF"/>
    <w:rsid w:val="265E0AEC"/>
    <w:rsid w:val="2661459D"/>
    <w:rsid w:val="268C5256"/>
    <w:rsid w:val="268E455B"/>
    <w:rsid w:val="26912B30"/>
    <w:rsid w:val="26970932"/>
    <w:rsid w:val="26971D6D"/>
    <w:rsid w:val="269772F0"/>
    <w:rsid w:val="26997893"/>
    <w:rsid w:val="26A30712"/>
    <w:rsid w:val="26AC0C27"/>
    <w:rsid w:val="26B91E68"/>
    <w:rsid w:val="26C807A6"/>
    <w:rsid w:val="26C96D36"/>
    <w:rsid w:val="26D1527F"/>
    <w:rsid w:val="26D23F28"/>
    <w:rsid w:val="26DB67BA"/>
    <w:rsid w:val="26DE3298"/>
    <w:rsid w:val="26E311CD"/>
    <w:rsid w:val="26EF24ED"/>
    <w:rsid w:val="26F1408A"/>
    <w:rsid w:val="26F86CAF"/>
    <w:rsid w:val="26F96584"/>
    <w:rsid w:val="26FC4FA5"/>
    <w:rsid w:val="27015370"/>
    <w:rsid w:val="270311B0"/>
    <w:rsid w:val="270B421F"/>
    <w:rsid w:val="271F6B87"/>
    <w:rsid w:val="274E2228"/>
    <w:rsid w:val="27502CF5"/>
    <w:rsid w:val="27517A93"/>
    <w:rsid w:val="27565784"/>
    <w:rsid w:val="275859A0"/>
    <w:rsid w:val="275E53AF"/>
    <w:rsid w:val="27606603"/>
    <w:rsid w:val="276658E8"/>
    <w:rsid w:val="27677991"/>
    <w:rsid w:val="276A7241"/>
    <w:rsid w:val="276F6846"/>
    <w:rsid w:val="277E2C99"/>
    <w:rsid w:val="277E30D2"/>
    <w:rsid w:val="27803F2A"/>
    <w:rsid w:val="27856069"/>
    <w:rsid w:val="278A18D2"/>
    <w:rsid w:val="27983FEE"/>
    <w:rsid w:val="27A04D10"/>
    <w:rsid w:val="27A34941"/>
    <w:rsid w:val="27A97FAA"/>
    <w:rsid w:val="27AA5AD0"/>
    <w:rsid w:val="27D33279"/>
    <w:rsid w:val="27DE0FC1"/>
    <w:rsid w:val="27EE3A7B"/>
    <w:rsid w:val="27FA25B3"/>
    <w:rsid w:val="28033B5E"/>
    <w:rsid w:val="280671AA"/>
    <w:rsid w:val="28100029"/>
    <w:rsid w:val="282B09BF"/>
    <w:rsid w:val="282B4E63"/>
    <w:rsid w:val="282E4F00"/>
    <w:rsid w:val="283C23DF"/>
    <w:rsid w:val="283D69F1"/>
    <w:rsid w:val="283F090E"/>
    <w:rsid w:val="284C16F5"/>
    <w:rsid w:val="28570AB5"/>
    <w:rsid w:val="28577A06"/>
    <w:rsid w:val="285F2CDC"/>
    <w:rsid w:val="28622C36"/>
    <w:rsid w:val="2869172C"/>
    <w:rsid w:val="28730611"/>
    <w:rsid w:val="288C2D07"/>
    <w:rsid w:val="289E7E22"/>
    <w:rsid w:val="28AA49EB"/>
    <w:rsid w:val="28C2534B"/>
    <w:rsid w:val="28C5525A"/>
    <w:rsid w:val="28D14B96"/>
    <w:rsid w:val="29020C46"/>
    <w:rsid w:val="290240C7"/>
    <w:rsid w:val="291713AF"/>
    <w:rsid w:val="291A2B97"/>
    <w:rsid w:val="29274EE0"/>
    <w:rsid w:val="29373393"/>
    <w:rsid w:val="29446556"/>
    <w:rsid w:val="2944687F"/>
    <w:rsid w:val="294F692F"/>
    <w:rsid w:val="295029E3"/>
    <w:rsid w:val="29543A59"/>
    <w:rsid w:val="29591FCF"/>
    <w:rsid w:val="29670ED3"/>
    <w:rsid w:val="2969197F"/>
    <w:rsid w:val="29746E87"/>
    <w:rsid w:val="29785E86"/>
    <w:rsid w:val="297939AC"/>
    <w:rsid w:val="297C03C2"/>
    <w:rsid w:val="299573AB"/>
    <w:rsid w:val="29B05804"/>
    <w:rsid w:val="29BD1AEA"/>
    <w:rsid w:val="29BE5BD0"/>
    <w:rsid w:val="29C01572"/>
    <w:rsid w:val="29C25353"/>
    <w:rsid w:val="29CA4207"/>
    <w:rsid w:val="29D82DC8"/>
    <w:rsid w:val="29DA08EE"/>
    <w:rsid w:val="29DB6414"/>
    <w:rsid w:val="29E74CE2"/>
    <w:rsid w:val="29EF3ED7"/>
    <w:rsid w:val="2A133E00"/>
    <w:rsid w:val="2A241B69"/>
    <w:rsid w:val="2A306A36"/>
    <w:rsid w:val="2A457300"/>
    <w:rsid w:val="2A5372C6"/>
    <w:rsid w:val="2A554419"/>
    <w:rsid w:val="2A5A558B"/>
    <w:rsid w:val="2A5B03D8"/>
    <w:rsid w:val="2A6F6D07"/>
    <w:rsid w:val="2A852253"/>
    <w:rsid w:val="2A882500"/>
    <w:rsid w:val="2AA35184"/>
    <w:rsid w:val="2AAB4E76"/>
    <w:rsid w:val="2AB63ABC"/>
    <w:rsid w:val="2AB63D0A"/>
    <w:rsid w:val="2AB720C2"/>
    <w:rsid w:val="2AC31382"/>
    <w:rsid w:val="2AC46EA9"/>
    <w:rsid w:val="2AD0584D"/>
    <w:rsid w:val="2AD549F8"/>
    <w:rsid w:val="2AEA74E5"/>
    <w:rsid w:val="2AFB4FC0"/>
    <w:rsid w:val="2B003D00"/>
    <w:rsid w:val="2B074D5E"/>
    <w:rsid w:val="2B0A6991"/>
    <w:rsid w:val="2B100BA9"/>
    <w:rsid w:val="2B1B5825"/>
    <w:rsid w:val="2B1E3AFC"/>
    <w:rsid w:val="2B4A5600"/>
    <w:rsid w:val="2B574FD9"/>
    <w:rsid w:val="2B642979"/>
    <w:rsid w:val="2B675C7D"/>
    <w:rsid w:val="2B681F2A"/>
    <w:rsid w:val="2B8D373E"/>
    <w:rsid w:val="2B9E4F56"/>
    <w:rsid w:val="2BBD13D2"/>
    <w:rsid w:val="2BD96984"/>
    <w:rsid w:val="2BDB5A88"/>
    <w:rsid w:val="2BDB6BA0"/>
    <w:rsid w:val="2BE91C37"/>
    <w:rsid w:val="2BEC3F72"/>
    <w:rsid w:val="2BF122DB"/>
    <w:rsid w:val="2C083572"/>
    <w:rsid w:val="2C185F94"/>
    <w:rsid w:val="2C1F1AC4"/>
    <w:rsid w:val="2C2945BA"/>
    <w:rsid w:val="2C2E71FC"/>
    <w:rsid w:val="2C351E0C"/>
    <w:rsid w:val="2C3F3A41"/>
    <w:rsid w:val="2C4431C4"/>
    <w:rsid w:val="2C5524AE"/>
    <w:rsid w:val="2C55747C"/>
    <w:rsid w:val="2C62059F"/>
    <w:rsid w:val="2C6634FA"/>
    <w:rsid w:val="2C7566AC"/>
    <w:rsid w:val="2C7843EE"/>
    <w:rsid w:val="2C862667"/>
    <w:rsid w:val="2CA25191"/>
    <w:rsid w:val="2CAC022C"/>
    <w:rsid w:val="2CC11807"/>
    <w:rsid w:val="2CC66CD6"/>
    <w:rsid w:val="2CC969F8"/>
    <w:rsid w:val="2CE327BC"/>
    <w:rsid w:val="2CF16074"/>
    <w:rsid w:val="2CF81D1B"/>
    <w:rsid w:val="2D0B0DBF"/>
    <w:rsid w:val="2D3F2453"/>
    <w:rsid w:val="2D517119"/>
    <w:rsid w:val="2D6F134E"/>
    <w:rsid w:val="2D81127C"/>
    <w:rsid w:val="2D835174"/>
    <w:rsid w:val="2D8A5E93"/>
    <w:rsid w:val="2D9331F9"/>
    <w:rsid w:val="2D99461C"/>
    <w:rsid w:val="2DB33930"/>
    <w:rsid w:val="2DB63420"/>
    <w:rsid w:val="2DCE5545"/>
    <w:rsid w:val="2DD90B7B"/>
    <w:rsid w:val="2DD92C6B"/>
    <w:rsid w:val="2DDD3FC1"/>
    <w:rsid w:val="2DE25FC3"/>
    <w:rsid w:val="2DE531B8"/>
    <w:rsid w:val="2DEA131C"/>
    <w:rsid w:val="2DF701D8"/>
    <w:rsid w:val="2DF970A1"/>
    <w:rsid w:val="2E0028ED"/>
    <w:rsid w:val="2E0665A9"/>
    <w:rsid w:val="2E085834"/>
    <w:rsid w:val="2E1034F8"/>
    <w:rsid w:val="2E112405"/>
    <w:rsid w:val="2E120D8E"/>
    <w:rsid w:val="2E2D04FB"/>
    <w:rsid w:val="2E310CF9"/>
    <w:rsid w:val="2E38122F"/>
    <w:rsid w:val="2E443652"/>
    <w:rsid w:val="2E505773"/>
    <w:rsid w:val="2E5C0A3D"/>
    <w:rsid w:val="2E652751"/>
    <w:rsid w:val="2E742F70"/>
    <w:rsid w:val="2E782484"/>
    <w:rsid w:val="2E884DBD"/>
    <w:rsid w:val="2E8C3288"/>
    <w:rsid w:val="2E9077CD"/>
    <w:rsid w:val="2E9574DA"/>
    <w:rsid w:val="2E9A689E"/>
    <w:rsid w:val="2EA66FF1"/>
    <w:rsid w:val="2ED61D9E"/>
    <w:rsid w:val="2EDC2A13"/>
    <w:rsid w:val="2EF7551C"/>
    <w:rsid w:val="2EFD7DB9"/>
    <w:rsid w:val="2F0B154A"/>
    <w:rsid w:val="2F1A081D"/>
    <w:rsid w:val="2F1C72B3"/>
    <w:rsid w:val="2F1E1306"/>
    <w:rsid w:val="2F1E3DC0"/>
    <w:rsid w:val="2F2D326E"/>
    <w:rsid w:val="2F2E6FE6"/>
    <w:rsid w:val="2F3112DE"/>
    <w:rsid w:val="2F3B6922"/>
    <w:rsid w:val="2F3D7B25"/>
    <w:rsid w:val="2F480119"/>
    <w:rsid w:val="2F506C6D"/>
    <w:rsid w:val="2F512253"/>
    <w:rsid w:val="2F51291F"/>
    <w:rsid w:val="2F55758A"/>
    <w:rsid w:val="2F68074A"/>
    <w:rsid w:val="2F754C15"/>
    <w:rsid w:val="2F7F15AE"/>
    <w:rsid w:val="2F8C52E7"/>
    <w:rsid w:val="2F912594"/>
    <w:rsid w:val="2FA54796"/>
    <w:rsid w:val="2FA674E2"/>
    <w:rsid w:val="2FC811E9"/>
    <w:rsid w:val="2FC963B2"/>
    <w:rsid w:val="2FCA6D0F"/>
    <w:rsid w:val="2FCF297D"/>
    <w:rsid w:val="2FD7142C"/>
    <w:rsid w:val="2FDE0A0C"/>
    <w:rsid w:val="2FE40F7A"/>
    <w:rsid w:val="2FE51D9B"/>
    <w:rsid w:val="2FEE6EA1"/>
    <w:rsid w:val="2FFE7D49"/>
    <w:rsid w:val="3002294D"/>
    <w:rsid w:val="3011153D"/>
    <w:rsid w:val="30142680"/>
    <w:rsid w:val="302567CF"/>
    <w:rsid w:val="302A11B1"/>
    <w:rsid w:val="302A5C42"/>
    <w:rsid w:val="30340091"/>
    <w:rsid w:val="30556F21"/>
    <w:rsid w:val="30662043"/>
    <w:rsid w:val="306D3B35"/>
    <w:rsid w:val="307153DD"/>
    <w:rsid w:val="3083092C"/>
    <w:rsid w:val="3090315D"/>
    <w:rsid w:val="30930D2E"/>
    <w:rsid w:val="30B8125D"/>
    <w:rsid w:val="30B87D63"/>
    <w:rsid w:val="30BF439A"/>
    <w:rsid w:val="30CF6A37"/>
    <w:rsid w:val="30D250CF"/>
    <w:rsid w:val="30D3355A"/>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9959BA"/>
    <w:rsid w:val="31A359FC"/>
    <w:rsid w:val="31AD0D61"/>
    <w:rsid w:val="31C42968"/>
    <w:rsid w:val="31CD297B"/>
    <w:rsid w:val="31CD73BD"/>
    <w:rsid w:val="31D66571"/>
    <w:rsid w:val="31DB4220"/>
    <w:rsid w:val="31DC56CD"/>
    <w:rsid w:val="31E63B94"/>
    <w:rsid w:val="31F27AF7"/>
    <w:rsid w:val="31FA74CA"/>
    <w:rsid w:val="320B352A"/>
    <w:rsid w:val="32130E41"/>
    <w:rsid w:val="32176602"/>
    <w:rsid w:val="322A7699"/>
    <w:rsid w:val="322B25C6"/>
    <w:rsid w:val="322D5B11"/>
    <w:rsid w:val="32343DCB"/>
    <w:rsid w:val="323668DE"/>
    <w:rsid w:val="3237704D"/>
    <w:rsid w:val="32422E70"/>
    <w:rsid w:val="325E56C6"/>
    <w:rsid w:val="3275698A"/>
    <w:rsid w:val="327C0679"/>
    <w:rsid w:val="32851613"/>
    <w:rsid w:val="32870EE7"/>
    <w:rsid w:val="328C626F"/>
    <w:rsid w:val="32943B86"/>
    <w:rsid w:val="32A93829"/>
    <w:rsid w:val="32B943EC"/>
    <w:rsid w:val="32B9519B"/>
    <w:rsid w:val="32BD2B5B"/>
    <w:rsid w:val="32DC63A0"/>
    <w:rsid w:val="32E429C1"/>
    <w:rsid w:val="32F40EDF"/>
    <w:rsid w:val="330503EE"/>
    <w:rsid w:val="331D184C"/>
    <w:rsid w:val="33274478"/>
    <w:rsid w:val="332901F1"/>
    <w:rsid w:val="333430D6"/>
    <w:rsid w:val="334045BE"/>
    <w:rsid w:val="334A3B2A"/>
    <w:rsid w:val="334D0383"/>
    <w:rsid w:val="33501C21"/>
    <w:rsid w:val="3365592E"/>
    <w:rsid w:val="336A31F3"/>
    <w:rsid w:val="336F6533"/>
    <w:rsid w:val="337E5E2F"/>
    <w:rsid w:val="3384610D"/>
    <w:rsid w:val="33886F33"/>
    <w:rsid w:val="33973474"/>
    <w:rsid w:val="33AA5979"/>
    <w:rsid w:val="33B45D0C"/>
    <w:rsid w:val="33C03E90"/>
    <w:rsid w:val="33C96649"/>
    <w:rsid w:val="33CC3D88"/>
    <w:rsid w:val="33D939C5"/>
    <w:rsid w:val="33DD0306"/>
    <w:rsid w:val="33FD722F"/>
    <w:rsid w:val="3400362D"/>
    <w:rsid w:val="340B09C5"/>
    <w:rsid w:val="341E4CAB"/>
    <w:rsid w:val="3434509F"/>
    <w:rsid w:val="34584EE2"/>
    <w:rsid w:val="347A1C51"/>
    <w:rsid w:val="347D373F"/>
    <w:rsid w:val="34922A93"/>
    <w:rsid w:val="34956481"/>
    <w:rsid w:val="34A1270C"/>
    <w:rsid w:val="34A20388"/>
    <w:rsid w:val="34A35871"/>
    <w:rsid w:val="34B275D3"/>
    <w:rsid w:val="34C06C9D"/>
    <w:rsid w:val="34DF24AE"/>
    <w:rsid w:val="350607E9"/>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8B6243"/>
    <w:rsid w:val="359C73A0"/>
    <w:rsid w:val="35A815CB"/>
    <w:rsid w:val="35A85BD0"/>
    <w:rsid w:val="35AA1B9C"/>
    <w:rsid w:val="35D501BC"/>
    <w:rsid w:val="35DB09A6"/>
    <w:rsid w:val="35FB6428"/>
    <w:rsid w:val="36080591"/>
    <w:rsid w:val="3609472F"/>
    <w:rsid w:val="3619454C"/>
    <w:rsid w:val="36203B2D"/>
    <w:rsid w:val="362F1FC2"/>
    <w:rsid w:val="363E0457"/>
    <w:rsid w:val="364D2448"/>
    <w:rsid w:val="365B4B65"/>
    <w:rsid w:val="36905E7A"/>
    <w:rsid w:val="369B4CF0"/>
    <w:rsid w:val="369E2CA4"/>
    <w:rsid w:val="36CC3C48"/>
    <w:rsid w:val="36CE4570"/>
    <w:rsid w:val="36D62629"/>
    <w:rsid w:val="36D76172"/>
    <w:rsid w:val="36D84407"/>
    <w:rsid w:val="36E833BB"/>
    <w:rsid w:val="36E903C3"/>
    <w:rsid w:val="36EB1E1B"/>
    <w:rsid w:val="36F17F0D"/>
    <w:rsid w:val="36FB00F6"/>
    <w:rsid w:val="36FF1E7D"/>
    <w:rsid w:val="370C1E61"/>
    <w:rsid w:val="370E607B"/>
    <w:rsid w:val="37103BA1"/>
    <w:rsid w:val="37224581"/>
    <w:rsid w:val="3735197D"/>
    <w:rsid w:val="373756A2"/>
    <w:rsid w:val="374A416C"/>
    <w:rsid w:val="375E0DA6"/>
    <w:rsid w:val="3769735A"/>
    <w:rsid w:val="377639AE"/>
    <w:rsid w:val="378142CB"/>
    <w:rsid w:val="378B61A6"/>
    <w:rsid w:val="37B90F0B"/>
    <w:rsid w:val="37CD3F98"/>
    <w:rsid w:val="37DF75BA"/>
    <w:rsid w:val="37E148E2"/>
    <w:rsid w:val="37E5630E"/>
    <w:rsid w:val="37F0752F"/>
    <w:rsid w:val="37F848EE"/>
    <w:rsid w:val="37F912FC"/>
    <w:rsid w:val="37FA1879"/>
    <w:rsid w:val="37FB65FF"/>
    <w:rsid w:val="380D59EE"/>
    <w:rsid w:val="38304889"/>
    <w:rsid w:val="3836588A"/>
    <w:rsid w:val="38382675"/>
    <w:rsid w:val="383B7B0D"/>
    <w:rsid w:val="38455ACD"/>
    <w:rsid w:val="3848553B"/>
    <w:rsid w:val="38492DB1"/>
    <w:rsid w:val="3851700B"/>
    <w:rsid w:val="385246B6"/>
    <w:rsid w:val="385E6B8E"/>
    <w:rsid w:val="38613F89"/>
    <w:rsid w:val="387168C2"/>
    <w:rsid w:val="3876113B"/>
    <w:rsid w:val="388B31F3"/>
    <w:rsid w:val="388C54AA"/>
    <w:rsid w:val="38912AC0"/>
    <w:rsid w:val="38934A8A"/>
    <w:rsid w:val="38961E84"/>
    <w:rsid w:val="38993E43"/>
    <w:rsid w:val="389E2AC0"/>
    <w:rsid w:val="38A53DB7"/>
    <w:rsid w:val="38A77535"/>
    <w:rsid w:val="38BB7B3D"/>
    <w:rsid w:val="38BF3388"/>
    <w:rsid w:val="38C613AA"/>
    <w:rsid w:val="38CC268D"/>
    <w:rsid w:val="38D330D8"/>
    <w:rsid w:val="38D34E86"/>
    <w:rsid w:val="38D46E50"/>
    <w:rsid w:val="38DF1FDA"/>
    <w:rsid w:val="38EC2960"/>
    <w:rsid w:val="390069DD"/>
    <w:rsid w:val="39030CF9"/>
    <w:rsid w:val="39091F35"/>
    <w:rsid w:val="392536E2"/>
    <w:rsid w:val="3936187E"/>
    <w:rsid w:val="393A4F06"/>
    <w:rsid w:val="39465F15"/>
    <w:rsid w:val="39505209"/>
    <w:rsid w:val="396453C5"/>
    <w:rsid w:val="396F4593"/>
    <w:rsid w:val="39922CCF"/>
    <w:rsid w:val="39A17723"/>
    <w:rsid w:val="39A24859"/>
    <w:rsid w:val="39A65327"/>
    <w:rsid w:val="39A65C9B"/>
    <w:rsid w:val="39B051C8"/>
    <w:rsid w:val="39BC5ED6"/>
    <w:rsid w:val="39D27231"/>
    <w:rsid w:val="39D64B43"/>
    <w:rsid w:val="39E82BB3"/>
    <w:rsid w:val="39EB39E0"/>
    <w:rsid w:val="39ED1F78"/>
    <w:rsid w:val="39EE7A9E"/>
    <w:rsid w:val="39EF02D4"/>
    <w:rsid w:val="39F224A6"/>
    <w:rsid w:val="3A073149"/>
    <w:rsid w:val="3A11342A"/>
    <w:rsid w:val="3A153110"/>
    <w:rsid w:val="3A2149EA"/>
    <w:rsid w:val="3A2507C0"/>
    <w:rsid w:val="3A2538C9"/>
    <w:rsid w:val="3A285AD8"/>
    <w:rsid w:val="3A393FA7"/>
    <w:rsid w:val="3A3A5A22"/>
    <w:rsid w:val="3A524858"/>
    <w:rsid w:val="3A64203E"/>
    <w:rsid w:val="3A663D00"/>
    <w:rsid w:val="3A7428D0"/>
    <w:rsid w:val="3A747EDD"/>
    <w:rsid w:val="3A8F302F"/>
    <w:rsid w:val="3A923AE4"/>
    <w:rsid w:val="3AA50E25"/>
    <w:rsid w:val="3ABB02C8"/>
    <w:rsid w:val="3AC566E3"/>
    <w:rsid w:val="3AD6747A"/>
    <w:rsid w:val="3AD95C48"/>
    <w:rsid w:val="3ADF5D0A"/>
    <w:rsid w:val="3AEA1D76"/>
    <w:rsid w:val="3B027CC3"/>
    <w:rsid w:val="3B312338"/>
    <w:rsid w:val="3B3C5B77"/>
    <w:rsid w:val="3B3D0FF2"/>
    <w:rsid w:val="3B3E6803"/>
    <w:rsid w:val="3B501351"/>
    <w:rsid w:val="3B521A18"/>
    <w:rsid w:val="3B7E021E"/>
    <w:rsid w:val="3B8D2B96"/>
    <w:rsid w:val="3B923660"/>
    <w:rsid w:val="3BCA44BE"/>
    <w:rsid w:val="3BFC2540"/>
    <w:rsid w:val="3C061F3A"/>
    <w:rsid w:val="3C0A04F9"/>
    <w:rsid w:val="3C177780"/>
    <w:rsid w:val="3C382CBD"/>
    <w:rsid w:val="3C495480"/>
    <w:rsid w:val="3C4B742A"/>
    <w:rsid w:val="3C4C3A42"/>
    <w:rsid w:val="3C557EA4"/>
    <w:rsid w:val="3C6F0167"/>
    <w:rsid w:val="3C71667B"/>
    <w:rsid w:val="3C7A386B"/>
    <w:rsid w:val="3C7C75E3"/>
    <w:rsid w:val="3C7F70D3"/>
    <w:rsid w:val="3C914F3B"/>
    <w:rsid w:val="3CAD3C40"/>
    <w:rsid w:val="3CC17F13"/>
    <w:rsid w:val="3CD15B81"/>
    <w:rsid w:val="3CD50B40"/>
    <w:rsid w:val="3CE320A3"/>
    <w:rsid w:val="3CE8111C"/>
    <w:rsid w:val="3CE9196C"/>
    <w:rsid w:val="3CF15105"/>
    <w:rsid w:val="3D0C04B9"/>
    <w:rsid w:val="3D127F47"/>
    <w:rsid w:val="3D1414C5"/>
    <w:rsid w:val="3D1C763E"/>
    <w:rsid w:val="3D201AA5"/>
    <w:rsid w:val="3D2B37EA"/>
    <w:rsid w:val="3D2F7FF3"/>
    <w:rsid w:val="3D3B56F0"/>
    <w:rsid w:val="3D3D1507"/>
    <w:rsid w:val="3D4103E4"/>
    <w:rsid w:val="3D62085B"/>
    <w:rsid w:val="3D6B12FD"/>
    <w:rsid w:val="3D760AE1"/>
    <w:rsid w:val="3D7B4622"/>
    <w:rsid w:val="3D8634CA"/>
    <w:rsid w:val="3D8E5820"/>
    <w:rsid w:val="3D931088"/>
    <w:rsid w:val="3D942E29"/>
    <w:rsid w:val="3D9D3CB5"/>
    <w:rsid w:val="3DA53531"/>
    <w:rsid w:val="3DB54E0C"/>
    <w:rsid w:val="3DB900C1"/>
    <w:rsid w:val="3DCD7FE0"/>
    <w:rsid w:val="3DDC2A2F"/>
    <w:rsid w:val="3DE51866"/>
    <w:rsid w:val="3DE91725"/>
    <w:rsid w:val="3DED068D"/>
    <w:rsid w:val="3DF159B1"/>
    <w:rsid w:val="3E126451"/>
    <w:rsid w:val="3E135D25"/>
    <w:rsid w:val="3E183A6C"/>
    <w:rsid w:val="3E1A106E"/>
    <w:rsid w:val="3E36303B"/>
    <w:rsid w:val="3E5221DB"/>
    <w:rsid w:val="3E526044"/>
    <w:rsid w:val="3E52684D"/>
    <w:rsid w:val="3E5C591E"/>
    <w:rsid w:val="3E66054B"/>
    <w:rsid w:val="3E6C2B3A"/>
    <w:rsid w:val="3E8C5311"/>
    <w:rsid w:val="3E8E7E55"/>
    <w:rsid w:val="3EB61473"/>
    <w:rsid w:val="3EC66011"/>
    <w:rsid w:val="3ED25BE0"/>
    <w:rsid w:val="3ED75B7F"/>
    <w:rsid w:val="3EDF2E98"/>
    <w:rsid w:val="3EF9316D"/>
    <w:rsid w:val="3F123F79"/>
    <w:rsid w:val="3F315E6B"/>
    <w:rsid w:val="3F454604"/>
    <w:rsid w:val="3F5175E2"/>
    <w:rsid w:val="3F56276A"/>
    <w:rsid w:val="3F6C10E0"/>
    <w:rsid w:val="3F7D5B4C"/>
    <w:rsid w:val="3F963015"/>
    <w:rsid w:val="3F964D35"/>
    <w:rsid w:val="3F977488"/>
    <w:rsid w:val="3F9F3334"/>
    <w:rsid w:val="3FA327ED"/>
    <w:rsid w:val="3FAB5EF5"/>
    <w:rsid w:val="3FB11738"/>
    <w:rsid w:val="3FB5581B"/>
    <w:rsid w:val="3FC33D05"/>
    <w:rsid w:val="3FDA2F9E"/>
    <w:rsid w:val="3FF1011E"/>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A55A19"/>
    <w:rsid w:val="40C6655A"/>
    <w:rsid w:val="40D20119"/>
    <w:rsid w:val="40DC68A2"/>
    <w:rsid w:val="40E90FBF"/>
    <w:rsid w:val="40F701DF"/>
    <w:rsid w:val="40FD480A"/>
    <w:rsid w:val="411374C6"/>
    <w:rsid w:val="411B59C4"/>
    <w:rsid w:val="412A32F8"/>
    <w:rsid w:val="4178476C"/>
    <w:rsid w:val="417F433E"/>
    <w:rsid w:val="418331C2"/>
    <w:rsid w:val="418A1D66"/>
    <w:rsid w:val="419C4043"/>
    <w:rsid w:val="41B7239D"/>
    <w:rsid w:val="41B876E6"/>
    <w:rsid w:val="41C95079"/>
    <w:rsid w:val="41D852BC"/>
    <w:rsid w:val="41DC3661"/>
    <w:rsid w:val="41FF3845"/>
    <w:rsid w:val="420E33D3"/>
    <w:rsid w:val="42101488"/>
    <w:rsid w:val="421104A9"/>
    <w:rsid w:val="42143B88"/>
    <w:rsid w:val="42164586"/>
    <w:rsid w:val="422E75D1"/>
    <w:rsid w:val="42475850"/>
    <w:rsid w:val="424C7A58"/>
    <w:rsid w:val="424E1A22"/>
    <w:rsid w:val="425B5DD1"/>
    <w:rsid w:val="4260300C"/>
    <w:rsid w:val="42725710"/>
    <w:rsid w:val="42755200"/>
    <w:rsid w:val="42772802"/>
    <w:rsid w:val="427C799E"/>
    <w:rsid w:val="427F607F"/>
    <w:rsid w:val="42800B9B"/>
    <w:rsid w:val="4281223D"/>
    <w:rsid w:val="428E62C2"/>
    <w:rsid w:val="42A06B6C"/>
    <w:rsid w:val="42A15FF5"/>
    <w:rsid w:val="42A27996"/>
    <w:rsid w:val="42A45E72"/>
    <w:rsid w:val="42AA04E2"/>
    <w:rsid w:val="42CE08E3"/>
    <w:rsid w:val="42EA5650"/>
    <w:rsid w:val="430B7913"/>
    <w:rsid w:val="431408DA"/>
    <w:rsid w:val="431B7C78"/>
    <w:rsid w:val="43220161"/>
    <w:rsid w:val="4331401E"/>
    <w:rsid w:val="43346FD1"/>
    <w:rsid w:val="43486FC5"/>
    <w:rsid w:val="43591DDA"/>
    <w:rsid w:val="435A0DF2"/>
    <w:rsid w:val="435E7A42"/>
    <w:rsid w:val="436C42E1"/>
    <w:rsid w:val="437102E7"/>
    <w:rsid w:val="437C210F"/>
    <w:rsid w:val="43847F02"/>
    <w:rsid w:val="438F113C"/>
    <w:rsid w:val="439E7EFB"/>
    <w:rsid w:val="43B1568A"/>
    <w:rsid w:val="43B64E08"/>
    <w:rsid w:val="43BD7F58"/>
    <w:rsid w:val="43D43ECA"/>
    <w:rsid w:val="43D67F21"/>
    <w:rsid w:val="43DD452F"/>
    <w:rsid w:val="43DE6CD4"/>
    <w:rsid w:val="43E51150"/>
    <w:rsid w:val="43EF28BB"/>
    <w:rsid w:val="43EF56D3"/>
    <w:rsid w:val="43F32881"/>
    <w:rsid w:val="43F47D80"/>
    <w:rsid w:val="43F565F9"/>
    <w:rsid w:val="44095C00"/>
    <w:rsid w:val="440A6FD2"/>
    <w:rsid w:val="442A1797"/>
    <w:rsid w:val="44366C11"/>
    <w:rsid w:val="444946CA"/>
    <w:rsid w:val="44496945"/>
    <w:rsid w:val="444B3F54"/>
    <w:rsid w:val="4476661F"/>
    <w:rsid w:val="44784B34"/>
    <w:rsid w:val="447C21F4"/>
    <w:rsid w:val="447E3AC5"/>
    <w:rsid w:val="44805ED4"/>
    <w:rsid w:val="448E5DEE"/>
    <w:rsid w:val="449E4142"/>
    <w:rsid w:val="44A90BAA"/>
    <w:rsid w:val="44B24A20"/>
    <w:rsid w:val="44BC0BEE"/>
    <w:rsid w:val="44BF6C07"/>
    <w:rsid w:val="44C24001"/>
    <w:rsid w:val="44C55A88"/>
    <w:rsid w:val="44CF7A97"/>
    <w:rsid w:val="44DC1567"/>
    <w:rsid w:val="44FB1C9C"/>
    <w:rsid w:val="451B0F59"/>
    <w:rsid w:val="45392A13"/>
    <w:rsid w:val="453E3FCF"/>
    <w:rsid w:val="454F1836"/>
    <w:rsid w:val="454F3AE7"/>
    <w:rsid w:val="45887B45"/>
    <w:rsid w:val="458B66DF"/>
    <w:rsid w:val="45940F0E"/>
    <w:rsid w:val="45A22F85"/>
    <w:rsid w:val="45AC5DBA"/>
    <w:rsid w:val="45C647AF"/>
    <w:rsid w:val="45DD529D"/>
    <w:rsid w:val="45E57886"/>
    <w:rsid w:val="45E945CC"/>
    <w:rsid w:val="45EA380F"/>
    <w:rsid w:val="45FD1795"/>
    <w:rsid w:val="46003076"/>
    <w:rsid w:val="46026F63"/>
    <w:rsid w:val="46113492"/>
    <w:rsid w:val="46177E29"/>
    <w:rsid w:val="46205B7F"/>
    <w:rsid w:val="462A4554"/>
    <w:rsid w:val="462A6010"/>
    <w:rsid w:val="465D501C"/>
    <w:rsid w:val="465F5EB4"/>
    <w:rsid w:val="466367DB"/>
    <w:rsid w:val="46686D18"/>
    <w:rsid w:val="466D15DA"/>
    <w:rsid w:val="46717A8D"/>
    <w:rsid w:val="46731E06"/>
    <w:rsid w:val="468325FB"/>
    <w:rsid w:val="468A6DA0"/>
    <w:rsid w:val="469F0A9E"/>
    <w:rsid w:val="46BA1434"/>
    <w:rsid w:val="46BF7E28"/>
    <w:rsid w:val="46C3037C"/>
    <w:rsid w:val="46DC584E"/>
    <w:rsid w:val="46EF26BD"/>
    <w:rsid w:val="46FA5CD4"/>
    <w:rsid w:val="46FF15E0"/>
    <w:rsid w:val="4700581C"/>
    <w:rsid w:val="4702516A"/>
    <w:rsid w:val="4724600B"/>
    <w:rsid w:val="47262F6D"/>
    <w:rsid w:val="472E597E"/>
    <w:rsid w:val="474169B1"/>
    <w:rsid w:val="474A4B33"/>
    <w:rsid w:val="47665A15"/>
    <w:rsid w:val="47677941"/>
    <w:rsid w:val="477F1660"/>
    <w:rsid w:val="4788232A"/>
    <w:rsid w:val="478B0398"/>
    <w:rsid w:val="478F5D0B"/>
    <w:rsid w:val="4799729B"/>
    <w:rsid w:val="479D5A47"/>
    <w:rsid w:val="47A11E6C"/>
    <w:rsid w:val="47A31F5F"/>
    <w:rsid w:val="47A84BA6"/>
    <w:rsid w:val="47B16CDB"/>
    <w:rsid w:val="47B440D5"/>
    <w:rsid w:val="47B52444"/>
    <w:rsid w:val="47B8724E"/>
    <w:rsid w:val="47C67E7A"/>
    <w:rsid w:val="47E80223"/>
    <w:rsid w:val="47ED7BCA"/>
    <w:rsid w:val="47F210A1"/>
    <w:rsid w:val="47F46BC7"/>
    <w:rsid w:val="48016F34"/>
    <w:rsid w:val="480556DB"/>
    <w:rsid w:val="48185C56"/>
    <w:rsid w:val="48254C34"/>
    <w:rsid w:val="48450F81"/>
    <w:rsid w:val="48455675"/>
    <w:rsid w:val="48482A6F"/>
    <w:rsid w:val="484E729D"/>
    <w:rsid w:val="48566773"/>
    <w:rsid w:val="485A23C2"/>
    <w:rsid w:val="48623B31"/>
    <w:rsid w:val="48627FD5"/>
    <w:rsid w:val="48691107"/>
    <w:rsid w:val="48895289"/>
    <w:rsid w:val="48A16B62"/>
    <w:rsid w:val="48AC5C49"/>
    <w:rsid w:val="48AE0D54"/>
    <w:rsid w:val="48BC6222"/>
    <w:rsid w:val="48C245E9"/>
    <w:rsid w:val="48D12A65"/>
    <w:rsid w:val="48DB312A"/>
    <w:rsid w:val="48DF49D9"/>
    <w:rsid w:val="48E21116"/>
    <w:rsid w:val="48EF591C"/>
    <w:rsid w:val="491A667D"/>
    <w:rsid w:val="492108CC"/>
    <w:rsid w:val="49413F52"/>
    <w:rsid w:val="4949131B"/>
    <w:rsid w:val="494F6304"/>
    <w:rsid w:val="49561252"/>
    <w:rsid w:val="49792B95"/>
    <w:rsid w:val="497955D6"/>
    <w:rsid w:val="498D72D3"/>
    <w:rsid w:val="499917D4"/>
    <w:rsid w:val="49AC0BAE"/>
    <w:rsid w:val="49D15C23"/>
    <w:rsid w:val="49DA3B9B"/>
    <w:rsid w:val="49F11610"/>
    <w:rsid w:val="49F64E79"/>
    <w:rsid w:val="49FB423D"/>
    <w:rsid w:val="4A05334F"/>
    <w:rsid w:val="4A060864"/>
    <w:rsid w:val="4A1A3C81"/>
    <w:rsid w:val="4A235542"/>
    <w:rsid w:val="4A244932"/>
    <w:rsid w:val="4A2922C8"/>
    <w:rsid w:val="4A372E78"/>
    <w:rsid w:val="4A4117B2"/>
    <w:rsid w:val="4A4A6F73"/>
    <w:rsid w:val="4A7A4350"/>
    <w:rsid w:val="4A7B1703"/>
    <w:rsid w:val="4A7E2497"/>
    <w:rsid w:val="4A896826"/>
    <w:rsid w:val="4A9D70A2"/>
    <w:rsid w:val="4AA92B38"/>
    <w:rsid w:val="4ABF5E17"/>
    <w:rsid w:val="4ACB00B3"/>
    <w:rsid w:val="4ACF7478"/>
    <w:rsid w:val="4AD52CE0"/>
    <w:rsid w:val="4AE01A66"/>
    <w:rsid w:val="4AE104D6"/>
    <w:rsid w:val="4AE724D1"/>
    <w:rsid w:val="4AE77140"/>
    <w:rsid w:val="4AE86B80"/>
    <w:rsid w:val="4AEA4061"/>
    <w:rsid w:val="4AEB3612"/>
    <w:rsid w:val="4AEC1DD8"/>
    <w:rsid w:val="4AED707B"/>
    <w:rsid w:val="4AFA2F07"/>
    <w:rsid w:val="4B015D61"/>
    <w:rsid w:val="4B0B7979"/>
    <w:rsid w:val="4B1530DD"/>
    <w:rsid w:val="4B3E3B79"/>
    <w:rsid w:val="4B520DF4"/>
    <w:rsid w:val="4B603107"/>
    <w:rsid w:val="4B7A5635"/>
    <w:rsid w:val="4B842010"/>
    <w:rsid w:val="4B880661"/>
    <w:rsid w:val="4B8E10E1"/>
    <w:rsid w:val="4B912257"/>
    <w:rsid w:val="4B9802B0"/>
    <w:rsid w:val="4B9E65BE"/>
    <w:rsid w:val="4B9F33A8"/>
    <w:rsid w:val="4BA80AFD"/>
    <w:rsid w:val="4BB033BA"/>
    <w:rsid w:val="4BB469AD"/>
    <w:rsid w:val="4BC06040"/>
    <w:rsid w:val="4BC66ACD"/>
    <w:rsid w:val="4BCF5981"/>
    <w:rsid w:val="4BD846DB"/>
    <w:rsid w:val="4BF441D2"/>
    <w:rsid w:val="4BF947AC"/>
    <w:rsid w:val="4C1C2A09"/>
    <w:rsid w:val="4C284AD9"/>
    <w:rsid w:val="4C2C6407"/>
    <w:rsid w:val="4C3E2B07"/>
    <w:rsid w:val="4C423098"/>
    <w:rsid w:val="4C46376A"/>
    <w:rsid w:val="4C5B5467"/>
    <w:rsid w:val="4C694192"/>
    <w:rsid w:val="4C760234"/>
    <w:rsid w:val="4C7964D9"/>
    <w:rsid w:val="4C8524E4"/>
    <w:rsid w:val="4C8C5620"/>
    <w:rsid w:val="4C9269F6"/>
    <w:rsid w:val="4CB75F07"/>
    <w:rsid w:val="4CC84335"/>
    <w:rsid w:val="4CD22B0F"/>
    <w:rsid w:val="4CD600AA"/>
    <w:rsid w:val="4CDA3E72"/>
    <w:rsid w:val="4CE4545C"/>
    <w:rsid w:val="4CE9350A"/>
    <w:rsid w:val="4D014937"/>
    <w:rsid w:val="4D1E2466"/>
    <w:rsid w:val="4D225F85"/>
    <w:rsid w:val="4D297BF3"/>
    <w:rsid w:val="4D2D0EAF"/>
    <w:rsid w:val="4D331F40"/>
    <w:rsid w:val="4D5402AE"/>
    <w:rsid w:val="4D5D7BFA"/>
    <w:rsid w:val="4D795A49"/>
    <w:rsid w:val="4D7F0082"/>
    <w:rsid w:val="4D7F3CDB"/>
    <w:rsid w:val="4D866514"/>
    <w:rsid w:val="4D952FD9"/>
    <w:rsid w:val="4D970662"/>
    <w:rsid w:val="4D9A1FBF"/>
    <w:rsid w:val="4D9F40B3"/>
    <w:rsid w:val="4DB33393"/>
    <w:rsid w:val="4DB90B8C"/>
    <w:rsid w:val="4DBC3CE3"/>
    <w:rsid w:val="4DCB51C5"/>
    <w:rsid w:val="4DCF1E0D"/>
    <w:rsid w:val="4DD632D9"/>
    <w:rsid w:val="4DDF79D2"/>
    <w:rsid w:val="4DE05D9E"/>
    <w:rsid w:val="4DE05DF9"/>
    <w:rsid w:val="4DE44800"/>
    <w:rsid w:val="4DEE0709"/>
    <w:rsid w:val="4DF26A56"/>
    <w:rsid w:val="4DF47921"/>
    <w:rsid w:val="4DFC14EA"/>
    <w:rsid w:val="4DFF6815"/>
    <w:rsid w:val="4E0A0EF3"/>
    <w:rsid w:val="4E0A3427"/>
    <w:rsid w:val="4E2423AC"/>
    <w:rsid w:val="4E261AA5"/>
    <w:rsid w:val="4E287F63"/>
    <w:rsid w:val="4E304B5D"/>
    <w:rsid w:val="4E3F66C2"/>
    <w:rsid w:val="4E611B8B"/>
    <w:rsid w:val="4E6279D7"/>
    <w:rsid w:val="4E682F8C"/>
    <w:rsid w:val="4E6A7BB7"/>
    <w:rsid w:val="4E6C5D89"/>
    <w:rsid w:val="4E6F0D56"/>
    <w:rsid w:val="4E7520E4"/>
    <w:rsid w:val="4E7B76FB"/>
    <w:rsid w:val="4E8F4119"/>
    <w:rsid w:val="4E9133C2"/>
    <w:rsid w:val="4EA07161"/>
    <w:rsid w:val="4EA330F5"/>
    <w:rsid w:val="4EB23220"/>
    <w:rsid w:val="4EE661F8"/>
    <w:rsid w:val="4EF27A04"/>
    <w:rsid w:val="4F0773B4"/>
    <w:rsid w:val="4F0C0C9A"/>
    <w:rsid w:val="4F241019"/>
    <w:rsid w:val="4F274C6E"/>
    <w:rsid w:val="4F307BB1"/>
    <w:rsid w:val="4F334479"/>
    <w:rsid w:val="4F336227"/>
    <w:rsid w:val="4F3C3EF2"/>
    <w:rsid w:val="4F3D562D"/>
    <w:rsid w:val="4F5C4EE0"/>
    <w:rsid w:val="4F681AF1"/>
    <w:rsid w:val="4F6E1972"/>
    <w:rsid w:val="4F943166"/>
    <w:rsid w:val="4F9C19A5"/>
    <w:rsid w:val="4FB31116"/>
    <w:rsid w:val="4FBA02A1"/>
    <w:rsid w:val="4FE7106E"/>
    <w:rsid w:val="4FED287A"/>
    <w:rsid w:val="4FF82FCD"/>
    <w:rsid w:val="50053943"/>
    <w:rsid w:val="50260569"/>
    <w:rsid w:val="502D7AAA"/>
    <w:rsid w:val="50324731"/>
    <w:rsid w:val="50374A3C"/>
    <w:rsid w:val="50487AB0"/>
    <w:rsid w:val="50550E55"/>
    <w:rsid w:val="506B19F1"/>
    <w:rsid w:val="50722D7F"/>
    <w:rsid w:val="50901457"/>
    <w:rsid w:val="509F43E4"/>
    <w:rsid w:val="50A15412"/>
    <w:rsid w:val="50A54D3E"/>
    <w:rsid w:val="50B82E88"/>
    <w:rsid w:val="50BB32A7"/>
    <w:rsid w:val="50CC5CB2"/>
    <w:rsid w:val="50ED1473"/>
    <w:rsid w:val="50F1402B"/>
    <w:rsid w:val="50FC4267"/>
    <w:rsid w:val="50FD2AD9"/>
    <w:rsid w:val="51081E85"/>
    <w:rsid w:val="51097D9A"/>
    <w:rsid w:val="511A650F"/>
    <w:rsid w:val="51237D2E"/>
    <w:rsid w:val="514229EF"/>
    <w:rsid w:val="5151508A"/>
    <w:rsid w:val="51522EC5"/>
    <w:rsid w:val="515B06D0"/>
    <w:rsid w:val="51764AF1"/>
    <w:rsid w:val="51996737"/>
    <w:rsid w:val="51A32B1C"/>
    <w:rsid w:val="51B408B8"/>
    <w:rsid w:val="51B80848"/>
    <w:rsid w:val="51CC0868"/>
    <w:rsid w:val="51D5340F"/>
    <w:rsid w:val="51E47CAD"/>
    <w:rsid w:val="51E52FA6"/>
    <w:rsid w:val="52287B99"/>
    <w:rsid w:val="52382F2A"/>
    <w:rsid w:val="52386E3D"/>
    <w:rsid w:val="523A7DD1"/>
    <w:rsid w:val="523B7711"/>
    <w:rsid w:val="52451DB4"/>
    <w:rsid w:val="525E180D"/>
    <w:rsid w:val="5271774C"/>
    <w:rsid w:val="527A416D"/>
    <w:rsid w:val="528D5323"/>
    <w:rsid w:val="528D7B65"/>
    <w:rsid w:val="52A773F4"/>
    <w:rsid w:val="52AA11D3"/>
    <w:rsid w:val="52AD5A63"/>
    <w:rsid w:val="52B61649"/>
    <w:rsid w:val="52DB4C0C"/>
    <w:rsid w:val="52DE008D"/>
    <w:rsid w:val="52EE341E"/>
    <w:rsid w:val="52F37FE6"/>
    <w:rsid w:val="52FB705C"/>
    <w:rsid w:val="52FC1CAF"/>
    <w:rsid w:val="52FE08FA"/>
    <w:rsid w:val="52FF22FE"/>
    <w:rsid w:val="53004672"/>
    <w:rsid w:val="530B071F"/>
    <w:rsid w:val="531A330F"/>
    <w:rsid w:val="532B6CAF"/>
    <w:rsid w:val="53350D91"/>
    <w:rsid w:val="53412644"/>
    <w:rsid w:val="53433903"/>
    <w:rsid w:val="534452E8"/>
    <w:rsid w:val="53517A72"/>
    <w:rsid w:val="5361549D"/>
    <w:rsid w:val="536220DA"/>
    <w:rsid w:val="53650637"/>
    <w:rsid w:val="53695634"/>
    <w:rsid w:val="536A5F90"/>
    <w:rsid w:val="537155BE"/>
    <w:rsid w:val="53757C6B"/>
    <w:rsid w:val="537E1075"/>
    <w:rsid w:val="53806F03"/>
    <w:rsid w:val="53890B0C"/>
    <w:rsid w:val="539A4AC7"/>
    <w:rsid w:val="53A44D07"/>
    <w:rsid w:val="53A46AC8"/>
    <w:rsid w:val="53AB7F1F"/>
    <w:rsid w:val="53AC6F7B"/>
    <w:rsid w:val="53C01F4F"/>
    <w:rsid w:val="53E06252"/>
    <w:rsid w:val="53E915AA"/>
    <w:rsid w:val="53EB297B"/>
    <w:rsid w:val="53EC4BF7"/>
    <w:rsid w:val="53F671DE"/>
    <w:rsid w:val="53F758A1"/>
    <w:rsid w:val="540D5A7F"/>
    <w:rsid w:val="540E4694"/>
    <w:rsid w:val="542E2BC2"/>
    <w:rsid w:val="54352A96"/>
    <w:rsid w:val="54447390"/>
    <w:rsid w:val="544B514D"/>
    <w:rsid w:val="544B7B6F"/>
    <w:rsid w:val="544D7D8B"/>
    <w:rsid w:val="545E1D01"/>
    <w:rsid w:val="54674051"/>
    <w:rsid w:val="5472334E"/>
    <w:rsid w:val="548440AE"/>
    <w:rsid w:val="54935B8F"/>
    <w:rsid w:val="549D3677"/>
    <w:rsid w:val="54A11E85"/>
    <w:rsid w:val="54B03E76"/>
    <w:rsid w:val="54B9612F"/>
    <w:rsid w:val="54BF230B"/>
    <w:rsid w:val="54C16083"/>
    <w:rsid w:val="54CC6227"/>
    <w:rsid w:val="54D10F9B"/>
    <w:rsid w:val="54D97871"/>
    <w:rsid w:val="54DC2EBD"/>
    <w:rsid w:val="54DC4C6B"/>
    <w:rsid w:val="550B5550"/>
    <w:rsid w:val="551D586C"/>
    <w:rsid w:val="55200298"/>
    <w:rsid w:val="55284354"/>
    <w:rsid w:val="552D0F75"/>
    <w:rsid w:val="55335E1B"/>
    <w:rsid w:val="5536079B"/>
    <w:rsid w:val="554B7EF0"/>
    <w:rsid w:val="55654C60"/>
    <w:rsid w:val="556F3D99"/>
    <w:rsid w:val="55720837"/>
    <w:rsid w:val="557F60C0"/>
    <w:rsid w:val="55860894"/>
    <w:rsid w:val="558A0B6B"/>
    <w:rsid w:val="558C043F"/>
    <w:rsid w:val="558F6181"/>
    <w:rsid w:val="55953423"/>
    <w:rsid w:val="55AB6B8B"/>
    <w:rsid w:val="55B02DF1"/>
    <w:rsid w:val="55D47A00"/>
    <w:rsid w:val="55D5456D"/>
    <w:rsid w:val="55DC290C"/>
    <w:rsid w:val="55E71B19"/>
    <w:rsid w:val="55EA5D64"/>
    <w:rsid w:val="55F01FA1"/>
    <w:rsid w:val="55FC19B9"/>
    <w:rsid w:val="56020701"/>
    <w:rsid w:val="56130B60"/>
    <w:rsid w:val="56222B52"/>
    <w:rsid w:val="56234F28"/>
    <w:rsid w:val="562C1C22"/>
    <w:rsid w:val="563034C0"/>
    <w:rsid w:val="564927D4"/>
    <w:rsid w:val="56666B5B"/>
    <w:rsid w:val="56717635"/>
    <w:rsid w:val="5680054C"/>
    <w:rsid w:val="56990B7C"/>
    <w:rsid w:val="569E1126"/>
    <w:rsid w:val="56A8690E"/>
    <w:rsid w:val="56B20379"/>
    <w:rsid w:val="56B679AB"/>
    <w:rsid w:val="56B80DEB"/>
    <w:rsid w:val="56E0560F"/>
    <w:rsid w:val="56E06E61"/>
    <w:rsid w:val="56E542AB"/>
    <w:rsid w:val="56EA7B13"/>
    <w:rsid w:val="56EF3C74"/>
    <w:rsid w:val="56F653FE"/>
    <w:rsid w:val="57007337"/>
    <w:rsid w:val="57121A55"/>
    <w:rsid w:val="5728063B"/>
    <w:rsid w:val="57290517"/>
    <w:rsid w:val="574448FC"/>
    <w:rsid w:val="57561D39"/>
    <w:rsid w:val="575B7AFD"/>
    <w:rsid w:val="57660D3F"/>
    <w:rsid w:val="5785783C"/>
    <w:rsid w:val="578F06BB"/>
    <w:rsid w:val="57A469A0"/>
    <w:rsid w:val="57CC4BC2"/>
    <w:rsid w:val="57D10760"/>
    <w:rsid w:val="57D1153D"/>
    <w:rsid w:val="57D77297"/>
    <w:rsid w:val="57EE6A93"/>
    <w:rsid w:val="57FA3774"/>
    <w:rsid w:val="58084A3C"/>
    <w:rsid w:val="580B1C27"/>
    <w:rsid w:val="581F1A3E"/>
    <w:rsid w:val="582227B3"/>
    <w:rsid w:val="582772A7"/>
    <w:rsid w:val="584129DE"/>
    <w:rsid w:val="5847689F"/>
    <w:rsid w:val="58531B77"/>
    <w:rsid w:val="585D2975"/>
    <w:rsid w:val="585E3492"/>
    <w:rsid w:val="585F64F9"/>
    <w:rsid w:val="587D50F9"/>
    <w:rsid w:val="587E3341"/>
    <w:rsid w:val="587F428B"/>
    <w:rsid w:val="58843A9C"/>
    <w:rsid w:val="589469D9"/>
    <w:rsid w:val="58B31855"/>
    <w:rsid w:val="58CF56D8"/>
    <w:rsid w:val="58D31010"/>
    <w:rsid w:val="58D5034F"/>
    <w:rsid w:val="58D6741E"/>
    <w:rsid w:val="58D97E3F"/>
    <w:rsid w:val="58DB0535"/>
    <w:rsid w:val="58E467E4"/>
    <w:rsid w:val="58E62E0E"/>
    <w:rsid w:val="58E80BF8"/>
    <w:rsid w:val="58EA3D0E"/>
    <w:rsid w:val="58EC7E11"/>
    <w:rsid w:val="58F24A5D"/>
    <w:rsid w:val="58F7058B"/>
    <w:rsid w:val="58F71269"/>
    <w:rsid w:val="58FE045E"/>
    <w:rsid w:val="58FE78A6"/>
    <w:rsid w:val="59014CEF"/>
    <w:rsid w:val="59017396"/>
    <w:rsid w:val="590824D3"/>
    <w:rsid w:val="59103135"/>
    <w:rsid w:val="593432C8"/>
    <w:rsid w:val="59442D7E"/>
    <w:rsid w:val="594F45CB"/>
    <w:rsid w:val="59561946"/>
    <w:rsid w:val="59611BE3"/>
    <w:rsid w:val="59670F51"/>
    <w:rsid w:val="596A44F9"/>
    <w:rsid w:val="596C19BB"/>
    <w:rsid w:val="59790BDB"/>
    <w:rsid w:val="597B2CA5"/>
    <w:rsid w:val="597E3F42"/>
    <w:rsid w:val="598653AC"/>
    <w:rsid w:val="59AC3C86"/>
    <w:rsid w:val="59B817D3"/>
    <w:rsid w:val="59C11856"/>
    <w:rsid w:val="59C153AB"/>
    <w:rsid w:val="59D42FDA"/>
    <w:rsid w:val="59DA4E01"/>
    <w:rsid w:val="59DC2422"/>
    <w:rsid w:val="59F64E82"/>
    <w:rsid w:val="5A0A5DD6"/>
    <w:rsid w:val="5A10435C"/>
    <w:rsid w:val="5A2654CC"/>
    <w:rsid w:val="5A323A44"/>
    <w:rsid w:val="5A395E66"/>
    <w:rsid w:val="5A41124D"/>
    <w:rsid w:val="5A476FBE"/>
    <w:rsid w:val="5A484352"/>
    <w:rsid w:val="5A5321A5"/>
    <w:rsid w:val="5A6E2809"/>
    <w:rsid w:val="5A736072"/>
    <w:rsid w:val="5A783688"/>
    <w:rsid w:val="5A845B89"/>
    <w:rsid w:val="5A8734AF"/>
    <w:rsid w:val="5A955FE8"/>
    <w:rsid w:val="5A9D3E45"/>
    <w:rsid w:val="5A9E62FC"/>
    <w:rsid w:val="5AA4101D"/>
    <w:rsid w:val="5AB17576"/>
    <w:rsid w:val="5ABA59C8"/>
    <w:rsid w:val="5ABD68E6"/>
    <w:rsid w:val="5ABF73D2"/>
    <w:rsid w:val="5ACB3D8A"/>
    <w:rsid w:val="5ACE32A8"/>
    <w:rsid w:val="5AE12FDB"/>
    <w:rsid w:val="5AE1508F"/>
    <w:rsid w:val="5AF80256"/>
    <w:rsid w:val="5B062A42"/>
    <w:rsid w:val="5B110CC9"/>
    <w:rsid w:val="5B136165"/>
    <w:rsid w:val="5B1851F5"/>
    <w:rsid w:val="5B1F7B5D"/>
    <w:rsid w:val="5B585171"/>
    <w:rsid w:val="5B585B78"/>
    <w:rsid w:val="5B6D0D13"/>
    <w:rsid w:val="5B6D62B9"/>
    <w:rsid w:val="5B746CFA"/>
    <w:rsid w:val="5B7E082A"/>
    <w:rsid w:val="5B9A2B59"/>
    <w:rsid w:val="5BA652E6"/>
    <w:rsid w:val="5BC0085A"/>
    <w:rsid w:val="5BE03293"/>
    <w:rsid w:val="5BE07737"/>
    <w:rsid w:val="5BF03D58"/>
    <w:rsid w:val="5BF20AFB"/>
    <w:rsid w:val="5C1A6BB2"/>
    <w:rsid w:val="5C306D31"/>
    <w:rsid w:val="5C321615"/>
    <w:rsid w:val="5C37233A"/>
    <w:rsid w:val="5C3B56EB"/>
    <w:rsid w:val="5C533A65"/>
    <w:rsid w:val="5C5355FE"/>
    <w:rsid w:val="5C5A49A5"/>
    <w:rsid w:val="5C6519EA"/>
    <w:rsid w:val="5C6715FE"/>
    <w:rsid w:val="5C6F4105"/>
    <w:rsid w:val="5C961BA3"/>
    <w:rsid w:val="5CAE3391"/>
    <w:rsid w:val="5CBB7F6F"/>
    <w:rsid w:val="5CBC5AAE"/>
    <w:rsid w:val="5CC248CE"/>
    <w:rsid w:val="5CC42BB4"/>
    <w:rsid w:val="5CC826A5"/>
    <w:rsid w:val="5CDA0AE5"/>
    <w:rsid w:val="5CF1327E"/>
    <w:rsid w:val="5D042FB1"/>
    <w:rsid w:val="5D1C479E"/>
    <w:rsid w:val="5D442CB4"/>
    <w:rsid w:val="5D63417B"/>
    <w:rsid w:val="5D7C3F11"/>
    <w:rsid w:val="5D971C5A"/>
    <w:rsid w:val="5D9D49E0"/>
    <w:rsid w:val="5DA01E9E"/>
    <w:rsid w:val="5DAD3649"/>
    <w:rsid w:val="5DC310BE"/>
    <w:rsid w:val="5DC32E6C"/>
    <w:rsid w:val="5DDF1821"/>
    <w:rsid w:val="5DE2656A"/>
    <w:rsid w:val="5DEA2F91"/>
    <w:rsid w:val="5DF94AE0"/>
    <w:rsid w:val="5DFA5883"/>
    <w:rsid w:val="5DFC012C"/>
    <w:rsid w:val="5E224037"/>
    <w:rsid w:val="5E272270"/>
    <w:rsid w:val="5E3146A3"/>
    <w:rsid w:val="5E442F62"/>
    <w:rsid w:val="5E6957C1"/>
    <w:rsid w:val="5E6C2C5B"/>
    <w:rsid w:val="5E6E2DD8"/>
    <w:rsid w:val="5E7251A2"/>
    <w:rsid w:val="5E7C3591"/>
    <w:rsid w:val="5E8B00D8"/>
    <w:rsid w:val="5E9842F9"/>
    <w:rsid w:val="5E9D0E18"/>
    <w:rsid w:val="5EA26F25"/>
    <w:rsid w:val="5EA341D7"/>
    <w:rsid w:val="5EA755DE"/>
    <w:rsid w:val="5EAE7678"/>
    <w:rsid w:val="5ED35F0E"/>
    <w:rsid w:val="5EDF7832"/>
    <w:rsid w:val="5EE74938"/>
    <w:rsid w:val="5EE9768E"/>
    <w:rsid w:val="5EFC1390"/>
    <w:rsid w:val="5EFC3EB6"/>
    <w:rsid w:val="5F03335D"/>
    <w:rsid w:val="5F0368C7"/>
    <w:rsid w:val="5F1119B5"/>
    <w:rsid w:val="5F1544E7"/>
    <w:rsid w:val="5F197EE8"/>
    <w:rsid w:val="5F312D8D"/>
    <w:rsid w:val="5F3C4923"/>
    <w:rsid w:val="5F4160B0"/>
    <w:rsid w:val="5F4A2D43"/>
    <w:rsid w:val="5F5A7800"/>
    <w:rsid w:val="5F5E1ACC"/>
    <w:rsid w:val="5F6368E9"/>
    <w:rsid w:val="5F653C4D"/>
    <w:rsid w:val="5F7811D3"/>
    <w:rsid w:val="5F904FD0"/>
    <w:rsid w:val="5F9A65E6"/>
    <w:rsid w:val="5F9B2627"/>
    <w:rsid w:val="5FA66B60"/>
    <w:rsid w:val="5FAC7B1F"/>
    <w:rsid w:val="5FB5266F"/>
    <w:rsid w:val="5FB80E3D"/>
    <w:rsid w:val="5FB831B4"/>
    <w:rsid w:val="5FBD4636"/>
    <w:rsid w:val="5FC058B5"/>
    <w:rsid w:val="5FC937C5"/>
    <w:rsid w:val="5FD40999"/>
    <w:rsid w:val="5FD924D3"/>
    <w:rsid w:val="5FE07D05"/>
    <w:rsid w:val="5FE5522B"/>
    <w:rsid w:val="5FF03F08"/>
    <w:rsid w:val="5FF2548E"/>
    <w:rsid w:val="5FF313D3"/>
    <w:rsid w:val="5FF732A1"/>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BB2ED0"/>
    <w:rsid w:val="60D62EB6"/>
    <w:rsid w:val="60DD5FF3"/>
    <w:rsid w:val="60E309D6"/>
    <w:rsid w:val="60F877AE"/>
    <w:rsid w:val="60FF21D9"/>
    <w:rsid w:val="6109328C"/>
    <w:rsid w:val="610C0686"/>
    <w:rsid w:val="611E37D0"/>
    <w:rsid w:val="613021B3"/>
    <w:rsid w:val="61306A6A"/>
    <w:rsid w:val="613253FD"/>
    <w:rsid w:val="61421F29"/>
    <w:rsid w:val="615D5386"/>
    <w:rsid w:val="61637D56"/>
    <w:rsid w:val="61712185"/>
    <w:rsid w:val="618B7207"/>
    <w:rsid w:val="61907E69"/>
    <w:rsid w:val="61911D42"/>
    <w:rsid w:val="619D79D5"/>
    <w:rsid w:val="61A90D68"/>
    <w:rsid w:val="61B43A15"/>
    <w:rsid w:val="61DA0425"/>
    <w:rsid w:val="62065A1D"/>
    <w:rsid w:val="6213792C"/>
    <w:rsid w:val="621775E2"/>
    <w:rsid w:val="621A5025"/>
    <w:rsid w:val="621C0D9D"/>
    <w:rsid w:val="62255EA3"/>
    <w:rsid w:val="622C5484"/>
    <w:rsid w:val="622F7552"/>
    <w:rsid w:val="6250406E"/>
    <w:rsid w:val="6267666C"/>
    <w:rsid w:val="62682234"/>
    <w:rsid w:val="627712B4"/>
    <w:rsid w:val="627D6831"/>
    <w:rsid w:val="62811B1C"/>
    <w:rsid w:val="62A20409"/>
    <w:rsid w:val="62AC0373"/>
    <w:rsid w:val="62B54B44"/>
    <w:rsid w:val="62BB3278"/>
    <w:rsid w:val="62C751AC"/>
    <w:rsid w:val="62D02854"/>
    <w:rsid w:val="62E045DA"/>
    <w:rsid w:val="62E454A1"/>
    <w:rsid w:val="62E55633"/>
    <w:rsid w:val="62E95123"/>
    <w:rsid w:val="62EF025F"/>
    <w:rsid w:val="62F36E4C"/>
    <w:rsid w:val="62F47F8F"/>
    <w:rsid w:val="62F7233F"/>
    <w:rsid w:val="630D1F6B"/>
    <w:rsid w:val="63181564"/>
    <w:rsid w:val="631F3FB4"/>
    <w:rsid w:val="63273E9D"/>
    <w:rsid w:val="63364F75"/>
    <w:rsid w:val="6340438B"/>
    <w:rsid w:val="6353238E"/>
    <w:rsid w:val="63612AB8"/>
    <w:rsid w:val="6379289B"/>
    <w:rsid w:val="637D0978"/>
    <w:rsid w:val="637D3ABD"/>
    <w:rsid w:val="638906B4"/>
    <w:rsid w:val="638968B0"/>
    <w:rsid w:val="638A282C"/>
    <w:rsid w:val="6393508F"/>
    <w:rsid w:val="639A3568"/>
    <w:rsid w:val="63A75341"/>
    <w:rsid w:val="63A85E90"/>
    <w:rsid w:val="63A962DB"/>
    <w:rsid w:val="63AB1A91"/>
    <w:rsid w:val="63AB23D8"/>
    <w:rsid w:val="63B75221"/>
    <w:rsid w:val="63B82D47"/>
    <w:rsid w:val="63C74D38"/>
    <w:rsid w:val="63EA73A4"/>
    <w:rsid w:val="63EE4692"/>
    <w:rsid w:val="63FD622D"/>
    <w:rsid w:val="64177A6E"/>
    <w:rsid w:val="643F32F9"/>
    <w:rsid w:val="644545DB"/>
    <w:rsid w:val="644D348F"/>
    <w:rsid w:val="64582686"/>
    <w:rsid w:val="64673C87"/>
    <w:rsid w:val="64877733"/>
    <w:rsid w:val="64925346"/>
    <w:rsid w:val="649425A0"/>
    <w:rsid w:val="64A170D2"/>
    <w:rsid w:val="64A251DD"/>
    <w:rsid w:val="64BC182A"/>
    <w:rsid w:val="64C23E7D"/>
    <w:rsid w:val="64DD4813"/>
    <w:rsid w:val="650242F0"/>
    <w:rsid w:val="65136487"/>
    <w:rsid w:val="65365B2B"/>
    <w:rsid w:val="653F447E"/>
    <w:rsid w:val="65426D6C"/>
    <w:rsid w:val="654C6094"/>
    <w:rsid w:val="65542778"/>
    <w:rsid w:val="655829AF"/>
    <w:rsid w:val="656B70C3"/>
    <w:rsid w:val="657038D9"/>
    <w:rsid w:val="65711400"/>
    <w:rsid w:val="657333CA"/>
    <w:rsid w:val="658F4798"/>
    <w:rsid w:val="659B1EBA"/>
    <w:rsid w:val="65A11CE5"/>
    <w:rsid w:val="65A83379"/>
    <w:rsid w:val="65B461E9"/>
    <w:rsid w:val="65BE39A8"/>
    <w:rsid w:val="65C23A09"/>
    <w:rsid w:val="65C92FEA"/>
    <w:rsid w:val="65FB3FBE"/>
    <w:rsid w:val="66070380"/>
    <w:rsid w:val="66101A71"/>
    <w:rsid w:val="66171FA7"/>
    <w:rsid w:val="66212E26"/>
    <w:rsid w:val="66247D11"/>
    <w:rsid w:val="663B3EC9"/>
    <w:rsid w:val="665A1E94"/>
    <w:rsid w:val="666D6853"/>
    <w:rsid w:val="66736112"/>
    <w:rsid w:val="667F5B5B"/>
    <w:rsid w:val="6694262A"/>
    <w:rsid w:val="66990381"/>
    <w:rsid w:val="66B0786A"/>
    <w:rsid w:val="66B31B01"/>
    <w:rsid w:val="66CE1E80"/>
    <w:rsid w:val="66E362F9"/>
    <w:rsid w:val="66E47FD9"/>
    <w:rsid w:val="66E520A5"/>
    <w:rsid w:val="66F04175"/>
    <w:rsid w:val="66F127F8"/>
    <w:rsid w:val="6700318D"/>
    <w:rsid w:val="67071922"/>
    <w:rsid w:val="67073DC9"/>
    <w:rsid w:val="672E57FA"/>
    <w:rsid w:val="6739419F"/>
    <w:rsid w:val="673B73C0"/>
    <w:rsid w:val="674743C8"/>
    <w:rsid w:val="675608B6"/>
    <w:rsid w:val="67754402"/>
    <w:rsid w:val="67782D7F"/>
    <w:rsid w:val="677D54ED"/>
    <w:rsid w:val="67812B00"/>
    <w:rsid w:val="67894FF4"/>
    <w:rsid w:val="678B726C"/>
    <w:rsid w:val="6791606D"/>
    <w:rsid w:val="67B25E27"/>
    <w:rsid w:val="67B4646D"/>
    <w:rsid w:val="67B464CA"/>
    <w:rsid w:val="67C4383B"/>
    <w:rsid w:val="67D35E1A"/>
    <w:rsid w:val="67D6379C"/>
    <w:rsid w:val="67D839B8"/>
    <w:rsid w:val="67F35317"/>
    <w:rsid w:val="67F73E3E"/>
    <w:rsid w:val="68016A6B"/>
    <w:rsid w:val="680201B7"/>
    <w:rsid w:val="68040309"/>
    <w:rsid w:val="68060525"/>
    <w:rsid w:val="68362BFB"/>
    <w:rsid w:val="683D085A"/>
    <w:rsid w:val="683F1130"/>
    <w:rsid w:val="684456A1"/>
    <w:rsid w:val="68447EF6"/>
    <w:rsid w:val="684C2838"/>
    <w:rsid w:val="685E1363"/>
    <w:rsid w:val="687731D1"/>
    <w:rsid w:val="6878475E"/>
    <w:rsid w:val="688073A5"/>
    <w:rsid w:val="688B4E68"/>
    <w:rsid w:val="688E01AA"/>
    <w:rsid w:val="688E1089"/>
    <w:rsid w:val="68993219"/>
    <w:rsid w:val="689E42BA"/>
    <w:rsid w:val="68A026F3"/>
    <w:rsid w:val="68AF6C13"/>
    <w:rsid w:val="68B47F81"/>
    <w:rsid w:val="68F25680"/>
    <w:rsid w:val="690031C6"/>
    <w:rsid w:val="69074555"/>
    <w:rsid w:val="690D143F"/>
    <w:rsid w:val="690E07C7"/>
    <w:rsid w:val="69140A20"/>
    <w:rsid w:val="69236A65"/>
    <w:rsid w:val="692A3D9F"/>
    <w:rsid w:val="692E469B"/>
    <w:rsid w:val="69315C48"/>
    <w:rsid w:val="69353E74"/>
    <w:rsid w:val="694019EC"/>
    <w:rsid w:val="694328A0"/>
    <w:rsid w:val="694841AF"/>
    <w:rsid w:val="69584DB4"/>
    <w:rsid w:val="695B5B89"/>
    <w:rsid w:val="6962178B"/>
    <w:rsid w:val="696C3D80"/>
    <w:rsid w:val="696D7E94"/>
    <w:rsid w:val="698A5EE4"/>
    <w:rsid w:val="69BB6FEF"/>
    <w:rsid w:val="69C811ED"/>
    <w:rsid w:val="69D33070"/>
    <w:rsid w:val="69E97E75"/>
    <w:rsid w:val="69FB5D9E"/>
    <w:rsid w:val="69FF6FDA"/>
    <w:rsid w:val="6A09542B"/>
    <w:rsid w:val="6A1A3007"/>
    <w:rsid w:val="6A1E645E"/>
    <w:rsid w:val="6A3C6480"/>
    <w:rsid w:val="6A417049"/>
    <w:rsid w:val="6A576E16"/>
    <w:rsid w:val="6A60442B"/>
    <w:rsid w:val="6A6B28C1"/>
    <w:rsid w:val="6A787D51"/>
    <w:rsid w:val="6A7903E5"/>
    <w:rsid w:val="6A7F011B"/>
    <w:rsid w:val="6A8219B9"/>
    <w:rsid w:val="6A8641F2"/>
    <w:rsid w:val="6A9701A5"/>
    <w:rsid w:val="6AA03032"/>
    <w:rsid w:val="6AA638F9"/>
    <w:rsid w:val="6AA86FEC"/>
    <w:rsid w:val="6ABA600F"/>
    <w:rsid w:val="6ACB20F7"/>
    <w:rsid w:val="6ADA6AC4"/>
    <w:rsid w:val="6ADB11D6"/>
    <w:rsid w:val="6AF01018"/>
    <w:rsid w:val="6B1A2C3C"/>
    <w:rsid w:val="6B221F4E"/>
    <w:rsid w:val="6B31644D"/>
    <w:rsid w:val="6B486C86"/>
    <w:rsid w:val="6B554C72"/>
    <w:rsid w:val="6B6537B4"/>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1E2819"/>
    <w:rsid w:val="6C2076DB"/>
    <w:rsid w:val="6C234DED"/>
    <w:rsid w:val="6C29198B"/>
    <w:rsid w:val="6C3A67D1"/>
    <w:rsid w:val="6C3D2157"/>
    <w:rsid w:val="6C3D2D5C"/>
    <w:rsid w:val="6C4800AA"/>
    <w:rsid w:val="6C4D28F8"/>
    <w:rsid w:val="6C573E9C"/>
    <w:rsid w:val="6C5C23DC"/>
    <w:rsid w:val="6C6D1126"/>
    <w:rsid w:val="6C783074"/>
    <w:rsid w:val="6C7A0201"/>
    <w:rsid w:val="6C7C2011"/>
    <w:rsid w:val="6C8934D3"/>
    <w:rsid w:val="6C8E2897"/>
    <w:rsid w:val="6C986334"/>
    <w:rsid w:val="6CA35B3A"/>
    <w:rsid w:val="6CA41A5D"/>
    <w:rsid w:val="6CA479DF"/>
    <w:rsid w:val="6CAF588C"/>
    <w:rsid w:val="6CB15E09"/>
    <w:rsid w:val="6CB4638E"/>
    <w:rsid w:val="6CBF3C6A"/>
    <w:rsid w:val="6CBF5306"/>
    <w:rsid w:val="6CD209D6"/>
    <w:rsid w:val="6CD3474E"/>
    <w:rsid w:val="6CD7423E"/>
    <w:rsid w:val="6CD930DF"/>
    <w:rsid w:val="6CD96208"/>
    <w:rsid w:val="6CDC1854"/>
    <w:rsid w:val="6CE508B1"/>
    <w:rsid w:val="6CE70FA1"/>
    <w:rsid w:val="6CEE0E0F"/>
    <w:rsid w:val="6CF05300"/>
    <w:rsid w:val="6CFA6351"/>
    <w:rsid w:val="6CFC3C40"/>
    <w:rsid w:val="6CFE65E7"/>
    <w:rsid w:val="6D2F6F7D"/>
    <w:rsid w:val="6D375D57"/>
    <w:rsid w:val="6D480984"/>
    <w:rsid w:val="6D8079F9"/>
    <w:rsid w:val="6D981C1F"/>
    <w:rsid w:val="6DAE7841"/>
    <w:rsid w:val="6DAF2426"/>
    <w:rsid w:val="6DB13E57"/>
    <w:rsid w:val="6DC245A2"/>
    <w:rsid w:val="6DC71662"/>
    <w:rsid w:val="6DCD5126"/>
    <w:rsid w:val="6DDB6CB0"/>
    <w:rsid w:val="6DE21877"/>
    <w:rsid w:val="6DE52ACD"/>
    <w:rsid w:val="6DEF55B7"/>
    <w:rsid w:val="6DF36E56"/>
    <w:rsid w:val="6DFC0B44"/>
    <w:rsid w:val="6E0458E7"/>
    <w:rsid w:val="6E13574A"/>
    <w:rsid w:val="6E212037"/>
    <w:rsid w:val="6E263D90"/>
    <w:rsid w:val="6E3B221B"/>
    <w:rsid w:val="6E3D27C7"/>
    <w:rsid w:val="6E3F1CF4"/>
    <w:rsid w:val="6E475779"/>
    <w:rsid w:val="6E51424D"/>
    <w:rsid w:val="6E663C68"/>
    <w:rsid w:val="6E7764EF"/>
    <w:rsid w:val="6E8403F6"/>
    <w:rsid w:val="6E8E5990"/>
    <w:rsid w:val="6EAD447C"/>
    <w:rsid w:val="6EAE5472"/>
    <w:rsid w:val="6EBC069A"/>
    <w:rsid w:val="6EC40A86"/>
    <w:rsid w:val="6ECD7F59"/>
    <w:rsid w:val="6ECF449B"/>
    <w:rsid w:val="6ED20B4A"/>
    <w:rsid w:val="6ED975CA"/>
    <w:rsid w:val="6EDE50D1"/>
    <w:rsid w:val="6EED7C80"/>
    <w:rsid w:val="6EF03395"/>
    <w:rsid w:val="6EF773A4"/>
    <w:rsid w:val="6EFA4214"/>
    <w:rsid w:val="6F1630AC"/>
    <w:rsid w:val="6F174DC6"/>
    <w:rsid w:val="6F1E2E65"/>
    <w:rsid w:val="6F2F2D9E"/>
    <w:rsid w:val="6F4147D9"/>
    <w:rsid w:val="6F4357E6"/>
    <w:rsid w:val="6F581F47"/>
    <w:rsid w:val="6F5B0D5A"/>
    <w:rsid w:val="6F5C35EA"/>
    <w:rsid w:val="6F63625D"/>
    <w:rsid w:val="6F6B6A15"/>
    <w:rsid w:val="6F703BF6"/>
    <w:rsid w:val="6F7E42F5"/>
    <w:rsid w:val="6F8166E3"/>
    <w:rsid w:val="6F8431C7"/>
    <w:rsid w:val="6F947E4B"/>
    <w:rsid w:val="6FA30BDA"/>
    <w:rsid w:val="6FAB5504"/>
    <w:rsid w:val="6FAE2B4A"/>
    <w:rsid w:val="6FB21D4C"/>
    <w:rsid w:val="6FB80698"/>
    <w:rsid w:val="6FE32EFA"/>
    <w:rsid w:val="6FF11ABB"/>
    <w:rsid w:val="6FFD5E0F"/>
    <w:rsid w:val="7000585A"/>
    <w:rsid w:val="701021F4"/>
    <w:rsid w:val="701A2DBF"/>
    <w:rsid w:val="701C29A6"/>
    <w:rsid w:val="7024611F"/>
    <w:rsid w:val="7038498C"/>
    <w:rsid w:val="704C4397"/>
    <w:rsid w:val="705A140E"/>
    <w:rsid w:val="70637B96"/>
    <w:rsid w:val="70716936"/>
    <w:rsid w:val="70797317"/>
    <w:rsid w:val="707E201F"/>
    <w:rsid w:val="709025ED"/>
    <w:rsid w:val="7099044B"/>
    <w:rsid w:val="709A06E1"/>
    <w:rsid w:val="709D518F"/>
    <w:rsid w:val="70B33EBC"/>
    <w:rsid w:val="70B76860"/>
    <w:rsid w:val="70C72417"/>
    <w:rsid w:val="70C759D3"/>
    <w:rsid w:val="70C920F0"/>
    <w:rsid w:val="70CB40BA"/>
    <w:rsid w:val="70CD7E32"/>
    <w:rsid w:val="70CF2B23"/>
    <w:rsid w:val="70D70CB1"/>
    <w:rsid w:val="70D80585"/>
    <w:rsid w:val="70EE7F7C"/>
    <w:rsid w:val="70FA674D"/>
    <w:rsid w:val="71031AA6"/>
    <w:rsid w:val="710952C1"/>
    <w:rsid w:val="71260002"/>
    <w:rsid w:val="713954C7"/>
    <w:rsid w:val="713C6D66"/>
    <w:rsid w:val="713F70AB"/>
    <w:rsid w:val="71452CD8"/>
    <w:rsid w:val="714F4CEB"/>
    <w:rsid w:val="715776FB"/>
    <w:rsid w:val="71583F2D"/>
    <w:rsid w:val="7158683A"/>
    <w:rsid w:val="715B2F52"/>
    <w:rsid w:val="7164006A"/>
    <w:rsid w:val="7167680B"/>
    <w:rsid w:val="71764F23"/>
    <w:rsid w:val="718310D5"/>
    <w:rsid w:val="7186535D"/>
    <w:rsid w:val="71881188"/>
    <w:rsid w:val="71946576"/>
    <w:rsid w:val="71967E84"/>
    <w:rsid w:val="7197629F"/>
    <w:rsid w:val="719F47E7"/>
    <w:rsid w:val="71A61873"/>
    <w:rsid w:val="71AF4936"/>
    <w:rsid w:val="71B12351"/>
    <w:rsid w:val="71BB4E1E"/>
    <w:rsid w:val="71D07496"/>
    <w:rsid w:val="71D75D0F"/>
    <w:rsid w:val="71F437A4"/>
    <w:rsid w:val="7218332F"/>
    <w:rsid w:val="721919B3"/>
    <w:rsid w:val="721A6098"/>
    <w:rsid w:val="721D18D3"/>
    <w:rsid w:val="722717C4"/>
    <w:rsid w:val="72310D1A"/>
    <w:rsid w:val="725620A9"/>
    <w:rsid w:val="725D6B54"/>
    <w:rsid w:val="727E1A1D"/>
    <w:rsid w:val="72822C0A"/>
    <w:rsid w:val="72986FA0"/>
    <w:rsid w:val="72987FCC"/>
    <w:rsid w:val="72A17C99"/>
    <w:rsid w:val="72A2709C"/>
    <w:rsid w:val="72A5093A"/>
    <w:rsid w:val="72AD7197"/>
    <w:rsid w:val="72AF6F7E"/>
    <w:rsid w:val="72BD102B"/>
    <w:rsid w:val="72BD2C86"/>
    <w:rsid w:val="72CD226C"/>
    <w:rsid w:val="72D27981"/>
    <w:rsid w:val="72D3107D"/>
    <w:rsid w:val="73047407"/>
    <w:rsid w:val="73047904"/>
    <w:rsid w:val="731A4E85"/>
    <w:rsid w:val="73253EFA"/>
    <w:rsid w:val="732E26DE"/>
    <w:rsid w:val="73353A6C"/>
    <w:rsid w:val="7339611F"/>
    <w:rsid w:val="733F48EB"/>
    <w:rsid w:val="734C1A6A"/>
    <w:rsid w:val="735663B7"/>
    <w:rsid w:val="73582D47"/>
    <w:rsid w:val="735C5949"/>
    <w:rsid w:val="73671287"/>
    <w:rsid w:val="73737DA5"/>
    <w:rsid w:val="73740A39"/>
    <w:rsid w:val="73773186"/>
    <w:rsid w:val="73783823"/>
    <w:rsid w:val="73887B3E"/>
    <w:rsid w:val="73892412"/>
    <w:rsid w:val="73AF2114"/>
    <w:rsid w:val="73AF381F"/>
    <w:rsid w:val="73CA68AB"/>
    <w:rsid w:val="73E96BCA"/>
    <w:rsid w:val="73EE4A6E"/>
    <w:rsid w:val="73F93749"/>
    <w:rsid w:val="740956FC"/>
    <w:rsid w:val="741048BC"/>
    <w:rsid w:val="742E78D4"/>
    <w:rsid w:val="74317498"/>
    <w:rsid w:val="74335A84"/>
    <w:rsid w:val="743441C2"/>
    <w:rsid w:val="743A6A13"/>
    <w:rsid w:val="743D52CE"/>
    <w:rsid w:val="744A753D"/>
    <w:rsid w:val="745C79EC"/>
    <w:rsid w:val="74676A28"/>
    <w:rsid w:val="747131CA"/>
    <w:rsid w:val="747E40B6"/>
    <w:rsid w:val="74AA2238"/>
    <w:rsid w:val="74AC3224"/>
    <w:rsid w:val="74B21065"/>
    <w:rsid w:val="74BB2C83"/>
    <w:rsid w:val="74BD640F"/>
    <w:rsid w:val="74BD7526"/>
    <w:rsid w:val="74C33758"/>
    <w:rsid w:val="74D476FB"/>
    <w:rsid w:val="74D72451"/>
    <w:rsid w:val="74DE4E5F"/>
    <w:rsid w:val="74EB54AB"/>
    <w:rsid w:val="74F0689A"/>
    <w:rsid w:val="74F87B39"/>
    <w:rsid w:val="74FF6D43"/>
    <w:rsid w:val="750201A2"/>
    <w:rsid w:val="750E70AC"/>
    <w:rsid w:val="750F23CE"/>
    <w:rsid w:val="75137DDD"/>
    <w:rsid w:val="751A76AF"/>
    <w:rsid w:val="75241FEA"/>
    <w:rsid w:val="75250574"/>
    <w:rsid w:val="75267B11"/>
    <w:rsid w:val="75306BE1"/>
    <w:rsid w:val="753649D0"/>
    <w:rsid w:val="753E09D1"/>
    <w:rsid w:val="754459E0"/>
    <w:rsid w:val="754937FF"/>
    <w:rsid w:val="7550443E"/>
    <w:rsid w:val="755747C3"/>
    <w:rsid w:val="755F0BCC"/>
    <w:rsid w:val="7561323F"/>
    <w:rsid w:val="756F17F9"/>
    <w:rsid w:val="757E5B9F"/>
    <w:rsid w:val="75825461"/>
    <w:rsid w:val="75907680"/>
    <w:rsid w:val="75916599"/>
    <w:rsid w:val="759926FC"/>
    <w:rsid w:val="75A24276"/>
    <w:rsid w:val="75AA231D"/>
    <w:rsid w:val="75AD6340"/>
    <w:rsid w:val="75C22290"/>
    <w:rsid w:val="75CF1ACA"/>
    <w:rsid w:val="75DF5F11"/>
    <w:rsid w:val="75E64F36"/>
    <w:rsid w:val="75E8633A"/>
    <w:rsid w:val="75ED4AD2"/>
    <w:rsid w:val="75FE283B"/>
    <w:rsid w:val="760416B8"/>
    <w:rsid w:val="762B3944"/>
    <w:rsid w:val="76360227"/>
    <w:rsid w:val="76393874"/>
    <w:rsid w:val="763F09AA"/>
    <w:rsid w:val="764F3FCC"/>
    <w:rsid w:val="7650339F"/>
    <w:rsid w:val="76603C9A"/>
    <w:rsid w:val="766B00E5"/>
    <w:rsid w:val="76832D41"/>
    <w:rsid w:val="7689407D"/>
    <w:rsid w:val="768B2C28"/>
    <w:rsid w:val="76BB1CAB"/>
    <w:rsid w:val="76C04050"/>
    <w:rsid w:val="76D67314"/>
    <w:rsid w:val="76E00193"/>
    <w:rsid w:val="76E2215D"/>
    <w:rsid w:val="76E65049"/>
    <w:rsid w:val="76FA74A7"/>
    <w:rsid w:val="77076007"/>
    <w:rsid w:val="771A36A5"/>
    <w:rsid w:val="771F6F0D"/>
    <w:rsid w:val="77297D8C"/>
    <w:rsid w:val="773F135E"/>
    <w:rsid w:val="77413F7E"/>
    <w:rsid w:val="77464076"/>
    <w:rsid w:val="7758241F"/>
    <w:rsid w:val="777A7D22"/>
    <w:rsid w:val="777E28EC"/>
    <w:rsid w:val="77835654"/>
    <w:rsid w:val="7797109C"/>
    <w:rsid w:val="779A2A38"/>
    <w:rsid w:val="77A80CB1"/>
    <w:rsid w:val="77B4450A"/>
    <w:rsid w:val="77B46E73"/>
    <w:rsid w:val="77B830F8"/>
    <w:rsid w:val="77BA4E88"/>
    <w:rsid w:val="77BC650A"/>
    <w:rsid w:val="77E37A12"/>
    <w:rsid w:val="77F42148"/>
    <w:rsid w:val="77FE3468"/>
    <w:rsid w:val="781520BE"/>
    <w:rsid w:val="78250553"/>
    <w:rsid w:val="78257099"/>
    <w:rsid w:val="783B17B1"/>
    <w:rsid w:val="784E2046"/>
    <w:rsid w:val="78546F0C"/>
    <w:rsid w:val="786778FE"/>
    <w:rsid w:val="789D588A"/>
    <w:rsid w:val="78B65E3A"/>
    <w:rsid w:val="78D21D5D"/>
    <w:rsid w:val="78D930EC"/>
    <w:rsid w:val="78E0091E"/>
    <w:rsid w:val="78E24696"/>
    <w:rsid w:val="78EE1C79"/>
    <w:rsid w:val="78F85605"/>
    <w:rsid w:val="78FA66FA"/>
    <w:rsid w:val="78FF3CBD"/>
    <w:rsid w:val="79345B6A"/>
    <w:rsid w:val="79424F6E"/>
    <w:rsid w:val="795F3706"/>
    <w:rsid w:val="797239CC"/>
    <w:rsid w:val="797F54AB"/>
    <w:rsid w:val="79831473"/>
    <w:rsid w:val="79983E9C"/>
    <w:rsid w:val="7999527A"/>
    <w:rsid w:val="799C1BAE"/>
    <w:rsid w:val="79AF76C5"/>
    <w:rsid w:val="79C25EE1"/>
    <w:rsid w:val="79C434C5"/>
    <w:rsid w:val="79CD2C51"/>
    <w:rsid w:val="79CE2967"/>
    <w:rsid w:val="79D33FDF"/>
    <w:rsid w:val="79E30EE8"/>
    <w:rsid w:val="79E34934"/>
    <w:rsid w:val="79EA664C"/>
    <w:rsid w:val="79F27B08"/>
    <w:rsid w:val="79F9627A"/>
    <w:rsid w:val="79FF6948"/>
    <w:rsid w:val="7A044199"/>
    <w:rsid w:val="7A0657CF"/>
    <w:rsid w:val="7A124B07"/>
    <w:rsid w:val="7A253FB9"/>
    <w:rsid w:val="7A2F3BBF"/>
    <w:rsid w:val="7A2F459A"/>
    <w:rsid w:val="7A322A39"/>
    <w:rsid w:val="7A3C1B84"/>
    <w:rsid w:val="7A517022"/>
    <w:rsid w:val="7A6F5001"/>
    <w:rsid w:val="7A7720A0"/>
    <w:rsid w:val="7A9635B3"/>
    <w:rsid w:val="7AA2343E"/>
    <w:rsid w:val="7AA548C9"/>
    <w:rsid w:val="7AB21E46"/>
    <w:rsid w:val="7AC04563"/>
    <w:rsid w:val="7AD60EB8"/>
    <w:rsid w:val="7ADA73A4"/>
    <w:rsid w:val="7AE66B99"/>
    <w:rsid w:val="7AF34646"/>
    <w:rsid w:val="7AF67F85"/>
    <w:rsid w:val="7AFE508C"/>
    <w:rsid w:val="7B0A3BCA"/>
    <w:rsid w:val="7B0E7241"/>
    <w:rsid w:val="7B14634E"/>
    <w:rsid w:val="7B1C0EF4"/>
    <w:rsid w:val="7B212805"/>
    <w:rsid w:val="7B345AA9"/>
    <w:rsid w:val="7B4048C1"/>
    <w:rsid w:val="7B407452"/>
    <w:rsid w:val="7B4C5DF7"/>
    <w:rsid w:val="7B607AF4"/>
    <w:rsid w:val="7B6C46EB"/>
    <w:rsid w:val="7B73082F"/>
    <w:rsid w:val="7B7B492E"/>
    <w:rsid w:val="7B9A3D1D"/>
    <w:rsid w:val="7B9D6653"/>
    <w:rsid w:val="7BB46FBD"/>
    <w:rsid w:val="7BC62E00"/>
    <w:rsid w:val="7BC73B55"/>
    <w:rsid w:val="7BD71510"/>
    <w:rsid w:val="7BDE7397"/>
    <w:rsid w:val="7BE35E2A"/>
    <w:rsid w:val="7BF256D2"/>
    <w:rsid w:val="7BF538C2"/>
    <w:rsid w:val="7BF66C24"/>
    <w:rsid w:val="7BFA1CC7"/>
    <w:rsid w:val="7BFB70B3"/>
    <w:rsid w:val="7C0251DA"/>
    <w:rsid w:val="7C0B3F04"/>
    <w:rsid w:val="7C0C0E4A"/>
    <w:rsid w:val="7C0C5586"/>
    <w:rsid w:val="7C0E41D1"/>
    <w:rsid w:val="7C1052F2"/>
    <w:rsid w:val="7C137AD0"/>
    <w:rsid w:val="7C21292C"/>
    <w:rsid w:val="7C2668D9"/>
    <w:rsid w:val="7C32497F"/>
    <w:rsid w:val="7C3C69AE"/>
    <w:rsid w:val="7C635AEE"/>
    <w:rsid w:val="7C691974"/>
    <w:rsid w:val="7C745605"/>
    <w:rsid w:val="7C824F1B"/>
    <w:rsid w:val="7C857813"/>
    <w:rsid w:val="7C8A6570"/>
    <w:rsid w:val="7C8B7390"/>
    <w:rsid w:val="7C983453"/>
    <w:rsid w:val="7C9B0D0E"/>
    <w:rsid w:val="7CA42B03"/>
    <w:rsid w:val="7CA83501"/>
    <w:rsid w:val="7CC55E61"/>
    <w:rsid w:val="7CCC5441"/>
    <w:rsid w:val="7CD10CAA"/>
    <w:rsid w:val="7CD2318A"/>
    <w:rsid w:val="7CD2702A"/>
    <w:rsid w:val="7CD34C42"/>
    <w:rsid w:val="7CD46B29"/>
    <w:rsid w:val="7CDE3FF9"/>
    <w:rsid w:val="7CE26EBF"/>
    <w:rsid w:val="7CEA1D6C"/>
    <w:rsid w:val="7CEE3130"/>
    <w:rsid w:val="7CFC08E8"/>
    <w:rsid w:val="7D032E2D"/>
    <w:rsid w:val="7D1E1A15"/>
    <w:rsid w:val="7D1F6674"/>
    <w:rsid w:val="7D311748"/>
    <w:rsid w:val="7D475E29"/>
    <w:rsid w:val="7D480B34"/>
    <w:rsid w:val="7D4F6073"/>
    <w:rsid w:val="7D7635FF"/>
    <w:rsid w:val="7D777A3E"/>
    <w:rsid w:val="7D9005BC"/>
    <w:rsid w:val="7D9046C1"/>
    <w:rsid w:val="7D9F0AD0"/>
    <w:rsid w:val="7DB22BDF"/>
    <w:rsid w:val="7DC223A1"/>
    <w:rsid w:val="7DD12BB7"/>
    <w:rsid w:val="7DDE50C4"/>
    <w:rsid w:val="7DF223A2"/>
    <w:rsid w:val="7DFF0955"/>
    <w:rsid w:val="7E055DED"/>
    <w:rsid w:val="7E0B750E"/>
    <w:rsid w:val="7E1939E8"/>
    <w:rsid w:val="7E1C1A4A"/>
    <w:rsid w:val="7E2400E7"/>
    <w:rsid w:val="7E2822EA"/>
    <w:rsid w:val="7E2A20CE"/>
    <w:rsid w:val="7E355A7B"/>
    <w:rsid w:val="7E455322"/>
    <w:rsid w:val="7E682F48"/>
    <w:rsid w:val="7E6E3E85"/>
    <w:rsid w:val="7E991353"/>
    <w:rsid w:val="7E9C184B"/>
    <w:rsid w:val="7E9D6E05"/>
    <w:rsid w:val="7EA72948"/>
    <w:rsid w:val="7EB31EDB"/>
    <w:rsid w:val="7ED61132"/>
    <w:rsid w:val="7ED93E46"/>
    <w:rsid w:val="7EE70CC0"/>
    <w:rsid w:val="7EEB48DB"/>
    <w:rsid w:val="7EF27444"/>
    <w:rsid w:val="7EF74575"/>
    <w:rsid w:val="7F0F5449"/>
    <w:rsid w:val="7F185A04"/>
    <w:rsid w:val="7F265C58"/>
    <w:rsid w:val="7F280929"/>
    <w:rsid w:val="7F370B6C"/>
    <w:rsid w:val="7F3B240A"/>
    <w:rsid w:val="7F4C4618"/>
    <w:rsid w:val="7F4D13A6"/>
    <w:rsid w:val="7F582CF2"/>
    <w:rsid w:val="7F7C28AE"/>
    <w:rsid w:val="7F877C56"/>
    <w:rsid w:val="7F951B40"/>
    <w:rsid w:val="7F9C616F"/>
    <w:rsid w:val="7FA501CC"/>
    <w:rsid w:val="7FA820A8"/>
    <w:rsid w:val="7FAF2DF8"/>
    <w:rsid w:val="7FB90D50"/>
    <w:rsid w:val="7FBE053E"/>
    <w:rsid w:val="7FBF10B0"/>
    <w:rsid w:val="7FCA53DD"/>
    <w:rsid w:val="7FD840FD"/>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7"/>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4"/>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4"/>
    <w:next w:val="16"/>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大标题"/>
    <w:basedOn w:val="1"/>
    <w:next w:val="16"/>
    <w:autoRedefine/>
    <w:qFormat/>
    <w:uiPriority w:val="0"/>
    <w:pPr>
      <w:jc w:val="center"/>
    </w:pPr>
    <w:rPr>
      <w:rFonts w:ascii="Arial" w:hAnsi="Arial"/>
      <w:b/>
      <w:sz w:val="28"/>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5"/>
    <w:link w:val="4"/>
    <w:autoRedefine/>
    <w:qFormat/>
    <w:uiPriority w:val="0"/>
  </w:style>
  <w:style w:type="character" w:customStyle="1" w:styleId="76">
    <w:name w:val="apple-converted-space"/>
    <w:basedOn w:val="35"/>
    <w:autoRedefine/>
    <w:qFormat/>
    <w:uiPriority w:val="0"/>
  </w:style>
  <w:style w:type="character" w:customStyle="1" w:styleId="77">
    <w:name w:val="文档结构图 Char"/>
    <w:link w:val="12"/>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5"/>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17861</Words>
  <Characters>18721</Characters>
  <Lines>50</Lines>
  <Paragraphs>68</Paragraphs>
  <TotalTime>4</TotalTime>
  <ScaleCrop>false</ScaleCrop>
  <LinksUpToDate>false</LinksUpToDate>
  <CharactersWithSpaces>19891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枫玲儿</cp:lastModifiedBy>
  <cp:lastPrinted>2021-09-30T00:46:00Z</cp:lastPrinted>
  <dcterms:modified xsi:type="dcterms:W3CDTF">2026-01-19T05:29:52Z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CF33C283B0274C1D9552DE983C46305E_13</vt:lpwstr>
  </property>
  <property fmtid="{D5CDD505-2E9C-101B-9397-08002B2CF9AE}" pid="4" name="KSOTemplateDocerSaveRecord">
    <vt:lpwstr>eyJoZGlkIjoiYzIwMjRmYTY4OTJhZjc1NTA1MGQwNDc0NzZhNTkwMmUiLCJ1c2VySWQiOiIxNjg0NTc5MjM2In0=</vt:lpwstr>
  </property>
</Properties>
</file>