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D6B2AF">
      <w:pPr>
        <w:pStyle w:val="20"/>
        <w:bidi w:val="0"/>
        <w:jc w:val="center"/>
        <w:rPr>
          <w:rFonts w:hint="eastAsia" w:cs="宋体"/>
          <w:b/>
          <w:bCs/>
          <w:color w:val="auto"/>
          <w:sz w:val="44"/>
          <w:szCs w:val="44"/>
          <w:highlight w:val="none"/>
          <w:lang w:val="en-US" w:eastAsia="zh-CN"/>
        </w:rPr>
      </w:pPr>
      <w:bookmarkStart w:id="0" w:name="_Toc22804073"/>
      <w:bookmarkEnd w:id="0"/>
      <w:bookmarkStart w:id="1" w:name="_Toc22953395"/>
      <w:bookmarkEnd w:id="1"/>
    </w:p>
    <w:p w14:paraId="15EF9C66">
      <w:pPr>
        <w:pStyle w:val="20"/>
        <w:bidi w:val="0"/>
        <w:spacing w:line="360" w:lineRule="auto"/>
        <w:jc w:val="center"/>
        <w:rPr>
          <w:rFonts w:hint="eastAsia" w:cs="宋体"/>
          <w:b/>
          <w:bCs/>
          <w:color w:val="auto"/>
          <w:sz w:val="44"/>
          <w:szCs w:val="44"/>
          <w:highlight w:val="none"/>
          <w:lang w:val="en-US" w:eastAsia="zh-CN"/>
        </w:rPr>
      </w:pPr>
      <w:bookmarkStart w:id="122" w:name="_GoBack"/>
      <w:r>
        <w:rPr>
          <w:rFonts w:hint="eastAsia" w:cs="宋体"/>
          <w:b/>
          <w:bCs/>
          <w:color w:val="auto"/>
          <w:sz w:val="44"/>
          <w:szCs w:val="44"/>
          <w:highlight w:val="none"/>
          <w:lang w:val="en-US" w:eastAsia="zh-CN"/>
        </w:rPr>
        <w:t>驻马店市中心医院康复分院医用气体管道及病房设备带安装项目</w:t>
      </w:r>
    </w:p>
    <w:bookmarkEnd w:id="122"/>
    <w:p w14:paraId="514A342E">
      <w:pPr>
        <w:pStyle w:val="20"/>
        <w:bidi w:val="0"/>
        <w:jc w:val="center"/>
        <w:rPr>
          <w:rStyle w:val="44"/>
          <w:rFonts w:hint="eastAsia" w:cs="宋体"/>
          <w:b/>
          <w:bCs/>
          <w:color w:val="auto"/>
          <w:sz w:val="44"/>
          <w:szCs w:val="44"/>
          <w:highlight w:val="none"/>
          <w:lang w:val="en-US" w:eastAsia="zh-CN"/>
        </w:rPr>
      </w:pPr>
    </w:p>
    <w:p w14:paraId="25C1DE10">
      <w:pPr>
        <w:pStyle w:val="20"/>
        <w:bidi w:val="0"/>
        <w:jc w:val="center"/>
        <w:rPr>
          <w:rStyle w:val="44"/>
          <w:rFonts w:hint="eastAsia" w:cs="宋体"/>
          <w:b/>
          <w:bCs/>
          <w:color w:val="auto"/>
          <w:sz w:val="44"/>
          <w:szCs w:val="44"/>
          <w:highlight w:val="none"/>
          <w:lang w:val="en-US" w:eastAsia="zh-CN"/>
        </w:rPr>
      </w:pPr>
    </w:p>
    <w:p w14:paraId="77F513BB">
      <w:pPr>
        <w:pStyle w:val="20"/>
        <w:bidi w:val="0"/>
        <w:jc w:val="center"/>
        <w:rPr>
          <w:rStyle w:val="44"/>
          <w:rFonts w:hint="eastAsia" w:cs="宋体"/>
          <w:b/>
          <w:bCs/>
          <w:color w:val="auto"/>
          <w:sz w:val="44"/>
          <w:szCs w:val="44"/>
          <w:highlight w:val="none"/>
          <w:lang w:val="en-US" w:eastAsia="zh-CN"/>
        </w:rPr>
      </w:pPr>
    </w:p>
    <w:p w14:paraId="72164425">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964" w:firstLineChars="3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964" w:firstLineChars="3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河南隆祥建设实业有限公司</w:t>
      </w:r>
    </w:p>
    <w:p w14:paraId="4FCBE59C">
      <w:pPr>
        <w:tabs>
          <w:tab w:val="left" w:pos="2700"/>
          <w:tab w:val="left" w:pos="2880"/>
          <w:tab w:val="left" w:pos="3060"/>
          <w:tab w:val="left" w:pos="7560"/>
        </w:tabs>
        <w:snapToGrid w:val="0"/>
        <w:spacing w:line="480" w:lineRule="auto"/>
        <w:ind w:firstLine="964" w:firstLineChars="3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1</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36AF883">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_Toc12946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 xml:space="preserve">第一章  </w:t>
      </w:r>
      <w:r>
        <w:rPr>
          <w:rFonts w:hint="eastAsia" w:ascii="宋体" w:hAnsi="宋体" w:eastAsia="宋体" w:cs="宋体"/>
          <w:sz w:val="21"/>
          <w:szCs w:val="21"/>
          <w:highlight w:val="none"/>
          <w:lang w:val="en-US" w:eastAsia="zh-CN"/>
        </w:rPr>
        <w:t>竞争性磋商采购</w:t>
      </w:r>
      <w:r>
        <w:rPr>
          <w:rFonts w:hint="eastAsia" w:ascii="宋体" w:hAnsi="宋体" w:eastAsia="宋体" w:cs="宋体"/>
          <w:sz w:val="21"/>
          <w:szCs w:val="21"/>
          <w:highlight w:val="none"/>
        </w:rPr>
        <w:t>公告</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_Toc12946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3D879054">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_Toc10234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 xml:space="preserve">第二章  </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需求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_Toc10234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4455464C">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_Toc8125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 xml:space="preserve">第三章  </w:t>
      </w:r>
      <w:r>
        <w:rPr>
          <w:rFonts w:hint="eastAsia" w:ascii="宋体" w:hAnsi="宋体" w:eastAsia="宋体" w:cs="宋体"/>
          <w:bCs/>
          <w:sz w:val="21"/>
          <w:szCs w:val="21"/>
          <w:highlight w:val="none"/>
          <w:lang w:eastAsia="zh-CN"/>
        </w:rPr>
        <w:t>供应商</w:t>
      </w:r>
      <w:r>
        <w:rPr>
          <w:rFonts w:hint="eastAsia" w:ascii="宋体" w:hAnsi="宋体" w:eastAsia="宋体" w:cs="宋体"/>
          <w:bCs/>
          <w:sz w:val="21"/>
          <w:szCs w:val="21"/>
          <w:highlight w:val="none"/>
        </w:rPr>
        <w:t>须知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_Toc8125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7E3E69CB">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_Toc7072 </w:instrText>
      </w:r>
      <w:r>
        <w:rPr>
          <w:rFonts w:hint="eastAsia" w:ascii="宋体" w:hAnsi="宋体" w:eastAsia="宋体" w:cs="宋体"/>
          <w:bCs/>
          <w:sz w:val="21"/>
          <w:szCs w:val="21"/>
          <w:highlight w:val="none"/>
        </w:rPr>
        <w:fldChar w:fldCharType="separate"/>
      </w:r>
      <w:r>
        <w:rPr>
          <w:rFonts w:hint="eastAsia" w:ascii="宋体" w:hAnsi="宋体" w:eastAsia="宋体" w:cs="宋体"/>
          <w:bCs/>
          <w:kern w:val="0"/>
          <w:sz w:val="21"/>
          <w:szCs w:val="21"/>
          <w:highlight w:val="none"/>
        </w:rPr>
        <w:t>第四章  评标办法及评分标准</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_Toc7072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17</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418E5369">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_Toc24609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第五章  采购合同</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_Toc24609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19</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2EF0041B">
      <w:pPr>
        <w:pStyle w:val="25"/>
        <w:tabs>
          <w:tab w:val="right" w:leader="dot" w:pos="8958"/>
        </w:tabs>
        <w:spacing w:line="360" w:lineRule="auto"/>
        <w:rPr>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_Toc15274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 xml:space="preserve">第六章  </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文件格式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_Toc15274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20</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00" w:lineRule="exact"/>
        <w:jc w:val="center"/>
        <w:textAlignment w:val="auto"/>
        <w:outlineLvl w:val="0"/>
        <w:rPr>
          <w:rFonts w:hint="eastAsia" w:ascii="宋体" w:hAnsi="宋体" w:eastAsia="宋体" w:cs="宋体"/>
          <w:b/>
          <w:color w:val="auto"/>
          <w:sz w:val="32"/>
          <w:szCs w:val="32"/>
          <w:highlight w:val="none"/>
        </w:rPr>
      </w:pPr>
      <w:bookmarkStart w:id="2" w:name="_Toc12946"/>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40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驻马店市中心医院康复分院医用气体管道及病房设备带安装项目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康复分院医用气体管道及病房设备带安装项目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驻马店市中心医院康复分院医用气体管道及病房设备带安装项目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w:t>
      </w:r>
    </w:p>
    <w:p w14:paraId="3E64BF75">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3626"/>
      <w:bookmarkStart w:id="6" w:name="_Toc16639"/>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7823"/>
      <w:bookmarkStart w:id="10" w:name="_Toc30971"/>
      <w:bookmarkStart w:id="11" w:name="_Toc23395"/>
      <w:bookmarkStart w:id="12" w:name="_Toc9562"/>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C0A85B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本项目特定资格要求：供应商应具备GC1或GC2压力管道安装资质</w:t>
      </w:r>
      <w:r>
        <w:rPr>
          <w:rFonts w:hint="eastAsia" w:ascii="宋体" w:hAnsi="宋体" w:eastAsia="宋体" w:cs="宋体"/>
          <w:color w:val="auto"/>
          <w:kern w:val="0"/>
          <w:szCs w:val="21"/>
          <w:highlight w:val="none"/>
          <w:lang w:val="en-US" w:eastAsia="zh-CN"/>
        </w:rPr>
        <w:t>。</w:t>
      </w:r>
    </w:p>
    <w:p w14:paraId="4B831597">
      <w:pPr>
        <w:keepNext w:val="0"/>
        <w:keepLines w:val="0"/>
        <w:pageBreakBefore w:val="0"/>
        <w:widowControl/>
        <w:numPr>
          <w:ilvl w:val="0"/>
          <w:numId w:val="0"/>
        </w:numPr>
        <w:kinsoku/>
        <w:wordWrap/>
        <w:overflowPunct/>
        <w:topLinePunct w:val="0"/>
        <w:autoSpaceDE/>
        <w:autoSpaceDN/>
        <w:bidi w:val="0"/>
        <w:adjustRightInd/>
        <w:snapToGrid w:val="0"/>
        <w:spacing w:before="0" w:after="0" w:line="40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FF"/>
          <w:szCs w:val="21"/>
          <w:highlight w:val="none"/>
          <w:shd w:val="clear" w:color="auto" w:fill="FFFFFF"/>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30</w:t>
      </w:r>
      <w:r>
        <w:rPr>
          <w:rFonts w:hint="eastAsia" w:ascii="宋体" w:hAnsi="宋体" w:eastAsia="宋体" w:cs="宋体"/>
          <w:color w:val="000000" w:themeColor="text1"/>
          <w:szCs w:val="21"/>
          <w:highlight w:val="none"/>
          <w:shd w:val="clear" w:color="auto" w:fill="FFFFFF"/>
          <w14:textFill>
            <w14:solidFill>
              <w14:schemeClr w14:val="tx1"/>
            </w14:solidFill>
          </w14:textFill>
        </w:rPr>
        <w:t>（北京时间，法定节假日除外）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000000" w:themeColor="text1"/>
          <w:kern w:val="0"/>
          <w:sz w:val="21"/>
          <w:szCs w:val="21"/>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hnlxjssyyxgs@163.com,并标明XX公司XX</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420" w:left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3" w:name="_Toc27480"/>
      <w:bookmarkStart w:id="14" w:name="_Toc15135"/>
      <w:bookmarkStart w:id="15" w:name="_Toc25869"/>
      <w:bookmarkStart w:id="16" w:name="_Toc15111"/>
      <w:bookmarkStart w:id="17" w:name="_Toc10738"/>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 时间：</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地点：</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51BE6284">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 时间：</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地点：</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3D456729">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8" w:name="_Toc29784"/>
      <w:bookmarkStart w:id="19" w:name="_Toc30918"/>
      <w:bookmarkStart w:id="20" w:name="_Toc20287"/>
      <w:bookmarkStart w:id="21" w:name="_Toc6523"/>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上发布</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24" w:name="_Toc16291"/>
      <w:bookmarkStart w:id="25" w:name="_Toc27370"/>
      <w:bookmarkStart w:id="26" w:name="_Toc24274"/>
      <w:bookmarkStart w:id="27" w:name="_Toc3604"/>
      <w:bookmarkStart w:id="28" w:name="_Toc31928"/>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七、</w:t>
      </w:r>
      <w:bookmarkEnd w:id="24"/>
      <w:bookmarkEnd w:id="25"/>
      <w:bookmarkEnd w:id="26"/>
      <w:bookmarkEnd w:id="27"/>
      <w:bookmarkEnd w:id="28"/>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凡对本次招标提出询问，请按照以下方式联系</w:t>
      </w:r>
    </w:p>
    <w:p w14:paraId="7D399FD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1.采购人：驻马店市中心医院</w:t>
      </w:r>
    </w:p>
    <w:p w14:paraId="524A4B8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地址：驻马店市中华大道747号</w:t>
      </w:r>
    </w:p>
    <w:p w14:paraId="6CFBBB8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联系人：陈先生</w:t>
      </w:r>
    </w:p>
    <w:p w14:paraId="1B2B9AD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电话：0396-2726379</w:t>
      </w:r>
    </w:p>
    <w:p w14:paraId="66FC4B40">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采购代理机构：</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河南隆祥建设实业有限公司</w:t>
      </w:r>
    </w:p>
    <w:p w14:paraId="5A1DD49A">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地址：驻马店市置地华庭B座</w:t>
      </w:r>
    </w:p>
    <w:p w14:paraId="3E1D3BF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联系人</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：李女士 </w:t>
      </w:r>
    </w:p>
    <w:p w14:paraId="545598D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联系方式：</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0396-</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3209190 </w:t>
      </w:r>
    </w:p>
    <w:p w14:paraId="5C0ACF5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3.监督部门：驻马店市中心医院纪检监察室</w:t>
      </w:r>
    </w:p>
    <w:p w14:paraId="628019A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监督电话：0396-2726678</w:t>
      </w:r>
    </w:p>
    <w:p w14:paraId="12A9588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000000" w:themeColor="text1"/>
          <w:sz w:val="32"/>
          <w:szCs w:val="32"/>
          <w:highlight w:val="none"/>
          <w14:textFill>
            <w14:solidFill>
              <w14:schemeClr w14:val="tx1"/>
            </w14:solidFill>
          </w14:textFill>
        </w:rPr>
      </w:pPr>
      <w:bookmarkStart w:id="29" w:name="_Toc29890"/>
      <w:bookmarkStart w:id="30" w:name="_Toc23793"/>
      <w:r>
        <w:rPr>
          <w:rFonts w:hint="eastAsia" w:ascii="宋体" w:hAnsi="宋体" w:eastAsia="宋体" w:cs="宋体"/>
          <w:b/>
          <w:color w:val="000000" w:themeColor="text1"/>
          <w:sz w:val="32"/>
          <w:szCs w:val="32"/>
          <w:highlight w:val="none"/>
          <w14:textFill>
            <w14:solidFill>
              <w14:schemeClr w14:val="tx1"/>
            </w14:solidFill>
          </w14:textFill>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023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6295320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驻马店市中心医院康复分院医用气体管道及病房设备带安装项目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4"/>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849"/>
        <w:gridCol w:w="2135"/>
        <w:gridCol w:w="837"/>
        <w:gridCol w:w="976"/>
        <w:gridCol w:w="1222"/>
        <w:gridCol w:w="1156"/>
        <w:gridCol w:w="1173"/>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88"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849"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35"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37"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76"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222" w:type="dxa"/>
            <w:vAlign w:val="center"/>
          </w:tcPr>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156" w:type="dxa"/>
            <w:vAlign w:val="center"/>
          </w:tcPr>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173" w:type="dxa"/>
            <w:vAlign w:val="center"/>
          </w:tcPr>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88"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849"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135"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cs="宋体"/>
                <w:b w:val="0"/>
                <w:bCs w:val="0"/>
                <w:i w:val="0"/>
                <w:iCs/>
                <w:color w:val="auto"/>
                <w:sz w:val="21"/>
                <w:szCs w:val="21"/>
                <w:highlight w:val="none"/>
                <w:u w:val="none"/>
                <w:lang w:val="en-US" w:eastAsia="zh-CN"/>
              </w:rPr>
              <w:t>康复分院医用气体管道及病房设备带安装</w:t>
            </w:r>
          </w:p>
        </w:tc>
        <w:tc>
          <w:tcPr>
            <w:tcW w:w="837"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批</w:t>
            </w:r>
          </w:p>
        </w:tc>
        <w:tc>
          <w:tcPr>
            <w:tcW w:w="976"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一</w:t>
            </w:r>
          </w:p>
        </w:tc>
        <w:tc>
          <w:tcPr>
            <w:tcW w:w="1222"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44</w:t>
            </w:r>
            <w:r>
              <w:rPr>
                <w:rFonts w:hint="eastAsia" w:ascii="宋体" w:hAnsi="宋体" w:eastAsia="宋体" w:cs="宋体"/>
                <w:color w:val="auto"/>
                <w:sz w:val="21"/>
                <w:szCs w:val="21"/>
                <w:highlight w:val="none"/>
                <w:vertAlign w:val="baseline"/>
                <w:lang w:val="en-US" w:eastAsia="zh-CN"/>
              </w:rPr>
              <w:t>万元</w:t>
            </w:r>
          </w:p>
        </w:tc>
        <w:tc>
          <w:tcPr>
            <w:tcW w:w="1156" w:type="dxa"/>
            <w:shd w:val="clear" w:color="auto" w:fill="auto"/>
            <w:vAlign w:val="center"/>
          </w:tcPr>
          <w:p w14:paraId="18BFE3E9">
            <w:pPr>
              <w:spacing w:line="560" w:lineRule="exact"/>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p>
        </w:tc>
        <w:tc>
          <w:tcPr>
            <w:tcW w:w="1173"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 xml:space="preserve"> </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7"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499"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详细配件及单价附清单</w:t>
            </w:r>
          </w:p>
        </w:tc>
      </w:tr>
    </w:tbl>
    <w:p w14:paraId="10E84755">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技术要求：</w:t>
      </w:r>
    </w:p>
    <w:p w14:paraId="681F07E9">
      <w:pPr>
        <w:keepNext w:val="0"/>
        <w:keepLines w:val="0"/>
        <w:pageBreakBefore w:val="0"/>
        <w:widowControl w:val="0"/>
        <w:kinsoku/>
        <w:wordWrap/>
        <w:overflowPunct/>
        <w:topLinePunct w:val="0"/>
        <w:autoSpaceDE/>
        <w:autoSpaceDN/>
        <w:bidi w:val="0"/>
        <w:adjustRightInd/>
        <w:spacing w:line="500" w:lineRule="exact"/>
        <w:ind w:firstLine="420" w:firstLineChars="200"/>
        <w:jc w:val="left"/>
        <w:textAlignment w:val="auto"/>
        <w:rPr>
          <w:rFonts w:hint="eastAsia" w:asciiTheme="minorEastAsia" w:hAnsiTheme="minorEastAsia" w:eastAsiaTheme="minorEastAsia" w:cstheme="minorEastAsia"/>
          <w:bCs/>
          <w:sz w:val="21"/>
          <w:szCs w:val="21"/>
          <w:highlight w:val="none"/>
          <w:u w:val="none"/>
        </w:rPr>
      </w:pPr>
      <w:r>
        <w:rPr>
          <w:rFonts w:hint="eastAsia" w:asciiTheme="minorEastAsia" w:hAnsiTheme="minorEastAsia" w:eastAsiaTheme="minorEastAsia" w:cstheme="minorEastAsia"/>
          <w:bCs/>
          <w:sz w:val="21"/>
          <w:szCs w:val="21"/>
          <w:highlight w:val="none"/>
          <w:u w:val="none"/>
        </w:rPr>
        <w:t>1</w:t>
      </w:r>
      <w:r>
        <w:rPr>
          <w:rFonts w:hint="eastAsia" w:asciiTheme="minorEastAsia" w:hAnsiTheme="minorEastAsia" w:eastAsiaTheme="minorEastAsia" w:cstheme="minorEastAsia"/>
          <w:bCs/>
          <w:sz w:val="21"/>
          <w:szCs w:val="21"/>
          <w:highlight w:val="none"/>
          <w:u w:val="none"/>
          <w:lang w:eastAsia="zh-CN"/>
        </w:rPr>
        <w:t>.</w:t>
      </w:r>
      <w:r>
        <w:rPr>
          <w:rFonts w:hint="eastAsia" w:asciiTheme="minorEastAsia" w:hAnsiTheme="minorEastAsia" w:eastAsiaTheme="minorEastAsia" w:cstheme="minorEastAsia"/>
          <w:bCs/>
          <w:sz w:val="21"/>
          <w:szCs w:val="21"/>
          <w:highlight w:val="none"/>
          <w:u w:val="none"/>
          <w:lang w:val="en-US" w:eastAsia="zh-CN"/>
        </w:rPr>
        <w:t>供应商</w:t>
      </w:r>
      <w:r>
        <w:rPr>
          <w:rFonts w:hint="eastAsia" w:asciiTheme="minorEastAsia" w:hAnsiTheme="minorEastAsia" w:eastAsiaTheme="minorEastAsia" w:cstheme="minorEastAsia"/>
          <w:bCs/>
          <w:sz w:val="21"/>
          <w:szCs w:val="21"/>
          <w:highlight w:val="none"/>
          <w:u w:val="none"/>
        </w:rPr>
        <w:t xml:space="preserve">焊工、无损检测人员等关键岗位须持证上岗，且质量管理体系健全。‌‌  </w:t>
      </w:r>
    </w:p>
    <w:p w14:paraId="125CA972">
      <w:pPr>
        <w:keepNext w:val="0"/>
        <w:keepLines w:val="0"/>
        <w:pageBreakBefore w:val="0"/>
        <w:widowControl w:val="0"/>
        <w:kinsoku/>
        <w:wordWrap/>
        <w:overflowPunct/>
        <w:topLinePunct w:val="0"/>
        <w:autoSpaceDE/>
        <w:autoSpaceDN/>
        <w:bidi w:val="0"/>
        <w:adjustRightInd/>
        <w:spacing w:line="500" w:lineRule="exact"/>
        <w:ind w:firstLine="420" w:firstLineChars="200"/>
        <w:jc w:val="left"/>
        <w:textAlignment w:val="auto"/>
        <w:rPr>
          <w:rFonts w:hint="eastAsia" w:asciiTheme="minorEastAsia" w:hAnsiTheme="minorEastAsia" w:eastAsiaTheme="minorEastAsia" w:cstheme="minorEastAsia"/>
          <w:bCs/>
          <w:sz w:val="21"/>
          <w:szCs w:val="21"/>
          <w:highlight w:val="none"/>
          <w:u w:val="none"/>
          <w:lang w:eastAsia="zh-CN"/>
        </w:rPr>
      </w:pPr>
      <w:r>
        <w:rPr>
          <w:rFonts w:hint="eastAsia" w:asciiTheme="minorEastAsia" w:hAnsiTheme="minorEastAsia" w:eastAsiaTheme="minorEastAsia" w:cstheme="minorEastAsia"/>
          <w:bCs/>
          <w:sz w:val="21"/>
          <w:szCs w:val="21"/>
          <w:highlight w:val="none"/>
          <w:u w:val="none"/>
        </w:rPr>
        <w:t>2</w:t>
      </w:r>
      <w:r>
        <w:rPr>
          <w:rFonts w:hint="eastAsia" w:asciiTheme="minorEastAsia" w:hAnsiTheme="minorEastAsia" w:eastAsiaTheme="minorEastAsia" w:cstheme="minorEastAsia"/>
          <w:bCs/>
          <w:sz w:val="21"/>
          <w:szCs w:val="21"/>
          <w:highlight w:val="none"/>
          <w:u w:val="none"/>
          <w:lang w:val="en-US" w:eastAsia="zh-CN"/>
        </w:rPr>
        <w:t>.</w:t>
      </w:r>
      <w:r>
        <w:rPr>
          <w:rFonts w:hint="eastAsia" w:asciiTheme="minorEastAsia" w:hAnsiTheme="minorEastAsia" w:eastAsiaTheme="minorEastAsia" w:cstheme="minorEastAsia"/>
          <w:bCs/>
          <w:sz w:val="21"/>
          <w:szCs w:val="21"/>
          <w:highlight w:val="none"/>
          <w:u w:val="none"/>
        </w:rPr>
        <w:t>安装过程需符合GB 50235（工业金属管道工程施工及验收规范）等标准，焊接质量需满足GB 50236要求。检验单位应具备相应资质，对关键工序进行监督。</w:t>
      </w:r>
    </w:p>
    <w:p w14:paraId="7885571D">
      <w:pPr>
        <w:keepNext w:val="0"/>
        <w:keepLines w:val="0"/>
        <w:pageBreakBefore w:val="0"/>
        <w:widowControl w:val="0"/>
        <w:kinsoku/>
        <w:wordWrap/>
        <w:overflowPunct/>
        <w:topLinePunct w:val="0"/>
        <w:autoSpaceDE/>
        <w:autoSpaceDN/>
        <w:bidi w:val="0"/>
        <w:adjustRightInd/>
        <w:spacing w:line="500" w:lineRule="exact"/>
        <w:ind w:firstLine="420" w:firstLineChars="200"/>
        <w:jc w:val="left"/>
        <w:textAlignment w:val="auto"/>
        <w:rPr>
          <w:rFonts w:hint="eastAsia" w:asciiTheme="minorEastAsia" w:hAnsiTheme="minorEastAsia" w:eastAsiaTheme="minorEastAsia" w:cstheme="minorEastAsia"/>
          <w:bCs/>
          <w:sz w:val="21"/>
          <w:szCs w:val="21"/>
          <w:highlight w:val="none"/>
          <w:u w:val="none"/>
        </w:rPr>
      </w:pPr>
      <w:r>
        <w:rPr>
          <w:rFonts w:hint="eastAsia" w:asciiTheme="minorEastAsia" w:hAnsiTheme="minorEastAsia" w:eastAsiaTheme="minorEastAsia" w:cstheme="minorEastAsia"/>
          <w:bCs/>
          <w:sz w:val="21"/>
          <w:szCs w:val="21"/>
          <w:highlight w:val="none"/>
          <w:u w:val="none"/>
        </w:rPr>
        <w:t>3</w:t>
      </w:r>
      <w:r>
        <w:rPr>
          <w:rFonts w:hint="eastAsia" w:asciiTheme="minorEastAsia" w:hAnsiTheme="minorEastAsia" w:eastAsiaTheme="minorEastAsia" w:cstheme="minorEastAsia"/>
          <w:bCs/>
          <w:sz w:val="21"/>
          <w:szCs w:val="21"/>
          <w:highlight w:val="none"/>
          <w:u w:val="none"/>
          <w:lang w:val="en-US" w:eastAsia="zh-CN"/>
        </w:rPr>
        <w:t>.</w:t>
      </w:r>
      <w:r>
        <w:rPr>
          <w:rFonts w:hint="eastAsia" w:asciiTheme="minorEastAsia" w:hAnsiTheme="minorEastAsia" w:eastAsiaTheme="minorEastAsia" w:cstheme="minorEastAsia"/>
          <w:bCs/>
          <w:sz w:val="21"/>
          <w:szCs w:val="21"/>
          <w:highlight w:val="none"/>
          <w:u w:val="none"/>
        </w:rPr>
        <w:t>氧气管道所用阀门必须是专用的氧气阀门，关键部件应采用铜合金等不易产生火花的材料制造。阀门的密封材料应选用耐氧、耐老化的专用材质，严禁使用含油脂的密封件。法兰连接垫片必须符合氧气工况要求，使用金属缠绕垫片或专用橡胶垫片。</w:t>
      </w:r>
    </w:p>
    <w:p w14:paraId="37E073F2">
      <w:pPr>
        <w:keepNext w:val="0"/>
        <w:keepLines w:val="0"/>
        <w:pageBreakBefore w:val="0"/>
        <w:widowControl w:val="0"/>
        <w:kinsoku/>
        <w:wordWrap/>
        <w:overflowPunct/>
        <w:topLinePunct w:val="0"/>
        <w:autoSpaceDE/>
        <w:autoSpaceDN/>
        <w:bidi w:val="0"/>
        <w:adjustRightInd/>
        <w:spacing w:line="500" w:lineRule="exact"/>
        <w:ind w:firstLine="420" w:firstLineChars="200"/>
        <w:jc w:val="left"/>
        <w:textAlignment w:val="auto"/>
        <w:rPr>
          <w:rFonts w:hint="eastAsia" w:asciiTheme="minorEastAsia" w:hAnsiTheme="minorEastAsia" w:eastAsiaTheme="minorEastAsia" w:cstheme="minorEastAsia"/>
          <w:bCs/>
          <w:sz w:val="21"/>
          <w:szCs w:val="21"/>
          <w:highlight w:val="none"/>
          <w:u w:val="none"/>
        </w:rPr>
      </w:pPr>
      <w:r>
        <w:rPr>
          <w:rFonts w:hint="eastAsia" w:asciiTheme="minorEastAsia" w:hAnsiTheme="minorEastAsia" w:eastAsiaTheme="minorEastAsia" w:cstheme="minorEastAsia"/>
          <w:bCs/>
          <w:sz w:val="21"/>
          <w:szCs w:val="21"/>
          <w:highlight w:val="none"/>
          <w:u w:val="none"/>
        </w:rPr>
        <w:t>4</w:t>
      </w:r>
      <w:r>
        <w:rPr>
          <w:rFonts w:hint="eastAsia" w:asciiTheme="minorEastAsia" w:hAnsiTheme="minorEastAsia" w:eastAsiaTheme="minorEastAsia" w:cstheme="minorEastAsia"/>
          <w:bCs/>
          <w:sz w:val="21"/>
          <w:szCs w:val="21"/>
          <w:highlight w:val="none"/>
          <w:u w:val="none"/>
          <w:lang w:val="en-US" w:eastAsia="zh-CN"/>
        </w:rPr>
        <w:t>.</w:t>
      </w:r>
      <w:r>
        <w:rPr>
          <w:rFonts w:hint="eastAsia" w:asciiTheme="minorEastAsia" w:hAnsiTheme="minorEastAsia" w:eastAsiaTheme="minorEastAsia" w:cstheme="minorEastAsia"/>
          <w:bCs/>
          <w:sz w:val="21"/>
          <w:szCs w:val="21"/>
          <w:highlight w:val="none"/>
          <w:u w:val="none"/>
        </w:rPr>
        <w:t>施工中需严格控制油脂残留量（不超过125 mg/m²），并采取防静电、防雷击措施。</w:t>
      </w:r>
    </w:p>
    <w:p w14:paraId="7DD0B4A4">
      <w:pPr>
        <w:keepNext w:val="0"/>
        <w:keepLines w:val="0"/>
        <w:pageBreakBefore w:val="0"/>
        <w:widowControl w:val="0"/>
        <w:kinsoku/>
        <w:wordWrap/>
        <w:overflowPunct/>
        <w:topLinePunct w:val="0"/>
        <w:autoSpaceDE/>
        <w:autoSpaceDN/>
        <w:bidi w:val="0"/>
        <w:adjustRightInd/>
        <w:spacing w:line="500" w:lineRule="exact"/>
        <w:ind w:firstLine="420" w:firstLineChars="200"/>
        <w:jc w:val="left"/>
        <w:textAlignment w:val="auto"/>
        <w:rPr>
          <w:rFonts w:hint="eastAsia" w:asciiTheme="minorEastAsia" w:hAnsiTheme="minorEastAsia" w:eastAsiaTheme="minorEastAsia" w:cstheme="minorEastAsia"/>
          <w:bCs/>
          <w:sz w:val="21"/>
          <w:szCs w:val="21"/>
          <w:highlight w:val="none"/>
          <w:u w:val="none"/>
        </w:rPr>
      </w:pPr>
      <w:r>
        <w:rPr>
          <w:rFonts w:hint="eastAsia" w:asciiTheme="minorEastAsia" w:hAnsiTheme="minorEastAsia" w:eastAsiaTheme="minorEastAsia" w:cstheme="minorEastAsia"/>
          <w:bCs/>
          <w:sz w:val="21"/>
          <w:szCs w:val="21"/>
          <w:highlight w:val="none"/>
          <w:u w:val="none"/>
        </w:rPr>
        <w:t>5</w:t>
      </w:r>
      <w:r>
        <w:rPr>
          <w:rFonts w:hint="eastAsia" w:asciiTheme="minorEastAsia" w:hAnsiTheme="minorEastAsia" w:eastAsiaTheme="minorEastAsia" w:cstheme="minorEastAsia"/>
          <w:bCs/>
          <w:sz w:val="21"/>
          <w:szCs w:val="21"/>
          <w:highlight w:val="none"/>
          <w:u w:val="none"/>
          <w:lang w:val="en-US" w:eastAsia="zh-CN"/>
        </w:rPr>
        <w:t>.</w:t>
      </w:r>
      <w:r>
        <w:rPr>
          <w:rFonts w:hint="eastAsia" w:asciiTheme="minorEastAsia" w:hAnsiTheme="minorEastAsia" w:eastAsiaTheme="minorEastAsia" w:cstheme="minorEastAsia"/>
          <w:bCs/>
          <w:sz w:val="21"/>
          <w:szCs w:val="21"/>
          <w:highlight w:val="none"/>
          <w:u w:val="none"/>
        </w:rPr>
        <w:t>安装完成后需提交完整技术文件，包括材料合格证、焊接记录、试验报告等。验收时需提供第三方检测报告（如无损检测结果），确保符合设计要求。‌</w:t>
      </w:r>
    </w:p>
    <w:p w14:paraId="22F4FA41">
      <w:pPr>
        <w:keepNext w:val="0"/>
        <w:keepLines w:val="0"/>
        <w:pageBreakBefore w:val="0"/>
        <w:widowControl w:val="0"/>
        <w:kinsoku/>
        <w:wordWrap/>
        <w:overflowPunct/>
        <w:topLinePunct w:val="0"/>
        <w:autoSpaceDE/>
        <w:autoSpaceDN/>
        <w:bidi w:val="0"/>
        <w:adjustRightInd/>
        <w:spacing w:line="500" w:lineRule="exact"/>
        <w:ind w:firstLine="420" w:firstLineChars="200"/>
        <w:jc w:val="left"/>
        <w:textAlignment w:val="auto"/>
        <w:rPr>
          <w:rFonts w:hint="eastAsia" w:asciiTheme="minorEastAsia" w:hAnsiTheme="minorEastAsia" w:eastAsiaTheme="minorEastAsia" w:cstheme="minorEastAsia"/>
          <w:kern w:val="0"/>
          <w:sz w:val="21"/>
          <w:szCs w:val="21"/>
          <w:highlight w:val="none"/>
          <w:u w:val="none"/>
          <w:lang w:val="zh-CN"/>
        </w:rPr>
      </w:pPr>
      <w:r>
        <w:rPr>
          <w:rFonts w:hint="eastAsia" w:asciiTheme="minorEastAsia" w:hAnsiTheme="minorEastAsia" w:eastAsiaTheme="minorEastAsia" w:cstheme="minorEastAsia"/>
          <w:bCs/>
          <w:sz w:val="21"/>
          <w:szCs w:val="21"/>
          <w:highlight w:val="none"/>
          <w:u w:val="none"/>
        </w:rPr>
        <w:t>6</w:t>
      </w:r>
      <w:r>
        <w:rPr>
          <w:rFonts w:hint="eastAsia" w:asciiTheme="minorEastAsia" w:hAnsiTheme="minorEastAsia" w:eastAsiaTheme="minorEastAsia" w:cstheme="minorEastAsia"/>
          <w:bCs/>
          <w:sz w:val="21"/>
          <w:szCs w:val="21"/>
          <w:highlight w:val="none"/>
          <w:u w:val="none"/>
          <w:lang w:val="en-US" w:eastAsia="zh-CN"/>
        </w:rPr>
        <w:t>.</w:t>
      </w:r>
      <w:r>
        <w:rPr>
          <w:rFonts w:hint="eastAsia" w:asciiTheme="minorEastAsia" w:hAnsiTheme="minorEastAsia" w:eastAsiaTheme="minorEastAsia" w:cstheme="minorEastAsia"/>
          <w:kern w:val="0"/>
          <w:sz w:val="21"/>
          <w:szCs w:val="21"/>
          <w:highlight w:val="none"/>
          <w:u w:val="none"/>
          <w:lang w:val="zh-CN"/>
        </w:rPr>
        <w:t>相应配件应具有产品合格证、维修手册。</w:t>
      </w:r>
    </w:p>
    <w:p w14:paraId="090FBD5D">
      <w:pPr>
        <w:pStyle w:val="24"/>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u w:val="none"/>
        </w:rPr>
        <w:t>7</w:t>
      </w:r>
      <w:r>
        <w:rPr>
          <w:rFonts w:hint="eastAsia" w:asciiTheme="minorEastAsia" w:hAnsiTheme="minorEastAsia" w:eastAsiaTheme="minorEastAsia" w:cstheme="minorEastAsia"/>
          <w:sz w:val="21"/>
          <w:szCs w:val="21"/>
          <w:highlight w:val="none"/>
          <w:u w:val="none"/>
          <w:lang w:val="en-US" w:eastAsia="zh-CN"/>
        </w:rPr>
        <w:t>.</w:t>
      </w:r>
      <w:r>
        <w:rPr>
          <w:rFonts w:hint="eastAsia" w:asciiTheme="minorEastAsia" w:hAnsiTheme="minorEastAsia" w:eastAsiaTheme="minorEastAsia" w:cstheme="minorEastAsia"/>
          <w:kern w:val="0"/>
          <w:sz w:val="21"/>
          <w:szCs w:val="21"/>
          <w:highlight w:val="none"/>
          <w:u w:val="none"/>
          <w:lang w:val="zh-CN"/>
        </w:rPr>
        <w:t>所有配件均为原装全新配件。</w:t>
      </w:r>
      <w:r>
        <w:rPr>
          <w:rFonts w:hint="eastAsia" w:asciiTheme="minorEastAsia" w:hAnsiTheme="minorEastAsia" w:eastAsiaTheme="minorEastAsia" w:cstheme="minorEastAsia"/>
          <w:kern w:val="0"/>
          <w:sz w:val="21"/>
          <w:szCs w:val="21"/>
          <w:highlight w:val="none"/>
          <w:lang w:val="zh-CN"/>
        </w:rPr>
        <w:tab/>
      </w:r>
    </w:p>
    <w:p w14:paraId="530E6D65">
      <w:pPr>
        <w:spacing w:line="240" w:lineRule="auto"/>
        <w:jc w:val="center"/>
        <w:rPr>
          <w:rFonts w:hint="default"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供货清单</w:t>
      </w:r>
    </w:p>
    <w:tbl>
      <w:tblPr>
        <w:tblStyle w:val="33"/>
        <w:tblW w:w="9120" w:type="dxa"/>
        <w:jc w:val="center"/>
        <w:tblLayout w:type="fixed"/>
        <w:tblCellMar>
          <w:top w:w="0" w:type="dxa"/>
          <w:left w:w="108" w:type="dxa"/>
          <w:bottom w:w="0" w:type="dxa"/>
          <w:right w:w="108" w:type="dxa"/>
        </w:tblCellMar>
      </w:tblPr>
      <w:tblGrid>
        <w:gridCol w:w="957"/>
        <w:gridCol w:w="2038"/>
        <w:gridCol w:w="2575"/>
        <w:gridCol w:w="1037"/>
        <w:gridCol w:w="991"/>
        <w:gridCol w:w="1522"/>
      </w:tblGrid>
      <w:tr w14:paraId="0867E552">
        <w:tblPrEx>
          <w:tblCellMar>
            <w:top w:w="0" w:type="dxa"/>
            <w:left w:w="108" w:type="dxa"/>
            <w:bottom w:w="0" w:type="dxa"/>
            <w:right w:w="108" w:type="dxa"/>
          </w:tblCellMar>
        </w:tblPrEx>
        <w:trPr>
          <w:trHeight w:val="476" w:hRule="atLeast"/>
          <w:jc w:val="center"/>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4BCF15">
            <w:pPr>
              <w:spacing w:line="240" w:lineRule="auto"/>
              <w:jc w:val="center"/>
              <w:rPr>
                <w:rFonts w:hint="eastAsia" w:ascii="宋体" w:hAnsi="宋体" w:eastAsia="宋体" w:cs="宋体"/>
                <w:b/>
                <w:bCs/>
                <w:sz w:val="21"/>
                <w:szCs w:val="21"/>
                <w:highlight w:val="none"/>
              </w:rPr>
            </w:pPr>
            <w:r>
              <w:rPr>
                <w:rFonts w:hint="eastAsia"/>
                <w:highlight w:val="none"/>
                <w:u w:val="none"/>
              </w:rPr>
              <w:t>医用设备带相应配件</w:t>
            </w:r>
          </w:p>
        </w:tc>
      </w:tr>
      <w:tr w14:paraId="74A2880C">
        <w:tblPrEx>
          <w:tblCellMar>
            <w:top w:w="0" w:type="dxa"/>
            <w:left w:w="108" w:type="dxa"/>
            <w:bottom w:w="0" w:type="dxa"/>
            <w:right w:w="108" w:type="dxa"/>
          </w:tblCellMar>
        </w:tblPrEx>
        <w:trPr>
          <w:trHeight w:val="62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6A3D">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D3D4">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品名</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7423">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规格</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0836">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C7B7">
            <w:pPr>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控制单价（元）</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F0C6">
            <w:pPr>
              <w:spacing w:line="240" w:lineRule="auto"/>
              <w:jc w:val="center"/>
              <w:rPr>
                <w:rFonts w:hint="eastAsia" w:ascii="宋体" w:hAnsi="宋体" w:eastAsia="宋体" w:cs="宋体"/>
                <w:b/>
                <w:bCs/>
                <w:sz w:val="21"/>
                <w:szCs w:val="21"/>
                <w:highlight w:val="none"/>
              </w:rPr>
            </w:pPr>
            <w:r>
              <w:rPr>
                <w:rFonts w:hint="eastAsia" w:ascii="宋体" w:hAnsi="宋体" w:cs="宋体"/>
                <w:b/>
                <w:bCs/>
                <w:color w:val="auto"/>
                <w:sz w:val="21"/>
                <w:szCs w:val="21"/>
                <w:highlight w:val="none"/>
                <w:lang w:val="en-US" w:eastAsia="zh-CN"/>
              </w:rPr>
              <w:t>数量</w:t>
            </w:r>
          </w:p>
        </w:tc>
      </w:tr>
      <w:tr w14:paraId="2AF19706">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DF9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E607">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铝合金设备带面板</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437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200mm*55mm</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587F">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9EA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110.00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701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454</w:t>
            </w:r>
          </w:p>
        </w:tc>
      </w:tr>
      <w:tr w14:paraId="7A6CE5FA">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46F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A05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设备带底座</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38C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200mm</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A7F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AEF7">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60.00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4895">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150</w:t>
            </w:r>
          </w:p>
        </w:tc>
      </w:tr>
      <w:tr w14:paraId="03314243">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5C2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82A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氧气终端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463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国标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B0F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E95C">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190.00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638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224</w:t>
            </w:r>
          </w:p>
        </w:tc>
      </w:tr>
      <w:tr w14:paraId="7AECD4D7">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C93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180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吸引终端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97F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国标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7DFC">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509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190.00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FB85">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224</w:t>
            </w:r>
          </w:p>
        </w:tc>
      </w:tr>
      <w:tr w14:paraId="005EFA9E">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F4B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819F">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铝合金装饰罩</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A1D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50mm</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9EC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EFE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68.00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25F5">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169</w:t>
            </w:r>
          </w:p>
        </w:tc>
      </w:tr>
      <w:tr w14:paraId="681800A1">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92B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82D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氧气病房维修阀</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F5F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YF-SJ1-4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566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A6A4">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58.00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647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110</w:t>
            </w:r>
          </w:p>
        </w:tc>
      </w:tr>
      <w:tr w14:paraId="16730031">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E38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9CF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电源开关</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E6FC">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单开</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599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CFF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15.00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081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224</w:t>
            </w:r>
          </w:p>
        </w:tc>
      </w:tr>
      <w:tr w14:paraId="22778BAA">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909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81A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电源插座</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F2B5">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五孔</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2FC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EDE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18.00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242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896</w:t>
            </w:r>
          </w:p>
        </w:tc>
      </w:tr>
      <w:tr w14:paraId="40C83CD0">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C18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190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漏电保护器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E615">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16A</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0297">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DED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45.00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7EA4">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110</w:t>
            </w:r>
          </w:p>
        </w:tc>
      </w:tr>
      <w:tr w14:paraId="78BC6AAF">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2C3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ED3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床头灯及灯罩</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C7B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LED T5 8W</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5C8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928C">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40.00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C0F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224</w:t>
            </w:r>
          </w:p>
        </w:tc>
      </w:tr>
      <w:tr w14:paraId="499514F0">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E5E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71A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电源线</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127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3*2.5m²</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9837">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870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5.00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27B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1362</w:t>
            </w:r>
          </w:p>
        </w:tc>
      </w:tr>
      <w:tr w14:paraId="36B1FD45">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A8A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170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氧气主管（脱脂紫铜管）</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CC4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φ22*2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38B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237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115.00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AFB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w:t>
            </w:r>
          </w:p>
        </w:tc>
      </w:tr>
      <w:tr w14:paraId="03A941F7">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3A2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7CA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氧气干管（脱脂紫铜管）</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25A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φ18*1.5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266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B2C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92.00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471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332</w:t>
            </w:r>
          </w:p>
        </w:tc>
      </w:tr>
      <w:tr w14:paraId="490D8B05">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A1E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C254">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氧气房间支管（脱脂紫铜管）</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742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φ8*1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E91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10E5">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35.00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D4EF">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971</w:t>
            </w:r>
          </w:p>
        </w:tc>
      </w:tr>
      <w:tr w14:paraId="39C5B364">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BD6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70A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吸引主管（不锈钢管）</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85FF">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φ40*2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BC6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B88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100.00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3C2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w:t>
            </w:r>
          </w:p>
        </w:tc>
      </w:tr>
      <w:tr w14:paraId="2CD0BF0B">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DD8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536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吸引干管（不锈钢管）</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D40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φ32*2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905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71A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80.00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74A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332</w:t>
            </w:r>
          </w:p>
        </w:tc>
      </w:tr>
      <w:tr w14:paraId="49397A12">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BED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C0B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吸引病房支管（脱脂紫铜管）</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561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φ10*1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1A3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E90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43.00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948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971</w:t>
            </w:r>
          </w:p>
        </w:tc>
      </w:tr>
      <w:tr w14:paraId="21481130">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13D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F55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氧气二级稳压箱</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AF2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双回路</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5C5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010F">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3270.00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DB3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r>
      <w:tr w14:paraId="711A8C3B">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C16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706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压力报警箱</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90C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双气</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55A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8E3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1250.00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079C">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r>
      <w:tr w14:paraId="26CE4615">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3F7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082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氧气管道楼层阀门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0B2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DN16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1E15">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83B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135.00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85CC">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r>
      <w:tr w14:paraId="7AD6CDFA">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57D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6B4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吸引管道楼层阀门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A75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DN32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7F0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63E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239.00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3CC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r>
      <w:tr w14:paraId="2A2525BD">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E5B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0657">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管道支架</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39F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配套</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7F3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29B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22.00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C43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140</w:t>
            </w:r>
          </w:p>
        </w:tc>
      </w:tr>
      <w:tr w14:paraId="227016E7">
        <w:tblPrEx>
          <w:tblCellMar>
            <w:top w:w="0" w:type="dxa"/>
            <w:left w:w="108" w:type="dxa"/>
            <w:bottom w:w="0" w:type="dxa"/>
            <w:right w:w="108" w:type="dxa"/>
          </w:tblCellMar>
        </w:tblPrEx>
        <w:trPr>
          <w:trHeight w:val="787"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321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645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管道脱脂、吹扫、气密性试验</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EE89">
            <w:pPr>
              <w:spacing w:line="24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w:t>
            </w:r>
            <w:r>
              <w:rPr>
                <w:rFonts w:hint="eastAsia" w:ascii="宋体" w:hAnsi="宋体" w:cs="宋体"/>
                <w:sz w:val="21"/>
                <w:szCs w:val="21"/>
                <w:highlight w:val="none"/>
                <w:lang w:val="en-US" w:eastAsia="zh-CN"/>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35A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2A2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4.00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3D8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2670</w:t>
            </w:r>
          </w:p>
        </w:tc>
      </w:tr>
      <w:tr w14:paraId="5635794D">
        <w:tblPrEx>
          <w:tblCellMar>
            <w:top w:w="0" w:type="dxa"/>
            <w:left w:w="108" w:type="dxa"/>
            <w:bottom w:w="0" w:type="dxa"/>
            <w:right w:w="108" w:type="dxa"/>
          </w:tblCellMar>
        </w:tblPrEx>
        <w:trPr>
          <w:trHeight w:val="62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ECF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20C4">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传呼主机</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8B9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120门</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5D8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F1B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9800.00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870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r>
      <w:tr w14:paraId="0D8D7569">
        <w:tblPrEx>
          <w:tblCellMar>
            <w:top w:w="0" w:type="dxa"/>
            <w:left w:w="108" w:type="dxa"/>
            <w:bottom w:w="0" w:type="dxa"/>
            <w:right w:w="108" w:type="dxa"/>
          </w:tblCellMar>
        </w:tblPrEx>
        <w:trPr>
          <w:trHeight w:val="62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7AB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0A8F">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走廊显示屏</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493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数显</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82A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FDF4">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2200.00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AF84">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r>
      <w:tr w14:paraId="040D66BE">
        <w:tblPrEx>
          <w:tblCellMar>
            <w:top w:w="0" w:type="dxa"/>
            <w:left w:w="108" w:type="dxa"/>
            <w:bottom w:w="0" w:type="dxa"/>
            <w:right w:w="108" w:type="dxa"/>
          </w:tblCellMar>
        </w:tblPrEx>
        <w:trPr>
          <w:trHeight w:val="537"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200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8CD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传呼分机</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D62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双向对讲</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841C">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门</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C4BF">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130.00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F2C7">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208</w:t>
            </w:r>
          </w:p>
        </w:tc>
      </w:tr>
      <w:tr w14:paraId="317068CB">
        <w:tblPrEx>
          <w:tblCellMar>
            <w:top w:w="0" w:type="dxa"/>
            <w:left w:w="108" w:type="dxa"/>
            <w:bottom w:w="0" w:type="dxa"/>
            <w:right w:w="108" w:type="dxa"/>
          </w:tblCellMar>
        </w:tblPrEx>
        <w:trPr>
          <w:trHeight w:val="62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F88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677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传呼线</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A65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2*1m²</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366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E0D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5.00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D26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1157</w:t>
            </w:r>
          </w:p>
        </w:tc>
      </w:tr>
      <w:tr w14:paraId="7DA5C4A3">
        <w:tblPrEx>
          <w:tblCellMar>
            <w:top w:w="0" w:type="dxa"/>
            <w:left w:w="108" w:type="dxa"/>
            <w:bottom w:w="0" w:type="dxa"/>
            <w:right w:w="108" w:type="dxa"/>
          </w:tblCellMar>
        </w:tblPrEx>
        <w:trPr>
          <w:trHeight w:val="62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31C4">
            <w:pPr>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ADD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氧气汇流排</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5E5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440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206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5000.00 </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6B6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bl>
    <w:p w14:paraId="106ADFC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ab/>
      </w:r>
      <w:r>
        <w:rPr>
          <w:rFonts w:hint="eastAsia" w:ascii="宋体" w:hAnsi="宋体" w:cs="宋体"/>
          <w:b/>
          <w:bCs/>
          <w:color w:val="auto"/>
          <w:sz w:val="21"/>
          <w:szCs w:val="21"/>
          <w:highlight w:val="none"/>
          <w:lang w:val="en-US" w:eastAsia="zh-CN"/>
        </w:rPr>
        <w:t>四、商务要求</w:t>
      </w:r>
    </w:p>
    <w:tbl>
      <w:tblPr>
        <w:tblStyle w:val="33"/>
        <w:tblW w:w="90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76"/>
        <w:gridCol w:w="6183"/>
      </w:tblGrid>
      <w:tr w14:paraId="7ED1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2E52">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6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577C">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符合国家有关法律、法规，以及行业质量标准的要求，满足磋商文件规定标准。</w:t>
            </w:r>
          </w:p>
        </w:tc>
      </w:tr>
      <w:tr w14:paraId="13E4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AABE">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6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08AF">
            <w:pPr>
              <w:pStyle w:val="15"/>
              <w:ind w:left="0" w:leftChars="0"/>
              <w:jc w:val="left"/>
              <w:rPr>
                <w:rFonts w:hint="eastAsia" w:ascii="宋体" w:hAnsi="宋体" w:eastAsia="宋体" w:cs="宋体"/>
                <w:sz w:val="21"/>
                <w:szCs w:val="21"/>
                <w:highlight w:val="none"/>
                <w:lang w:val="en-US" w:eastAsia="zh-CN"/>
              </w:rPr>
            </w:pPr>
            <w:r>
              <w:rPr>
                <w:rFonts w:hint="eastAsia" w:cs="宋体"/>
                <w:color w:val="auto"/>
                <w:sz w:val="21"/>
                <w:szCs w:val="21"/>
                <w:highlight w:val="none"/>
                <w:lang w:val="en-US" w:eastAsia="zh-CN"/>
              </w:rPr>
              <w:t xml:space="preserve"> 根据医院实际使用情况，据实结算。</w:t>
            </w:r>
          </w:p>
        </w:tc>
      </w:tr>
      <w:tr w14:paraId="5ADF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5D95">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6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F26C">
            <w:pPr>
              <w:pStyle w:val="15"/>
              <w:ind w:left="0" w:leftChars="0"/>
              <w:jc w:val="left"/>
              <w:rPr>
                <w:rFonts w:hint="eastAsia" w:ascii="宋体" w:hAnsi="宋体" w:eastAsia="宋体" w:cs="宋体"/>
                <w:sz w:val="21"/>
                <w:szCs w:val="21"/>
                <w:highlight w:val="none"/>
                <w:lang w:val="en-US" w:eastAsia="zh-CN"/>
              </w:rPr>
            </w:pPr>
            <w:r>
              <w:rPr>
                <w:rFonts w:hint="eastAsia" w:cs="宋体"/>
                <w:color w:val="auto"/>
                <w:sz w:val="21"/>
                <w:szCs w:val="21"/>
                <w:highlight w:val="none"/>
                <w:lang w:val="en-US" w:eastAsia="zh-CN"/>
              </w:rPr>
              <w:t>采购人指定地点。</w:t>
            </w:r>
          </w:p>
        </w:tc>
      </w:tr>
    </w:tbl>
    <w:p w14:paraId="2E87A61F">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7FEA50DA">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744B6A3D">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45B08B8E">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采购人对项目的特殊要求及说明</w:t>
      </w:r>
    </w:p>
    <w:tbl>
      <w:tblPr>
        <w:tblStyle w:val="33"/>
        <w:tblW w:w="89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46"/>
        <w:gridCol w:w="6113"/>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9" w:hRule="atLeast"/>
          <w:jc w:val="center"/>
        </w:trPr>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DBA">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271EE8F5">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7D4EACBE">
            <w:pPr>
              <w:widowControl/>
              <w:numPr>
                <w:ilvl w:val="0"/>
                <w:numId w:val="0"/>
              </w:numPr>
              <w:snapToGrid w:val="0"/>
              <w:spacing w:line="360" w:lineRule="auto"/>
              <w:rPr>
                <w:rFonts w:hint="eastAsia" w:ascii="宋体" w:hAnsi="宋体" w:eastAsia="宋体" w:cs="宋体"/>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8125"/>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6" w:name="_Toc21083"/>
            <w:bookmarkStart w:id="37" w:name="_Toc22577"/>
            <w:bookmarkStart w:id="38" w:name="_Toc24968"/>
            <w:bookmarkStart w:id="39" w:name="_Toc27740"/>
            <w:bookmarkStart w:id="40" w:name="_Toc31727"/>
            <w:bookmarkStart w:id="41" w:name="_Toc30169"/>
            <w:bookmarkStart w:id="42" w:name="_Toc31122"/>
            <w:bookmarkStart w:id="43" w:name="_Toc9566"/>
            <w:bookmarkStart w:id="44" w:name="_Toc21994"/>
            <w:bookmarkStart w:id="45" w:name="_Toc27817"/>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End w:id="43"/>
            <w:bookmarkEnd w:id="44"/>
            <w:bookmarkEnd w:id="45"/>
            <w:bookmarkStart w:id="46" w:name="_Toc29400"/>
            <w:bookmarkStart w:id="47" w:name="_Toc23424"/>
            <w:bookmarkStart w:id="48" w:name="_Toc28320"/>
            <w:r>
              <w:rPr>
                <w:rFonts w:hint="eastAsia" w:ascii="宋体" w:hAnsi="宋体" w:cs="宋体"/>
                <w:color w:val="auto"/>
                <w:highlight w:val="none"/>
                <w:lang w:val="en-US" w:eastAsia="zh-CN"/>
              </w:rPr>
              <w:t>驻马店市中心医院康复分院医用气体管道及病房设备带安装项目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49" w:name="_Toc16110"/>
            <w:bookmarkStart w:id="50" w:name="_Toc32551"/>
            <w:bookmarkStart w:id="51" w:name="_Toc13960"/>
            <w:bookmarkStart w:id="52" w:name="_Toc31384"/>
            <w:bookmarkStart w:id="53" w:name="_Toc21372"/>
            <w:bookmarkStart w:id="54" w:name="_Toc29895"/>
            <w:bookmarkStart w:id="55" w:name="_Toc9342"/>
            <w:r>
              <w:rPr>
                <w:rFonts w:hint="eastAsia" w:ascii="宋体" w:hAnsi="宋体" w:eastAsia="宋体" w:cs="宋体"/>
                <w:color w:val="auto"/>
                <w:highlight w:val="none"/>
              </w:rPr>
              <w:t>1.2采购人名称：</w:t>
            </w:r>
            <w:bookmarkEnd w:id="46"/>
            <w:bookmarkEnd w:id="47"/>
            <w:bookmarkEnd w:id="48"/>
            <w:r>
              <w:rPr>
                <w:rFonts w:hint="eastAsia" w:ascii="宋体" w:hAnsi="宋体" w:eastAsia="宋体" w:cs="宋体"/>
                <w:color w:val="auto"/>
                <w:highlight w:val="none"/>
              </w:rPr>
              <w:t>驻马店市中心医院</w:t>
            </w:r>
            <w:bookmarkEnd w:id="49"/>
            <w:bookmarkEnd w:id="50"/>
            <w:bookmarkEnd w:id="51"/>
            <w:bookmarkEnd w:id="52"/>
            <w:bookmarkEnd w:id="53"/>
            <w:bookmarkEnd w:id="54"/>
            <w:bookmarkEnd w:id="55"/>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6" w:name="_Toc11639"/>
            <w:bookmarkStart w:id="57" w:name="_Toc5153"/>
            <w:bookmarkStart w:id="58" w:name="_Toc1096"/>
            <w:bookmarkStart w:id="59" w:name="_Toc22834"/>
            <w:bookmarkStart w:id="60" w:name="_Toc27606"/>
            <w:bookmarkStart w:id="61" w:name="_Toc26199"/>
            <w:bookmarkStart w:id="62" w:name="_Toc24541"/>
            <w:bookmarkStart w:id="63" w:name="_Toc3148"/>
            <w:bookmarkStart w:id="64" w:name="_Toc12440"/>
            <w:bookmarkStart w:id="65" w:name="_Toc29780"/>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6"/>
            <w:bookmarkEnd w:id="57"/>
            <w:bookmarkEnd w:id="58"/>
            <w:bookmarkEnd w:id="59"/>
            <w:bookmarkEnd w:id="60"/>
            <w:bookmarkEnd w:id="61"/>
            <w:bookmarkEnd w:id="62"/>
            <w:bookmarkEnd w:id="63"/>
            <w:bookmarkEnd w:id="64"/>
            <w:bookmarkEnd w:id="65"/>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05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185A3">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cs="宋体"/>
                <w:b/>
                <w:bCs/>
                <w:color w:val="auto"/>
                <w:highlight w:val="none"/>
                <w:lang w:val="en-US" w:eastAsia="zh-CN"/>
              </w:rPr>
              <w:t>预算金额：44万元（据实结算）。</w:t>
            </w:r>
          </w:p>
          <w:p w14:paraId="7AFDFAB9">
            <w:pPr>
              <w:widowControl/>
              <w:snapToGrid w:val="0"/>
              <w:spacing w:line="440" w:lineRule="exact"/>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3.1 本项目</w:t>
            </w:r>
            <w:r>
              <w:rPr>
                <w:rFonts w:hint="eastAsia" w:ascii="宋体" w:hAnsi="宋体" w:eastAsia="宋体" w:cs="宋体"/>
                <w:b w:val="0"/>
                <w:bCs w:val="0"/>
                <w:color w:val="auto"/>
                <w:kern w:val="0"/>
                <w:szCs w:val="21"/>
                <w:highlight w:val="none"/>
                <w:lang w:val="en-US" w:eastAsia="zh-CN"/>
              </w:rPr>
              <w:t>磋商</w:t>
            </w:r>
            <w:r>
              <w:rPr>
                <w:rFonts w:hint="eastAsia" w:ascii="宋体" w:hAnsi="宋体" w:cs="宋体"/>
                <w:b w:val="0"/>
                <w:bCs w:val="0"/>
                <w:color w:val="auto"/>
                <w:kern w:val="0"/>
                <w:szCs w:val="21"/>
                <w:highlight w:val="none"/>
              </w:rPr>
              <w:t>以</w:t>
            </w:r>
            <w:r>
              <w:rPr>
                <w:rFonts w:hint="eastAsia" w:ascii="宋体" w:hAnsi="宋体" w:cs="宋体"/>
                <w:b w:val="0"/>
                <w:bCs w:val="0"/>
                <w:color w:val="auto"/>
                <w:kern w:val="0"/>
                <w:szCs w:val="21"/>
                <w:highlight w:val="none"/>
                <w:lang w:val="en-US" w:eastAsia="zh-CN"/>
              </w:rPr>
              <w:t>综合折扣率（%）</w:t>
            </w:r>
            <w:r>
              <w:rPr>
                <w:rFonts w:hint="eastAsia" w:ascii="宋体" w:hAnsi="宋体" w:cs="宋体"/>
                <w:b w:val="0"/>
                <w:bCs w:val="0"/>
                <w:color w:val="auto"/>
                <w:kern w:val="0"/>
                <w:szCs w:val="21"/>
                <w:highlight w:val="none"/>
              </w:rPr>
              <w:t>报价</w:t>
            </w:r>
            <w:r>
              <w:rPr>
                <w:rFonts w:hint="eastAsia" w:ascii="宋体" w:hAnsi="宋体" w:eastAsia="宋体" w:cs="宋体"/>
                <w:b w:val="0"/>
                <w:bCs w:val="0"/>
                <w:color w:val="auto"/>
                <w:kern w:val="0"/>
                <w:szCs w:val="21"/>
                <w:highlight w:val="none"/>
              </w:rPr>
              <w:t>。</w:t>
            </w:r>
          </w:p>
          <w:p w14:paraId="13F88ADE">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注：供应商磋商报价以清单综合单价控制价为基准价格，整体报出综合折扣率。供应商所报综合折扣率不得大于100%，否则将被作为无效响应；</w:t>
            </w:r>
          </w:p>
          <w:p w14:paraId="410D04B5">
            <w:pPr>
              <w:widowControl/>
              <w:snapToGrid w:val="0"/>
              <w:spacing w:line="440" w:lineRule="exact"/>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合同价格计算方法：各单项</w:t>
            </w:r>
            <w:r>
              <w:rPr>
                <w:rFonts w:hint="eastAsia" w:ascii="宋体" w:hAnsi="宋体" w:cs="宋体"/>
                <w:b w:val="0"/>
                <w:bCs w:val="0"/>
                <w:color w:val="auto"/>
                <w:kern w:val="0"/>
                <w:szCs w:val="21"/>
                <w:highlight w:val="none"/>
                <w:lang w:val="en-US" w:eastAsia="zh-CN"/>
              </w:rPr>
              <w:t>配件</w:t>
            </w:r>
            <w:r>
              <w:rPr>
                <w:rFonts w:hint="eastAsia" w:ascii="宋体" w:hAnsi="宋体" w:eastAsia="宋体" w:cs="宋体"/>
                <w:b w:val="0"/>
                <w:bCs w:val="0"/>
                <w:color w:val="auto"/>
                <w:kern w:val="0"/>
                <w:szCs w:val="21"/>
                <w:highlight w:val="none"/>
                <w:lang w:val="en-US" w:eastAsia="zh-CN"/>
              </w:rPr>
              <w:t>合同价格=所投清单对应的综合单价控制价价格×综合折扣率。举例如：综合折扣率报价为90％，清单序号1“</w:t>
            </w:r>
            <w:r>
              <w:rPr>
                <w:rFonts w:hint="eastAsia" w:ascii="宋体" w:hAnsi="宋体" w:eastAsia="宋体" w:cs="宋体"/>
                <w:sz w:val="21"/>
                <w:szCs w:val="21"/>
                <w:highlight w:val="none"/>
                <w:lang w:val="en-US" w:eastAsia="zh-CN"/>
              </w:rPr>
              <w:t>铝合金设备带面板</w:t>
            </w:r>
            <w:r>
              <w:rPr>
                <w:rFonts w:hint="eastAsia" w:ascii="宋体" w:hAnsi="宋体" w:eastAsia="宋体" w:cs="宋体"/>
                <w:b w:val="0"/>
                <w:bCs w:val="0"/>
                <w:color w:val="auto"/>
                <w:kern w:val="0"/>
                <w:szCs w:val="21"/>
                <w:highlight w:val="none"/>
                <w:lang w:val="en-US" w:eastAsia="zh-CN"/>
              </w:rPr>
              <w:t>”单价控制价格</w:t>
            </w:r>
            <w:r>
              <w:rPr>
                <w:rFonts w:hint="eastAsia"/>
                <w:sz w:val="21"/>
                <w:szCs w:val="21"/>
                <w:highlight w:val="none"/>
                <w:lang w:val="en-US" w:eastAsia="zh-CN"/>
              </w:rPr>
              <w:t>110</w:t>
            </w:r>
            <w:r>
              <w:rPr>
                <w:rFonts w:hint="eastAsia" w:ascii="宋体" w:hAnsi="宋体" w:eastAsia="宋体" w:cs="宋体"/>
                <w:b w:val="0"/>
                <w:bCs w:val="0"/>
                <w:color w:val="auto"/>
                <w:kern w:val="0"/>
                <w:szCs w:val="21"/>
                <w:highlight w:val="none"/>
                <w:lang w:val="en-US" w:eastAsia="zh-CN"/>
              </w:rPr>
              <w:t>元，则其合同价格为</w:t>
            </w:r>
            <w:r>
              <w:rPr>
                <w:rFonts w:hint="eastAsia" w:ascii="宋体" w:hAnsi="宋体" w:cs="宋体"/>
                <w:b w:val="0"/>
                <w:bCs w:val="0"/>
                <w:color w:val="auto"/>
                <w:kern w:val="0"/>
                <w:szCs w:val="21"/>
                <w:highlight w:val="none"/>
                <w:lang w:val="en-US" w:eastAsia="zh-CN"/>
              </w:rPr>
              <w:t>110</w:t>
            </w:r>
            <w:r>
              <w:rPr>
                <w:rFonts w:hint="eastAsia" w:ascii="宋体" w:hAnsi="宋体" w:eastAsia="宋体" w:cs="宋体"/>
                <w:b w:val="0"/>
                <w:bCs w:val="0"/>
                <w:color w:val="auto"/>
                <w:kern w:val="0"/>
                <w:szCs w:val="21"/>
                <w:highlight w:val="none"/>
                <w:lang w:val="en-US" w:eastAsia="zh-CN"/>
              </w:rPr>
              <w:t>元×90％=</w:t>
            </w:r>
            <w:r>
              <w:rPr>
                <w:rFonts w:hint="eastAsia" w:ascii="宋体" w:hAnsi="宋体" w:cs="宋体"/>
                <w:b w:val="0"/>
                <w:bCs w:val="0"/>
                <w:color w:val="auto"/>
                <w:kern w:val="0"/>
                <w:szCs w:val="21"/>
                <w:highlight w:val="none"/>
                <w:lang w:val="en-US" w:eastAsia="zh-CN"/>
              </w:rPr>
              <w:t>99</w:t>
            </w:r>
            <w:r>
              <w:rPr>
                <w:rFonts w:hint="eastAsia" w:ascii="宋体" w:hAnsi="宋体" w:eastAsia="宋体" w:cs="宋体"/>
                <w:b w:val="0"/>
                <w:bCs w:val="0"/>
                <w:color w:val="auto"/>
                <w:kern w:val="0"/>
                <w:szCs w:val="21"/>
                <w:highlight w:val="none"/>
                <w:lang w:val="en-US" w:eastAsia="zh-CN"/>
              </w:rPr>
              <w:t>元；清单序号</w:t>
            </w:r>
            <w:r>
              <w:rPr>
                <w:rFonts w:hint="eastAsia" w:ascii="宋体" w:hAnsi="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lang w:val="en-US" w:eastAsia="zh-CN"/>
              </w:rPr>
              <w:t>“</w:t>
            </w:r>
            <w:r>
              <w:rPr>
                <w:rFonts w:hint="eastAsia" w:ascii="宋体" w:hAnsi="宋体" w:eastAsia="宋体" w:cs="宋体"/>
                <w:sz w:val="21"/>
                <w:szCs w:val="21"/>
                <w:highlight w:val="none"/>
                <w:lang w:val="en-US" w:eastAsia="zh-CN"/>
              </w:rPr>
              <w:t>设备带底座</w:t>
            </w:r>
            <w:r>
              <w:rPr>
                <w:rFonts w:hint="eastAsia" w:ascii="宋体" w:hAnsi="宋体" w:eastAsia="宋体" w:cs="宋体"/>
                <w:b w:val="0"/>
                <w:bCs w:val="0"/>
                <w:color w:val="auto"/>
                <w:kern w:val="0"/>
                <w:szCs w:val="21"/>
                <w:highlight w:val="none"/>
                <w:lang w:val="en-US" w:eastAsia="zh-CN"/>
              </w:rPr>
              <w:t>”单价控制价格</w:t>
            </w:r>
            <w:r>
              <w:rPr>
                <w:rFonts w:hint="eastAsia" w:ascii="宋体" w:hAnsi="宋体" w:cs="宋体"/>
                <w:b w:val="0"/>
                <w:bCs w:val="0"/>
                <w:color w:val="auto"/>
                <w:kern w:val="0"/>
                <w:szCs w:val="21"/>
                <w:highlight w:val="none"/>
                <w:lang w:val="en-US" w:eastAsia="zh-CN"/>
              </w:rPr>
              <w:t>60</w:t>
            </w:r>
            <w:r>
              <w:rPr>
                <w:rFonts w:hint="eastAsia" w:ascii="宋体" w:hAnsi="宋体" w:eastAsia="宋体" w:cs="宋体"/>
                <w:b w:val="0"/>
                <w:bCs w:val="0"/>
                <w:color w:val="auto"/>
                <w:kern w:val="0"/>
                <w:szCs w:val="21"/>
                <w:highlight w:val="none"/>
                <w:lang w:val="en-US" w:eastAsia="zh-CN"/>
              </w:rPr>
              <w:t>元，则其合同价格为</w:t>
            </w:r>
            <w:r>
              <w:rPr>
                <w:rFonts w:hint="eastAsia" w:ascii="宋体" w:hAnsi="宋体" w:cs="宋体"/>
                <w:b w:val="0"/>
                <w:bCs w:val="0"/>
                <w:color w:val="auto"/>
                <w:kern w:val="0"/>
                <w:szCs w:val="21"/>
                <w:highlight w:val="none"/>
                <w:lang w:val="en-US" w:eastAsia="zh-CN"/>
              </w:rPr>
              <w:t>60</w:t>
            </w:r>
            <w:r>
              <w:rPr>
                <w:rFonts w:hint="eastAsia" w:ascii="宋体" w:hAnsi="宋体" w:eastAsia="宋体" w:cs="宋体"/>
                <w:b w:val="0"/>
                <w:bCs w:val="0"/>
                <w:color w:val="auto"/>
                <w:kern w:val="0"/>
                <w:szCs w:val="21"/>
                <w:highlight w:val="none"/>
                <w:lang w:val="en-US" w:eastAsia="zh-CN"/>
              </w:rPr>
              <w:t>元×90％=</w:t>
            </w:r>
            <w:r>
              <w:rPr>
                <w:rFonts w:hint="eastAsia" w:ascii="宋体" w:hAnsi="宋体" w:cs="宋体"/>
                <w:b w:val="0"/>
                <w:bCs w:val="0"/>
                <w:color w:val="auto"/>
                <w:kern w:val="0"/>
                <w:szCs w:val="21"/>
                <w:highlight w:val="none"/>
                <w:lang w:val="en-US" w:eastAsia="zh-CN"/>
              </w:rPr>
              <w:t>54</w:t>
            </w:r>
            <w:r>
              <w:rPr>
                <w:rFonts w:hint="eastAsia" w:ascii="宋体" w:hAnsi="宋体" w:eastAsia="宋体" w:cs="宋体"/>
                <w:b w:val="0"/>
                <w:bCs w:val="0"/>
                <w:color w:val="auto"/>
                <w:kern w:val="0"/>
                <w:szCs w:val="21"/>
                <w:highlight w:val="none"/>
                <w:lang w:val="en-US" w:eastAsia="zh-CN"/>
              </w:rPr>
              <w:t>元（四舍五入保留两位小数），其他</w:t>
            </w:r>
            <w:r>
              <w:rPr>
                <w:rFonts w:hint="eastAsia" w:ascii="宋体" w:hAnsi="宋体" w:cs="宋体"/>
                <w:b w:val="0"/>
                <w:bCs w:val="0"/>
                <w:color w:val="auto"/>
                <w:kern w:val="0"/>
                <w:szCs w:val="21"/>
                <w:highlight w:val="none"/>
                <w:lang w:val="en-US" w:eastAsia="zh-CN"/>
              </w:rPr>
              <w:t>配件</w:t>
            </w:r>
            <w:r>
              <w:rPr>
                <w:rFonts w:hint="eastAsia" w:ascii="宋体" w:hAnsi="宋体" w:eastAsia="宋体" w:cs="宋体"/>
                <w:b w:val="0"/>
                <w:bCs w:val="0"/>
                <w:color w:val="auto"/>
                <w:kern w:val="0"/>
                <w:szCs w:val="21"/>
                <w:highlight w:val="none"/>
                <w:lang w:val="en-US" w:eastAsia="zh-CN"/>
              </w:rPr>
              <w:t>以此类推。</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21590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1.7pt;height:24.05pt;width:76.4pt;z-index:251659264;mso-width-relative:page;mso-height-relative:page;" fillcolor="#FFFFFF [3201]" filled="t" stroked="f" coordsize="21600,21600" o:gfxdata="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w+HP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cs="宋体"/>
                <w:color w:val="auto"/>
                <w:kern w:val="0"/>
                <w:szCs w:val="21"/>
                <w:highlight w:val="none"/>
                <w:lang w:val="en-US" w:eastAsia="zh-CN"/>
              </w:rPr>
              <w:t>采购需求四、商务要求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66" w:name="_Toc4700"/>
      <w:bookmarkStart w:id="67"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43A3B61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44</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（综合折扣率）</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100%</w:t>
      </w:r>
      <w:r>
        <w:rPr>
          <w:rFonts w:hint="eastAsia" w:ascii="宋体" w:hAnsi="宋体" w:eastAsia="宋体" w:cs="宋体"/>
          <w:b w:val="0"/>
          <w:bCs w:val="0"/>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4.8、本项目特定资格要求：供应商应具备GC1或GC2压力管道安装资质</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（提供原件复印件并加盖单位公章）</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综合折扣率报价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68"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68"/>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69"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69"/>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0" w:name="_Toc7072"/>
      <w:r>
        <w:rPr>
          <w:rFonts w:hint="eastAsia" w:ascii="宋体" w:hAnsi="宋体" w:eastAsia="宋体" w:cs="宋体"/>
          <w:b/>
          <w:bCs/>
          <w:color w:val="auto"/>
          <w:kern w:val="0"/>
          <w:sz w:val="32"/>
          <w:szCs w:val="32"/>
          <w:highlight w:val="none"/>
        </w:rPr>
        <w:t>第四章  评标办法及评分标准</w:t>
      </w:r>
      <w:bookmarkEnd w:id="66"/>
      <w:bookmarkEnd w:id="70"/>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017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1D569BE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135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368495E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DD95DF8">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04803EC3">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A314FB2">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BD23041">
            <w:pP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5885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7D99AF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43</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4CDB75B">
            <w:pPr>
              <w:snapToGrid w:val="0"/>
              <w:spacing w:line="320" w:lineRule="exact"/>
              <w:jc w:val="center"/>
              <w:rPr>
                <w:rFonts w:hint="default" w:ascii="宋体" w:hAnsi="宋体" w:cs="宋体"/>
                <w:b w:val="0"/>
                <w:bCs w:val="0"/>
                <w:color w:val="auto"/>
                <w:kern w:val="0"/>
                <w:sz w:val="21"/>
                <w:szCs w:val="21"/>
                <w:highlight w:val="none"/>
                <w:lang w:val="en-US" w:eastAsia="zh-CN"/>
              </w:rPr>
            </w:pPr>
            <w:r>
              <w:rPr>
                <w:rFonts w:hint="eastAsia" w:ascii="宋体" w:hAnsi="宋体" w:cs="宋体"/>
                <w:szCs w:val="21"/>
                <w:highlight w:val="none"/>
              </w:rPr>
              <w:t>1.产品技术参数（2</w:t>
            </w:r>
            <w:r>
              <w:rPr>
                <w:rFonts w:hint="eastAsia" w:ascii="宋体" w:hAnsi="宋体" w:cs="宋体"/>
                <w:szCs w:val="21"/>
                <w:highlight w:val="none"/>
                <w:lang w:val="en-US" w:eastAsia="zh-CN"/>
              </w:rPr>
              <w:t>1</w:t>
            </w:r>
            <w:r>
              <w:rPr>
                <w:rFonts w:hint="eastAsia" w:ascii="宋体" w:hAnsi="宋体" w:cs="宋体"/>
                <w:szCs w:val="21"/>
                <w:highlight w:val="none"/>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分；在本项分值范围内扣完为止；如得分为0，则磋商无效。 </w:t>
            </w:r>
          </w:p>
          <w:p w14:paraId="4A235FA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注：1.供应商需如实填写技术偏离表，并标注偏离情况。</w:t>
            </w:r>
          </w:p>
          <w:p w14:paraId="3EE51C1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highlight w:val="none"/>
                <w:lang w:val="en-US" w:eastAsia="zh-CN"/>
              </w:rPr>
            </w:pPr>
            <w:r>
              <w:rPr>
                <w:rFonts w:hint="eastAsia" w:ascii="宋体" w:hAnsi="宋体" w:eastAsia="宋体" w:cs="宋体"/>
                <w:color w:val="auto"/>
                <w:sz w:val="21"/>
                <w:szCs w:val="21"/>
                <w:highlight w:val="none"/>
                <w:lang w:val="en-US" w:eastAsia="zh-CN"/>
              </w:rPr>
              <w:t>2.提供相关证明文件。</w:t>
            </w:r>
          </w:p>
        </w:tc>
      </w:tr>
      <w:tr w14:paraId="789D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1239" w:type="dxa"/>
            <w:vMerge w:val="continue"/>
            <w:noWrap w:val="0"/>
            <w:vAlign w:val="center"/>
          </w:tcPr>
          <w:p w14:paraId="660EF29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shd w:val="clear" w:color="auto" w:fill="auto"/>
            <w:noWrap w:val="0"/>
            <w:vAlign w:val="center"/>
          </w:tcPr>
          <w:p w14:paraId="6DAE36EF">
            <w:pPr>
              <w:spacing w:line="320" w:lineRule="exact"/>
              <w:jc w:val="center"/>
              <w:rPr>
                <w:rFonts w:hint="eastAsia" w:ascii="宋体" w:hAnsi="宋体" w:cs="宋体"/>
                <w:b w:val="0"/>
                <w:bCs w:val="0"/>
                <w:color w:val="auto"/>
                <w:sz w:val="21"/>
                <w:szCs w:val="21"/>
                <w:highlight w:val="none"/>
                <w:lang w:val="en-US" w:eastAsia="zh-CN"/>
              </w:rPr>
            </w:pPr>
            <w:r>
              <w:rPr>
                <w:rFonts w:hint="eastAsia" w:ascii="宋体" w:hAnsi="宋体" w:cs="??"/>
                <w:color w:val="000000"/>
                <w:szCs w:val="21"/>
                <w:highlight w:val="none"/>
                <w:lang w:val="en-US" w:eastAsia="zh-CN"/>
              </w:rPr>
              <w:t>2</w:t>
            </w:r>
            <w:r>
              <w:rPr>
                <w:rFonts w:ascii="宋体" w:hAnsi="宋体" w:cs="??"/>
                <w:color w:val="000000"/>
                <w:szCs w:val="21"/>
                <w:highlight w:val="none"/>
              </w:rPr>
              <w:t>.</w:t>
            </w:r>
            <w:r>
              <w:rPr>
                <w:rFonts w:hint="eastAsia" w:ascii="宋体" w:hAnsi="宋体" w:cs="??"/>
                <w:color w:val="000000"/>
                <w:szCs w:val="21"/>
                <w:highlight w:val="none"/>
                <w:lang w:val="en-US" w:eastAsia="zh-CN"/>
              </w:rPr>
              <w:t>供货、安装</w:t>
            </w:r>
            <w:r>
              <w:rPr>
                <w:rFonts w:ascii="宋体" w:hAnsi="宋体" w:cs="??"/>
                <w:color w:val="000000"/>
                <w:szCs w:val="21"/>
                <w:highlight w:val="none"/>
              </w:rPr>
              <w:t>方案与技</w:t>
            </w:r>
            <w:r>
              <w:rPr>
                <w:rFonts w:hint="eastAsia" w:ascii="宋体" w:hAnsi="宋体" w:cs="宋体"/>
                <w:color w:val="000000"/>
                <w:szCs w:val="21"/>
                <w:highlight w:val="none"/>
              </w:rPr>
              <w:t>术</w:t>
            </w:r>
            <w:r>
              <w:rPr>
                <w:rFonts w:ascii="宋体" w:hAnsi="宋体" w:cs="??"/>
                <w:color w:val="000000"/>
                <w:szCs w:val="21"/>
                <w:highlight w:val="none"/>
              </w:rPr>
              <w:t>措施（</w:t>
            </w:r>
            <w:r>
              <w:rPr>
                <w:rFonts w:hint="eastAsia" w:ascii="宋体" w:hAnsi="宋体" w:cs="??"/>
                <w:color w:val="000000"/>
                <w:szCs w:val="21"/>
                <w:highlight w:val="none"/>
                <w:lang w:val="en-US" w:eastAsia="zh-CN"/>
              </w:rPr>
              <w:t>7</w:t>
            </w:r>
            <w:r>
              <w:rPr>
                <w:rFonts w:ascii="宋体" w:hAnsi="宋体" w:cs="??"/>
                <w:color w:val="000000"/>
                <w:szCs w:val="21"/>
                <w:highlight w:val="none"/>
              </w:rPr>
              <w:t>分）</w:t>
            </w:r>
          </w:p>
        </w:tc>
        <w:tc>
          <w:tcPr>
            <w:tcW w:w="6770" w:type="dxa"/>
            <w:shd w:val="clear" w:color="auto" w:fill="auto"/>
            <w:noWrap w:val="0"/>
            <w:vAlign w:val="center"/>
          </w:tcPr>
          <w:p w14:paraId="6601EC1B">
            <w:pPr>
              <w:widowControl/>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根据供应商针对本项目提供的</w:t>
            </w:r>
            <w:r>
              <w:rPr>
                <w:rFonts w:hint="eastAsia" w:ascii="宋体" w:hAnsi="宋体" w:cs="宋体"/>
                <w:color w:val="auto"/>
                <w:szCs w:val="21"/>
                <w:highlight w:val="none"/>
                <w:lang w:val="en-US" w:eastAsia="zh-CN"/>
              </w:rPr>
              <w:t>供货、</w:t>
            </w:r>
            <w:r>
              <w:rPr>
                <w:rFonts w:hint="eastAsia" w:ascii="宋体" w:hAnsi="宋体" w:cs="??"/>
                <w:color w:val="000000"/>
                <w:szCs w:val="21"/>
                <w:highlight w:val="none"/>
                <w:lang w:val="en-US" w:eastAsia="zh-CN"/>
              </w:rPr>
              <w:t>安装</w:t>
            </w:r>
            <w:r>
              <w:rPr>
                <w:rFonts w:ascii="宋体" w:hAnsi="宋体" w:cs="??"/>
                <w:color w:val="000000"/>
                <w:szCs w:val="21"/>
                <w:highlight w:val="none"/>
              </w:rPr>
              <w:t>方案与技</w:t>
            </w:r>
            <w:r>
              <w:rPr>
                <w:rFonts w:hint="eastAsia" w:ascii="宋体" w:hAnsi="宋体" w:cs="宋体"/>
                <w:color w:val="000000"/>
                <w:szCs w:val="21"/>
                <w:highlight w:val="none"/>
              </w:rPr>
              <w:t>术</w:t>
            </w:r>
            <w:r>
              <w:rPr>
                <w:rFonts w:ascii="宋体" w:hAnsi="宋体" w:cs="??"/>
                <w:color w:val="000000"/>
                <w:szCs w:val="21"/>
                <w:highlight w:val="none"/>
              </w:rPr>
              <w:t>措施</w:t>
            </w:r>
            <w:r>
              <w:rPr>
                <w:rFonts w:hint="eastAsia" w:ascii="宋体" w:hAnsi="宋体" w:cs="宋体"/>
                <w:color w:val="auto"/>
                <w:szCs w:val="21"/>
                <w:highlight w:val="none"/>
              </w:rPr>
              <w:t>进行评分。</w:t>
            </w:r>
          </w:p>
          <w:p w14:paraId="6B67FF48">
            <w:pPr>
              <w:widowControl/>
              <w:spacing w:line="320" w:lineRule="exact"/>
              <w:rPr>
                <w:rFonts w:ascii="宋体" w:hAnsi="宋体" w:cs="??"/>
                <w:color w:val="000000"/>
                <w:szCs w:val="21"/>
                <w:highlight w:val="none"/>
              </w:rPr>
            </w:pPr>
            <w:r>
              <w:rPr>
                <w:rFonts w:hint="eastAsia" w:ascii="宋体" w:hAnsi="宋体" w:cs="??"/>
                <w:color w:val="000000"/>
                <w:szCs w:val="21"/>
                <w:highlight w:val="none"/>
                <w:lang w:val="en-US" w:eastAsia="zh-CN"/>
              </w:rPr>
              <w:t>安装</w:t>
            </w:r>
            <w:r>
              <w:rPr>
                <w:rFonts w:ascii="宋体" w:hAnsi="宋体" w:cs="??"/>
                <w:color w:val="000000"/>
                <w:szCs w:val="21"/>
                <w:highlight w:val="none"/>
              </w:rPr>
              <w:t>方案</w:t>
            </w:r>
            <w:r>
              <w:rPr>
                <w:rFonts w:hint="eastAsia" w:ascii="宋体" w:hAnsi="宋体" w:cs="宋体"/>
                <w:color w:val="000000"/>
                <w:szCs w:val="21"/>
                <w:highlight w:val="none"/>
              </w:rPr>
              <w:t>总</w:t>
            </w:r>
            <w:r>
              <w:rPr>
                <w:rFonts w:ascii="宋体" w:hAnsi="宋体" w:cs="??"/>
                <w:color w:val="000000"/>
                <w:szCs w:val="21"/>
                <w:highlight w:val="none"/>
              </w:rPr>
              <w:t>体安排合理，运用先</w:t>
            </w:r>
            <w:r>
              <w:rPr>
                <w:rFonts w:hint="eastAsia" w:ascii="宋体" w:hAnsi="宋体" w:cs="宋体"/>
                <w:color w:val="000000"/>
                <w:szCs w:val="21"/>
                <w:highlight w:val="none"/>
              </w:rPr>
              <w:t>进</w:t>
            </w:r>
            <w:r>
              <w:rPr>
                <w:rFonts w:ascii="宋体" w:hAnsi="宋体" w:cs="??"/>
                <w:color w:val="000000"/>
                <w:szCs w:val="21"/>
                <w:highlight w:val="none"/>
              </w:rPr>
              <w:t>、合理的</w:t>
            </w:r>
            <w:r>
              <w:rPr>
                <w:rFonts w:hint="eastAsia" w:ascii="宋体" w:hAnsi="宋体" w:cs="??"/>
                <w:color w:val="000000"/>
                <w:szCs w:val="21"/>
                <w:highlight w:val="none"/>
                <w:lang w:val="en-US" w:eastAsia="zh-CN"/>
              </w:rPr>
              <w:t>安装</w:t>
            </w:r>
            <w:r>
              <w:rPr>
                <w:rFonts w:ascii="宋体" w:hAnsi="宋体" w:cs="??"/>
                <w:color w:val="000000"/>
                <w:szCs w:val="21"/>
                <w:highlight w:val="none"/>
              </w:rPr>
              <w:t>工</w:t>
            </w:r>
            <w:r>
              <w:rPr>
                <w:rFonts w:hint="eastAsia" w:ascii="宋体" w:hAnsi="宋体" w:cs="宋体"/>
                <w:color w:val="000000"/>
                <w:szCs w:val="21"/>
                <w:highlight w:val="none"/>
              </w:rPr>
              <w:t>艺</w:t>
            </w:r>
            <w:r>
              <w:rPr>
                <w:rFonts w:ascii="宋体" w:hAnsi="宋体" w:cs="??"/>
                <w:color w:val="000000"/>
                <w:szCs w:val="21"/>
                <w:highlight w:val="none"/>
              </w:rPr>
              <w:t>、</w:t>
            </w:r>
            <w:r>
              <w:rPr>
                <w:rFonts w:hint="eastAsia" w:ascii="宋体" w:hAnsi="宋体" w:cs="??"/>
                <w:color w:val="000000"/>
                <w:szCs w:val="21"/>
                <w:highlight w:val="none"/>
                <w:lang w:val="en-US" w:eastAsia="zh-CN"/>
              </w:rPr>
              <w:t>安装</w:t>
            </w:r>
            <w:r>
              <w:rPr>
                <w:rFonts w:ascii="宋体" w:hAnsi="宋体" w:cs="??"/>
                <w:color w:val="000000"/>
                <w:szCs w:val="21"/>
                <w:highlight w:val="none"/>
              </w:rPr>
              <w:t>机械；</w:t>
            </w:r>
            <w:r>
              <w:rPr>
                <w:rFonts w:hint="eastAsia" w:ascii="宋体" w:hAnsi="宋体" w:cs="宋体"/>
                <w:color w:val="000000"/>
                <w:szCs w:val="21"/>
                <w:highlight w:val="none"/>
              </w:rPr>
              <w:t>对</w:t>
            </w:r>
            <w:r>
              <w:rPr>
                <w:rFonts w:hint="eastAsia" w:ascii="宋体" w:hAnsi="宋体" w:cs="??"/>
                <w:color w:val="000000"/>
                <w:szCs w:val="21"/>
                <w:highlight w:val="none"/>
                <w:lang w:val="en-US" w:eastAsia="zh-CN"/>
              </w:rPr>
              <w:t>安装</w:t>
            </w:r>
            <w:r>
              <w:rPr>
                <w:rFonts w:hint="eastAsia" w:ascii="宋体" w:hAnsi="宋体" w:cs="宋体"/>
                <w:color w:val="000000"/>
                <w:szCs w:val="21"/>
                <w:highlight w:val="none"/>
              </w:rPr>
              <w:t>过</w:t>
            </w:r>
            <w:r>
              <w:rPr>
                <w:rFonts w:ascii="宋体" w:hAnsi="宋体" w:cs="??"/>
                <w:color w:val="000000"/>
                <w:szCs w:val="21"/>
                <w:highlight w:val="none"/>
              </w:rPr>
              <w:t>程中重点</w:t>
            </w:r>
            <w:r>
              <w:rPr>
                <w:rFonts w:hint="eastAsia" w:ascii="宋体" w:hAnsi="宋体" w:cs="宋体"/>
                <w:color w:val="000000"/>
                <w:szCs w:val="21"/>
                <w:highlight w:val="none"/>
              </w:rPr>
              <w:t>难</w:t>
            </w:r>
            <w:r>
              <w:rPr>
                <w:rFonts w:ascii="宋体" w:hAnsi="宋体" w:cs="??"/>
                <w:color w:val="000000"/>
                <w:szCs w:val="21"/>
                <w:highlight w:val="none"/>
              </w:rPr>
              <w:t>点分析及提出相</w:t>
            </w:r>
            <w:r>
              <w:rPr>
                <w:rFonts w:hint="eastAsia" w:ascii="宋体" w:hAnsi="宋体" w:cs="宋体"/>
                <w:color w:val="000000"/>
                <w:szCs w:val="21"/>
                <w:highlight w:val="none"/>
              </w:rPr>
              <w:t>应</w:t>
            </w:r>
            <w:r>
              <w:rPr>
                <w:rFonts w:hint="eastAsia" w:ascii="宋体" w:hAnsi="宋体" w:cs="宋体"/>
                <w:color w:val="000000"/>
                <w:szCs w:val="21"/>
                <w:highlight w:val="none"/>
                <w:lang w:val="en-US" w:eastAsia="zh-CN"/>
              </w:rPr>
              <w:t>技术</w:t>
            </w:r>
            <w:r>
              <w:rPr>
                <w:rFonts w:hint="eastAsia" w:ascii="宋体" w:hAnsi="宋体" w:cs="宋体"/>
                <w:color w:val="000000"/>
                <w:szCs w:val="21"/>
                <w:highlight w:val="none"/>
              </w:rPr>
              <w:t>处</w:t>
            </w:r>
            <w:r>
              <w:rPr>
                <w:rFonts w:ascii="宋体" w:hAnsi="宋体" w:cs="??"/>
                <w:color w:val="000000"/>
                <w:szCs w:val="21"/>
                <w:highlight w:val="none"/>
              </w:rPr>
              <w:t>理措施。</w:t>
            </w:r>
          </w:p>
          <w:p w14:paraId="7600F8C5">
            <w:pPr>
              <w:widowControl/>
              <w:spacing w:line="320" w:lineRule="exact"/>
              <w:rPr>
                <w:rFonts w:hint="eastAsia" w:ascii="宋体" w:hAnsi="宋体" w:cs="宋体"/>
                <w:color w:val="auto"/>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ascii="宋体" w:hAnsi="宋体" w:cs="??"/>
                <w:szCs w:val="21"/>
                <w:highlight w:val="none"/>
              </w:rPr>
              <w:t>不能</w:t>
            </w:r>
            <w:r>
              <w:rPr>
                <w:rFonts w:hint="eastAsia" w:ascii="宋体" w:hAnsi="宋体" w:cs="宋体"/>
                <w:szCs w:val="21"/>
                <w:highlight w:val="none"/>
              </w:rPr>
              <w:t>满</w:t>
            </w:r>
            <w:r>
              <w:rPr>
                <w:rFonts w:ascii="宋体" w:hAnsi="宋体" w:cs="??"/>
                <w:szCs w:val="21"/>
                <w:highlight w:val="none"/>
              </w:rPr>
              <w:t>足需求</w:t>
            </w:r>
            <w:r>
              <w:rPr>
                <w:rFonts w:hint="eastAsia" w:ascii="宋体" w:hAnsi="宋体" w:cs="??"/>
                <w:szCs w:val="21"/>
                <w:highlight w:val="none"/>
                <w:lang w:val="en-US" w:eastAsia="zh-CN"/>
              </w:rPr>
              <w:t>的</w:t>
            </w:r>
            <w:r>
              <w:rPr>
                <w:rFonts w:ascii="宋体" w:hAnsi="宋体" w:cs="??"/>
                <w:szCs w:val="21"/>
                <w:highlight w:val="none"/>
              </w:rPr>
              <w:t>或</w:t>
            </w:r>
            <w:r>
              <w:rPr>
                <w:rFonts w:ascii="宋体" w:hAnsi="宋体" w:cs="??"/>
                <w:color w:val="000000"/>
                <w:szCs w:val="21"/>
                <w:highlight w:val="none"/>
              </w:rPr>
              <w:t>缺</w:t>
            </w:r>
            <w:r>
              <w:rPr>
                <w:rFonts w:hint="eastAsia" w:ascii="宋体" w:hAnsi="宋体" w:cs="宋体"/>
                <w:color w:val="000000"/>
                <w:szCs w:val="21"/>
                <w:highlight w:val="none"/>
              </w:rPr>
              <w:t>项</w:t>
            </w:r>
            <w:r>
              <w:rPr>
                <w:rFonts w:ascii="宋体" w:hAnsi="宋体" w:cs="??"/>
                <w:color w:val="000000"/>
                <w:szCs w:val="21"/>
                <w:highlight w:val="none"/>
              </w:rPr>
              <w:t>得0分。</w:t>
            </w:r>
          </w:p>
        </w:tc>
      </w:tr>
      <w:tr w14:paraId="1F75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18AABC1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shd w:val="clear" w:color="auto" w:fill="auto"/>
            <w:noWrap w:val="0"/>
            <w:vAlign w:val="center"/>
          </w:tcPr>
          <w:p w14:paraId="037EC528">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3.质量管理体系方案（5分）</w:t>
            </w:r>
          </w:p>
        </w:tc>
        <w:tc>
          <w:tcPr>
            <w:tcW w:w="6770" w:type="dxa"/>
            <w:shd w:val="clear" w:color="auto" w:fill="auto"/>
            <w:noWrap w:val="0"/>
            <w:vAlign w:val="center"/>
          </w:tcPr>
          <w:p w14:paraId="4627DF1B">
            <w:pPr>
              <w:widowControl/>
              <w:snapToGrid w:val="0"/>
              <w:spacing w:line="32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根据供应商针对本项目提供的</w:t>
            </w:r>
            <w:r>
              <w:rPr>
                <w:rFonts w:hint="eastAsia" w:ascii="宋体" w:hAnsi="宋体" w:cs="宋体"/>
                <w:color w:val="auto"/>
                <w:szCs w:val="21"/>
                <w:highlight w:val="none"/>
                <w:lang w:val="en-US" w:eastAsia="zh-CN"/>
              </w:rPr>
              <w:t>安装</w:t>
            </w:r>
            <w:r>
              <w:rPr>
                <w:rFonts w:hint="eastAsia" w:ascii="宋体" w:hAnsi="宋体" w:cs="宋体"/>
                <w:b w:val="0"/>
                <w:bCs w:val="0"/>
                <w:color w:val="auto"/>
                <w:sz w:val="21"/>
                <w:szCs w:val="21"/>
                <w:highlight w:val="none"/>
                <w:lang w:val="en-US" w:eastAsia="zh-CN"/>
              </w:rPr>
              <w:t>质量管理体系方案</w:t>
            </w:r>
            <w:r>
              <w:rPr>
                <w:rFonts w:hint="eastAsia" w:ascii="宋体" w:hAnsi="宋体" w:cs="宋体"/>
                <w:color w:val="auto"/>
                <w:szCs w:val="21"/>
                <w:highlight w:val="none"/>
              </w:rPr>
              <w:t>进行评分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包括但不限于配件质量、焊接质量等关键环节。</w:t>
            </w:r>
          </w:p>
          <w:p w14:paraId="7D1CD8B6">
            <w:pPr>
              <w:widowControl/>
              <w:snapToGrid w:val="0"/>
              <w:spacing w:line="32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ascii="宋体" w:hAnsi="宋体" w:cs="??"/>
                <w:szCs w:val="21"/>
                <w:highlight w:val="none"/>
              </w:rPr>
              <w:t>不能</w:t>
            </w:r>
            <w:r>
              <w:rPr>
                <w:rFonts w:hint="eastAsia" w:ascii="宋体" w:hAnsi="宋体" w:cs="宋体"/>
                <w:szCs w:val="21"/>
                <w:highlight w:val="none"/>
              </w:rPr>
              <w:t>满</w:t>
            </w:r>
            <w:r>
              <w:rPr>
                <w:rFonts w:ascii="宋体" w:hAnsi="宋体" w:cs="??"/>
                <w:szCs w:val="21"/>
                <w:highlight w:val="none"/>
              </w:rPr>
              <w:t>足需求</w:t>
            </w:r>
            <w:r>
              <w:rPr>
                <w:rFonts w:hint="eastAsia" w:ascii="宋体" w:hAnsi="宋体" w:cs="??"/>
                <w:szCs w:val="21"/>
                <w:highlight w:val="none"/>
                <w:lang w:val="en-US" w:eastAsia="zh-CN"/>
              </w:rPr>
              <w:t>的</w:t>
            </w:r>
            <w:r>
              <w:rPr>
                <w:rFonts w:ascii="宋体" w:hAnsi="宋体" w:cs="??"/>
                <w:szCs w:val="21"/>
                <w:highlight w:val="none"/>
              </w:rPr>
              <w:t>或</w:t>
            </w:r>
            <w:r>
              <w:rPr>
                <w:rFonts w:ascii="宋体" w:hAnsi="宋体" w:cs="??"/>
                <w:color w:val="000000"/>
                <w:szCs w:val="21"/>
                <w:highlight w:val="none"/>
              </w:rPr>
              <w:t>缺</w:t>
            </w:r>
            <w:r>
              <w:rPr>
                <w:rFonts w:hint="eastAsia" w:ascii="宋体" w:hAnsi="宋体" w:cs="宋体"/>
                <w:color w:val="000000"/>
                <w:szCs w:val="21"/>
                <w:highlight w:val="none"/>
              </w:rPr>
              <w:t>项</w:t>
            </w:r>
            <w:r>
              <w:rPr>
                <w:rFonts w:ascii="宋体" w:hAnsi="宋体" w:cs="??"/>
                <w:color w:val="000000"/>
                <w:szCs w:val="21"/>
                <w:highlight w:val="none"/>
              </w:rPr>
              <w:t>得0分。</w:t>
            </w:r>
          </w:p>
        </w:tc>
      </w:tr>
      <w:tr w14:paraId="4052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9" w:type="dxa"/>
            <w:vMerge w:val="continue"/>
            <w:noWrap w:val="0"/>
            <w:vAlign w:val="center"/>
          </w:tcPr>
          <w:p w14:paraId="07EB447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shd w:val="clear" w:color="auto" w:fill="auto"/>
            <w:noWrap w:val="0"/>
            <w:vAlign w:val="center"/>
          </w:tcPr>
          <w:p w14:paraId="1FA9833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sz w:val="21"/>
                <w:szCs w:val="21"/>
                <w:highlight w:val="none"/>
                <w:lang w:val="en-US" w:eastAsia="zh-CN"/>
              </w:rPr>
              <w:t>4.防静电、防雷击措施（5分）</w:t>
            </w:r>
          </w:p>
        </w:tc>
        <w:tc>
          <w:tcPr>
            <w:tcW w:w="6770" w:type="dxa"/>
            <w:shd w:val="clear" w:color="auto" w:fill="auto"/>
            <w:noWrap w:val="0"/>
            <w:vAlign w:val="center"/>
          </w:tcPr>
          <w:p w14:paraId="1620D837">
            <w:pPr>
              <w:widowControl/>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根据供应商针对本项目提供的</w:t>
            </w:r>
            <w:r>
              <w:rPr>
                <w:rFonts w:hint="eastAsia" w:ascii="宋体" w:hAnsi="宋体" w:cs="宋体"/>
                <w:color w:val="auto"/>
                <w:szCs w:val="21"/>
                <w:highlight w:val="none"/>
                <w:lang w:val="en-US" w:eastAsia="zh-CN"/>
              </w:rPr>
              <w:t>安全保护措施（包括但不限于</w:t>
            </w:r>
            <w:r>
              <w:rPr>
                <w:rFonts w:hint="eastAsia" w:ascii="宋体" w:hAnsi="宋体" w:cs="宋体"/>
                <w:color w:val="auto"/>
                <w:szCs w:val="21"/>
                <w:highlight w:val="none"/>
              </w:rPr>
              <w:t>防静电、防雷击</w:t>
            </w:r>
            <w:r>
              <w:rPr>
                <w:rFonts w:hint="eastAsia" w:ascii="宋体" w:hAnsi="宋体" w:cs="宋体"/>
                <w:color w:val="auto"/>
                <w:szCs w:val="21"/>
                <w:highlight w:val="none"/>
                <w:lang w:eastAsia="zh-CN"/>
              </w:rPr>
              <w:t>）</w:t>
            </w:r>
            <w:r>
              <w:rPr>
                <w:rFonts w:hint="eastAsia" w:ascii="宋体" w:hAnsi="宋体" w:cs="宋体"/>
                <w:color w:val="auto"/>
                <w:szCs w:val="21"/>
                <w:highlight w:val="none"/>
              </w:rPr>
              <w:t>进行评分。</w:t>
            </w:r>
          </w:p>
          <w:p w14:paraId="409433ED">
            <w:pPr>
              <w:widowControl/>
              <w:snapToGrid w:val="0"/>
              <w:spacing w:line="320" w:lineRule="exact"/>
              <w:jc w:val="left"/>
              <w:rPr>
                <w:rFonts w:hint="eastAsia" w:ascii="宋体" w:hAnsi="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分；措施</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分；措施</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ascii="宋体" w:hAnsi="宋体" w:cs="??"/>
                <w:szCs w:val="21"/>
                <w:highlight w:val="none"/>
              </w:rPr>
              <w:t>不能</w:t>
            </w:r>
            <w:r>
              <w:rPr>
                <w:rFonts w:hint="eastAsia" w:ascii="宋体" w:hAnsi="宋体" w:cs="宋体"/>
                <w:szCs w:val="21"/>
                <w:highlight w:val="none"/>
              </w:rPr>
              <w:t>满</w:t>
            </w:r>
            <w:r>
              <w:rPr>
                <w:rFonts w:ascii="宋体" w:hAnsi="宋体" w:cs="??"/>
                <w:szCs w:val="21"/>
                <w:highlight w:val="none"/>
              </w:rPr>
              <w:t>足需求</w:t>
            </w:r>
            <w:r>
              <w:rPr>
                <w:rFonts w:hint="eastAsia" w:ascii="宋体" w:hAnsi="宋体" w:cs="??"/>
                <w:szCs w:val="21"/>
                <w:highlight w:val="none"/>
                <w:lang w:val="en-US" w:eastAsia="zh-CN"/>
              </w:rPr>
              <w:t>的</w:t>
            </w:r>
            <w:r>
              <w:rPr>
                <w:rFonts w:ascii="宋体" w:hAnsi="宋体" w:cs="??"/>
                <w:szCs w:val="21"/>
                <w:highlight w:val="none"/>
              </w:rPr>
              <w:t>或</w:t>
            </w:r>
            <w:r>
              <w:rPr>
                <w:rFonts w:ascii="宋体" w:hAnsi="宋体" w:cs="??"/>
                <w:color w:val="000000"/>
                <w:szCs w:val="21"/>
                <w:highlight w:val="none"/>
              </w:rPr>
              <w:t>缺</w:t>
            </w:r>
            <w:r>
              <w:rPr>
                <w:rFonts w:hint="eastAsia" w:ascii="宋体" w:hAnsi="宋体" w:cs="宋体"/>
                <w:color w:val="000000"/>
                <w:szCs w:val="21"/>
                <w:highlight w:val="none"/>
              </w:rPr>
              <w:t>项</w:t>
            </w:r>
            <w:r>
              <w:rPr>
                <w:rFonts w:ascii="宋体" w:hAnsi="宋体" w:cs="??"/>
                <w:color w:val="000000"/>
                <w:szCs w:val="21"/>
                <w:highlight w:val="none"/>
              </w:rPr>
              <w:t>得0分。</w:t>
            </w:r>
          </w:p>
        </w:tc>
      </w:tr>
      <w:tr w14:paraId="7F02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39" w:type="dxa"/>
            <w:vMerge w:val="continue"/>
            <w:noWrap w:val="0"/>
            <w:vAlign w:val="center"/>
          </w:tcPr>
          <w:p w14:paraId="4A72F36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FF0000"/>
                <w:sz w:val="21"/>
                <w:szCs w:val="21"/>
                <w:highlight w:val="none"/>
                <w:lang w:eastAsia="zh-CN"/>
              </w:rPr>
            </w:pPr>
          </w:p>
        </w:tc>
        <w:tc>
          <w:tcPr>
            <w:tcW w:w="1473" w:type="dxa"/>
            <w:shd w:val="clear" w:color="auto" w:fill="auto"/>
            <w:noWrap w:val="0"/>
            <w:vAlign w:val="center"/>
          </w:tcPr>
          <w:p w14:paraId="2F6F967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rPr>
              <w:t>5.应急服务方案</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c>
          <w:tcPr>
            <w:tcW w:w="6770" w:type="dxa"/>
            <w:shd w:val="clear" w:color="auto" w:fill="auto"/>
            <w:noWrap w:val="0"/>
            <w:vAlign w:val="center"/>
          </w:tcPr>
          <w:p w14:paraId="1134F74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w:t>
            </w:r>
            <w:r>
              <w:rPr>
                <w:rFonts w:hint="eastAsia" w:ascii="宋体" w:hAnsi="宋体" w:cs="宋体"/>
                <w:color w:val="auto"/>
                <w:sz w:val="21"/>
                <w:szCs w:val="21"/>
                <w:highlight w:val="none"/>
                <w:lang w:val="en-US" w:eastAsia="zh-CN"/>
              </w:rPr>
              <w:t>设备及</w:t>
            </w:r>
            <w:r>
              <w:rPr>
                <w:rFonts w:hint="eastAsia" w:ascii="宋体" w:hAnsi="宋体" w:eastAsia="宋体" w:cs="宋体"/>
                <w:color w:val="auto"/>
                <w:sz w:val="21"/>
                <w:szCs w:val="21"/>
                <w:highlight w:val="none"/>
                <w:lang w:val="en-US" w:eastAsia="zh-CN"/>
              </w:rPr>
              <w:t>备品备件等）。</w:t>
            </w:r>
          </w:p>
          <w:p w14:paraId="7E6E17F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599FDE1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617D0E7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384815B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ascii="宋体" w:hAnsi="宋体" w:cs="??"/>
                <w:szCs w:val="21"/>
                <w:highlight w:val="none"/>
              </w:rPr>
              <w:t>不能</w:t>
            </w:r>
            <w:r>
              <w:rPr>
                <w:rFonts w:hint="eastAsia" w:ascii="宋体" w:hAnsi="宋体" w:cs="宋体"/>
                <w:szCs w:val="21"/>
                <w:highlight w:val="none"/>
              </w:rPr>
              <w:t>满</w:t>
            </w:r>
            <w:r>
              <w:rPr>
                <w:rFonts w:ascii="宋体" w:hAnsi="宋体" w:cs="??"/>
                <w:szCs w:val="21"/>
                <w:highlight w:val="none"/>
              </w:rPr>
              <w:t>足需求</w:t>
            </w:r>
            <w:r>
              <w:rPr>
                <w:rFonts w:hint="eastAsia" w:ascii="宋体" w:hAnsi="宋体" w:cs="??"/>
                <w:szCs w:val="21"/>
                <w:highlight w:val="none"/>
                <w:lang w:val="en-US" w:eastAsia="zh-CN"/>
              </w:rPr>
              <w:t>的</w:t>
            </w:r>
            <w:r>
              <w:rPr>
                <w:rFonts w:ascii="宋体" w:hAnsi="宋体" w:cs="??"/>
                <w:szCs w:val="21"/>
                <w:highlight w:val="none"/>
              </w:rPr>
              <w:t>或</w:t>
            </w:r>
            <w:r>
              <w:rPr>
                <w:rFonts w:ascii="宋体" w:hAnsi="宋体" w:cs="??"/>
                <w:color w:val="000000"/>
                <w:szCs w:val="21"/>
                <w:highlight w:val="none"/>
              </w:rPr>
              <w:t>缺</w:t>
            </w:r>
            <w:r>
              <w:rPr>
                <w:rFonts w:hint="eastAsia" w:ascii="宋体" w:hAnsi="宋体" w:cs="宋体"/>
                <w:color w:val="000000"/>
                <w:szCs w:val="21"/>
                <w:highlight w:val="none"/>
              </w:rPr>
              <w:t>项</w:t>
            </w:r>
            <w:r>
              <w:rPr>
                <w:rFonts w:ascii="宋体" w:hAnsi="宋体" w:cs="??"/>
                <w:color w:val="000000"/>
                <w:szCs w:val="21"/>
                <w:highlight w:val="none"/>
              </w:rPr>
              <w:t>得0分。</w:t>
            </w:r>
          </w:p>
        </w:tc>
      </w:tr>
      <w:tr w14:paraId="6E69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6C356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C47E85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27</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E0299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2675A9E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p w14:paraId="3BC56FAA">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highlight w:val="none"/>
              </w:rPr>
              <w:t>注：提供合同</w:t>
            </w:r>
            <w:r>
              <w:rPr>
                <w:rFonts w:hint="eastAsia" w:ascii="宋体" w:hAnsi="宋体" w:cs="宋体"/>
                <w:highlight w:val="none"/>
                <w:lang w:val="en-US" w:eastAsia="zh-CN"/>
              </w:rPr>
              <w:t>复印件</w:t>
            </w:r>
            <w:r>
              <w:rPr>
                <w:rFonts w:hint="eastAsia" w:ascii="宋体" w:hAnsi="宋体" w:cs="宋体"/>
                <w:highlight w:val="none"/>
              </w:rPr>
              <w:t>。</w:t>
            </w:r>
          </w:p>
        </w:tc>
      </w:tr>
      <w:tr w14:paraId="1894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continue"/>
            <w:noWrap w:val="0"/>
            <w:vAlign w:val="center"/>
          </w:tcPr>
          <w:p w14:paraId="4E9221B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tcBorders>
              <w:top w:val="single" w:color="auto" w:sz="4" w:space="0"/>
            </w:tcBorders>
            <w:shd w:val="clear" w:color="auto" w:fill="auto"/>
            <w:noWrap w:val="0"/>
            <w:vAlign w:val="center"/>
          </w:tcPr>
          <w:p w14:paraId="29DE7117">
            <w:pPr>
              <w:snapToGrid w:val="0"/>
              <w:spacing w:line="320" w:lineRule="exact"/>
              <w:jc w:val="center"/>
              <w:rPr>
                <w:rFonts w:ascii="宋体" w:cs="宋体"/>
                <w:szCs w:val="21"/>
                <w:highlight w:val="none"/>
              </w:rPr>
            </w:pP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服务团队</w:t>
            </w:r>
          </w:p>
          <w:p w14:paraId="072BEBE9">
            <w:pPr>
              <w:snapToGrid w:val="0"/>
              <w:spacing w:line="340" w:lineRule="exact"/>
              <w:jc w:val="center"/>
              <w:rPr>
                <w:rFonts w:hint="eastAsia" w:ascii="宋体" w:hAnsi="宋体" w:cs="宋体"/>
                <w:b w:val="0"/>
                <w:bCs w:val="0"/>
                <w:color w:val="auto"/>
                <w:kern w:val="2"/>
                <w:sz w:val="21"/>
                <w:szCs w:val="21"/>
                <w:highlight w:val="none"/>
                <w:lang w:val="en-US" w:eastAsia="zh-CN"/>
              </w:rPr>
            </w:pPr>
            <w:r>
              <w:rPr>
                <w:rFonts w:hint="eastAsia" w:ascii="宋体" w:hAnsi="宋体" w:cs="宋体"/>
                <w:szCs w:val="21"/>
                <w:highlight w:val="none"/>
              </w:rPr>
              <w:t>（</w:t>
            </w:r>
            <w:r>
              <w:rPr>
                <w:rFonts w:hint="eastAsia" w:ascii="宋体" w:hAnsi="宋体" w:cs="宋体"/>
                <w:szCs w:val="21"/>
                <w:highlight w:val="none"/>
                <w:lang w:val="en-US" w:eastAsia="zh-CN"/>
              </w:rPr>
              <w:t>16</w:t>
            </w:r>
            <w:r>
              <w:rPr>
                <w:rFonts w:hint="eastAsia" w:ascii="宋体" w:hAnsi="宋体" w:cs="宋体"/>
                <w:szCs w:val="21"/>
                <w:highlight w:val="none"/>
              </w:rPr>
              <w:t>分）</w:t>
            </w:r>
          </w:p>
        </w:tc>
        <w:tc>
          <w:tcPr>
            <w:tcW w:w="6770" w:type="dxa"/>
            <w:shd w:val="clear" w:color="auto" w:fill="auto"/>
            <w:noWrap w:val="0"/>
            <w:vAlign w:val="center"/>
          </w:tcPr>
          <w:p w14:paraId="3FB7C94A">
            <w:pPr>
              <w:snapToGrid w:val="0"/>
              <w:spacing w:line="340" w:lineRule="exact"/>
              <w:jc w:val="lef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供应商</w:t>
            </w:r>
            <w:r>
              <w:rPr>
                <w:rFonts w:hint="eastAsia" w:ascii="宋体" w:hAnsi="宋体" w:cs="宋体"/>
                <w:color w:val="auto"/>
                <w:kern w:val="2"/>
                <w:sz w:val="21"/>
                <w:szCs w:val="21"/>
                <w:highlight w:val="none"/>
                <w:lang w:val="en-US" w:eastAsia="zh-CN" w:bidi="ar-SA"/>
              </w:rPr>
              <w:t>拟派</w:t>
            </w:r>
            <w:r>
              <w:rPr>
                <w:rFonts w:hint="eastAsia" w:ascii="宋体" w:hAnsi="宋体" w:eastAsia="宋体" w:cs="宋体"/>
                <w:color w:val="auto"/>
                <w:kern w:val="2"/>
                <w:sz w:val="21"/>
                <w:szCs w:val="21"/>
                <w:highlight w:val="none"/>
                <w:lang w:val="en-US" w:eastAsia="zh-CN" w:bidi="ar-SA"/>
              </w:rPr>
              <w:t>本项目操作人员具有</w:t>
            </w:r>
            <w:r>
              <w:rPr>
                <w:rFonts w:hint="eastAsia" w:ascii="宋体" w:hAnsi="宋体" w:cs="宋体"/>
                <w:color w:val="auto"/>
                <w:kern w:val="2"/>
                <w:sz w:val="21"/>
                <w:szCs w:val="21"/>
                <w:highlight w:val="none"/>
                <w:lang w:val="en-US" w:eastAsia="zh-CN" w:bidi="ar-SA"/>
              </w:rPr>
              <w:t>《特种设备焊接作业人员证》，</w:t>
            </w:r>
            <w:r>
              <w:rPr>
                <w:rFonts w:hint="eastAsia" w:ascii="宋体" w:hAnsi="宋体" w:eastAsia="宋体" w:cs="宋体"/>
                <w:color w:val="auto"/>
                <w:kern w:val="2"/>
                <w:sz w:val="21"/>
                <w:szCs w:val="21"/>
                <w:highlight w:val="none"/>
                <w:lang w:val="en-US" w:eastAsia="zh-CN" w:bidi="ar-SA"/>
              </w:rPr>
              <w:t>每提供1人得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w:t>
            </w:r>
          </w:p>
          <w:p w14:paraId="718DDFC8">
            <w:pPr>
              <w:snapToGrid w:val="0"/>
              <w:spacing w:line="340" w:lineRule="exact"/>
              <w:jc w:val="left"/>
              <w:rPr>
                <w:rFonts w:hint="eastAsia" w:ascii="宋体" w:hAnsi="宋体" w:eastAsia="宋体" w:cs="宋体"/>
                <w:color w:val="auto"/>
                <w:kern w:val="2"/>
                <w:sz w:val="21"/>
                <w:szCs w:val="21"/>
                <w:highlight w:val="none"/>
                <w:lang w:val="en-US" w:eastAsia="zh-CN" w:bidi="ar-SA"/>
              </w:rPr>
            </w:pPr>
            <w:r>
              <w:rPr>
                <w:rFonts w:hint="eastAsia"/>
                <w:highlight w:val="none"/>
                <w:lang w:val="en-US" w:eastAsia="zh-CN"/>
              </w:rPr>
              <w:t>2.</w:t>
            </w:r>
            <w:r>
              <w:rPr>
                <w:rFonts w:hint="eastAsia" w:ascii="宋体" w:hAnsi="宋体" w:eastAsia="宋体" w:cs="宋体"/>
                <w:color w:val="auto"/>
                <w:kern w:val="2"/>
                <w:sz w:val="21"/>
                <w:szCs w:val="21"/>
                <w:highlight w:val="none"/>
                <w:lang w:val="en-US" w:eastAsia="zh-CN" w:bidi="ar-SA"/>
              </w:rPr>
              <w:t>供应商</w:t>
            </w:r>
            <w:r>
              <w:rPr>
                <w:rFonts w:hint="eastAsia" w:ascii="宋体" w:hAnsi="宋体" w:cs="宋体"/>
                <w:color w:val="auto"/>
                <w:kern w:val="2"/>
                <w:sz w:val="21"/>
                <w:szCs w:val="21"/>
                <w:highlight w:val="none"/>
                <w:lang w:val="en-US" w:eastAsia="zh-CN" w:bidi="ar-SA"/>
              </w:rPr>
              <w:t>拟派</w:t>
            </w:r>
            <w:r>
              <w:rPr>
                <w:rFonts w:hint="eastAsia" w:ascii="宋体" w:hAnsi="宋体" w:eastAsia="宋体" w:cs="宋体"/>
                <w:color w:val="auto"/>
                <w:kern w:val="2"/>
                <w:sz w:val="21"/>
                <w:szCs w:val="21"/>
                <w:highlight w:val="none"/>
                <w:lang w:val="en-US" w:eastAsia="zh-CN" w:bidi="ar-SA"/>
              </w:rPr>
              <w:t>本项目操作人员具有</w:t>
            </w:r>
            <w:r>
              <w:rPr>
                <w:rFonts w:hint="eastAsia" w:ascii="宋体" w:hAnsi="宋体" w:cs="宋体"/>
                <w:color w:val="auto"/>
                <w:kern w:val="2"/>
                <w:sz w:val="21"/>
                <w:szCs w:val="21"/>
                <w:highlight w:val="none"/>
                <w:lang w:val="en-US" w:eastAsia="zh-CN" w:bidi="ar-SA"/>
              </w:rPr>
              <w:t>《特种设备无损检测人员证》，</w:t>
            </w:r>
            <w:r>
              <w:rPr>
                <w:rFonts w:hint="eastAsia" w:ascii="宋体" w:hAnsi="宋体" w:eastAsia="宋体" w:cs="宋体"/>
                <w:color w:val="auto"/>
                <w:kern w:val="2"/>
                <w:sz w:val="21"/>
                <w:szCs w:val="21"/>
                <w:highlight w:val="none"/>
                <w:lang w:val="en-US" w:eastAsia="zh-CN" w:bidi="ar-SA"/>
              </w:rPr>
              <w:t>每提供1人得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w:t>
            </w:r>
          </w:p>
        </w:tc>
      </w:tr>
      <w:tr w14:paraId="5BA7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continue"/>
            <w:noWrap w:val="0"/>
            <w:vAlign w:val="center"/>
          </w:tcPr>
          <w:p w14:paraId="2FA2B95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shd w:val="clear" w:color="auto" w:fill="auto"/>
            <w:noWrap w:val="0"/>
            <w:vAlign w:val="center"/>
          </w:tcPr>
          <w:p w14:paraId="6DEA936B">
            <w:pPr>
              <w:snapToGrid w:val="0"/>
              <w:spacing w:line="340" w:lineRule="exact"/>
              <w:jc w:val="center"/>
              <w:rPr>
                <w:rFonts w:hint="eastAsia" w:ascii="宋体" w:hAnsi="宋体" w:cs="宋体"/>
                <w:b w:val="0"/>
                <w:bCs w:val="0"/>
                <w:color w:val="auto"/>
                <w:kern w:val="2"/>
                <w:sz w:val="21"/>
                <w:szCs w:val="21"/>
                <w:highlight w:val="none"/>
                <w:lang w:val="en-US" w:eastAsia="zh-CN"/>
              </w:rPr>
            </w:pPr>
          </w:p>
        </w:tc>
        <w:tc>
          <w:tcPr>
            <w:tcW w:w="6770" w:type="dxa"/>
            <w:shd w:val="clear" w:color="auto" w:fill="auto"/>
            <w:noWrap w:val="0"/>
            <w:vAlign w:val="center"/>
          </w:tcPr>
          <w:p w14:paraId="6823D56E">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根据供应商制定的人员配备方案进行打分，包括但不仅限于：服务团队组织结构、人员配备及职责、人员专业技术、工作经验及相关证书等。</w:t>
            </w:r>
          </w:p>
          <w:p w14:paraId="6A4D38EA">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1.人员配备合理、人员岗位安排分配计划明确，专业技术能力强、经验丰富且持证上岗，完全满足采购需求的得</w:t>
            </w:r>
            <w:r>
              <w:rPr>
                <w:rFonts w:hint="eastAsia" w:ascii="宋体" w:hAnsi="宋体" w:cs="宋体"/>
                <w:szCs w:val="21"/>
                <w:highlight w:val="none"/>
                <w:lang w:val="en-US" w:eastAsia="zh-CN"/>
              </w:rPr>
              <w:t>8</w:t>
            </w:r>
            <w:r>
              <w:rPr>
                <w:rFonts w:hint="eastAsia" w:ascii="宋体" w:hAnsi="宋体" w:cs="宋体"/>
                <w:szCs w:val="21"/>
                <w:highlight w:val="none"/>
              </w:rPr>
              <w:t>分；</w:t>
            </w:r>
          </w:p>
          <w:p w14:paraId="691BA230">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027DC9AD">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人员岗位安排分配及专业能力有待提升的得4分；</w:t>
            </w:r>
          </w:p>
          <w:p w14:paraId="634CB9F9">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4.人员配备</w:t>
            </w:r>
            <w:r>
              <w:rPr>
                <w:rFonts w:hint="eastAsia" w:ascii="宋体" w:hAnsi="宋体" w:cs="宋体"/>
                <w:szCs w:val="21"/>
                <w:highlight w:val="none"/>
                <w:lang w:eastAsia="zh-CN"/>
              </w:rPr>
              <w:t>、</w:t>
            </w:r>
            <w:r>
              <w:rPr>
                <w:rFonts w:hint="eastAsia" w:ascii="宋体" w:hAnsi="宋体" w:cs="宋体"/>
                <w:szCs w:val="21"/>
                <w:highlight w:val="none"/>
              </w:rPr>
              <w:t>人员岗位安排分配</w:t>
            </w:r>
            <w:r>
              <w:rPr>
                <w:rFonts w:hint="eastAsia" w:ascii="宋体" w:hAnsi="宋体" w:cs="宋体"/>
                <w:szCs w:val="21"/>
                <w:highlight w:val="none"/>
                <w:lang w:val="en-US" w:eastAsia="zh-CN"/>
              </w:rPr>
              <w:t>等较差但比较满足采购需求的得2</w:t>
            </w:r>
            <w:r>
              <w:rPr>
                <w:rFonts w:hint="eastAsia" w:ascii="宋体" w:hAnsi="宋体" w:cs="宋体"/>
                <w:szCs w:val="21"/>
                <w:highlight w:val="none"/>
              </w:rPr>
              <w:t>分；</w:t>
            </w:r>
          </w:p>
          <w:p w14:paraId="72D4396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缺项的得0分。</w:t>
            </w:r>
          </w:p>
          <w:p w14:paraId="239C8215">
            <w:pPr>
              <w:snapToGrid w:val="0"/>
              <w:spacing w:line="3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highlight w:val="none"/>
              </w:rPr>
              <w:t>注：提供人员清单及以上所需证明材料。</w:t>
            </w:r>
          </w:p>
        </w:tc>
      </w:tr>
      <w:tr w14:paraId="42BB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239" w:type="dxa"/>
            <w:vMerge w:val="continue"/>
            <w:noWrap w:val="0"/>
            <w:vAlign w:val="center"/>
          </w:tcPr>
          <w:p w14:paraId="5F42F64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65955F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5</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7E051994">
            <w:pPr>
              <w:widowControl/>
              <w:snapToGrid w:val="0"/>
              <w:spacing w:line="320" w:lineRule="exact"/>
              <w:jc w:val="left"/>
              <w:rPr>
                <w:rFonts w:hint="eastAsia" w:ascii="宋体" w:hAnsi="宋体" w:eastAsia="宋体" w:cs="宋体"/>
                <w:szCs w:val="21"/>
                <w:highlight w:val="none"/>
              </w:rPr>
            </w:pPr>
            <w:r>
              <w:rPr>
                <w:rFonts w:hint="eastAsia" w:ascii="宋体" w:hAnsi="宋体" w:cs="宋体"/>
                <w:highlight w:val="none"/>
              </w:rPr>
              <w:t>根据供应商提供的</w:t>
            </w:r>
            <w:r>
              <w:rPr>
                <w:rFonts w:hint="eastAsia" w:ascii="宋体" w:hAnsi="宋体" w:cs="宋体"/>
                <w:szCs w:val="21"/>
                <w:highlight w:val="none"/>
              </w:rPr>
              <w:t>售后服务方案</w:t>
            </w:r>
            <w:r>
              <w:rPr>
                <w:rFonts w:hint="eastAsia" w:ascii="宋体" w:hAnsi="宋体" w:cs="宋体"/>
                <w:highlight w:val="none"/>
              </w:rPr>
              <w:t>进行评审，</w:t>
            </w:r>
            <w:r>
              <w:rPr>
                <w:rFonts w:hint="eastAsia" w:ascii="宋体" w:hAnsi="宋体" w:cs="宋体"/>
                <w:szCs w:val="21"/>
                <w:highlight w:val="none"/>
              </w:rPr>
              <w:t>售后服务方案包含但不限于：售后服务流程、售后服务网点设</w:t>
            </w:r>
            <w:r>
              <w:rPr>
                <w:rFonts w:hint="eastAsia" w:ascii="宋体" w:hAnsi="宋体" w:eastAsia="宋体" w:cs="宋体"/>
                <w:szCs w:val="21"/>
                <w:highlight w:val="none"/>
              </w:rPr>
              <w:t>立（提供专业技术人员联系方式和服务站地址）、</w:t>
            </w:r>
            <w:r>
              <w:rPr>
                <w:rFonts w:hint="eastAsia" w:ascii="宋体" w:hAnsi="宋体" w:eastAsia="宋体" w:cs="宋体"/>
                <w:szCs w:val="21"/>
                <w:highlight w:val="none"/>
                <w:lang w:val="en-US" w:eastAsia="zh-CN"/>
              </w:rPr>
              <w:t>售后服务人员配备及专业技术能力说明、</w:t>
            </w:r>
            <w:r>
              <w:rPr>
                <w:rFonts w:hint="eastAsia" w:ascii="宋体" w:hAnsi="宋体" w:eastAsia="宋体" w:cs="宋体"/>
                <w:szCs w:val="21"/>
                <w:highlight w:val="none"/>
              </w:rPr>
              <w:t>服务及时率、售后服务保障措施</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培训方案</w:t>
            </w:r>
            <w:r>
              <w:rPr>
                <w:rFonts w:hint="eastAsia" w:ascii="宋体" w:hAnsi="宋体" w:eastAsia="宋体" w:cs="宋体"/>
                <w:szCs w:val="21"/>
                <w:highlight w:val="none"/>
              </w:rPr>
              <w:t>等；</w:t>
            </w:r>
          </w:p>
          <w:p w14:paraId="24B32B84">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能够提供本地化服务水平</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人员专业能力强且经验丰富，有具体的培训方案，</w:t>
            </w:r>
            <w:r>
              <w:rPr>
                <w:rFonts w:hint="eastAsia" w:ascii="宋体" w:hAnsi="宋体" w:eastAsia="宋体" w:cs="宋体"/>
                <w:szCs w:val="21"/>
                <w:highlight w:val="none"/>
              </w:rPr>
              <w:t>完全满足采购需求的</w:t>
            </w:r>
            <w:r>
              <w:rPr>
                <w:rFonts w:hint="eastAsia" w:ascii="宋体" w:hAnsi="宋体" w:cs="宋体"/>
                <w:szCs w:val="21"/>
                <w:highlight w:val="none"/>
                <w:lang w:val="en-US" w:eastAsia="zh-CN"/>
              </w:rPr>
              <w:t>5</w:t>
            </w:r>
            <w:r>
              <w:rPr>
                <w:rFonts w:hint="eastAsia" w:ascii="宋体" w:hAnsi="宋体" w:eastAsia="宋体" w:cs="宋体"/>
                <w:szCs w:val="21"/>
                <w:highlight w:val="none"/>
              </w:rPr>
              <w:t>分；</w:t>
            </w:r>
          </w:p>
          <w:p w14:paraId="08993E66">
            <w:pPr>
              <w:widowControl/>
              <w:snapToGrid w:val="0"/>
              <w:spacing w:line="320" w:lineRule="exact"/>
              <w:jc w:val="left"/>
              <w:rPr>
                <w:rFonts w:hint="eastAsia" w:ascii="宋体" w:hAnsi="宋体" w:cs="宋体"/>
                <w:highlight w:val="none"/>
              </w:rPr>
            </w:pPr>
            <w:r>
              <w:rPr>
                <w:rFonts w:hint="eastAsia" w:ascii="宋体" w:hAnsi="宋体" w:eastAsia="宋体" w:cs="宋体"/>
                <w:szCs w:val="21"/>
                <w:highlight w:val="none"/>
                <w:lang w:val="en-US" w:eastAsia="zh-CN"/>
              </w:rPr>
              <w:t>售后服务响应时间较快</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人员专业能力较强，</w:t>
            </w:r>
            <w:r>
              <w:rPr>
                <w:rFonts w:hint="eastAsia" w:ascii="宋体" w:hAnsi="宋体" w:eastAsia="宋体" w:cs="宋体"/>
                <w:b w:val="0"/>
                <w:bCs w:val="0"/>
                <w:color w:val="auto"/>
                <w:sz w:val="21"/>
                <w:szCs w:val="21"/>
                <w:highlight w:val="none"/>
                <w:lang w:val="en-US" w:eastAsia="zh-CN"/>
              </w:rPr>
              <w:t>有较具体的培训方案，</w:t>
            </w:r>
            <w:r>
              <w:rPr>
                <w:rFonts w:hint="eastAsia" w:ascii="宋体" w:hAnsi="宋体" w:eastAsia="宋体" w:cs="宋体"/>
                <w:szCs w:val="21"/>
                <w:highlight w:val="none"/>
              </w:rPr>
              <w:t>基本满足采购需求</w:t>
            </w:r>
            <w:r>
              <w:rPr>
                <w:rFonts w:hint="eastAsia" w:ascii="宋体" w:hAnsi="宋体" w:cs="宋体"/>
                <w:highlight w:val="none"/>
              </w:rPr>
              <w:t>的</w:t>
            </w:r>
            <w:r>
              <w:rPr>
                <w:rFonts w:hint="eastAsia" w:ascii="宋体" w:hAnsi="宋体" w:cs="宋体"/>
                <w:highlight w:val="none"/>
                <w:lang w:val="en-US" w:eastAsia="zh-CN"/>
              </w:rPr>
              <w:t>3</w:t>
            </w:r>
            <w:r>
              <w:rPr>
                <w:rFonts w:hint="eastAsia" w:ascii="宋体" w:hAnsi="宋体" w:cs="宋体"/>
                <w:highlight w:val="none"/>
              </w:rPr>
              <w:t>分；</w:t>
            </w:r>
          </w:p>
          <w:p w14:paraId="79FB818E">
            <w:pPr>
              <w:widowControl/>
              <w:snapToGrid w:val="0"/>
              <w:spacing w:line="320" w:lineRule="exact"/>
              <w:jc w:val="left"/>
              <w:rPr>
                <w:rFonts w:hint="eastAsia" w:ascii="宋体" w:hAnsi="宋体" w:cs="宋体"/>
                <w:highlight w:val="none"/>
              </w:rPr>
            </w:pPr>
            <w:r>
              <w:rPr>
                <w:rFonts w:hint="eastAsia" w:ascii="宋体" w:hAnsi="宋体" w:cs="宋体"/>
                <w:szCs w:val="21"/>
                <w:highlight w:val="none"/>
              </w:rPr>
              <w:t>售后服务</w:t>
            </w:r>
            <w:r>
              <w:rPr>
                <w:rFonts w:hint="eastAsia" w:ascii="宋体" w:hAnsi="宋体" w:cs="宋体"/>
                <w:szCs w:val="21"/>
                <w:highlight w:val="none"/>
                <w:lang w:val="en-US" w:eastAsia="zh-CN"/>
              </w:rPr>
              <w:t>响应不及时</w:t>
            </w:r>
            <w:r>
              <w:rPr>
                <w:rFonts w:hint="eastAsia" w:ascii="宋体" w:hAnsi="宋体" w:cs="宋体"/>
                <w:highlight w:val="none"/>
              </w:rPr>
              <w:t>、</w:t>
            </w:r>
            <w:r>
              <w:rPr>
                <w:rFonts w:hint="eastAsia" w:ascii="宋体" w:hAnsi="宋体" w:eastAsia="宋体" w:cs="宋体"/>
                <w:b w:val="0"/>
                <w:bCs w:val="0"/>
                <w:color w:val="auto"/>
                <w:sz w:val="21"/>
                <w:szCs w:val="21"/>
                <w:highlight w:val="none"/>
                <w:lang w:val="en-US" w:eastAsia="zh-CN"/>
              </w:rPr>
              <w:t>培训方案不完备，</w:t>
            </w:r>
            <w:r>
              <w:rPr>
                <w:rFonts w:hint="eastAsia" w:ascii="宋体" w:hAnsi="宋体" w:cs="宋体"/>
                <w:b w:val="0"/>
                <w:bCs w:val="0"/>
                <w:color w:val="auto"/>
                <w:sz w:val="21"/>
                <w:szCs w:val="21"/>
                <w:highlight w:val="none"/>
                <w:lang w:val="en-US" w:eastAsia="zh-CN"/>
              </w:rPr>
              <w:t>比较</w:t>
            </w:r>
            <w:r>
              <w:rPr>
                <w:rFonts w:hint="eastAsia" w:ascii="宋体" w:hAnsi="宋体" w:cs="宋体"/>
                <w:highlight w:val="none"/>
              </w:rPr>
              <w:t>满足采购需求的</w:t>
            </w:r>
            <w:r>
              <w:rPr>
                <w:rFonts w:hint="eastAsia" w:ascii="宋体" w:hAnsi="宋体" w:cs="宋体"/>
                <w:highlight w:val="none"/>
                <w:lang w:val="en-US" w:eastAsia="zh-CN"/>
              </w:rPr>
              <w:t>1</w:t>
            </w:r>
            <w:r>
              <w:rPr>
                <w:rFonts w:hint="eastAsia" w:ascii="宋体" w:hAnsi="宋体" w:cs="宋体"/>
                <w:highlight w:val="none"/>
              </w:rPr>
              <w:t>分；</w:t>
            </w:r>
          </w:p>
          <w:p w14:paraId="412A54C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缺项得0分。</w:t>
            </w:r>
          </w:p>
        </w:tc>
      </w:tr>
      <w:tr w14:paraId="3921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AC4B9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78FC6F3E">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35A6C5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67"/>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71" w:name="_Toc24609"/>
      <w:bookmarkStart w:id="72" w:name="_Toc1947"/>
      <w:bookmarkStart w:id="73" w:name="_Toc1482"/>
      <w:bookmarkStart w:id="74" w:name="_Toc326786897"/>
      <w:bookmarkStart w:id="75" w:name="_Toc256519703"/>
      <w:r>
        <w:rPr>
          <w:rFonts w:hint="eastAsia" w:ascii="宋体" w:hAnsi="宋体" w:eastAsia="宋体" w:cs="宋体"/>
          <w:color w:val="auto"/>
          <w:sz w:val="28"/>
          <w:szCs w:val="28"/>
          <w:highlight w:val="none"/>
        </w:rPr>
        <w:t>第五章  采购合同</w:t>
      </w:r>
      <w:bookmarkEnd w:id="71"/>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pacing w:after="0" w:afterAutospacing="0"/>
        <w:jc w:val="center"/>
        <w:rPr>
          <w:rFonts w:hint="eastAsia" w:ascii="宋体" w:hAnsi="宋体" w:eastAsia="宋体" w:cs="宋体"/>
          <w:color w:val="auto"/>
          <w:kern w:val="0"/>
          <w:highlight w:val="none"/>
        </w:rPr>
      </w:pPr>
      <w:bookmarkStart w:id="76" w:name="_Toc15274"/>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2"/>
      <w:bookmarkEnd w:id="73"/>
      <w:bookmarkEnd w:id="76"/>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77" w:name="_Toc13604"/>
      <w:r>
        <w:rPr>
          <w:rFonts w:hint="eastAsia" w:ascii="宋体" w:hAnsi="宋体" w:eastAsia="宋体" w:cs="宋体"/>
          <w:b/>
          <w:bCs/>
          <w:color w:val="auto"/>
          <w:sz w:val="32"/>
          <w:szCs w:val="32"/>
          <w:highlight w:val="none"/>
        </w:rPr>
        <w:t>目    录</w:t>
      </w:r>
      <w:bookmarkEnd w:id="77"/>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8"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78"/>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9"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79"/>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0"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80"/>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1" w:name="_Toc9579"/>
      <w:r>
        <w:rPr>
          <w:rFonts w:hint="eastAsia" w:ascii="宋体" w:hAnsi="宋体" w:eastAsia="宋体" w:cs="宋体"/>
          <w:color w:val="auto"/>
          <w:sz w:val="24"/>
          <w:highlight w:val="none"/>
        </w:rPr>
        <w:t xml:space="preserve">附件4 </w:t>
      </w:r>
      <w:bookmarkEnd w:id="81"/>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2"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2"/>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83" w:name="_Toc6234"/>
      <w:r>
        <w:rPr>
          <w:rFonts w:hint="eastAsia" w:ascii="宋体" w:hAnsi="宋体" w:eastAsia="宋体" w:cs="宋体"/>
          <w:color w:val="auto"/>
          <w:sz w:val="24"/>
          <w:highlight w:val="none"/>
        </w:rPr>
        <w:t>附件6 商务</w:t>
      </w:r>
      <w:bookmarkEnd w:id="83"/>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4"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84"/>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5"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85"/>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6" w:name="_Toc31857"/>
      <w:r>
        <w:rPr>
          <w:rFonts w:hint="eastAsia" w:ascii="宋体" w:hAnsi="宋体" w:eastAsia="宋体" w:cs="宋体"/>
          <w:color w:val="auto"/>
          <w:sz w:val="24"/>
          <w:highlight w:val="none"/>
        </w:rPr>
        <w:t>附件9 证明文件</w:t>
      </w:r>
      <w:bookmarkEnd w:id="86"/>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7" w:name="_Toc23116"/>
      <w:r>
        <w:rPr>
          <w:rFonts w:hint="eastAsia" w:ascii="宋体" w:hAnsi="宋体" w:eastAsia="宋体" w:cs="宋体"/>
          <w:color w:val="auto"/>
          <w:sz w:val="24"/>
          <w:highlight w:val="none"/>
        </w:rPr>
        <w:t>附件10 供应商承诺书（格式）</w:t>
      </w:r>
      <w:bookmarkEnd w:id="87"/>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88" w:name="_Toc24743"/>
      <w:bookmarkStart w:id="89"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88"/>
      <w:bookmarkEnd w:id="89"/>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14560"/>
      <w:bookmarkStart w:id="91" w:name="_Toc8818"/>
      <w:r>
        <w:rPr>
          <w:rFonts w:hint="eastAsia" w:ascii="宋体" w:hAnsi="宋体" w:eastAsia="宋体" w:cs="宋体"/>
          <w:color w:val="auto"/>
          <w:sz w:val="28"/>
          <w:szCs w:val="28"/>
          <w:highlight w:val="none"/>
          <w:lang w:val="en-US" w:eastAsia="zh-CN"/>
        </w:rPr>
        <w:t>附件2      竞争性磋商响应书（格式）</w:t>
      </w:r>
      <w:bookmarkEnd w:id="90"/>
      <w:bookmarkEnd w:id="91"/>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7838"/>
      <w:r>
        <w:rPr>
          <w:rFonts w:hint="eastAsia" w:ascii="宋体" w:hAnsi="宋体" w:eastAsia="宋体" w:cs="宋体"/>
          <w:color w:val="auto"/>
          <w:sz w:val="28"/>
          <w:szCs w:val="28"/>
          <w:highlight w:val="none"/>
          <w:lang w:val="en-US" w:eastAsia="zh-CN"/>
        </w:rPr>
        <w:t>附件3            初次报价一览表</w:t>
      </w:r>
      <w:bookmarkEnd w:id="92"/>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w:t>
      </w:r>
    </w:p>
    <w:p w14:paraId="7731EC5A">
      <w:pPr>
        <w:rPr>
          <w:rFonts w:hint="eastAsia" w:ascii="宋体" w:hAnsi="宋体" w:eastAsia="宋体" w:cs="宋体"/>
          <w:color w:val="auto"/>
          <w:highlight w:val="none"/>
        </w:rPr>
      </w:pPr>
    </w:p>
    <w:tbl>
      <w:tblPr>
        <w:tblStyle w:val="33"/>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综合折扣率</w:t>
            </w:r>
            <w:r>
              <w:rPr>
                <w:rFonts w:hint="eastAsia" w:ascii="宋体" w:hAnsi="宋体" w:cs="宋体"/>
                <w:color w:val="auto"/>
                <w:szCs w:val="21"/>
                <w:highlight w:val="none"/>
                <w:lang w:eastAsia="zh-CN"/>
              </w:rPr>
              <w:t>）</w:t>
            </w:r>
          </w:p>
        </w:tc>
        <w:tc>
          <w:tcPr>
            <w:tcW w:w="7321"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cs="宋体"/>
                <w:color w:val="auto"/>
                <w:szCs w:val="21"/>
                <w:highlight w:val="none"/>
                <w:lang w:val="en-US" w:eastAsia="zh-CN"/>
              </w:rPr>
              <w:t>百分之</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响应文件递交截止期结束后60日。成交供应商的响应文件是合同的组成部分,有效期至合同完全履行止。 </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93" w:name="_Toc11620"/>
      <w:bookmarkStart w:id="94" w:name="_Toc20877"/>
    </w:p>
    <w:bookmarkEnd w:id="93"/>
    <w:bookmarkEnd w:id="94"/>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95" w:name="_Toc12222"/>
      <w:bookmarkStart w:id="96"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95"/>
      <w:bookmarkEnd w:id="9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97" w:name="_Toc1330"/>
      <w:bookmarkStart w:id="98" w:name="_Toc9950"/>
      <w:r>
        <w:rPr>
          <w:rFonts w:hint="eastAsia" w:ascii="宋体" w:hAnsi="宋体" w:eastAsia="宋体" w:cs="宋体"/>
          <w:color w:val="auto"/>
          <w:szCs w:val="21"/>
          <w:highlight w:val="none"/>
        </w:rPr>
        <w:t>年  月  日</w:t>
      </w:r>
      <w:bookmarkEnd w:id="97"/>
      <w:bookmarkEnd w:id="98"/>
    </w:p>
    <w:p w14:paraId="75AF52ED">
      <w:pPr>
        <w:rPr>
          <w:rFonts w:hint="eastAsia" w:ascii="宋体" w:hAnsi="宋体" w:eastAsia="宋体" w:cs="宋体"/>
          <w:color w:val="auto"/>
          <w:highlight w:val="none"/>
        </w:rPr>
      </w:pPr>
    </w:p>
    <w:bookmarkEnd w:id="74"/>
    <w:bookmarkEnd w:id="75"/>
    <w:p w14:paraId="32162F70">
      <w:pPr>
        <w:spacing w:before="20" w:after="20"/>
        <w:outlineLvl w:val="9"/>
        <w:rPr>
          <w:rFonts w:hint="eastAsia" w:ascii="宋体" w:hAnsi="宋体" w:eastAsia="宋体" w:cs="宋体"/>
          <w:color w:val="auto"/>
          <w:highlight w:val="none"/>
          <w:lang w:eastAsia="zh-CN"/>
        </w:rPr>
      </w:pPr>
      <w:bookmarkStart w:id="99" w:name="_Toc22004"/>
      <w:bookmarkStart w:id="100"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9"/>
      <w:bookmarkEnd w:id="100"/>
      <w:r>
        <w:rPr>
          <w:rFonts w:hint="eastAsia" w:ascii="宋体" w:hAnsi="宋体" w:eastAsia="宋体" w:cs="宋体"/>
          <w:color w:val="auto"/>
          <w:sz w:val="28"/>
          <w:szCs w:val="28"/>
          <w:highlight w:val="none"/>
          <w:lang w:val="en-US" w:eastAsia="zh-CN"/>
        </w:rPr>
        <w:t>报价明细表（格式）</w:t>
      </w:r>
    </w:p>
    <w:p w14:paraId="79C39A44">
      <w:pPr>
        <w:jc w:val="right"/>
        <w:rPr>
          <w:rFonts w:hint="eastAsia" w:ascii="宋体" w:hAnsi="宋体" w:cs="宋体"/>
          <w:color w:val="auto"/>
          <w:kern w:val="0"/>
          <w:sz w:val="24"/>
          <w:highlight w:val="none"/>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p w14:paraId="60904DF7">
      <w:pPr>
        <w:jc w:val="both"/>
        <w:rPr>
          <w:rFonts w:hint="eastAsia" w:ascii="宋体" w:hAnsi="宋体" w:cs="宋体"/>
          <w:color w:val="auto"/>
          <w:kern w:val="0"/>
          <w:sz w:val="24"/>
          <w:highlight w:val="none"/>
        </w:rPr>
      </w:pPr>
    </w:p>
    <w:tbl>
      <w:tblPr>
        <w:tblStyle w:val="33"/>
        <w:tblW w:w="8121" w:type="dxa"/>
        <w:jc w:val="center"/>
        <w:tblLayout w:type="fixed"/>
        <w:tblCellMar>
          <w:top w:w="0" w:type="dxa"/>
          <w:left w:w="108" w:type="dxa"/>
          <w:bottom w:w="0" w:type="dxa"/>
          <w:right w:w="108" w:type="dxa"/>
        </w:tblCellMar>
      </w:tblPr>
      <w:tblGrid>
        <w:gridCol w:w="835"/>
        <w:gridCol w:w="1731"/>
        <w:gridCol w:w="1500"/>
        <w:gridCol w:w="900"/>
        <w:gridCol w:w="950"/>
        <w:gridCol w:w="667"/>
        <w:gridCol w:w="769"/>
        <w:gridCol w:w="769"/>
      </w:tblGrid>
      <w:tr w14:paraId="0AC6375C">
        <w:tblPrEx>
          <w:tblCellMar>
            <w:top w:w="0" w:type="dxa"/>
            <w:left w:w="108" w:type="dxa"/>
            <w:bottom w:w="0" w:type="dxa"/>
            <w:right w:w="108" w:type="dxa"/>
          </w:tblCellMar>
        </w:tblPrEx>
        <w:trPr>
          <w:trHeight w:val="32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890A">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5AB9">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1EBB">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规格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7DB9">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5525">
            <w:pPr>
              <w:jc w:val="center"/>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数量</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4EE9">
            <w:p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单价</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F014">
            <w:pPr>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小计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0BF4">
            <w:p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45A8EE6D">
        <w:tblPrEx>
          <w:tblCellMar>
            <w:top w:w="0" w:type="dxa"/>
            <w:left w:w="108" w:type="dxa"/>
            <w:bottom w:w="0" w:type="dxa"/>
            <w:right w:w="108" w:type="dxa"/>
          </w:tblCellMar>
        </w:tblPrEx>
        <w:trPr>
          <w:trHeight w:val="57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DAD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B2E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铝合金设备带面板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6E5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200mm*55mm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8F1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EB3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454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8D67">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D038">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7096">
            <w:pPr>
              <w:spacing w:line="240" w:lineRule="auto"/>
              <w:jc w:val="center"/>
              <w:rPr>
                <w:rFonts w:hint="eastAsia" w:ascii="宋体" w:hAnsi="宋体" w:eastAsia="宋体" w:cs="宋体"/>
                <w:sz w:val="21"/>
                <w:szCs w:val="21"/>
                <w:highlight w:val="none"/>
              </w:rPr>
            </w:pPr>
          </w:p>
        </w:tc>
      </w:tr>
      <w:tr w14:paraId="6B179404">
        <w:tblPrEx>
          <w:tblCellMar>
            <w:top w:w="0" w:type="dxa"/>
            <w:left w:w="108" w:type="dxa"/>
            <w:bottom w:w="0" w:type="dxa"/>
            <w:right w:w="108" w:type="dxa"/>
          </w:tblCellMar>
        </w:tblPrEx>
        <w:trPr>
          <w:trHeight w:val="47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76B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2CF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设备带底座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3B3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200mm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C49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56B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150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E280">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C1D6">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49C9">
            <w:pPr>
              <w:spacing w:line="240" w:lineRule="auto"/>
              <w:jc w:val="center"/>
              <w:rPr>
                <w:rFonts w:hint="eastAsia" w:ascii="宋体" w:hAnsi="宋体" w:eastAsia="宋体" w:cs="宋体"/>
                <w:sz w:val="21"/>
                <w:szCs w:val="21"/>
                <w:highlight w:val="none"/>
              </w:rPr>
            </w:pPr>
          </w:p>
        </w:tc>
      </w:tr>
      <w:tr w14:paraId="1CB2339D">
        <w:tblPrEx>
          <w:tblCellMar>
            <w:top w:w="0" w:type="dxa"/>
            <w:left w:w="108" w:type="dxa"/>
            <w:bottom w:w="0" w:type="dxa"/>
            <w:right w:w="108" w:type="dxa"/>
          </w:tblCellMar>
        </w:tblPrEx>
        <w:trPr>
          <w:trHeight w:val="50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33A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A69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氧气终端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495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国标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1E9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FD9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224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F9C5">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BFA4">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9C8A">
            <w:pPr>
              <w:spacing w:line="240" w:lineRule="auto"/>
              <w:jc w:val="center"/>
              <w:rPr>
                <w:rFonts w:hint="eastAsia" w:ascii="宋体" w:hAnsi="宋体" w:eastAsia="宋体" w:cs="宋体"/>
                <w:sz w:val="21"/>
                <w:szCs w:val="21"/>
                <w:highlight w:val="none"/>
              </w:rPr>
            </w:pPr>
          </w:p>
        </w:tc>
      </w:tr>
      <w:tr w14:paraId="097B9AF0">
        <w:tblPrEx>
          <w:tblCellMar>
            <w:top w:w="0" w:type="dxa"/>
            <w:left w:w="108" w:type="dxa"/>
            <w:bottom w:w="0" w:type="dxa"/>
            <w:right w:w="108" w:type="dxa"/>
          </w:tblCellMar>
        </w:tblPrEx>
        <w:trPr>
          <w:trHeight w:val="46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878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423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吸引终端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2DA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国标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680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8B6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224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0DBE">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FCBD">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D23C">
            <w:pPr>
              <w:spacing w:line="240" w:lineRule="auto"/>
              <w:jc w:val="center"/>
              <w:rPr>
                <w:rFonts w:hint="eastAsia" w:ascii="宋体" w:hAnsi="宋体" w:eastAsia="宋体" w:cs="宋体"/>
                <w:sz w:val="21"/>
                <w:szCs w:val="21"/>
                <w:highlight w:val="none"/>
              </w:rPr>
            </w:pPr>
          </w:p>
        </w:tc>
      </w:tr>
      <w:tr w14:paraId="616D3376">
        <w:tblPrEx>
          <w:tblCellMar>
            <w:top w:w="0" w:type="dxa"/>
            <w:left w:w="108" w:type="dxa"/>
            <w:bottom w:w="0" w:type="dxa"/>
            <w:right w:w="108" w:type="dxa"/>
          </w:tblCellMar>
        </w:tblPrEx>
        <w:trPr>
          <w:trHeight w:val="47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B25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700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铝合金装饰罩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F2E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50mm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A50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81A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169</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7F18">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9BC8">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CECD">
            <w:pPr>
              <w:spacing w:line="240" w:lineRule="auto"/>
              <w:jc w:val="center"/>
              <w:rPr>
                <w:rFonts w:hint="eastAsia" w:ascii="宋体" w:hAnsi="宋体" w:eastAsia="宋体" w:cs="宋体"/>
                <w:sz w:val="21"/>
                <w:szCs w:val="21"/>
                <w:highlight w:val="none"/>
              </w:rPr>
            </w:pPr>
          </w:p>
        </w:tc>
      </w:tr>
      <w:tr w14:paraId="60AAC6F8">
        <w:tblPrEx>
          <w:tblCellMar>
            <w:top w:w="0" w:type="dxa"/>
            <w:left w:w="108" w:type="dxa"/>
            <w:bottom w:w="0" w:type="dxa"/>
            <w:right w:w="108" w:type="dxa"/>
          </w:tblCellMar>
        </w:tblPrEx>
        <w:trPr>
          <w:trHeight w:val="51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117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52B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氧气病房维修阀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349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YF-SJ1-4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D19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B8C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04A7">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66EE">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CB34">
            <w:pPr>
              <w:spacing w:line="240" w:lineRule="auto"/>
              <w:jc w:val="center"/>
              <w:rPr>
                <w:rFonts w:hint="eastAsia" w:ascii="宋体" w:hAnsi="宋体" w:eastAsia="宋体" w:cs="宋体"/>
                <w:sz w:val="21"/>
                <w:szCs w:val="21"/>
                <w:highlight w:val="none"/>
              </w:rPr>
            </w:pPr>
          </w:p>
        </w:tc>
      </w:tr>
      <w:tr w14:paraId="2BCCEF16">
        <w:tblPrEx>
          <w:tblCellMar>
            <w:top w:w="0" w:type="dxa"/>
            <w:left w:w="108" w:type="dxa"/>
            <w:bottom w:w="0" w:type="dxa"/>
            <w:right w:w="108" w:type="dxa"/>
          </w:tblCellMar>
        </w:tblPrEx>
        <w:trPr>
          <w:trHeight w:val="50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FC4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2FD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电源开关</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1F5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单开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39C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952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224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8B91">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C392">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9E74">
            <w:pPr>
              <w:spacing w:line="240" w:lineRule="auto"/>
              <w:jc w:val="center"/>
              <w:rPr>
                <w:rFonts w:hint="eastAsia" w:ascii="宋体" w:hAnsi="宋体" w:eastAsia="宋体" w:cs="宋体"/>
                <w:sz w:val="21"/>
                <w:szCs w:val="21"/>
                <w:highlight w:val="none"/>
              </w:rPr>
            </w:pPr>
          </w:p>
        </w:tc>
      </w:tr>
      <w:tr w14:paraId="764D4B74">
        <w:tblPrEx>
          <w:tblCellMar>
            <w:top w:w="0" w:type="dxa"/>
            <w:left w:w="108" w:type="dxa"/>
            <w:bottom w:w="0" w:type="dxa"/>
            <w:right w:w="108" w:type="dxa"/>
          </w:tblCellMar>
        </w:tblPrEx>
        <w:trPr>
          <w:trHeight w:val="54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ADE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B58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电源插座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30F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五孔</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30D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BE7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896</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456C">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669B">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5D8E">
            <w:pPr>
              <w:spacing w:line="240" w:lineRule="auto"/>
              <w:jc w:val="center"/>
              <w:rPr>
                <w:rFonts w:hint="eastAsia" w:ascii="宋体" w:hAnsi="宋体" w:eastAsia="宋体" w:cs="宋体"/>
                <w:sz w:val="21"/>
                <w:szCs w:val="21"/>
                <w:highlight w:val="none"/>
              </w:rPr>
            </w:pPr>
          </w:p>
        </w:tc>
      </w:tr>
      <w:tr w14:paraId="49ECB3D2">
        <w:tblPrEx>
          <w:tblCellMar>
            <w:top w:w="0" w:type="dxa"/>
            <w:left w:w="108" w:type="dxa"/>
            <w:bottom w:w="0" w:type="dxa"/>
            <w:right w:w="108" w:type="dxa"/>
          </w:tblCellMar>
        </w:tblPrEx>
        <w:trPr>
          <w:trHeight w:val="51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43E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7D7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漏电保护器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B07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16A</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A5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986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E65F">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2D7F">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C70D">
            <w:pPr>
              <w:spacing w:line="240" w:lineRule="auto"/>
              <w:jc w:val="center"/>
              <w:rPr>
                <w:rFonts w:hint="eastAsia" w:ascii="宋体" w:hAnsi="宋体" w:eastAsia="宋体" w:cs="宋体"/>
                <w:sz w:val="21"/>
                <w:szCs w:val="21"/>
                <w:highlight w:val="none"/>
              </w:rPr>
            </w:pPr>
          </w:p>
        </w:tc>
      </w:tr>
      <w:tr w14:paraId="795DC9EB">
        <w:tblPrEx>
          <w:tblCellMar>
            <w:top w:w="0" w:type="dxa"/>
            <w:left w:w="108" w:type="dxa"/>
            <w:bottom w:w="0" w:type="dxa"/>
            <w:right w:w="108" w:type="dxa"/>
          </w:tblCellMar>
        </w:tblPrEx>
        <w:trPr>
          <w:trHeight w:val="47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B20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7D9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床头灯及灯罩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CFB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LED T5 8W</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A14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D17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224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CF4D">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FF34">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8DDA">
            <w:pPr>
              <w:spacing w:line="240" w:lineRule="auto"/>
              <w:jc w:val="center"/>
              <w:rPr>
                <w:rFonts w:hint="eastAsia" w:ascii="宋体" w:hAnsi="宋体" w:eastAsia="宋体" w:cs="宋体"/>
                <w:sz w:val="21"/>
                <w:szCs w:val="21"/>
                <w:highlight w:val="none"/>
              </w:rPr>
            </w:pPr>
          </w:p>
        </w:tc>
      </w:tr>
      <w:tr w14:paraId="3F05A388">
        <w:tblPrEx>
          <w:tblCellMar>
            <w:top w:w="0" w:type="dxa"/>
            <w:left w:w="108" w:type="dxa"/>
            <w:bottom w:w="0" w:type="dxa"/>
            <w:right w:w="108" w:type="dxa"/>
          </w:tblCellMar>
        </w:tblPrEx>
        <w:trPr>
          <w:trHeight w:val="51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481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85B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电源线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370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3*2.5m²</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ED3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FB7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1362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BE49">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3D5D">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7AAB">
            <w:pPr>
              <w:spacing w:line="240" w:lineRule="auto"/>
              <w:jc w:val="center"/>
              <w:rPr>
                <w:rFonts w:hint="eastAsia" w:ascii="宋体" w:hAnsi="宋体" w:eastAsia="宋体" w:cs="宋体"/>
                <w:sz w:val="21"/>
                <w:szCs w:val="21"/>
                <w:highlight w:val="none"/>
              </w:rPr>
            </w:pPr>
          </w:p>
        </w:tc>
      </w:tr>
      <w:tr w14:paraId="1B70BCC5">
        <w:tblPrEx>
          <w:tblCellMar>
            <w:top w:w="0" w:type="dxa"/>
            <w:left w:w="108" w:type="dxa"/>
            <w:bottom w:w="0" w:type="dxa"/>
            <w:right w:w="108" w:type="dxa"/>
          </w:tblCellMar>
        </w:tblPrEx>
        <w:trPr>
          <w:trHeight w:val="45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24E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37E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氧气主管（脱脂紫铜管）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2C5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φ22*2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7FC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C1E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1CF9">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6E7B">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0408">
            <w:pPr>
              <w:spacing w:line="240" w:lineRule="auto"/>
              <w:jc w:val="center"/>
              <w:rPr>
                <w:rFonts w:hint="eastAsia" w:ascii="宋体" w:hAnsi="宋体" w:eastAsia="宋体" w:cs="宋体"/>
                <w:sz w:val="21"/>
                <w:szCs w:val="21"/>
                <w:highlight w:val="none"/>
              </w:rPr>
            </w:pPr>
          </w:p>
        </w:tc>
      </w:tr>
      <w:tr w14:paraId="6DE336F8">
        <w:tblPrEx>
          <w:tblCellMar>
            <w:top w:w="0" w:type="dxa"/>
            <w:left w:w="108" w:type="dxa"/>
            <w:bottom w:w="0" w:type="dxa"/>
            <w:right w:w="108" w:type="dxa"/>
          </w:tblCellMar>
        </w:tblPrEx>
        <w:trPr>
          <w:trHeight w:val="45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7FB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CFA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氧气干管（脱脂紫铜管）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DB7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φ18*1.5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776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28A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332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36B1">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E47E">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E3D1">
            <w:pPr>
              <w:spacing w:line="240" w:lineRule="auto"/>
              <w:jc w:val="center"/>
              <w:rPr>
                <w:rFonts w:hint="eastAsia" w:ascii="宋体" w:hAnsi="宋体" w:eastAsia="宋体" w:cs="宋体"/>
                <w:sz w:val="21"/>
                <w:szCs w:val="21"/>
                <w:highlight w:val="none"/>
              </w:rPr>
            </w:pPr>
          </w:p>
        </w:tc>
      </w:tr>
      <w:tr w14:paraId="3E412856">
        <w:tblPrEx>
          <w:tblCellMar>
            <w:top w:w="0" w:type="dxa"/>
            <w:left w:w="108" w:type="dxa"/>
            <w:bottom w:w="0" w:type="dxa"/>
            <w:right w:w="108" w:type="dxa"/>
          </w:tblCellMar>
        </w:tblPrEx>
        <w:trPr>
          <w:trHeight w:val="51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8EE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C37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氧气房间支管（脱脂紫铜管）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B58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φ8*1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8B6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023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971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C607">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4884">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65B1">
            <w:pPr>
              <w:spacing w:line="240" w:lineRule="auto"/>
              <w:jc w:val="center"/>
              <w:rPr>
                <w:rFonts w:hint="eastAsia" w:ascii="宋体" w:hAnsi="宋体" w:eastAsia="宋体" w:cs="宋体"/>
                <w:sz w:val="21"/>
                <w:szCs w:val="21"/>
                <w:highlight w:val="none"/>
              </w:rPr>
            </w:pPr>
          </w:p>
        </w:tc>
      </w:tr>
      <w:tr w14:paraId="1834C53C">
        <w:tblPrEx>
          <w:tblCellMar>
            <w:top w:w="0" w:type="dxa"/>
            <w:left w:w="108" w:type="dxa"/>
            <w:bottom w:w="0" w:type="dxa"/>
            <w:right w:w="108" w:type="dxa"/>
          </w:tblCellMar>
        </w:tblPrEx>
        <w:trPr>
          <w:trHeight w:val="47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299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389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吸引主管（不锈钢管）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9C8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φ40*2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F17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A28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AE0A">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7377">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DA9F">
            <w:pPr>
              <w:spacing w:line="240" w:lineRule="auto"/>
              <w:jc w:val="center"/>
              <w:rPr>
                <w:rFonts w:hint="eastAsia" w:ascii="宋体" w:hAnsi="宋体" w:eastAsia="宋体" w:cs="宋体"/>
                <w:sz w:val="21"/>
                <w:szCs w:val="21"/>
                <w:highlight w:val="none"/>
              </w:rPr>
            </w:pPr>
          </w:p>
        </w:tc>
      </w:tr>
      <w:tr w14:paraId="22E69E40">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49E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63F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吸引干管（不锈钢管）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C6C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φ32*2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781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A9B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332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DA91">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E488">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8F75">
            <w:pPr>
              <w:spacing w:line="240" w:lineRule="auto"/>
              <w:jc w:val="center"/>
              <w:rPr>
                <w:rFonts w:hint="eastAsia" w:ascii="宋体" w:hAnsi="宋体" w:eastAsia="宋体" w:cs="宋体"/>
                <w:sz w:val="21"/>
                <w:szCs w:val="21"/>
                <w:highlight w:val="none"/>
              </w:rPr>
            </w:pPr>
          </w:p>
        </w:tc>
      </w:tr>
      <w:tr w14:paraId="3CA201B7">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AF6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F21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吸引病房支管（脱脂紫铜管）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85D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φ10*1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D74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D83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971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62AC">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7C66">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D5AF">
            <w:pPr>
              <w:spacing w:line="240" w:lineRule="auto"/>
              <w:jc w:val="center"/>
              <w:rPr>
                <w:rFonts w:hint="eastAsia" w:ascii="宋体" w:hAnsi="宋体" w:eastAsia="宋体" w:cs="宋体"/>
                <w:sz w:val="21"/>
                <w:szCs w:val="21"/>
                <w:highlight w:val="none"/>
              </w:rPr>
            </w:pPr>
          </w:p>
        </w:tc>
      </w:tr>
      <w:tr w14:paraId="426ACF8E">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0D2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C21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氧气二级稳压箱</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66C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双回路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27A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459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5A86">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1154">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B30F">
            <w:pPr>
              <w:spacing w:line="240" w:lineRule="auto"/>
              <w:jc w:val="center"/>
              <w:rPr>
                <w:rFonts w:hint="eastAsia" w:ascii="宋体" w:hAnsi="宋体" w:eastAsia="宋体" w:cs="宋体"/>
                <w:sz w:val="21"/>
                <w:szCs w:val="21"/>
                <w:highlight w:val="none"/>
              </w:rPr>
            </w:pPr>
          </w:p>
        </w:tc>
      </w:tr>
      <w:tr w14:paraId="65FBEFEB">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CBA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CC2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压力报警箱</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9BE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双气</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1DD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C3C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9A4D">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4244">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C846">
            <w:pPr>
              <w:spacing w:line="240" w:lineRule="auto"/>
              <w:jc w:val="center"/>
              <w:rPr>
                <w:rFonts w:hint="eastAsia" w:ascii="宋体" w:hAnsi="宋体" w:eastAsia="宋体" w:cs="宋体"/>
                <w:sz w:val="21"/>
                <w:szCs w:val="21"/>
                <w:highlight w:val="none"/>
              </w:rPr>
            </w:pPr>
          </w:p>
        </w:tc>
      </w:tr>
      <w:tr w14:paraId="482B7997">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F89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23B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氧气管道楼层阀门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8FE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DN16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F05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2EE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B1B1">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086A">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1F53">
            <w:pPr>
              <w:spacing w:line="240" w:lineRule="auto"/>
              <w:jc w:val="center"/>
              <w:rPr>
                <w:rFonts w:hint="eastAsia" w:ascii="宋体" w:hAnsi="宋体" w:eastAsia="宋体" w:cs="宋体"/>
                <w:sz w:val="21"/>
                <w:szCs w:val="21"/>
                <w:highlight w:val="none"/>
              </w:rPr>
            </w:pPr>
          </w:p>
        </w:tc>
      </w:tr>
      <w:tr w14:paraId="27B333AA">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F8C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4D8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吸引管道楼层阀门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089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DN32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27D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C66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1094">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14E7">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D37A">
            <w:pPr>
              <w:spacing w:line="240" w:lineRule="auto"/>
              <w:jc w:val="center"/>
              <w:rPr>
                <w:rFonts w:hint="eastAsia" w:ascii="宋体" w:hAnsi="宋体" w:eastAsia="宋体" w:cs="宋体"/>
                <w:sz w:val="21"/>
                <w:szCs w:val="21"/>
                <w:highlight w:val="none"/>
              </w:rPr>
            </w:pPr>
          </w:p>
        </w:tc>
      </w:tr>
      <w:tr w14:paraId="7AD95418">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ED7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353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管道支架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710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配套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8CF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2A6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140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D293">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F416">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2B81">
            <w:pPr>
              <w:spacing w:line="240" w:lineRule="auto"/>
              <w:jc w:val="center"/>
              <w:rPr>
                <w:rFonts w:hint="eastAsia" w:ascii="宋体" w:hAnsi="宋体" w:eastAsia="宋体" w:cs="宋体"/>
                <w:sz w:val="21"/>
                <w:szCs w:val="21"/>
                <w:highlight w:val="none"/>
              </w:rPr>
            </w:pPr>
          </w:p>
        </w:tc>
      </w:tr>
      <w:tr w14:paraId="2668DCE3">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007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B6B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管道脱脂、吹扫、气密性试验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E3B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w:t>
            </w:r>
            <w:r>
              <w:rPr>
                <w:rFonts w:hint="eastAsia" w:ascii="宋体" w:hAnsi="宋体" w:cs="宋体"/>
                <w:sz w:val="21"/>
                <w:szCs w:val="21"/>
                <w:highlight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46F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B22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2670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B78B">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C821">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1387">
            <w:pPr>
              <w:spacing w:line="240" w:lineRule="auto"/>
              <w:jc w:val="center"/>
              <w:rPr>
                <w:rFonts w:hint="eastAsia" w:ascii="宋体" w:hAnsi="宋体" w:eastAsia="宋体" w:cs="宋体"/>
                <w:sz w:val="21"/>
                <w:szCs w:val="21"/>
                <w:highlight w:val="none"/>
              </w:rPr>
            </w:pPr>
          </w:p>
        </w:tc>
      </w:tr>
      <w:tr w14:paraId="30B22EEF">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19E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680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传呼主机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AD7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120门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17F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C83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FA27">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F779">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4712">
            <w:pPr>
              <w:spacing w:line="240" w:lineRule="auto"/>
              <w:jc w:val="center"/>
              <w:rPr>
                <w:rFonts w:hint="eastAsia" w:ascii="宋体" w:hAnsi="宋体" w:eastAsia="宋体" w:cs="宋体"/>
                <w:sz w:val="21"/>
                <w:szCs w:val="21"/>
                <w:highlight w:val="none"/>
              </w:rPr>
            </w:pPr>
          </w:p>
        </w:tc>
      </w:tr>
      <w:tr w14:paraId="4D044815">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5E5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34B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走廊显示屏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100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数显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A6C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9CF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812A">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88F9">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2D1F">
            <w:pPr>
              <w:spacing w:line="240" w:lineRule="auto"/>
              <w:jc w:val="center"/>
              <w:rPr>
                <w:rFonts w:hint="eastAsia" w:ascii="宋体" w:hAnsi="宋体" w:eastAsia="宋体" w:cs="宋体"/>
                <w:sz w:val="21"/>
                <w:szCs w:val="21"/>
                <w:highlight w:val="none"/>
              </w:rPr>
            </w:pPr>
          </w:p>
        </w:tc>
      </w:tr>
      <w:tr w14:paraId="37B561B4">
        <w:tblPrEx>
          <w:tblCellMar>
            <w:top w:w="0" w:type="dxa"/>
            <w:left w:w="108" w:type="dxa"/>
            <w:bottom w:w="0" w:type="dxa"/>
            <w:right w:w="108" w:type="dxa"/>
          </w:tblCellMar>
        </w:tblPrEx>
        <w:trPr>
          <w:trHeight w:val="51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677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96D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传呼分机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108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双向对讲</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5AF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门</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CD9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208</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E423">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CFA9">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E77C">
            <w:pPr>
              <w:spacing w:line="240" w:lineRule="auto"/>
              <w:jc w:val="center"/>
              <w:rPr>
                <w:rFonts w:hint="eastAsia" w:ascii="宋体" w:hAnsi="宋体" w:eastAsia="宋体" w:cs="宋体"/>
                <w:sz w:val="21"/>
                <w:szCs w:val="21"/>
                <w:highlight w:val="none"/>
              </w:rPr>
            </w:pPr>
          </w:p>
        </w:tc>
      </w:tr>
      <w:tr w14:paraId="2247DDDC">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E00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5FC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传呼线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AE8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2*1m²</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BA8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D17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1157</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3E55">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9685">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DB36">
            <w:pPr>
              <w:spacing w:line="240" w:lineRule="auto"/>
              <w:jc w:val="center"/>
              <w:rPr>
                <w:rFonts w:hint="eastAsia" w:ascii="宋体" w:hAnsi="宋体" w:eastAsia="宋体" w:cs="宋体"/>
                <w:sz w:val="21"/>
                <w:szCs w:val="21"/>
                <w:highlight w:val="none"/>
              </w:rPr>
            </w:pPr>
          </w:p>
        </w:tc>
      </w:tr>
      <w:tr w14:paraId="4B6F68C0">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95B7">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28</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751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氧气汇流排</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BA8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59F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323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1280">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8A42">
            <w:pPr>
              <w:spacing w:line="240" w:lineRule="auto"/>
              <w:jc w:val="center"/>
              <w:rPr>
                <w:rFonts w:hint="eastAsia" w:ascii="宋体" w:hAnsi="宋体" w:eastAsia="宋体" w:cs="宋体"/>
                <w:sz w:val="21"/>
                <w:szCs w:val="21"/>
                <w:highlight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54D5">
            <w:pPr>
              <w:spacing w:line="240" w:lineRule="auto"/>
              <w:jc w:val="center"/>
              <w:rPr>
                <w:rFonts w:hint="eastAsia" w:ascii="宋体" w:hAnsi="宋体" w:eastAsia="宋体" w:cs="宋体"/>
                <w:sz w:val="21"/>
                <w:szCs w:val="21"/>
                <w:highlight w:val="none"/>
              </w:rPr>
            </w:pPr>
          </w:p>
        </w:tc>
      </w:tr>
      <w:tr w14:paraId="3B2B0CA0">
        <w:tblPrEx>
          <w:tblCellMar>
            <w:top w:w="0" w:type="dxa"/>
            <w:left w:w="108" w:type="dxa"/>
            <w:bottom w:w="0" w:type="dxa"/>
            <w:right w:w="108" w:type="dxa"/>
          </w:tblCellMar>
        </w:tblPrEx>
        <w:trPr>
          <w:trHeight w:val="642" w:hRule="atLeast"/>
          <w:jc w:val="center"/>
        </w:trPr>
        <w:tc>
          <w:tcPr>
            <w:tcW w:w="59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9B55F9">
            <w:pPr>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总价</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C68FC">
            <w:pPr>
              <w:spacing w:line="240" w:lineRule="auto"/>
              <w:jc w:val="center"/>
              <w:rPr>
                <w:rFonts w:hint="eastAsia" w:ascii="宋体" w:hAnsi="宋体" w:eastAsia="宋体" w:cs="宋体"/>
                <w:sz w:val="21"/>
                <w:szCs w:val="21"/>
                <w:highlight w:val="none"/>
              </w:rPr>
            </w:pPr>
          </w:p>
        </w:tc>
      </w:tr>
    </w:tbl>
    <w:p w14:paraId="3FBD0AC5">
      <w:pPr>
        <w:jc w:val="right"/>
        <w:rPr>
          <w:rFonts w:hint="eastAsia" w:ascii="宋体" w:hAnsi="宋体" w:cs="宋体"/>
          <w:color w:val="auto"/>
          <w:kern w:val="0"/>
          <w:sz w:val="24"/>
          <w:highlight w:val="none"/>
        </w:rPr>
      </w:pPr>
    </w:p>
    <w:p w14:paraId="7EDBCB98">
      <w:pPr>
        <w:pStyle w:val="32"/>
        <w:numPr>
          <w:ilvl w:val="0"/>
          <w:numId w:val="0"/>
        </w:numPr>
        <w:shd w:val="clear"/>
        <w:ind w:firstLine="630" w:firstLineChars="300"/>
        <w:rPr>
          <w:rFonts w:hint="eastAsia" w:ascii="宋体" w:hAnsi="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注：本表中的单价是指</w:t>
      </w:r>
      <w:r>
        <w:rPr>
          <w:rFonts w:hint="eastAsia" w:ascii="宋体" w:hAnsi="宋体" w:cs="宋体"/>
          <w:b/>
          <w:bCs/>
          <w:color w:val="auto"/>
          <w:sz w:val="21"/>
          <w:szCs w:val="21"/>
          <w:highlight w:val="none"/>
          <w:lang w:val="en-US" w:eastAsia="zh-CN"/>
        </w:rPr>
        <w:t>“每项配件折扣后的单价”。</w:t>
      </w:r>
    </w:p>
    <w:p w14:paraId="334FA28B">
      <w:pPr>
        <w:widowControl/>
        <w:shd w:val="clear" w:color="auto"/>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220BA8D1">
      <w:pPr>
        <w:widowControl/>
        <w:shd w:val="clear"/>
        <w:wordWrap w:val="0"/>
        <w:spacing w:line="460" w:lineRule="exact"/>
        <w:ind w:firstLine="4410" w:firstLineChars="21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1"/>
          <w:szCs w:val="21"/>
          <w:highlight w:val="none"/>
        </w:rPr>
        <w:t>年    月    日</w:t>
      </w:r>
      <w:r>
        <w:rPr>
          <w:rFonts w:hint="eastAsia" w:ascii="宋体" w:hAnsi="宋体" w:eastAsia="宋体" w:cs="宋体"/>
          <w:color w:val="auto"/>
          <w:kern w:val="0"/>
          <w:sz w:val="24"/>
          <w:highlight w:val="none"/>
        </w:rPr>
        <w:t xml:space="preserve">     </w:t>
      </w:r>
    </w:p>
    <w:p w14:paraId="50CE31F5">
      <w:pPr>
        <w:pStyle w:val="24"/>
        <w:shd w:val="clear"/>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6DE512C9">
      <w:pPr>
        <w:pStyle w:val="24"/>
        <w:rPr>
          <w:rFonts w:hint="default" w:ascii="宋体" w:hAnsi="宋体" w:cs="宋体"/>
          <w:color w:val="auto"/>
          <w:kern w:val="0"/>
          <w:sz w:val="24"/>
          <w:highlight w:val="none"/>
          <w:lang w:val="en-US" w:eastAsia="zh-CN"/>
        </w:rPr>
      </w:pPr>
      <w:bookmarkStart w:id="101" w:name="_Toc226"/>
      <w:bookmarkStart w:id="102" w:name="_Toc15804"/>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101"/>
      <w:bookmarkEnd w:id="102"/>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03" w:name="_Toc20420"/>
      <w:bookmarkStart w:id="104" w:name="_Toc29960"/>
      <w:bookmarkStart w:id="105" w:name="_Toc24168"/>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03"/>
      <w:bookmarkEnd w:id="104"/>
      <w:bookmarkEnd w:id="105"/>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312"/>
        <w:gridCol w:w="1966"/>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312"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966"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shd w:val="clear" w:color="auto" w:fill="auto"/>
            <w:noWrap w:val="0"/>
            <w:vAlign w:val="center"/>
          </w:tcPr>
          <w:p w14:paraId="0472149B">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质量要求</w:t>
            </w:r>
          </w:p>
        </w:tc>
        <w:tc>
          <w:tcPr>
            <w:tcW w:w="2312"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966"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shd w:val="clear" w:color="auto" w:fill="auto"/>
            <w:noWrap w:val="0"/>
            <w:vAlign w:val="center"/>
          </w:tcPr>
          <w:p w14:paraId="50BB9001">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2312"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966"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shd w:val="clear" w:color="auto" w:fill="auto"/>
            <w:noWrap w:val="0"/>
            <w:vAlign w:val="center"/>
          </w:tcPr>
          <w:p w14:paraId="6182A3E4">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val="en-US" w:eastAsia="zh-CN"/>
              </w:rPr>
              <w:t>交货地点</w:t>
            </w:r>
          </w:p>
        </w:tc>
        <w:tc>
          <w:tcPr>
            <w:tcW w:w="2312"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966"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06" w:name="_Toc31526"/>
      <w:bookmarkStart w:id="107"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8" w:name="_Toc29406"/>
      <w:r>
        <w:rPr>
          <w:rFonts w:hint="eastAsia" w:ascii="宋体" w:hAnsi="宋体" w:eastAsia="宋体" w:cs="宋体"/>
          <w:color w:val="auto"/>
          <w:sz w:val="28"/>
          <w:szCs w:val="28"/>
          <w:highlight w:val="none"/>
          <w:lang w:val="en-US" w:eastAsia="zh-CN"/>
        </w:rPr>
        <w:t>附件7         法定代表人身份证明（格式）</w:t>
      </w:r>
      <w:bookmarkEnd w:id="106"/>
      <w:bookmarkEnd w:id="107"/>
      <w:bookmarkEnd w:id="10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9" w:name="_Toc12939"/>
      <w:bookmarkStart w:id="110" w:name="_Toc30519"/>
      <w:bookmarkStart w:id="111" w:name="_Toc13976"/>
      <w:r>
        <w:rPr>
          <w:rFonts w:hint="eastAsia" w:ascii="宋体" w:hAnsi="宋体" w:eastAsia="宋体" w:cs="宋体"/>
          <w:color w:val="auto"/>
          <w:sz w:val="28"/>
          <w:szCs w:val="28"/>
          <w:highlight w:val="none"/>
          <w:lang w:val="en-US" w:eastAsia="zh-CN"/>
        </w:rPr>
        <w:t>附件8         法定代表人授权书（格式）</w:t>
      </w:r>
      <w:bookmarkEnd w:id="109"/>
      <w:bookmarkEnd w:id="110"/>
      <w:bookmarkEnd w:id="111"/>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2" w:name="_Toc3342"/>
      <w:bookmarkStart w:id="113" w:name="_Toc18105"/>
      <w:bookmarkStart w:id="114" w:name="_Toc24693"/>
      <w:r>
        <w:rPr>
          <w:rFonts w:hint="eastAsia" w:ascii="宋体" w:hAnsi="宋体" w:eastAsia="宋体" w:cs="宋体"/>
          <w:color w:val="auto"/>
          <w:sz w:val="28"/>
          <w:szCs w:val="28"/>
          <w:highlight w:val="none"/>
          <w:lang w:val="en-US" w:eastAsia="zh-CN"/>
        </w:rPr>
        <w:t>附件9          证明文件</w:t>
      </w:r>
      <w:bookmarkEnd w:id="112"/>
      <w:bookmarkEnd w:id="113"/>
      <w:bookmarkEnd w:id="114"/>
    </w:p>
    <w:p w14:paraId="64962AE9">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bookmarkStart w:id="115"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6382374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4EC2717">
      <w:pPr>
        <w:widowControl/>
        <w:spacing w:line="360" w:lineRule="auto"/>
        <w:ind w:firstLine="422" w:firstLineChars="200"/>
        <w:jc w:val="both"/>
        <w:outlineLvl w:val="0"/>
        <w:rPr>
          <w:rFonts w:hint="default"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9.2</w:t>
      </w:r>
      <w:r>
        <w:rPr>
          <w:rFonts w:hint="eastAsia" w:ascii="宋体" w:hAnsi="宋体" w:cs="宋体"/>
          <w:b/>
          <w:bCs w:val="0"/>
          <w:color w:val="auto"/>
          <w:kern w:val="0"/>
          <w:sz w:val="21"/>
          <w:szCs w:val="21"/>
          <w:highlight w:val="none"/>
          <w:lang w:val="en-US" w:eastAsia="zh-CN" w:bidi="ar-SA"/>
        </w:rPr>
        <w:t>“</w:t>
      </w:r>
      <w:r>
        <w:rPr>
          <w:rFonts w:hint="eastAsia" w:ascii="宋体" w:hAnsi="宋体" w:eastAsia="宋体" w:cs="宋体"/>
          <w:b/>
          <w:bCs w:val="0"/>
          <w:color w:val="auto"/>
          <w:kern w:val="0"/>
          <w:sz w:val="21"/>
          <w:szCs w:val="21"/>
          <w:highlight w:val="none"/>
          <w:lang w:val="en-US" w:eastAsia="zh-CN" w:bidi="ar-SA"/>
        </w:rPr>
        <w:t>第二章  采购需求三、技术要求</w:t>
      </w:r>
      <w:r>
        <w:rPr>
          <w:rFonts w:hint="eastAsia" w:ascii="宋体" w:hAnsi="宋体" w:cs="宋体"/>
          <w:b/>
          <w:bCs w:val="0"/>
          <w:color w:val="auto"/>
          <w:kern w:val="0"/>
          <w:sz w:val="21"/>
          <w:szCs w:val="21"/>
          <w:highlight w:val="none"/>
          <w:lang w:val="en-US" w:eastAsia="zh-CN" w:bidi="ar-SA"/>
        </w:rPr>
        <w:t>”提供的证明材料</w:t>
      </w:r>
    </w:p>
    <w:p w14:paraId="4012F510">
      <w:pPr>
        <w:pStyle w:val="11"/>
        <w:spacing w:beforeAutospacing="0" w:afterAutospacing="0" w:line="480" w:lineRule="auto"/>
        <w:ind w:firstLine="472" w:firstLineChars="224"/>
        <w:jc w:val="both"/>
        <w:rPr>
          <w:rFonts w:hint="default" w:ascii="宋体" w:hAnsi="宋体" w:eastAsia="宋体" w:cs="宋体"/>
          <w:b/>
          <w:bCs w:val="0"/>
          <w:color w:val="auto"/>
          <w:kern w:val="0"/>
          <w:sz w:val="21"/>
          <w:szCs w:val="21"/>
          <w:highlight w:val="none"/>
          <w:lang w:val="en-US" w:eastAsia="zh-CN" w:bidi="ar-SA"/>
        </w:rPr>
      </w:pPr>
    </w:p>
    <w:p w14:paraId="36E4E02F">
      <w:pPr>
        <w:pStyle w:val="11"/>
        <w:spacing w:beforeAutospacing="0" w:afterAutospacing="0" w:line="480" w:lineRule="auto"/>
        <w:ind w:firstLine="472" w:firstLineChars="224"/>
        <w:jc w:val="both"/>
        <w:rPr>
          <w:rFonts w:hint="default" w:ascii="宋体" w:hAnsi="宋体" w:eastAsia="宋体" w:cs="宋体"/>
          <w:b/>
          <w:bCs w:val="0"/>
          <w:color w:val="auto"/>
          <w:kern w:val="0"/>
          <w:sz w:val="21"/>
          <w:szCs w:val="21"/>
          <w:highlight w:val="none"/>
          <w:lang w:val="en-US" w:eastAsia="zh-CN" w:bidi="ar-SA"/>
        </w:rPr>
      </w:pPr>
    </w:p>
    <w:p w14:paraId="79F6FDC1">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评分标准中需提供的证明材料</w:t>
      </w:r>
    </w:p>
    <w:p w14:paraId="1ADD8284">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B1B32C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E7231DE">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lang w:val="en-US" w:eastAsia="zh-CN"/>
        </w:rPr>
        <w:t>供应商认为其他需要提供的证明材料</w:t>
      </w:r>
    </w:p>
    <w:p w14:paraId="28E8809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16" w:name="_Toc12888"/>
      <w:bookmarkStart w:id="117" w:name="_Toc13726"/>
      <w:bookmarkStart w:id="118" w:name="_Toc16083"/>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115"/>
      <w:r>
        <w:rPr>
          <w:rFonts w:hint="eastAsia" w:ascii="宋体" w:hAnsi="宋体" w:eastAsia="宋体" w:cs="宋体"/>
          <w:color w:val="auto"/>
          <w:sz w:val="28"/>
          <w:szCs w:val="28"/>
          <w:highlight w:val="none"/>
          <w:lang w:val="en-US" w:eastAsia="zh-CN"/>
        </w:rPr>
        <w:t>供 应 商 承 诺 书 （格式）</w:t>
      </w:r>
      <w:bookmarkEnd w:id="116"/>
      <w:bookmarkEnd w:id="117"/>
      <w:bookmarkEnd w:id="11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2F04E7B">
      <w:pPr>
        <w:keepNext w:val="0"/>
        <w:keepLines w:val="0"/>
        <w:pageBreakBefore w:val="0"/>
        <w:widowControl w:val="0"/>
        <w:kinsoku/>
        <w:wordWrap/>
        <w:overflowPunct/>
        <w:topLinePunct w:val="0"/>
        <w:autoSpaceDE/>
        <w:autoSpaceDN/>
        <w:bidi w:val="0"/>
        <w:adjustRightInd/>
        <w:snapToGrid w:val="0"/>
        <w:spacing w:line="48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19" w:name="_Toc23394"/>
      <w:bookmarkStart w:id="120" w:name="_Toc31685"/>
      <w:bookmarkStart w:id="121" w:name="_Toc250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19"/>
      <w:bookmarkEnd w:id="120"/>
      <w:bookmarkEnd w:id="12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
    <w:altName w:val="Tahoma"/>
    <w:panose1 w:val="02010600030101010101"/>
    <w:charset w:val="00"/>
    <w:family w:val="auto"/>
    <w:pitch w:val="default"/>
    <w:sig w:usb0="00000000" w:usb1="00000000" w:usb2="00000000" w:usb3="00000000" w:csb0="0000002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AB7BD">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66AB7BD">
                    <w:pPr>
                      <w:pStyle w:val="2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center"/>
      <w:rPr>
        <w:rFonts w:hint="eastAsia"/>
      </w:rPr>
    </w:pPr>
    <w:r>
      <w:rPr>
        <w:rFonts w:hint="eastAsia" w:ascii="宋体" w:hAnsi="宋体" w:cs="宋体"/>
        <w:color w:val="auto"/>
        <w:szCs w:val="21"/>
        <w:highlight w:val="none"/>
        <w:u w:val="none"/>
        <w:shd w:val="clear" w:color="auto" w:fill="FFFFFF"/>
        <w:lang w:val="en-US" w:eastAsia="zh-CN"/>
      </w:rPr>
      <w:t>驻马店市中心医院康复分院医用气体管道及病房设备带安装项目采购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17EF4"/>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B7A64"/>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A9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B0745"/>
    <w:rsid w:val="011C626C"/>
    <w:rsid w:val="011E110B"/>
    <w:rsid w:val="013616D9"/>
    <w:rsid w:val="01525212"/>
    <w:rsid w:val="01564054"/>
    <w:rsid w:val="015C0A67"/>
    <w:rsid w:val="015C2B0C"/>
    <w:rsid w:val="01675734"/>
    <w:rsid w:val="01745FBF"/>
    <w:rsid w:val="017E6D95"/>
    <w:rsid w:val="018D0058"/>
    <w:rsid w:val="018D47FE"/>
    <w:rsid w:val="01976717"/>
    <w:rsid w:val="019F1377"/>
    <w:rsid w:val="01C04E49"/>
    <w:rsid w:val="01C55A0C"/>
    <w:rsid w:val="01D715BE"/>
    <w:rsid w:val="01EB45BC"/>
    <w:rsid w:val="01F04981"/>
    <w:rsid w:val="01F9035B"/>
    <w:rsid w:val="01FA63A5"/>
    <w:rsid w:val="02011C7D"/>
    <w:rsid w:val="02035523"/>
    <w:rsid w:val="021C6E40"/>
    <w:rsid w:val="02211F5A"/>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3E4BBF"/>
    <w:rsid w:val="034733B8"/>
    <w:rsid w:val="03475E56"/>
    <w:rsid w:val="0353518A"/>
    <w:rsid w:val="035E4919"/>
    <w:rsid w:val="03675F31"/>
    <w:rsid w:val="036839EA"/>
    <w:rsid w:val="036A009A"/>
    <w:rsid w:val="03726617"/>
    <w:rsid w:val="037A734D"/>
    <w:rsid w:val="03844805"/>
    <w:rsid w:val="03845791"/>
    <w:rsid w:val="03A011E9"/>
    <w:rsid w:val="03AE7F27"/>
    <w:rsid w:val="03BD2BCD"/>
    <w:rsid w:val="03CC058D"/>
    <w:rsid w:val="03E017D2"/>
    <w:rsid w:val="03F447E2"/>
    <w:rsid w:val="03F62DA4"/>
    <w:rsid w:val="03F77068"/>
    <w:rsid w:val="03FB660C"/>
    <w:rsid w:val="041871BE"/>
    <w:rsid w:val="042E37DB"/>
    <w:rsid w:val="04416C20"/>
    <w:rsid w:val="045F303F"/>
    <w:rsid w:val="04602913"/>
    <w:rsid w:val="046E083B"/>
    <w:rsid w:val="04732647"/>
    <w:rsid w:val="047968B1"/>
    <w:rsid w:val="0483483A"/>
    <w:rsid w:val="04870542"/>
    <w:rsid w:val="04A24CDA"/>
    <w:rsid w:val="04B30F7A"/>
    <w:rsid w:val="04BE5FB8"/>
    <w:rsid w:val="04DA4474"/>
    <w:rsid w:val="04E6149D"/>
    <w:rsid w:val="04E70EC2"/>
    <w:rsid w:val="04EB6D1E"/>
    <w:rsid w:val="04FF0D45"/>
    <w:rsid w:val="050E236F"/>
    <w:rsid w:val="051C683A"/>
    <w:rsid w:val="05396C19"/>
    <w:rsid w:val="054C0111"/>
    <w:rsid w:val="055406CA"/>
    <w:rsid w:val="05545DD3"/>
    <w:rsid w:val="05551D4C"/>
    <w:rsid w:val="055C30DB"/>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47115"/>
    <w:rsid w:val="05D53002"/>
    <w:rsid w:val="05D75738"/>
    <w:rsid w:val="05EB110D"/>
    <w:rsid w:val="05EB4481"/>
    <w:rsid w:val="05F17CC7"/>
    <w:rsid w:val="06020126"/>
    <w:rsid w:val="061E7D14"/>
    <w:rsid w:val="06336531"/>
    <w:rsid w:val="06446B44"/>
    <w:rsid w:val="064C13A1"/>
    <w:rsid w:val="06560AED"/>
    <w:rsid w:val="065763BC"/>
    <w:rsid w:val="066469C9"/>
    <w:rsid w:val="066646A1"/>
    <w:rsid w:val="066E164D"/>
    <w:rsid w:val="0673692E"/>
    <w:rsid w:val="068B75CC"/>
    <w:rsid w:val="068E7B23"/>
    <w:rsid w:val="0696086E"/>
    <w:rsid w:val="06983B20"/>
    <w:rsid w:val="069A3B66"/>
    <w:rsid w:val="06A869D6"/>
    <w:rsid w:val="06A9264E"/>
    <w:rsid w:val="06B31420"/>
    <w:rsid w:val="06B62CBE"/>
    <w:rsid w:val="06B91765"/>
    <w:rsid w:val="06C95FEA"/>
    <w:rsid w:val="06CA2AD2"/>
    <w:rsid w:val="06CB0D68"/>
    <w:rsid w:val="06CE1DB6"/>
    <w:rsid w:val="06CE3071"/>
    <w:rsid w:val="06D33DBA"/>
    <w:rsid w:val="06D575E9"/>
    <w:rsid w:val="06D67D46"/>
    <w:rsid w:val="06D73361"/>
    <w:rsid w:val="06E13F9F"/>
    <w:rsid w:val="06E551DE"/>
    <w:rsid w:val="06EA51FF"/>
    <w:rsid w:val="06F061D0"/>
    <w:rsid w:val="06FB0AC5"/>
    <w:rsid w:val="06FB4219"/>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83FB9"/>
    <w:rsid w:val="07754928"/>
    <w:rsid w:val="078E18EB"/>
    <w:rsid w:val="078F59E9"/>
    <w:rsid w:val="07AA2823"/>
    <w:rsid w:val="07B02D9F"/>
    <w:rsid w:val="07B10EA5"/>
    <w:rsid w:val="07B54D24"/>
    <w:rsid w:val="07C510CB"/>
    <w:rsid w:val="07CD6512"/>
    <w:rsid w:val="07CE3FA1"/>
    <w:rsid w:val="07DD2096"/>
    <w:rsid w:val="07E8334B"/>
    <w:rsid w:val="07EC2ECB"/>
    <w:rsid w:val="07F10452"/>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BA4CE8"/>
    <w:rsid w:val="08BC0A60"/>
    <w:rsid w:val="08BC290E"/>
    <w:rsid w:val="08C52D6F"/>
    <w:rsid w:val="08D51B22"/>
    <w:rsid w:val="08E42BE4"/>
    <w:rsid w:val="08EF0201"/>
    <w:rsid w:val="08F41DE8"/>
    <w:rsid w:val="09023F99"/>
    <w:rsid w:val="093662C9"/>
    <w:rsid w:val="093D1475"/>
    <w:rsid w:val="094620D8"/>
    <w:rsid w:val="094840A2"/>
    <w:rsid w:val="09644C54"/>
    <w:rsid w:val="09737462"/>
    <w:rsid w:val="09864BCA"/>
    <w:rsid w:val="099156C3"/>
    <w:rsid w:val="09A17C56"/>
    <w:rsid w:val="09A33F5B"/>
    <w:rsid w:val="09A53F39"/>
    <w:rsid w:val="09A60E13"/>
    <w:rsid w:val="09A82D92"/>
    <w:rsid w:val="09AB2883"/>
    <w:rsid w:val="09C35E1E"/>
    <w:rsid w:val="09CD0A4B"/>
    <w:rsid w:val="09D206F0"/>
    <w:rsid w:val="09DB2176"/>
    <w:rsid w:val="0A110938"/>
    <w:rsid w:val="0A321AC2"/>
    <w:rsid w:val="0A343D4E"/>
    <w:rsid w:val="0A344626"/>
    <w:rsid w:val="0A391C3C"/>
    <w:rsid w:val="0A3E6D2E"/>
    <w:rsid w:val="0A4232E4"/>
    <w:rsid w:val="0A433171"/>
    <w:rsid w:val="0A4F145F"/>
    <w:rsid w:val="0A8455AD"/>
    <w:rsid w:val="0A8729A8"/>
    <w:rsid w:val="0A99092D"/>
    <w:rsid w:val="0ABA2D7D"/>
    <w:rsid w:val="0AD13A85"/>
    <w:rsid w:val="0AD35BED"/>
    <w:rsid w:val="0ADF0A36"/>
    <w:rsid w:val="0AE0655C"/>
    <w:rsid w:val="0AF61D8A"/>
    <w:rsid w:val="0B091954"/>
    <w:rsid w:val="0B187425"/>
    <w:rsid w:val="0B195776"/>
    <w:rsid w:val="0B1A7CC0"/>
    <w:rsid w:val="0B34773E"/>
    <w:rsid w:val="0B3B7D65"/>
    <w:rsid w:val="0B434C20"/>
    <w:rsid w:val="0B550CF8"/>
    <w:rsid w:val="0B5F0822"/>
    <w:rsid w:val="0B637D77"/>
    <w:rsid w:val="0B7006C4"/>
    <w:rsid w:val="0B726646"/>
    <w:rsid w:val="0B7606E8"/>
    <w:rsid w:val="0B8B471A"/>
    <w:rsid w:val="0B924545"/>
    <w:rsid w:val="0B9A670B"/>
    <w:rsid w:val="0BAC324F"/>
    <w:rsid w:val="0BB40DF1"/>
    <w:rsid w:val="0BC11EE9"/>
    <w:rsid w:val="0BC32105"/>
    <w:rsid w:val="0BC92F82"/>
    <w:rsid w:val="0BD936D7"/>
    <w:rsid w:val="0BF16C73"/>
    <w:rsid w:val="0BF16E09"/>
    <w:rsid w:val="0BF72F1E"/>
    <w:rsid w:val="0C006EB6"/>
    <w:rsid w:val="0C0A7D34"/>
    <w:rsid w:val="0C126BE9"/>
    <w:rsid w:val="0C230DF6"/>
    <w:rsid w:val="0C232BA4"/>
    <w:rsid w:val="0C3152C1"/>
    <w:rsid w:val="0C355862"/>
    <w:rsid w:val="0C3957A5"/>
    <w:rsid w:val="0C507E2F"/>
    <w:rsid w:val="0C600D66"/>
    <w:rsid w:val="0C6236CC"/>
    <w:rsid w:val="0C626DA7"/>
    <w:rsid w:val="0C6876AE"/>
    <w:rsid w:val="0C71390F"/>
    <w:rsid w:val="0C720EC8"/>
    <w:rsid w:val="0C7928B1"/>
    <w:rsid w:val="0C942042"/>
    <w:rsid w:val="0C960695"/>
    <w:rsid w:val="0C994C14"/>
    <w:rsid w:val="0C9D50DC"/>
    <w:rsid w:val="0C9E5430"/>
    <w:rsid w:val="0CA5271D"/>
    <w:rsid w:val="0CAC4D10"/>
    <w:rsid w:val="0CC53C5B"/>
    <w:rsid w:val="0CC72121"/>
    <w:rsid w:val="0CC872A8"/>
    <w:rsid w:val="0CEE5A21"/>
    <w:rsid w:val="0D0504FC"/>
    <w:rsid w:val="0D05268E"/>
    <w:rsid w:val="0D0646E7"/>
    <w:rsid w:val="0D0C38CA"/>
    <w:rsid w:val="0D0E001F"/>
    <w:rsid w:val="0D206810"/>
    <w:rsid w:val="0D4861FD"/>
    <w:rsid w:val="0D493385"/>
    <w:rsid w:val="0D51729D"/>
    <w:rsid w:val="0D6671EC"/>
    <w:rsid w:val="0D71028B"/>
    <w:rsid w:val="0D735465"/>
    <w:rsid w:val="0D7B7002"/>
    <w:rsid w:val="0D9A6E96"/>
    <w:rsid w:val="0DC577E0"/>
    <w:rsid w:val="0DD71E98"/>
    <w:rsid w:val="0DDC6319"/>
    <w:rsid w:val="0DE1181F"/>
    <w:rsid w:val="0DEB76F2"/>
    <w:rsid w:val="0DFA5B87"/>
    <w:rsid w:val="0DFE4F67"/>
    <w:rsid w:val="0E0C0D4C"/>
    <w:rsid w:val="0E115DA1"/>
    <w:rsid w:val="0E1409F6"/>
    <w:rsid w:val="0E162D6D"/>
    <w:rsid w:val="0E460DCC"/>
    <w:rsid w:val="0E541CA2"/>
    <w:rsid w:val="0E576B35"/>
    <w:rsid w:val="0E594756"/>
    <w:rsid w:val="0E5B311A"/>
    <w:rsid w:val="0E6A2D0C"/>
    <w:rsid w:val="0E6E4D6B"/>
    <w:rsid w:val="0E855450"/>
    <w:rsid w:val="0E8D69FB"/>
    <w:rsid w:val="0E9438E5"/>
    <w:rsid w:val="0E95596D"/>
    <w:rsid w:val="0EAE6205"/>
    <w:rsid w:val="0EAE6579"/>
    <w:rsid w:val="0EAF71BF"/>
    <w:rsid w:val="0EB2020F"/>
    <w:rsid w:val="0EB67098"/>
    <w:rsid w:val="0EC20452"/>
    <w:rsid w:val="0ECE6257"/>
    <w:rsid w:val="0EE4129D"/>
    <w:rsid w:val="0EFB3964"/>
    <w:rsid w:val="0F171032"/>
    <w:rsid w:val="0F335E69"/>
    <w:rsid w:val="0F372614"/>
    <w:rsid w:val="0F3D59C9"/>
    <w:rsid w:val="0F516D5A"/>
    <w:rsid w:val="0F565B36"/>
    <w:rsid w:val="0F625791"/>
    <w:rsid w:val="0F684933"/>
    <w:rsid w:val="0F6E2388"/>
    <w:rsid w:val="0F7554C5"/>
    <w:rsid w:val="0F7A2ADB"/>
    <w:rsid w:val="0F821E7D"/>
    <w:rsid w:val="0F8B4CE8"/>
    <w:rsid w:val="0FC91CB4"/>
    <w:rsid w:val="0FCA42ED"/>
    <w:rsid w:val="0FCD285F"/>
    <w:rsid w:val="0FDB5F4F"/>
    <w:rsid w:val="0FE64614"/>
    <w:rsid w:val="0FE7592C"/>
    <w:rsid w:val="0FFC17A5"/>
    <w:rsid w:val="0FFD20F0"/>
    <w:rsid w:val="10142F30"/>
    <w:rsid w:val="10196798"/>
    <w:rsid w:val="101A606C"/>
    <w:rsid w:val="101C3B92"/>
    <w:rsid w:val="10352857"/>
    <w:rsid w:val="103E6E57"/>
    <w:rsid w:val="1041497B"/>
    <w:rsid w:val="10425FF6"/>
    <w:rsid w:val="106612B1"/>
    <w:rsid w:val="108B0D18"/>
    <w:rsid w:val="109010E6"/>
    <w:rsid w:val="10AC13BA"/>
    <w:rsid w:val="10B14C22"/>
    <w:rsid w:val="10B271F4"/>
    <w:rsid w:val="10B537CC"/>
    <w:rsid w:val="10C61D50"/>
    <w:rsid w:val="10C8275C"/>
    <w:rsid w:val="10C86D3B"/>
    <w:rsid w:val="10E03539"/>
    <w:rsid w:val="10E82D1F"/>
    <w:rsid w:val="10EE5C94"/>
    <w:rsid w:val="10F5757C"/>
    <w:rsid w:val="10F93ED3"/>
    <w:rsid w:val="10FE773C"/>
    <w:rsid w:val="1102547E"/>
    <w:rsid w:val="111D7BC2"/>
    <w:rsid w:val="11250F40"/>
    <w:rsid w:val="113329E7"/>
    <w:rsid w:val="113E3FDC"/>
    <w:rsid w:val="113F294C"/>
    <w:rsid w:val="11405DAC"/>
    <w:rsid w:val="11437C85"/>
    <w:rsid w:val="115358B6"/>
    <w:rsid w:val="11575085"/>
    <w:rsid w:val="115B4B8E"/>
    <w:rsid w:val="1166372C"/>
    <w:rsid w:val="11700D10"/>
    <w:rsid w:val="1178125A"/>
    <w:rsid w:val="118441E0"/>
    <w:rsid w:val="1196056D"/>
    <w:rsid w:val="11963E18"/>
    <w:rsid w:val="11B85B3D"/>
    <w:rsid w:val="11CD20A0"/>
    <w:rsid w:val="11D34654"/>
    <w:rsid w:val="11FA650A"/>
    <w:rsid w:val="12010480"/>
    <w:rsid w:val="12040D82"/>
    <w:rsid w:val="120D5E88"/>
    <w:rsid w:val="120E707F"/>
    <w:rsid w:val="12192A7F"/>
    <w:rsid w:val="121D0051"/>
    <w:rsid w:val="12413D84"/>
    <w:rsid w:val="124D5E45"/>
    <w:rsid w:val="127A7D1C"/>
    <w:rsid w:val="12836D8B"/>
    <w:rsid w:val="12993BC0"/>
    <w:rsid w:val="12A05ABE"/>
    <w:rsid w:val="12AB0349"/>
    <w:rsid w:val="12AD1419"/>
    <w:rsid w:val="12B66520"/>
    <w:rsid w:val="12CD57F1"/>
    <w:rsid w:val="12CE5941"/>
    <w:rsid w:val="12CE7AFA"/>
    <w:rsid w:val="12D67466"/>
    <w:rsid w:val="12FD414F"/>
    <w:rsid w:val="13036052"/>
    <w:rsid w:val="1308765F"/>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920D68"/>
    <w:rsid w:val="139546B6"/>
    <w:rsid w:val="13961EAE"/>
    <w:rsid w:val="139C16C9"/>
    <w:rsid w:val="13A5238E"/>
    <w:rsid w:val="13AD3FA2"/>
    <w:rsid w:val="13B63CE1"/>
    <w:rsid w:val="13BA3DEE"/>
    <w:rsid w:val="13BC6684"/>
    <w:rsid w:val="13C72B3A"/>
    <w:rsid w:val="13D12EE6"/>
    <w:rsid w:val="13D824C6"/>
    <w:rsid w:val="13DF575E"/>
    <w:rsid w:val="13E37615"/>
    <w:rsid w:val="13E470BD"/>
    <w:rsid w:val="13EE3A98"/>
    <w:rsid w:val="13F3280A"/>
    <w:rsid w:val="13F90892"/>
    <w:rsid w:val="14060DE1"/>
    <w:rsid w:val="142123F7"/>
    <w:rsid w:val="14215188"/>
    <w:rsid w:val="142A11D8"/>
    <w:rsid w:val="144B544C"/>
    <w:rsid w:val="14553B17"/>
    <w:rsid w:val="145B7B45"/>
    <w:rsid w:val="14627FE2"/>
    <w:rsid w:val="14717443"/>
    <w:rsid w:val="14727C56"/>
    <w:rsid w:val="14825F8A"/>
    <w:rsid w:val="148C70AD"/>
    <w:rsid w:val="148D52E3"/>
    <w:rsid w:val="149363ED"/>
    <w:rsid w:val="1494463F"/>
    <w:rsid w:val="14992B90"/>
    <w:rsid w:val="149F10C7"/>
    <w:rsid w:val="14A02886"/>
    <w:rsid w:val="14AF1856"/>
    <w:rsid w:val="14AF19A3"/>
    <w:rsid w:val="14B22D17"/>
    <w:rsid w:val="14B52807"/>
    <w:rsid w:val="14B53957"/>
    <w:rsid w:val="14BA7E1E"/>
    <w:rsid w:val="14C53ECE"/>
    <w:rsid w:val="14CB3DD9"/>
    <w:rsid w:val="14CF6CB0"/>
    <w:rsid w:val="14D10E8D"/>
    <w:rsid w:val="14D7452C"/>
    <w:rsid w:val="14DB04C0"/>
    <w:rsid w:val="14DC5FE6"/>
    <w:rsid w:val="14E002E6"/>
    <w:rsid w:val="14E05AD6"/>
    <w:rsid w:val="14FC36BD"/>
    <w:rsid w:val="14FF5EA7"/>
    <w:rsid w:val="15011746"/>
    <w:rsid w:val="15127C5A"/>
    <w:rsid w:val="151E3A0F"/>
    <w:rsid w:val="152534E9"/>
    <w:rsid w:val="152A4FA3"/>
    <w:rsid w:val="153A36AA"/>
    <w:rsid w:val="15477903"/>
    <w:rsid w:val="154871D8"/>
    <w:rsid w:val="1557566D"/>
    <w:rsid w:val="155E69FB"/>
    <w:rsid w:val="1562063D"/>
    <w:rsid w:val="1565422D"/>
    <w:rsid w:val="1565770B"/>
    <w:rsid w:val="156E0971"/>
    <w:rsid w:val="15785B3E"/>
    <w:rsid w:val="15811F1B"/>
    <w:rsid w:val="15870933"/>
    <w:rsid w:val="158F3058"/>
    <w:rsid w:val="15A30135"/>
    <w:rsid w:val="15A34015"/>
    <w:rsid w:val="15A5287C"/>
    <w:rsid w:val="15B605E5"/>
    <w:rsid w:val="15BB487B"/>
    <w:rsid w:val="15CE086D"/>
    <w:rsid w:val="15E05662"/>
    <w:rsid w:val="15E2236F"/>
    <w:rsid w:val="15E46F00"/>
    <w:rsid w:val="15EC2259"/>
    <w:rsid w:val="15FB2D16"/>
    <w:rsid w:val="15FF01DE"/>
    <w:rsid w:val="16005D04"/>
    <w:rsid w:val="160752E5"/>
    <w:rsid w:val="161D09ED"/>
    <w:rsid w:val="162323A3"/>
    <w:rsid w:val="162F30B1"/>
    <w:rsid w:val="1650762F"/>
    <w:rsid w:val="16510F12"/>
    <w:rsid w:val="165F0C7D"/>
    <w:rsid w:val="166448F9"/>
    <w:rsid w:val="1677211D"/>
    <w:rsid w:val="16774218"/>
    <w:rsid w:val="167954F9"/>
    <w:rsid w:val="167F7C87"/>
    <w:rsid w:val="169311EC"/>
    <w:rsid w:val="169C5A2D"/>
    <w:rsid w:val="169F7296"/>
    <w:rsid w:val="16A060BA"/>
    <w:rsid w:val="16A57EAF"/>
    <w:rsid w:val="16A918E4"/>
    <w:rsid w:val="16AB5C70"/>
    <w:rsid w:val="16AC6E3F"/>
    <w:rsid w:val="16AE652A"/>
    <w:rsid w:val="16B56AEF"/>
    <w:rsid w:val="16C872D5"/>
    <w:rsid w:val="16D54FA3"/>
    <w:rsid w:val="16D84D9F"/>
    <w:rsid w:val="16E94D3E"/>
    <w:rsid w:val="16F47617"/>
    <w:rsid w:val="170D06E0"/>
    <w:rsid w:val="170D692B"/>
    <w:rsid w:val="17125CEF"/>
    <w:rsid w:val="171750B3"/>
    <w:rsid w:val="17190E2C"/>
    <w:rsid w:val="17233E03"/>
    <w:rsid w:val="172F4AF3"/>
    <w:rsid w:val="17332185"/>
    <w:rsid w:val="17475951"/>
    <w:rsid w:val="17546308"/>
    <w:rsid w:val="175C542D"/>
    <w:rsid w:val="175D0ED4"/>
    <w:rsid w:val="17793FC0"/>
    <w:rsid w:val="178564C1"/>
    <w:rsid w:val="179D33A9"/>
    <w:rsid w:val="179F2E61"/>
    <w:rsid w:val="17A06264"/>
    <w:rsid w:val="17A60E26"/>
    <w:rsid w:val="17AA5F28"/>
    <w:rsid w:val="17B80644"/>
    <w:rsid w:val="17BE19D3"/>
    <w:rsid w:val="17C227C0"/>
    <w:rsid w:val="17D11706"/>
    <w:rsid w:val="17D66D7C"/>
    <w:rsid w:val="17DD50C5"/>
    <w:rsid w:val="17DE0EDF"/>
    <w:rsid w:val="17E7717C"/>
    <w:rsid w:val="17EE5BFF"/>
    <w:rsid w:val="17F13B56"/>
    <w:rsid w:val="18097740"/>
    <w:rsid w:val="18136133"/>
    <w:rsid w:val="1821268E"/>
    <w:rsid w:val="182E0907"/>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3F7D58"/>
    <w:rsid w:val="19420786"/>
    <w:rsid w:val="19427EC0"/>
    <w:rsid w:val="194B54E8"/>
    <w:rsid w:val="194C028D"/>
    <w:rsid w:val="195425EF"/>
    <w:rsid w:val="195711D7"/>
    <w:rsid w:val="195D2A3F"/>
    <w:rsid w:val="198310E9"/>
    <w:rsid w:val="198D747A"/>
    <w:rsid w:val="19A15638"/>
    <w:rsid w:val="19A74DFE"/>
    <w:rsid w:val="19A753EF"/>
    <w:rsid w:val="19B117EF"/>
    <w:rsid w:val="1A125525"/>
    <w:rsid w:val="1A332204"/>
    <w:rsid w:val="1A43009A"/>
    <w:rsid w:val="1A5F4342"/>
    <w:rsid w:val="1A616E2C"/>
    <w:rsid w:val="1A715D02"/>
    <w:rsid w:val="1A77646D"/>
    <w:rsid w:val="1A7B75D1"/>
    <w:rsid w:val="1A7F369B"/>
    <w:rsid w:val="1A8A3DEE"/>
    <w:rsid w:val="1A8C5D82"/>
    <w:rsid w:val="1A971D02"/>
    <w:rsid w:val="1A994988"/>
    <w:rsid w:val="1A9B546C"/>
    <w:rsid w:val="1A9E141F"/>
    <w:rsid w:val="1A9E4854"/>
    <w:rsid w:val="1AA3511F"/>
    <w:rsid w:val="1AAE3B54"/>
    <w:rsid w:val="1ABA0B77"/>
    <w:rsid w:val="1ABA40DB"/>
    <w:rsid w:val="1ABE2809"/>
    <w:rsid w:val="1AC10987"/>
    <w:rsid w:val="1AD11A1D"/>
    <w:rsid w:val="1AEB6F83"/>
    <w:rsid w:val="1AED2CFB"/>
    <w:rsid w:val="1AF423FA"/>
    <w:rsid w:val="1B0C5B32"/>
    <w:rsid w:val="1B0D3E82"/>
    <w:rsid w:val="1B1464DA"/>
    <w:rsid w:val="1B1652AB"/>
    <w:rsid w:val="1B1738D4"/>
    <w:rsid w:val="1B181CD5"/>
    <w:rsid w:val="1B195CB1"/>
    <w:rsid w:val="1B265306"/>
    <w:rsid w:val="1B4346C9"/>
    <w:rsid w:val="1B486183"/>
    <w:rsid w:val="1B4A3700"/>
    <w:rsid w:val="1B4F2450"/>
    <w:rsid w:val="1B50619C"/>
    <w:rsid w:val="1B530868"/>
    <w:rsid w:val="1B5D6770"/>
    <w:rsid w:val="1B6573E8"/>
    <w:rsid w:val="1B6922A5"/>
    <w:rsid w:val="1B6C51E3"/>
    <w:rsid w:val="1B721452"/>
    <w:rsid w:val="1B8C18B7"/>
    <w:rsid w:val="1B8C2514"/>
    <w:rsid w:val="1B9F38C9"/>
    <w:rsid w:val="1B9F7CA6"/>
    <w:rsid w:val="1BB73AE1"/>
    <w:rsid w:val="1BDA6D68"/>
    <w:rsid w:val="1BF14125"/>
    <w:rsid w:val="1C002CEE"/>
    <w:rsid w:val="1C1E0C92"/>
    <w:rsid w:val="1C36517D"/>
    <w:rsid w:val="1C3C2486"/>
    <w:rsid w:val="1C4032FE"/>
    <w:rsid w:val="1C4E77C9"/>
    <w:rsid w:val="1C4F709D"/>
    <w:rsid w:val="1C555978"/>
    <w:rsid w:val="1C6554A1"/>
    <w:rsid w:val="1C7971B7"/>
    <w:rsid w:val="1C8036FB"/>
    <w:rsid w:val="1C917D91"/>
    <w:rsid w:val="1C9978FC"/>
    <w:rsid w:val="1CA87ED6"/>
    <w:rsid w:val="1CAB2820"/>
    <w:rsid w:val="1CD402EC"/>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5F77B4"/>
    <w:rsid w:val="1D61177E"/>
    <w:rsid w:val="1D65301C"/>
    <w:rsid w:val="1D6E2950"/>
    <w:rsid w:val="1D79298C"/>
    <w:rsid w:val="1D98209B"/>
    <w:rsid w:val="1D9A07EC"/>
    <w:rsid w:val="1DA23746"/>
    <w:rsid w:val="1DAA14B9"/>
    <w:rsid w:val="1DAF4298"/>
    <w:rsid w:val="1DD04513"/>
    <w:rsid w:val="1DD8524D"/>
    <w:rsid w:val="1DDD2BCB"/>
    <w:rsid w:val="1E0345E3"/>
    <w:rsid w:val="1E1B7B7F"/>
    <w:rsid w:val="1E443370"/>
    <w:rsid w:val="1E656063"/>
    <w:rsid w:val="1E6B06A5"/>
    <w:rsid w:val="1E6E5F01"/>
    <w:rsid w:val="1E7554E1"/>
    <w:rsid w:val="1E7F7D9E"/>
    <w:rsid w:val="1E82375A"/>
    <w:rsid w:val="1E840DA4"/>
    <w:rsid w:val="1E85324A"/>
    <w:rsid w:val="1E870D71"/>
    <w:rsid w:val="1E8F7C25"/>
    <w:rsid w:val="1E90231B"/>
    <w:rsid w:val="1EA5444C"/>
    <w:rsid w:val="1EA5569B"/>
    <w:rsid w:val="1EA638BC"/>
    <w:rsid w:val="1EB350EF"/>
    <w:rsid w:val="1EC21749"/>
    <w:rsid w:val="1EC93137"/>
    <w:rsid w:val="1ED85A70"/>
    <w:rsid w:val="1EEB7C4E"/>
    <w:rsid w:val="1F072441"/>
    <w:rsid w:val="1F0C571A"/>
    <w:rsid w:val="1F171B83"/>
    <w:rsid w:val="1F2D4691"/>
    <w:rsid w:val="1F2D491A"/>
    <w:rsid w:val="1F3F789D"/>
    <w:rsid w:val="1F446C62"/>
    <w:rsid w:val="1F4E5D32"/>
    <w:rsid w:val="1F66355F"/>
    <w:rsid w:val="1F6B7998"/>
    <w:rsid w:val="1F7369C7"/>
    <w:rsid w:val="1F7E03C6"/>
    <w:rsid w:val="1F811C64"/>
    <w:rsid w:val="1F9113A9"/>
    <w:rsid w:val="1F9217D0"/>
    <w:rsid w:val="1F94547B"/>
    <w:rsid w:val="1FA47700"/>
    <w:rsid w:val="1FAF308C"/>
    <w:rsid w:val="1FB64FF9"/>
    <w:rsid w:val="1FC11109"/>
    <w:rsid w:val="1FDA3223"/>
    <w:rsid w:val="1FDE2C12"/>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B120D5"/>
    <w:rsid w:val="20EA3839"/>
    <w:rsid w:val="20F6042F"/>
    <w:rsid w:val="2100305C"/>
    <w:rsid w:val="210F579E"/>
    <w:rsid w:val="21163FF0"/>
    <w:rsid w:val="211B39F2"/>
    <w:rsid w:val="211C7E96"/>
    <w:rsid w:val="212550B5"/>
    <w:rsid w:val="21592B62"/>
    <w:rsid w:val="215A451A"/>
    <w:rsid w:val="2172049B"/>
    <w:rsid w:val="21747CD2"/>
    <w:rsid w:val="21876687"/>
    <w:rsid w:val="21893052"/>
    <w:rsid w:val="219263AA"/>
    <w:rsid w:val="219E5782"/>
    <w:rsid w:val="21C07E10"/>
    <w:rsid w:val="21C10A3D"/>
    <w:rsid w:val="21D10545"/>
    <w:rsid w:val="21D23332"/>
    <w:rsid w:val="21D2794E"/>
    <w:rsid w:val="21E72B0B"/>
    <w:rsid w:val="21E76A4A"/>
    <w:rsid w:val="21EE607E"/>
    <w:rsid w:val="21F229A5"/>
    <w:rsid w:val="21F66F4C"/>
    <w:rsid w:val="21FA5DA1"/>
    <w:rsid w:val="22056B7C"/>
    <w:rsid w:val="2217240B"/>
    <w:rsid w:val="221F2D96"/>
    <w:rsid w:val="2221328A"/>
    <w:rsid w:val="22246DB1"/>
    <w:rsid w:val="22440067"/>
    <w:rsid w:val="225A6017"/>
    <w:rsid w:val="225D6382"/>
    <w:rsid w:val="22631AF5"/>
    <w:rsid w:val="22635651"/>
    <w:rsid w:val="227A5532"/>
    <w:rsid w:val="227E248B"/>
    <w:rsid w:val="22843A03"/>
    <w:rsid w:val="228E5C2C"/>
    <w:rsid w:val="22A243CB"/>
    <w:rsid w:val="22A338AB"/>
    <w:rsid w:val="22AD37A2"/>
    <w:rsid w:val="22AF663F"/>
    <w:rsid w:val="22B31E8A"/>
    <w:rsid w:val="22C05285"/>
    <w:rsid w:val="22C735BD"/>
    <w:rsid w:val="22CA1B74"/>
    <w:rsid w:val="22CF0F38"/>
    <w:rsid w:val="22D729A8"/>
    <w:rsid w:val="22EB3FC4"/>
    <w:rsid w:val="22F06957"/>
    <w:rsid w:val="2302130E"/>
    <w:rsid w:val="23057681"/>
    <w:rsid w:val="23122833"/>
    <w:rsid w:val="231A71B0"/>
    <w:rsid w:val="231D4917"/>
    <w:rsid w:val="23223458"/>
    <w:rsid w:val="23225D32"/>
    <w:rsid w:val="23357BE6"/>
    <w:rsid w:val="233F7E6C"/>
    <w:rsid w:val="2342574E"/>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2F6132"/>
    <w:rsid w:val="2435301D"/>
    <w:rsid w:val="243A0633"/>
    <w:rsid w:val="243D6E1A"/>
    <w:rsid w:val="24453D05"/>
    <w:rsid w:val="244A2F6C"/>
    <w:rsid w:val="245C4A4D"/>
    <w:rsid w:val="24607F91"/>
    <w:rsid w:val="246C581B"/>
    <w:rsid w:val="247C52A2"/>
    <w:rsid w:val="247D50F0"/>
    <w:rsid w:val="24942917"/>
    <w:rsid w:val="24A0493A"/>
    <w:rsid w:val="24AE34FB"/>
    <w:rsid w:val="24CC106B"/>
    <w:rsid w:val="24D00598"/>
    <w:rsid w:val="24D725E9"/>
    <w:rsid w:val="24E94533"/>
    <w:rsid w:val="24EC31CF"/>
    <w:rsid w:val="24F904EE"/>
    <w:rsid w:val="25045F70"/>
    <w:rsid w:val="250474F1"/>
    <w:rsid w:val="25056E93"/>
    <w:rsid w:val="25092EBA"/>
    <w:rsid w:val="250E5D48"/>
    <w:rsid w:val="250F7D12"/>
    <w:rsid w:val="251D41DD"/>
    <w:rsid w:val="25241020"/>
    <w:rsid w:val="252A68FA"/>
    <w:rsid w:val="25302410"/>
    <w:rsid w:val="255B6AB3"/>
    <w:rsid w:val="257572C3"/>
    <w:rsid w:val="257841B8"/>
    <w:rsid w:val="25790E85"/>
    <w:rsid w:val="25965D3D"/>
    <w:rsid w:val="25972C60"/>
    <w:rsid w:val="25974C6F"/>
    <w:rsid w:val="259D1676"/>
    <w:rsid w:val="259D70CC"/>
    <w:rsid w:val="259F1096"/>
    <w:rsid w:val="25A31AF8"/>
    <w:rsid w:val="25A353EB"/>
    <w:rsid w:val="25B87B65"/>
    <w:rsid w:val="25BA1A2C"/>
    <w:rsid w:val="25CB78C3"/>
    <w:rsid w:val="25D54390"/>
    <w:rsid w:val="25D6438C"/>
    <w:rsid w:val="25DC7BF4"/>
    <w:rsid w:val="2608197C"/>
    <w:rsid w:val="261879A7"/>
    <w:rsid w:val="261A071C"/>
    <w:rsid w:val="26306192"/>
    <w:rsid w:val="26395046"/>
    <w:rsid w:val="264B0BA4"/>
    <w:rsid w:val="264F4111"/>
    <w:rsid w:val="265E09AF"/>
    <w:rsid w:val="265E0AEC"/>
    <w:rsid w:val="266110CC"/>
    <w:rsid w:val="2661459D"/>
    <w:rsid w:val="266D2F42"/>
    <w:rsid w:val="266D6A9E"/>
    <w:rsid w:val="268C5256"/>
    <w:rsid w:val="268E455B"/>
    <w:rsid w:val="26912B30"/>
    <w:rsid w:val="26970932"/>
    <w:rsid w:val="26971D6D"/>
    <w:rsid w:val="269772F0"/>
    <w:rsid w:val="26997893"/>
    <w:rsid w:val="26A30712"/>
    <w:rsid w:val="26AC0C27"/>
    <w:rsid w:val="26B91E68"/>
    <w:rsid w:val="26C807A6"/>
    <w:rsid w:val="26D1527F"/>
    <w:rsid w:val="26D23F28"/>
    <w:rsid w:val="26DB67BA"/>
    <w:rsid w:val="26DE3298"/>
    <w:rsid w:val="26E311CD"/>
    <w:rsid w:val="26EF24ED"/>
    <w:rsid w:val="26F1408A"/>
    <w:rsid w:val="26F31699"/>
    <w:rsid w:val="26F86CAF"/>
    <w:rsid w:val="26F96584"/>
    <w:rsid w:val="26FC4FA5"/>
    <w:rsid w:val="27015370"/>
    <w:rsid w:val="270B421F"/>
    <w:rsid w:val="271F6B87"/>
    <w:rsid w:val="27257379"/>
    <w:rsid w:val="274E2228"/>
    <w:rsid w:val="27502CF5"/>
    <w:rsid w:val="27517A93"/>
    <w:rsid w:val="27565784"/>
    <w:rsid w:val="275E53AF"/>
    <w:rsid w:val="27606603"/>
    <w:rsid w:val="276658E8"/>
    <w:rsid w:val="27675BE3"/>
    <w:rsid w:val="27677991"/>
    <w:rsid w:val="276A7241"/>
    <w:rsid w:val="276A7481"/>
    <w:rsid w:val="276F6846"/>
    <w:rsid w:val="277E2C99"/>
    <w:rsid w:val="277E30D2"/>
    <w:rsid w:val="27803F2A"/>
    <w:rsid w:val="27856069"/>
    <w:rsid w:val="278A18D2"/>
    <w:rsid w:val="27983FEE"/>
    <w:rsid w:val="27A04D10"/>
    <w:rsid w:val="27A34941"/>
    <w:rsid w:val="27A97FAA"/>
    <w:rsid w:val="27AA5AD0"/>
    <w:rsid w:val="27C9064C"/>
    <w:rsid w:val="27D33279"/>
    <w:rsid w:val="27DE0FC1"/>
    <w:rsid w:val="27EE3A7B"/>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84585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3A75DF"/>
    <w:rsid w:val="2A457300"/>
    <w:rsid w:val="2A5372C6"/>
    <w:rsid w:val="2A554419"/>
    <w:rsid w:val="2A5A558B"/>
    <w:rsid w:val="2A5B03D8"/>
    <w:rsid w:val="2A6F6D07"/>
    <w:rsid w:val="2A852253"/>
    <w:rsid w:val="2A882500"/>
    <w:rsid w:val="2AA35184"/>
    <w:rsid w:val="2AAB228B"/>
    <w:rsid w:val="2AAB4E76"/>
    <w:rsid w:val="2AB63ABC"/>
    <w:rsid w:val="2AB63D0A"/>
    <w:rsid w:val="2AB720C2"/>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96587"/>
    <w:rsid w:val="2B9E4F56"/>
    <w:rsid w:val="2BBD13D2"/>
    <w:rsid w:val="2BD96984"/>
    <w:rsid w:val="2BDB5A88"/>
    <w:rsid w:val="2BDB6BA0"/>
    <w:rsid w:val="2BDD46C6"/>
    <w:rsid w:val="2BE91C37"/>
    <w:rsid w:val="2BEC3F72"/>
    <w:rsid w:val="2C083572"/>
    <w:rsid w:val="2C185F94"/>
    <w:rsid w:val="2C1F1AC4"/>
    <w:rsid w:val="2C2945BA"/>
    <w:rsid w:val="2C2E71FC"/>
    <w:rsid w:val="2C351E0C"/>
    <w:rsid w:val="2C3F3A41"/>
    <w:rsid w:val="2C4209CD"/>
    <w:rsid w:val="2C4431C4"/>
    <w:rsid w:val="2C5524AE"/>
    <w:rsid w:val="2C55747C"/>
    <w:rsid w:val="2C62059F"/>
    <w:rsid w:val="2C6634FA"/>
    <w:rsid w:val="2C7566AC"/>
    <w:rsid w:val="2C7843EE"/>
    <w:rsid w:val="2C862667"/>
    <w:rsid w:val="2CA25191"/>
    <w:rsid w:val="2CAC022C"/>
    <w:rsid w:val="2CC11807"/>
    <w:rsid w:val="2CC66CD6"/>
    <w:rsid w:val="2CDC497D"/>
    <w:rsid w:val="2CE327BC"/>
    <w:rsid w:val="2CF16074"/>
    <w:rsid w:val="2CF577ED"/>
    <w:rsid w:val="2CF81D1B"/>
    <w:rsid w:val="2D053ED4"/>
    <w:rsid w:val="2D3F2453"/>
    <w:rsid w:val="2D517119"/>
    <w:rsid w:val="2D6D7CCB"/>
    <w:rsid w:val="2D6F134E"/>
    <w:rsid w:val="2D835174"/>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621A9D"/>
    <w:rsid w:val="2E742F70"/>
    <w:rsid w:val="2E782484"/>
    <w:rsid w:val="2E884DBD"/>
    <w:rsid w:val="2E8C3288"/>
    <w:rsid w:val="2E9077CD"/>
    <w:rsid w:val="2E9574DA"/>
    <w:rsid w:val="2E9A689E"/>
    <w:rsid w:val="2EA66FF1"/>
    <w:rsid w:val="2ED61D9E"/>
    <w:rsid w:val="2ED81174"/>
    <w:rsid w:val="2EDC2A13"/>
    <w:rsid w:val="2EF7551C"/>
    <w:rsid w:val="2EFD7DB9"/>
    <w:rsid w:val="2F0361F1"/>
    <w:rsid w:val="2F0B154A"/>
    <w:rsid w:val="2F1A081D"/>
    <w:rsid w:val="2F1C72B3"/>
    <w:rsid w:val="2F1E1306"/>
    <w:rsid w:val="2F1E3DC0"/>
    <w:rsid w:val="2F2D326E"/>
    <w:rsid w:val="2F2E6FE6"/>
    <w:rsid w:val="2F3112DE"/>
    <w:rsid w:val="2F3B6922"/>
    <w:rsid w:val="2F3D7B25"/>
    <w:rsid w:val="2F480119"/>
    <w:rsid w:val="2F4F58DB"/>
    <w:rsid w:val="2F506C6D"/>
    <w:rsid w:val="2F512253"/>
    <w:rsid w:val="2F51291F"/>
    <w:rsid w:val="2F55758A"/>
    <w:rsid w:val="2F68074A"/>
    <w:rsid w:val="2F754C15"/>
    <w:rsid w:val="2F7F15AE"/>
    <w:rsid w:val="2F8C52E7"/>
    <w:rsid w:val="2F912594"/>
    <w:rsid w:val="2FA54796"/>
    <w:rsid w:val="2FA674E2"/>
    <w:rsid w:val="2FC811E9"/>
    <w:rsid w:val="2FC963B2"/>
    <w:rsid w:val="2FCA6D0F"/>
    <w:rsid w:val="2FD7142C"/>
    <w:rsid w:val="2FE40F7A"/>
    <w:rsid w:val="2FE51D9B"/>
    <w:rsid w:val="2FEE6EA1"/>
    <w:rsid w:val="2FFE7D49"/>
    <w:rsid w:val="3002294D"/>
    <w:rsid w:val="3005243D"/>
    <w:rsid w:val="3011153D"/>
    <w:rsid w:val="30142680"/>
    <w:rsid w:val="301D32E3"/>
    <w:rsid w:val="302567CF"/>
    <w:rsid w:val="302A11B1"/>
    <w:rsid w:val="302A5C42"/>
    <w:rsid w:val="30340091"/>
    <w:rsid w:val="30395C43"/>
    <w:rsid w:val="30662043"/>
    <w:rsid w:val="306D3B35"/>
    <w:rsid w:val="307153DD"/>
    <w:rsid w:val="3083092C"/>
    <w:rsid w:val="30930D2E"/>
    <w:rsid w:val="30B8125D"/>
    <w:rsid w:val="30B87D63"/>
    <w:rsid w:val="30BF439A"/>
    <w:rsid w:val="30CF6A37"/>
    <w:rsid w:val="30D250CF"/>
    <w:rsid w:val="30D3355A"/>
    <w:rsid w:val="30E107B4"/>
    <w:rsid w:val="30E7260A"/>
    <w:rsid w:val="31002970"/>
    <w:rsid w:val="311016AD"/>
    <w:rsid w:val="31220DA0"/>
    <w:rsid w:val="31253A1B"/>
    <w:rsid w:val="3136622A"/>
    <w:rsid w:val="31393501"/>
    <w:rsid w:val="3139422E"/>
    <w:rsid w:val="31496359"/>
    <w:rsid w:val="314D19A6"/>
    <w:rsid w:val="31580A38"/>
    <w:rsid w:val="316177A4"/>
    <w:rsid w:val="31700E4B"/>
    <w:rsid w:val="3172683C"/>
    <w:rsid w:val="317A6513"/>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3668DE"/>
    <w:rsid w:val="32422E70"/>
    <w:rsid w:val="325E56C6"/>
    <w:rsid w:val="3275698A"/>
    <w:rsid w:val="327C0679"/>
    <w:rsid w:val="32851613"/>
    <w:rsid w:val="32870EE7"/>
    <w:rsid w:val="328C626F"/>
    <w:rsid w:val="32943B86"/>
    <w:rsid w:val="32A93829"/>
    <w:rsid w:val="32B943EC"/>
    <w:rsid w:val="32B9519B"/>
    <w:rsid w:val="32BD2B5B"/>
    <w:rsid w:val="32DC63A0"/>
    <w:rsid w:val="32E429C1"/>
    <w:rsid w:val="32F40EDF"/>
    <w:rsid w:val="330503EE"/>
    <w:rsid w:val="33062754"/>
    <w:rsid w:val="33182487"/>
    <w:rsid w:val="331D184C"/>
    <w:rsid w:val="33274478"/>
    <w:rsid w:val="332901F1"/>
    <w:rsid w:val="333430D6"/>
    <w:rsid w:val="334045BE"/>
    <w:rsid w:val="334A3B2A"/>
    <w:rsid w:val="334D0383"/>
    <w:rsid w:val="33501C21"/>
    <w:rsid w:val="3365592E"/>
    <w:rsid w:val="336A31F3"/>
    <w:rsid w:val="336F6533"/>
    <w:rsid w:val="337E5E2F"/>
    <w:rsid w:val="3384610D"/>
    <w:rsid w:val="338673F1"/>
    <w:rsid w:val="33886F33"/>
    <w:rsid w:val="33973474"/>
    <w:rsid w:val="33AA5979"/>
    <w:rsid w:val="33B45D0C"/>
    <w:rsid w:val="33C03E90"/>
    <w:rsid w:val="33C96649"/>
    <w:rsid w:val="33CC3D88"/>
    <w:rsid w:val="33D939C5"/>
    <w:rsid w:val="33DD0306"/>
    <w:rsid w:val="33FD722F"/>
    <w:rsid w:val="3400362D"/>
    <w:rsid w:val="340B09C5"/>
    <w:rsid w:val="341E4CAB"/>
    <w:rsid w:val="3434509F"/>
    <w:rsid w:val="34584EE2"/>
    <w:rsid w:val="345E211C"/>
    <w:rsid w:val="347A1C51"/>
    <w:rsid w:val="347D373F"/>
    <w:rsid w:val="34922A93"/>
    <w:rsid w:val="34956481"/>
    <w:rsid w:val="34A20388"/>
    <w:rsid w:val="34A35871"/>
    <w:rsid w:val="34B275D3"/>
    <w:rsid w:val="34C06C9D"/>
    <w:rsid w:val="34DF24AE"/>
    <w:rsid w:val="350607E9"/>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5E52AF5"/>
    <w:rsid w:val="3602505C"/>
    <w:rsid w:val="36080591"/>
    <w:rsid w:val="3609472F"/>
    <w:rsid w:val="3619454C"/>
    <w:rsid w:val="36203B2D"/>
    <w:rsid w:val="362A675A"/>
    <w:rsid w:val="362F1FC2"/>
    <w:rsid w:val="363E0457"/>
    <w:rsid w:val="364D2448"/>
    <w:rsid w:val="365B4B65"/>
    <w:rsid w:val="36767BF1"/>
    <w:rsid w:val="36905E7A"/>
    <w:rsid w:val="369B4CF0"/>
    <w:rsid w:val="369E2CA4"/>
    <w:rsid w:val="36CC3C48"/>
    <w:rsid w:val="36CE4570"/>
    <w:rsid w:val="36D62629"/>
    <w:rsid w:val="36D76172"/>
    <w:rsid w:val="36D84407"/>
    <w:rsid w:val="36E833BB"/>
    <w:rsid w:val="36EB1E1B"/>
    <w:rsid w:val="36F17F0D"/>
    <w:rsid w:val="36FB00F6"/>
    <w:rsid w:val="370C1E61"/>
    <w:rsid w:val="370E607B"/>
    <w:rsid w:val="37103BA1"/>
    <w:rsid w:val="37224581"/>
    <w:rsid w:val="3735197D"/>
    <w:rsid w:val="373756A2"/>
    <w:rsid w:val="374A416C"/>
    <w:rsid w:val="375E0DA6"/>
    <w:rsid w:val="377639AE"/>
    <w:rsid w:val="378142CB"/>
    <w:rsid w:val="378B61A6"/>
    <w:rsid w:val="37B90F0B"/>
    <w:rsid w:val="37CD3F98"/>
    <w:rsid w:val="37DD1CDD"/>
    <w:rsid w:val="37DF75BA"/>
    <w:rsid w:val="37E148E2"/>
    <w:rsid w:val="37E5630E"/>
    <w:rsid w:val="37F0752F"/>
    <w:rsid w:val="37F848EE"/>
    <w:rsid w:val="37F912FC"/>
    <w:rsid w:val="37FA1879"/>
    <w:rsid w:val="37FB65FF"/>
    <w:rsid w:val="380D59EE"/>
    <w:rsid w:val="38304889"/>
    <w:rsid w:val="3836588A"/>
    <w:rsid w:val="38382675"/>
    <w:rsid w:val="383B4C4E"/>
    <w:rsid w:val="383B7B0D"/>
    <w:rsid w:val="38455ACD"/>
    <w:rsid w:val="3848553B"/>
    <w:rsid w:val="38492DB1"/>
    <w:rsid w:val="3851700B"/>
    <w:rsid w:val="385246B6"/>
    <w:rsid w:val="385E6B8E"/>
    <w:rsid w:val="38613F89"/>
    <w:rsid w:val="387168C2"/>
    <w:rsid w:val="3876113B"/>
    <w:rsid w:val="388B31F3"/>
    <w:rsid w:val="388C54AA"/>
    <w:rsid w:val="38910D12"/>
    <w:rsid w:val="38912AC0"/>
    <w:rsid w:val="38934A8A"/>
    <w:rsid w:val="38961E84"/>
    <w:rsid w:val="38993E43"/>
    <w:rsid w:val="38A53DB7"/>
    <w:rsid w:val="38BB7B3D"/>
    <w:rsid w:val="38BF3388"/>
    <w:rsid w:val="38C613AA"/>
    <w:rsid w:val="38CC268D"/>
    <w:rsid w:val="38D330D8"/>
    <w:rsid w:val="38D34E86"/>
    <w:rsid w:val="38D46E50"/>
    <w:rsid w:val="38DF1FDA"/>
    <w:rsid w:val="38EC2960"/>
    <w:rsid w:val="390069DD"/>
    <w:rsid w:val="39030CF9"/>
    <w:rsid w:val="39091F35"/>
    <w:rsid w:val="390C2146"/>
    <w:rsid w:val="392536E2"/>
    <w:rsid w:val="3936187E"/>
    <w:rsid w:val="393A4F06"/>
    <w:rsid w:val="39465F15"/>
    <w:rsid w:val="39505209"/>
    <w:rsid w:val="396453C5"/>
    <w:rsid w:val="396F4593"/>
    <w:rsid w:val="39922CCF"/>
    <w:rsid w:val="39A24859"/>
    <w:rsid w:val="39A65327"/>
    <w:rsid w:val="39A65C9B"/>
    <w:rsid w:val="39B051C8"/>
    <w:rsid w:val="39BC5ED6"/>
    <w:rsid w:val="39D27231"/>
    <w:rsid w:val="39D64B43"/>
    <w:rsid w:val="39D864CC"/>
    <w:rsid w:val="39E82BB3"/>
    <w:rsid w:val="39EB39E0"/>
    <w:rsid w:val="39ED1F78"/>
    <w:rsid w:val="39EE7A9E"/>
    <w:rsid w:val="39EF02D4"/>
    <w:rsid w:val="39F224A6"/>
    <w:rsid w:val="39FA6830"/>
    <w:rsid w:val="3A073149"/>
    <w:rsid w:val="3A11342A"/>
    <w:rsid w:val="3A153110"/>
    <w:rsid w:val="3A2149EA"/>
    <w:rsid w:val="3A2507C0"/>
    <w:rsid w:val="3A2538C9"/>
    <w:rsid w:val="3A285AD8"/>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183024"/>
    <w:rsid w:val="3B312338"/>
    <w:rsid w:val="3B3C5B77"/>
    <w:rsid w:val="3B3D0FF2"/>
    <w:rsid w:val="3B3E6803"/>
    <w:rsid w:val="3B501351"/>
    <w:rsid w:val="3B521A18"/>
    <w:rsid w:val="3B5A07F1"/>
    <w:rsid w:val="3B6049CB"/>
    <w:rsid w:val="3B765F9D"/>
    <w:rsid w:val="3B7D732B"/>
    <w:rsid w:val="3B8561E0"/>
    <w:rsid w:val="3B8D2B96"/>
    <w:rsid w:val="3B923660"/>
    <w:rsid w:val="3BCA44BE"/>
    <w:rsid w:val="3BFC2540"/>
    <w:rsid w:val="3C061F3A"/>
    <w:rsid w:val="3C0A04F9"/>
    <w:rsid w:val="3C177780"/>
    <w:rsid w:val="3C2459F9"/>
    <w:rsid w:val="3C2E0626"/>
    <w:rsid w:val="3C382CBD"/>
    <w:rsid w:val="3C495480"/>
    <w:rsid w:val="3C4B742A"/>
    <w:rsid w:val="3C4C3A42"/>
    <w:rsid w:val="3C504A40"/>
    <w:rsid w:val="3C557EA4"/>
    <w:rsid w:val="3C6F0167"/>
    <w:rsid w:val="3C71667B"/>
    <w:rsid w:val="3C7A386B"/>
    <w:rsid w:val="3C7C75E3"/>
    <w:rsid w:val="3C7F70D3"/>
    <w:rsid w:val="3C914F3B"/>
    <w:rsid w:val="3CAD3C40"/>
    <w:rsid w:val="3CB52AF5"/>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453E79"/>
    <w:rsid w:val="3D62085B"/>
    <w:rsid w:val="3D6B12FD"/>
    <w:rsid w:val="3D760AE1"/>
    <w:rsid w:val="3D7B4622"/>
    <w:rsid w:val="3D8634CA"/>
    <w:rsid w:val="3D8E5820"/>
    <w:rsid w:val="3D931088"/>
    <w:rsid w:val="3D942E29"/>
    <w:rsid w:val="3D9D3CB5"/>
    <w:rsid w:val="3DA53531"/>
    <w:rsid w:val="3DB54E0C"/>
    <w:rsid w:val="3DB80AEF"/>
    <w:rsid w:val="3DB900C1"/>
    <w:rsid w:val="3DDC2A2F"/>
    <w:rsid w:val="3DE17271"/>
    <w:rsid w:val="3DE51866"/>
    <w:rsid w:val="3DE90CA8"/>
    <w:rsid w:val="3DE91725"/>
    <w:rsid w:val="3DED068D"/>
    <w:rsid w:val="3DF159B1"/>
    <w:rsid w:val="3DF338D5"/>
    <w:rsid w:val="3E135D25"/>
    <w:rsid w:val="3E183A6C"/>
    <w:rsid w:val="3E1A106E"/>
    <w:rsid w:val="3E36303B"/>
    <w:rsid w:val="3E5221DB"/>
    <w:rsid w:val="3E526044"/>
    <w:rsid w:val="3E52684D"/>
    <w:rsid w:val="3E5C591E"/>
    <w:rsid w:val="3E66054B"/>
    <w:rsid w:val="3E6C2B3A"/>
    <w:rsid w:val="3E7762B4"/>
    <w:rsid w:val="3E8C5311"/>
    <w:rsid w:val="3E8E7E55"/>
    <w:rsid w:val="3E9E1A93"/>
    <w:rsid w:val="3EB61473"/>
    <w:rsid w:val="3EC66011"/>
    <w:rsid w:val="3ED25BE0"/>
    <w:rsid w:val="3ED75B7F"/>
    <w:rsid w:val="3EF9316D"/>
    <w:rsid w:val="3F123F79"/>
    <w:rsid w:val="3F315E6B"/>
    <w:rsid w:val="3F454604"/>
    <w:rsid w:val="3F5175E2"/>
    <w:rsid w:val="3F56276A"/>
    <w:rsid w:val="3F6C10E0"/>
    <w:rsid w:val="3F7D5B4C"/>
    <w:rsid w:val="3F963015"/>
    <w:rsid w:val="3F964D35"/>
    <w:rsid w:val="3F977488"/>
    <w:rsid w:val="3FA327ED"/>
    <w:rsid w:val="3FB11738"/>
    <w:rsid w:val="3FB5581B"/>
    <w:rsid w:val="3FC33D05"/>
    <w:rsid w:val="3FCC262F"/>
    <w:rsid w:val="3FCE0156"/>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439A9"/>
    <w:rsid w:val="40E90FBF"/>
    <w:rsid w:val="40F701DF"/>
    <w:rsid w:val="40FD480A"/>
    <w:rsid w:val="411374C6"/>
    <w:rsid w:val="411B59C4"/>
    <w:rsid w:val="412A32F8"/>
    <w:rsid w:val="415B3C6B"/>
    <w:rsid w:val="4178476C"/>
    <w:rsid w:val="417F433E"/>
    <w:rsid w:val="4182569C"/>
    <w:rsid w:val="418A1D66"/>
    <w:rsid w:val="41943621"/>
    <w:rsid w:val="419C4043"/>
    <w:rsid w:val="41A575DC"/>
    <w:rsid w:val="41B7239D"/>
    <w:rsid w:val="41B876E6"/>
    <w:rsid w:val="41C95079"/>
    <w:rsid w:val="41D852BC"/>
    <w:rsid w:val="41FF3845"/>
    <w:rsid w:val="420E33D3"/>
    <w:rsid w:val="42101488"/>
    <w:rsid w:val="421104A9"/>
    <w:rsid w:val="42143B88"/>
    <w:rsid w:val="42164586"/>
    <w:rsid w:val="422E75D1"/>
    <w:rsid w:val="42475850"/>
    <w:rsid w:val="424A586D"/>
    <w:rsid w:val="424C7A58"/>
    <w:rsid w:val="424E1A22"/>
    <w:rsid w:val="424E557E"/>
    <w:rsid w:val="425B5DD1"/>
    <w:rsid w:val="4260300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2FE0D52"/>
    <w:rsid w:val="431408DA"/>
    <w:rsid w:val="431B7C78"/>
    <w:rsid w:val="43220161"/>
    <w:rsid w:val="4331401E"/>
    <w:rsid w:val="434626F9"/>
    <w:rsid w:val="43486FC5"/>
    <w:rsid w:val="43591DDA"/>
    <w:rsid w:val="435A0DF2"/>
    <w:rsid w:val="435E7A42"/>
    <w:rsid w:val="436C42E1"/>
    <w:rsid w:val="437102E7"/>
    <w:rsid w:val="437C210F"/>
    <w:rsid w:val="43847F02"/>
    <w:rsid w:val="438F113C"/>
    <w:rsid w:val="439604E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1A605F"/>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C0EC5"/>
    <w:rsid w:val="44BF6C07"/>
    <w:rsid w:val="44C24001"/>
    <w:rsid w:val="44C55A88"/>
    <w:rsid w:val="44DC1567"/>
    <w:rsid w:val="44FB1C9C"/>
    <w:rsid w:val="451B0F59"/>
    <w:rsid w:val="45392A13"/>
    <w:rsid w:val="453E3FCF"/>
    <w:rsid w:val="454F1836"/>
    <w:rsid w:val="454F3AE7"/>
    <w:rsid w:val="455B692F"/>
    <w:rsid w:val="456D6663"/>
    <w:rsid w:val="457C4AF8"/>
    <w:rsid w:val="45887B45"/>
    <w:rsid w:val="458B66DF"/>
    <w:rsid w:val="45940F0E"/>
    <w:rsid w:val="45A22F85"/>
    <w:rsid w:val="45A656D1"/>
    <w:rsid w:val="45AC5DBA"/>
    <w:rsid w:val="45C647AF"/>
    <w:rsid w:val="45D4223E"/>
    <w:rsid w:val="45DD529D"/>
    <w:rsid w:val="45E57886"/>
    <w:rsid w:val="45E945CC"/>
    <w:rsid w:val="45FD1795"/>
    <w:rsid w:val="46003076"/>
    <w:rsid w:val="46026F63"/>
    <w:rsid w:val="46113492"/>
    <w:rsid w:val="46177E29"/>
    <w:rsid w:val="46205B7F"/>
    <w:rsid w:val="462233B1"/>
    <w:rsid w:val="462A4554"/>
    <w:rsid w:val="462A6010"/>
    <w:rsid w:val="465D501C"/>
    <w:rsid w:val="465F5EB4"/>
    <w:rsid w:val="466367DB"/>
    <w:rsid w:val="46686D18"/>
    <w:rsid w:val="466D15DA"/>
    <w:rsid w:val="46717A8D"/>
    <w:rsid w:val="468325FB"/>
    <w:rsid w:val="468A6DA0"/>
    <w:rsid w:val="469F0A9E"/>
    <w:rsid w:val="46BA1434"/>
    <w:rsid w:val="46BF6A4A"/>
    <w:rsid w:val="46BF7E28"/>
    <w:rsid w:val="46C3037C"/>
    <w:rsid w:val="46DC584E"/>
    <w:rsid w:val="46EF26BD"/>
    <w:rsid w:val="46FA5CD4"/>
    <w:rsid w:val="46FF15E0"/>
    <w:rsid w:val="4700581C"/>
    <w:rsid w:val="4702516A"/>
    <w:rsid w:val="470D5A07"/>
    <w:rsid w:val="4724600B"/>
    <w:rsid w:val="47262F6D"/>
    <w:rsid w:val="472E597E"/>
    <w:rsid w:val="474A4B33"/>
    <w:rsid w:val="47665A15"/>
    <w:rsid w:val="47677941"/>
    <w:rsid w:val="477F1660"/>
    <w:rsid w:val="4788232A"/>
    <w:rsid w:val="478B0398"/>
    <w:rsid w:val="478F5D0B"/>
    <w:rsid w:val="4799729B"/>
    <w:rsid w:val="479D5A47"/>
    <w:rsid w:val="47A11E6C"/>
    <w:rsid w:val="47A31F5F"/>
    <w:rsid w:val="47A84BA6"/>
    <w:rsid w:val="47B16CDB"/>
    <w:rsid w:val="47B52444"/>
    <w:rsid w:val="47B8724E"/>
    <w:rsid w:val="47E80223"/>
    <w:rsid w:val="47ED7BCA"/>
    <w:rsid w:val="47F210A1"/>
    <w:rsid w:val="47F46BC7"/>
    <w:rsid w:val="47F81FC7"/>
    <w:rsid w:val="48016F34"/>
    <w:rsid w:val="480556DB"/>
    <w:rsid w:val="48185C56"/>
    <w:rsid w:val="482254E2"/>
    <w:rsid w:val="48254C34"/>
    <w:rsid w:val="48450F81"/>
    <w:rsid w:val="48455675"/>
    <w:rsid w:val="484E729D"/>
    <w:rsid w:val="48566773"/>
    <w:rsid w:val="485A23C2"/>
    <w:rsid w:val="48623B31"/>
    <w:rsid w:val="48627FD5"/>
    <w:rsid w:val="48691107"/>
    <w:rsid w:val="48895289"/>
    <w:rsid w:val="48914416"/>
    <w:rsid w:val="48A16B62"/>
    <w:rsid w:val="48AC5C49"/>
    <w:rsid w:val="48AE0D54"/>
    <w:rsid w:val="48BC6222"/>
    <w:rsid w:val="48C245E9"/>
    <w:rsid w:val="48D12A65"/>
    <w:rsid w:val="48DB312A"/>
    <w:rsid w:val="48DF49D9"/>
    <w:rsid w:val="48EF591C"/>
    <w:rsid w:val="492108CC"/>
    <w:rsid w:val="49413F52"/>
    <w:rsid w:val="4949131B"/>
    <w:rsid w:val="494D2A33"/>
    <w:rsid w:val="494F6304"/>
    <w:rsid w:val="49561252"/>
    <w:rsid w:val="49792B95"/>
    <w:rsid w:val="497955D6"/>
    <w:rsid w:val="498D72D3"/>
    <w:rsid w:val="499917D4"/>
    <w:rsid w:val="49A34401"/>
    <w:rsid w:val="49AC0BAE"/>
    <w:rsid w:val="49D15C23"/>
    <w:rsid w:val="49DA3B9B"/>
    <w:rsid w:val="49F11610"/>
    <w:rsid w:val="49FB423D"/>
    <w:rsid w:val="49FE5ADB"/>
    <w:rsid w:val="4A05334F"/>
    <w:rsid w:val="4A060864"/>
    <w:rsid w:val="4A064990"/>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724D1"/>
    <w:rsid w:val="4AE77140"/>
    <w:rsid w:val="4AE86B80"/>
    <w:rsid w:val="4AEA4061"/>
    <w:rsid w:val="4AEB3612"/>
    <w:rsid w:val="4AEC1DD8"/>
    <w:rsid w:val="4AED707B"/>
    <w:rsid w:val="4AFA2F07"/>
    <w:rsid w:val="4B015D61"/>
    <w:rsid w:val="4B0B7979"/>
    <w:rsid w:val="4B1530DD"/>
    <w:rsid w:val="4B35377F"/>
    <w:rsid w:val="4B3E3B79"/>
    <w:rsid w:val="4B520DF4"/>
    <w:rsid w:val="4B603107"/>
    <w:rsid w:val="4B7A5635"/>
    <w:rsid w:val="4B8E10E1"/>
    <w:rsid w:val="4B912257"/>
    <w:rsid w:val="4B9802B0"/>
    <w:rsid w:val="4B9E65BE"/>
    <w:rsid w:val="4B9F33A8"/>
    <w:rsid w:val="4BA80AFD"/>
    <w:rsid w:val="4BB033BA"/>
    <w:rsid w:val="4BB469AD"/>
    <w:rsid w:val="4BBE19C6"/>
    <w:rsid w:val="4BC06040"/>
    <w:rsid w:val="4BC66ACD"/>
    <w:rsid w:val="4BCF5981"/>
    <w:rsid w:val="4BD846DB"/>
    <w:rsid w:val="4BE91727"/>
    <w:rsid w:val="4BF441D2"/>
    <w:rsid w:val="4C1C2A09"/>
    <w:rsid w:val="4C284AD9"/>
    <w:rsid w:val="4C2C6407"/>
    <w:rsid w:val="4C3E2B07"/>
    <w:rsid w:val="4C423098"/>
    <w:rsid w:val="4C46376A"/>
    <w:rsid w:val="4C5B5467"/>
    <w:rsid w:val="4C694192"/>
    <w:rsid w:val="4C7964D9"/>
    <w:rsid w:val="4C7B78B7"/>
    <w:rsid w:val="4C8524E4"/>
    <w:rsid w:val="4C8C5620"/>
    <w:rsid w:val="4C9269F6"/>
    <w:rsid w:val="4CB75F07"/>
    <w:rsid w:val="4CC84335"/>
    <w:rsid w:val="4CD22B0F"/>
    <w:rsid w:val="4CD600AA"/>
    <w:rsid w:val="4CDA3E72"/>
    <w:rsid w:val="4CE4545C"/>
    <w:rsid w:val="4CE9350A"/>
    <w:rsid w:val="4D014937"/>
    <w:rsid w:val="4D1E2466"/>
    <w:rsid w:val="4D225F85"/>
    <w:rsid w:val="4D297BF3"/>
    <w:rsid w:val="4D2D0EAF"/>
    <w:rsid w:val="4D2E0486"/>
    <w:rsid w:val="4D331F40"/>
    <w:rsid w:val="4D5402AE"/>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B6377"/>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3710B"/>
    <w:rsid w:val="4E682F8C"/>
    <w:rsid w:val="4E6A7BB7"/>
    <w:rsid w:val="4E6C5D89"/>
    <w:rsid w:val="4E6F0D56"/>
    <w:rsid w:val="4E7520E4"/>
    <w:rsid w:val="4E7B76FB"/>
    <w:rsid w:val="4E9133C2"/>
    <w:rsid w:val="4EA07161"/>
    <w:rsid w:val="4EAF7802"/>
    <w:rsid w:val="4EB23220"/>
    <w:rsid w:val="4EE661F8"/>
    <w:rsid w:val="4EF27A04"/>
    <w:rsid w:val="4F0773B4"/>
    <w:rsid w:val="4F0C0C9A"/>
    <w:rsid w:val="4F241019"/>
    <w:rsid w:val="4F274C6E"/>
    <w:rsid w:val="4F307BB1"/>
    <w:rsid w:val="4F334479"/>
    <w:rsid w:val="4F336227"/>
    <w:rsid w:val="4F3C3EF2"/>
    <w:rsid w:val="4F3D562D"/>
    <w:rsid w:val="4F4C1097"/>
    <w:rsid w:val="4F5C4EE0"/>
    <w:rsid w:val="4F681AF1"/>
    <w:rsid w:val="4F6E1972"/>
    <w:rsid w:val="4F943166"/>
    <w:rsid w:val="4F9C19A5"/>
    <w:rsid w:val="4FB31116"/>
    <w:rsid w:val="4FBA02A1"/>
    <w:rsid w:val="4FE7106E"/>
    <w:rsid w:val="4FED287A"/>
    <w:rsid w:val="4FF82FCD"/>
    <w:rsid w:val="50053943"/>
    <w:rsid w:val="500D4CCA"/>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22EC5"/>
    <w:rsid w:val="515B06D0"/>
    <w:rsid w:val="51694182"/>
    <w:rsid w:val="51764AF1"/>
    <w:rsid w:val="51996737"/>
    <w:rsid w:val="51A46F68"/>
    <w:rsid w:val="51B408B8"/>
    <w:rsid w:val="51B80848"/>
    <w:rsid w:val="51CC0868"/>
    <w:rsid w:val="51D5340F"/>
    <w:rsid w:val="51E47CAD"/>
    <w:rsid w:val="51E52FA6"/>
    <w:rsid w:val="52081BED"/>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1B2676"/>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8943D9"/>
    <w:rsid w:val="539A4AC7"/>
    <w:rsid w:val="539B083F"/>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22F51"/>
    <w:rsid w:val="54352A96"/>
    <w:rsid w:val="54447390"/>
    <w:rsid w:val="544B514D"/>
    <w:rsid w:val="544B7B6F"/>
    <w:rsid w:val="545E1D01"/>
    <w:rsid w:val="54674051"/>
    <w:rsid w:val="5472334E"/>
    <w:rsid w:val="54935B8F"/>
    <w:rsid w:val="549D3677"/>
    <w:rsid w:val="54A11E85"/>
    <w:rsid w:val="54B03E76"/>
    <w:rsid w:val="54BF230B"/>
    <w:rsid w:val="54C16083"/>
    <w:rsid w:val="54CC6227"/>
    <w:rsid w:val="54D10F9B"/>
    <w:rsid w:val="54D264E2"/>
    <w:rsid w:val="54D97871"/>
    <w:rsid w:val="54DC2EBD"/>
    <w:rsid w:val="54DC4C6B"/>
    <w:rsid w:val="550B5550"/>
    <w:rsid w:val="551D586C"/>
    <w:rsid w:val="55200298"/>
    <w:rsid w:val="55284354"/>
    <w:rsid w:val="55335E1B"/>
    <w:rsid w:val="5536079B"/>
    <w:rsid w:val="55366A71"/>
    <w:rsid w:val="554B7EF0"/>
    <w:rsid w:val="556F3D99"/>
    <w:rsid w:val="55720837"/>
    <w:rsid w:val="557F60C0"/>
    <w:rsid w:val="55860894"/>
    <w:rsid w:val="558A0B6B"/>
    <w:rsid w:val="558C043F"/>
    <w:rsid w:val="558F6181"/>
    <w:rsid w:val="55953423"/>
    <w:rsid w:val="55A7171D"/>
    <w:rsid w:val="55AB6B8B"/>
    <w:rsid w:val="55B02DF1"/>
    <w:rsid w:val="55B915A0"/>
    <w:rsid w:val="55D47A00"/>
    <w:rsid w:val="55D5456D"/>
    <w:rsid w:val="55DC290C"/>
    <w:rsid w:val="55E71B19"/>
    <w:rsid w:val="55EA5D64"/>
    <w:rsid w:val="55F01FA1"/>
    <w:rsid w:val="55FC19B9"/>
    <w:rsid w:val="56130B60"/>
    <w:rsid w:val="56234F28"/>
    <w:rsid w:val="562C1C22"/>
    <w:rsid w:val="564927D4"/>
    <w:rsid w:val="56666B5B"/>
    <w:rsid w:val="56717635"/>
    <w:rsid w:val="5680054C"/>
    <w:rsid w:val="56990B7C"/>
    <w:rsid w:val="569E1126"/>
    <w:rsid w:val="56A8690E"/>
    <w:rsid w:val="56B20379"/>
    <w:rsid w:val="56B679AB"/>
    <w:rsid w:val="56B80DEB"/>
    <w:rsid w:val="56E0560F"/>
    <w:rsid w:val="56E06E61"/>
    <w:rsid w:val="56E147BB"/>
    <w:rsid w:val="56E542AB"/>
    <w:rsid w:val="56E83D9B"/>
    <w:rsid w:val="56EA7B13"/>
    <w:rsid w:val="56EF3C74"/>
    <w:rsid w:val="56F653FE"/>
    <w:rsid w:val="56FE536D"/>
    <w:rsid w:val="57007337"/>
    <w:rsid w:val="57121A55"/>
    <w:rsid w:val="5728063B"/>
    <w:rsid w:val="574448FC"/>
    <w:rsid w:val="574B01D6"/>
    <w:rsid w:val="57561D39"/>
    <w:rsid w:val="575B7AFD"/>
    <w:rsid w:val="575C4278"/>
    <w:rsid w:val="57603931"/>
    <w:rsid w:val="57660D3F"/>
    <w:rsid w:val="5785783C"/>
    <w:rsid w:val="578F06BB"/>
    <w:rsid w:val="57A469A0"/>
    <w:rsid w:val="57C83143"/>
    <w:rsid w:val="57CC4BC2"/>
    <w:rsid w:val="57D10760"/>
    <w:rsid w:val="57D1153D"/>
    <w:rsid w:val="57D77297"/>
    <w:rsid w:val="57EE6A93"/>
    <w:rsid w:val="57F967EE"/>
    <w:rsid w:val="57FA3774"/>
    <w:rsid w:val="58084A3C"/>
    <w:rsid w:val="580B1C27"/>
    <w:rsid w:val="581110D0"/>
    <w:rsid w:val="581F1A3E"/>
    <w:rsid w:val="582772A7"/>
    <w:rsid w:val="583B2773"/>
    <w:rsid w:val="5847689F"/>
    <w:rsid w:val="58531B77"/>
    <w:rsid w:val="585D2975"/>
    <w:rsid w:val="585E3492"/>
    <w:rsid w:val="585F64F9"/>
    <w:rsid w:val="587E3341"/>
    <w:rsid w:val="587F428B"/>
    <w:rsid w:val="58843A9C"/>
    <w:rsid w:val="58B31855"/>
    <w:rsid w:val="58CF56D8"/>
    <w:rsid w:val="58D31010"/>
    <w:rsid w:val="58D5034F"/>
    <w:rsid w:val="58D6741E"/>
    <w:rsid w:val="58D97E3F"/>
    <w:rsid w:val="58DB0535"/>
    <w:rsid w:val="58E467E4"/>
    <w:rsid w:val="58E62E0E"/>
    <w:rsid w:val="58E80BF8"/>
    <w:rsid w:val="58EA3D0E"/>
    <w:rsid w:val="58EC7E11"/>
    <w:rsid w:val="58F24A5D"/>
    <w:rsid w:val="58F71269"/>
    <w:rsid w:val="58FE045E"/>
    <w:rsid w:val="58FE78A6"/>
    <w:rsid w:val="59014CEF"/>
    <w:rsid w:val="59017396"/>
    <w:rsid w:val="590824D3"/>
    <w:rsid w:val="59103135"/>
    <w:rsid w:val="593257A1"/>
    <w:rsid w:val="593432C8"/>
    <w:rsid w:val="59442D7E"/>
    <w:rsid w:val="59561946"/>
    <w:rsid w:val="595D51B7"/>
    <w:rsid w:val="59611BE3"/>
    <w:rsid w:val="59670F51"/>
    <w:rsid w:val="596A44F9"/>
    <w:rsid w:val="596C19BB"/>
    <w:rsid w:val="59790BDB"/>
    <w:rsid w:val="597B2CA5"/>
    <w:rsid w:val="597E3F42"/>
    <w:rsid w:val="598653AC"/>
    <w:rsid w:val="59AC3C86"/>
    <w:rsid w:val="59B817D3"/>
    <w:rsid w:val="59C11856"/>
    <w:rsid w:val="59C153AB"/>
    <w:rsid w:val="59D42FDA"/>
    <w:rsid w:val="59DA4E01"/>
    <w:rsid w:val="59DC2422"/>
    <w:rsid w:val="59ED3476"/>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E12FDB"/>
    <w:rsid w:val="5AE1508F"/>
    <w:rsid w:val="5AF80256"/>
    <w:rsid w:val="5B062A42"/>
    <w:rsid w:val="5B110CC9"/>
    <w:rsid w:val="5B136165"/>
    <w:rsid w:val="5B1769FD"/>
    <w:rsid w:val="5B1851F5"/>
    <w:rsid w:val="5B1F7B5D"/>
    <w:rsid w:val="5B3C6463"/>
    <w:rsid w:val="5B585171"/>
    <w:rsid w:val="5B585B78"/>
    <w:rsid w:val="5B6D0D13"/>
    <w:rsid w:val="5B6D62B9"/>
    <w:rsid w:val="5B746CFA"/>
    <w:rsid w:val="5B7E082A"/>
    <w:rsid w:val="5B9A2B59"/>
    <w:rsid w:val="5BA652E6"/>
    <w:rsid w:val="5BC0085A"/>
    <w:rsid w:val="5BE03293"/>
    <w:rsid w:val="5BE07737"/>
    <w:rsid w:val="5BF03D58"/>
    <w:rsid w:val="5BF20AFB"/>
    <w:rsid w:val="5C1178F0"/>
    <w:rsid w:val="5C1A6BB2"/>
    <w:rsid w:val="5C245875"/>
    <w:rsid w:val="5C306D31"/>
    <w:rsid w:val="5C37233A"/>
    <w:rsid w:val="5C3B56EB"/>
    <w:rsid w:val="5C533A65"/>
    <w:rsid w:val="5C5355FE"/>
    <w:rsid w:val="5C5A49A5"/>
    <w:rsid w:val="5C6519EA"/>
    <w:rsid w:val="5C6715FE"/>
    <w:rsid w:val="5C6F4105"/>
    <w:rsid w:val="5C7D6D34"/>
    <w:rsid w:val="5C961BA3"/>
    <w:rsid w:val="5CAE3391"/>
    <w:rsid w:val="5CBB7F6F"/>
    <w:rsid w:val="5CBC5AAE"/>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13DED"/>
    <w:rsid w:val="5E224037"/>
    <w:rsid w:val="5E272270"/>
    <w:rsid w:val="5E3146A3"/>
    <w:rsid w:val="5E442F62"/>
    <w:rsid w:val="5E6957C1"/>
    <w:rsid w:val="5E6C2C5B"/>
    <w:rsid w:val="5E6E2DD8"/>
    <w:rsid w:val="5E7251A2"/>
    <w:rsid w:val="5E7C3591"/>
    <w:rsid w:val="5E8B00D8"/>
    <w:rsid w:val="5E960581"/>
    <w:rsid w:val="5E9842F9"/>
    <w:rsid w:val="5E9D0E18"/>
    <w:rsid w:val="5EA26F25"/>
    <w:rsid w:val="5EA341D7"/>
    <w:rsid w:val="5EA70098"/>
    <w:rsid w:val="5EA755DE"/>
    <w:rsid w:val="5EAE7678"/>
    <w:rsid w:val="5EBB1D95"/>
    <w:rsid w:val="5ED35F0E"/>
    <w:rsid w:val="5EDF7832"/>
    <w:rsid w:val="5EE74938"/>
    <w:rsid w:val="5EE94B54"/>
    <w:rsid w:val="5EFB03E4"/>
    <w:rsid w:val="5EFC1390"/>
    <w:rsid w:val="5EFC3EB6"/>
    <w:rsid w:val="5F03335D"/>
    <w:rsid w:val="5F0368C7"/>
    <w:rsid w:val="5F1119B5"/>
    <w:rsid w:val="5F1544E7"/>
    <w:rsid w:val="5F197EE8"/>
    <w:rsid w:val="5F312D8D"/>
    <w:rsid w:val="5F3C4923"/>
    <w:rsid w:val="5F4160B0"/>
    <w:rsid w:val="5F4A2D43"/>
    <w:rsid w:val="5F5A7800"/>
    <w:rsid w:val="5F5E1ACC"/>
    <w:rsid w:val="5F6368E9"/>
    <w:rsid w:val="5F653C4D"/>
    <w:rsid w:val="5F7811D3"/>
    <w:rsid w:val="5F9A65E6"/>
    <w:rsid w:val="5F9B2627"/>
    <w:rsid w:val="5FA66B60"/>
    <w:rsid w:val="5FAC7B1F"/>
    <w:rsid w:val="5FB5266F"/>
    <w:rsid w:val="5FB80E3D"/>
    <w:rsid w:val="5FB831B4"/>
    <w:rsid w:val="5FBD4636"/>
    <w:rsid w:val="5FC937C5"/>
    <w:rsid w:val="5FD40999"/>
    <w:rsid w:val="5FD924D3"/>
    <w:rsid w:val="5FE07D05"/>
    <w:rsid w:val="5FE5522B"/>
    <w:rsid w:val="5FF03F08"/>
    <w:rsid w:val="5FF2548E"/>
    <w:rsid w:val="5FF313D3"/>
    <w:rsid w:val="602610FD"/>
    <w:rsid w:val="602808B2"/>
    <w:rsid w:val="602B6AA7"/>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D5FF3"/>
    <w:rsid w:val="60E309D6"/>
    <w:rsid w:val="60F877AE"/>
    <w:rsid w:val="60FF21D9"/>
    <w:rsid w:val="6109328C"/>
    <w:rsid w:val="610C0686"/>
    <w:rsid w:val="61113EEE"/>
    <w:rsid w:val="611E37D0"/>
    <w:rsid w:val="613021B3"/>
    <w:rsid w:val="61306A6A"/>
    <w:rsid w:val="613253FD"/>
    <w:rsid w:val="613320B7"/>
    <w:rsid w:val="61421F29"/>
    <w:rsid w:val="615D5386"/>
    <w:rsid w:val="61637D56"/>
    <w:rsid w:val="61712185"/>
    <w:rsid w:val="618B7207"/>
    <w:rsid w:val="61907E69"/>
    <w:rsid w:val="61911D42"/>
    <w:rsid w:val="619D79D5"/>
    <w:rsid w:val="61A90D68"/>
    <w:rsid w:val="61B43A15"/>
    <w:rsid w:val="61DA0425"/>
    <w:rsid w:val="62065A1D"/>
    <w:rsid w:val="6213792C"/>
    <w:rsid w:val="621775E2"/>
    <w:rsid w:val="621A5025"/>
    <w:rsid w:val="621C0D9D"/>
    <w:rsid w:val="62255EA3"/>
    <w:rsid w:val="622C5484"/>
    <w:rsid w:val="622F7552"/>
    <w:rsid w:val="6250406E"/>
    <w:rsid w:val="6267666C"/>
    <w:rsid w:val="62682234"/>
    <w:rsid w:val="62764951"/>
    <w:rsid w:val="627712B4"/>
    <w:rsid w:val="627D6831"/>
    <w:rsid w:val="62811B1C"/>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C7063"/>
    <w:rsid w:val="630D1F6B"/>
    <w:rsid w:val="63181564"/>
    <w:rsid w:val="631F3FB4"/>
    <w:rsid w:val="63273E9D"/>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11BFC"/>
    <w:rsid w:val="63C74D38"/>
    <w:rsid w:val="63E5242D"/>
    <w:rsid w:val="63EA73A4"/>
    <w:rsid w:val="63EE4692"/>
    <w:rsid w:val="63FD622D"/>
    <w:rsid w:val="64177A6E"/>
    <w:rsid w:val="643F32F9"/>
    <w:rsid w:val="644D348F"/>
    <w:rsid w:val="64582686"/>
    <w:rsid w:val="64673C87"/>
    <w:rsid w:val="64877733"/>
    <w:rsid w:val="64925346"/>
    <w:rsid w:val="649425A0"/>
    <w:rsid w:val="64A170D2"/>
    <w:rsid w:val="64A251DD"/>
    <w:rsid w:val="64BC182A"/>
    <w:rsid w:val="64C23E7D"/>
    <w:rsid w:val="64D9090E"/>
    <w:rsid w:val="64DD4813"/>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E46075"/>
    <w:rsid w:val="65FB3FBE"/>
    <w:rsid w:val="66070380"/>
    <w:rsid w:val="66101A71"/>
    <w:rsid w:val="66171FA7"/>
    <w:rsid w:val="66247D11"/>
    <w:rsid w:val="663B3EC9"/>
    <w:rsid w:val="665A1E94"/>
    <w:rsid w:val="666D6853"/>
    <w:rsid w:val="66736112"/>
    <w:rsid w:val="667F5B5B"/>
    <w:rsid w:val="66846F11"/>
    <w:rsid w:val="6694262A"/>
    <w:rsid w:val="66976C44"/>
    <w:rsid w:val="66990381"/>
    <w:rsid w:val="66B0786A"/>
    <w:rsid w:val="66B31B01"/>
    <w:rsid w:val="66B75538"/>
    <w:rsid w:val="66BA4071"/>
    <w:rsid w:val="66CE1E80"/>
    <w:rsid w:val="66E362F9"/>
    <w:rsid w:val="66E47FD9"/>
    <w:rsid w:val="66E520A5"/>
    <w:rsid w:val="66F04175"/>
    <w:rsid w:val="66F127F8"/>
    <w:rsid w:val="67071922"/>
    <w:rsid w:val="67073DC9"/>
    <w:rsid w:val="672E57FA"/>
    <w:rsid w:val="6739419F"/>
    <w:rsid w:val="673B73C0"/>
    <w:rsid w:val="674743C8"/>
    <w:rsid w:val="674D37A6"/>
    <w:rsid w:val="675608B6"/>
    <w:rsid w:val="675B2367"/>
    <w:rsid w:val="67754402"/>
    <w:rsid w:val="67782D7F"/>
    <w:rsid w:val="677D54ED"/>
    <w:rsid w:val="67812B00"/>
    <w:rsid w:val="67894FF4"/>
    <w:rsid w:val="678B726C"/>
    <w:rsid w:val="6791606D"/>
    <w:rsid w:val="67993132"/>
    <w:rsid w:val="67B25E27"/>
    <w:rsid w:val="67B4646D"/>
    <w:rsid w:val="67B464CA"/>
    <w:rsid w:val="67C4383B"/>
    <w:rsid w:val="67D35E1A"/>
    <w:rsid w:val="67D6379C"/>
    <w:rsid w:val="67D839B8"/>
    <w:rsid w:val="67DA14DE"/>
    <w:rsid w:val="67E81E4D"/>
    <w:rsid w:val="67F35317"/>
    <w:rsid w:val="67F73E3E"/>
    <w:rsid w:val="68016A6B"/>
    <w:rsid w:val="680201B7"/>
    <w:rsid w:val="68040309"/>
    <w:rsid w:val="68060525"/>
    <w:rsid w:val="68362BFB"/>
    <w:rsid w:val="683D085A"/>
    <w:rsid w:val="683F1130"/>
    <w:rsid w:val="684456A1"/>
    <w:rsid w:val="68447EF6"/>
    <w:rsid w:val="684C2838"/>
    <w:rsid w:val="68594AF9"/>
    <w:rsid w:val="685E1363"/>
    <w:rsid w:val="687731D1"/>
    <w:rsid w:val="6878475E"/>
    <w:rsid w:val="688B4E68"/>
    <w:rsid w:val="688E01AA"/>
    <w:rsid w:val="688E1089"/>
    <w:rsid w:val="68993219"/>
    <w:rsid w:val="689E42BA"/>
    <w:rsid w:val="68A026F3"/>
    <w:rsid w:val="68AF6C13"/>
    <w:rsid w:val="68B41D2F"/>
    <w:rsid w:val="68B47F81"/>
    <w:rsid w:val="68F25680"/>
    <w:rsid w:val="690031C6"/>
    <w:rsid w:val="69074555"/>
    <w:rsid w:val="690E07C7"/>
    <w:rsid w:val="69140A20"/>
    <w:rsid w:val="691602F4"/>
    <w:rsid w:val="69236A65"/>
    <w:rsid w:val="692A3D9F"/>
    <w:rsid w:val="692E469B"/>
    <w:rsid w:val="69315C48"/>
    <w:rsid w:val="6933534A"/>
    <w:rsid w:val="69353E74"/>
    <w:rsid w:val="694019EC"/>
    <w:rsid w:val="694841AF"/>
    <w:rsid w:val="69584DB4"/>
    <w:rsid w:val="695B5B89"/>
    <w:rsid w:val="6962178B"/>
    <w:rsid w:val="696C3D80"/>
    <w:rsid w:val="696D7E94"/>
    <w:rsid w:val="698A5EE4"/>
    <w:rsid w:val="69BB6FEF"/>
    <w:rsid w:val="69C811ED"/>
    <w:rsid w:val="69D33070"/>
    <w:rsid w:val="69E06B54"/>
    <w:rsid w:val="69E421A0"/>
    <w:rsid w:val="69E97E75"/>
    <w:rsid w:val="69FB5D9E"/>
    <w:rsid w:val="69FF6FDA"/>
    <w:rsid w:val="6A09542B"/>
    <w:rsid w:val="6A1A3007"/>
    <w:rsid w:val="6A1E645E"/>
    <w:rsid w:val="6A3C6480"/>
    <w:rsid w:val="6A417049"/>
    <w:rsid w:val="6A576E16"/>
    <w:rsid w:val="6A60442B"/>
    <w:rsid w:val="6A7903E5"/>
    <w:rsid w:val="6A7F011B"/>
    <w:rsid w:val="6A8219B9"/>
    <w:rsid w:val="6A8641F2"/>
    <w:rsid w:val="6A9701A5"/>
    <w:rsid w:val="6AA03032"/>
    <w:rsid w:val="6AA638F9"/>
    <w:rsid w:val="6AA86FEC"/>
    <w:rsid w:val="6ABA600F"/>
    <w:rsid w:val="6ACB20F7"/>
    <w:rsid w:val="6ADA6AC4"/>
    <w:rsid w:val="6ADB11D6"/>
    <w:rsid w:val="6AE61F48"/>
    <w:rsid w:val="6AF01018"/>
    <w:rsid w:val="6B1A2C3C"/>
    <w:rsid w:val="6B221F4E"/>
    <w:rsid w:val="6B31644D"/>
    <w:rsid w:val="6B476E8A"/>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83074"/>
    <w:rsid w:val="6C7A0201"/>
    <w:rsid w:val="6C7C2011"/>
    <w:rsid w:val="6C8934D3"/>
    <w:rsid w:val="6C986334"/>
    <w:rsid w:val="6C9C3206"/>
    <w:rsid w:val="6CA35B3A"/>
    <w:rsid w:val="6CA41A5D"/>
    <w:rsid w:val="6CA479DF"/>
    <w:rsid w:val="6CAF588C"/>
    <w:rsid w:val="6CB4638E"/>
    <w:rsid w:val="6CBF3C6A"/>
    <w:rsid w:val="6CBF5306"/>
    <w:rsid w:val="6CD209D6"/>
    <w:rsid w:val="6CD3474E"/>
    <w:rsid w:val="6CD7423E"/>
    <w:rsid w:val="6CD930DF"/>
    <w:rsid w:val="6CD96208"/>
    <w:rsid w:val="6CDC1854"/>
    <w:rsid w:val="6CE508B1"/>
    <w:rsid w:val="6CE70FA1"/>
    <w:rsid w:val="6CF05300"/>
    <w:rsid w:val="6CFA6351"/>
    <w:rsid w:val="6CFC3C40"/>
    <w:rsid w:val="6D2F6F7D"/>
    <w:rsid w:val="6D375D57"/>
    <w:rsid w:val="6D480984"/>
    <w:rsid w:val="6D8079F9"/>
    <w:rsid w:val="6D88378A"/>
    <w:rsid w:val="6D981C1F"/>
    <w:rsid w:val="6DAF2426"/>
    <w:rsid w:val="6DB13E57"/>
    <w:rsid w:val="6DC245A2"/>
    <w:rsid w:val="6DC71662"/>
    <w:rsid w:val="6DCD5126"/>
    <w:rsid w:val="6DDB6CB0"/>
    <w:rsid w:val="6DE21877"/>
    <w:rsid w:val="6DE52ACD"/>
    <w:rsid w:val="6DE56F67"/>
    <w:rsid w:val="6DEF55B7"/>
    <w:rsid w:val="6DF36E56"/>
    <w:rsid w:val="6DFC0B44"/>
    <w:rsid w:val="6E0458E7"/>
    <w:rsid w:val="6E13574A"/>
    <w:rsid w:val="6E212037"/>
    <w:rsid w:val="6E263D90"/>
    <w:rsid w:val="6E331948"/>
    <w:rsid w:val="6E3B221B"/>
    <w:rsid w:val="6E3D27C7"/>
    <w:rsid w:val="6E3F1CF4"/>
    <w:rsid w:val="6E3F209B"/>
    <w:rsid w:val="6E475779"/>
    <w:rsid w:val="6E51424D"/>
    <w:rsid w:val="6E663C68"/>
    <w:rsid w:val="6E7764EF"/>
    <w:rsid w:val="6E8403F6"/>
    <w:rsid w:val="6E8E5990"/>
    <w:rsid w:val="6EAD447C"/>
    <w:rsid w:val="6EAE5472"/>
    <w:rsid w:val="6EBC069A"/>
    <w:rsid w:val="6ECD7F59"/>
    <w:rsid w:val="6ECF449B"/>
    <w:rsid w:val="6ED20B4A"/>
    <w:rsid w:val="6ED975CA"/>
    <w:rsid w:val="6EDE50D1"/>
    <w:rsid w:val="6EED7C80"/>
    <w:rsid w:val="6EF03395"/>
    <w:rsid w:val="6EF773A4"/>
    <w:rsid w:val="6EFA4214"/>
    <w:rsid w:val="6EFE1F56"/>
    <w:rsid w:val="6F1630AC"/>
    <w:rsid w:val="6F174DC6"/>
    <w:rsid w:val="6F1E2E65"/>
    <w:rsid w:val="6F2F2D9E"/>
    <w:rsid w:val="6F2F65B3"/>
    <w:rsid w:val="6F4147D9"/>
    <w:rsid w:val="6F4357E6"/>
    <w:rsid w:val="6F581F47"/>
    <w:rsid w:val="6F5953DE"/>
    <w:rsid w:val="6F5B0D5A"/>
    <w:rsid w:val="6F5C35EA"/>
    <w:rsid w:val="6F63625D"/>
    <w:rsid w:val="6F6B6A15"/>
    <w:rsid w:val="6F7E42F5"/>
    <w:rsid w:val="6F8166E3"/>
    <w:rsid w:val="6F947E4B"/>
    <w:rsid w:val="6FA30BDA"/>
    <w:rsid w:val="6FAE2B4A"/>
    <w:rsid w:val="6FB21D4C"/>
    <w:rsid w:val="6FB80698"/>
    <w:rsid w:val="6FE32EFA"/>
    <w:rsid w:val="6FF11ABB"/>
    <w:rsid w:val="6FFD5E0F"/>
    <w:rsid w:val="701021F4"/>
    <w:rsid w:val="701C29A6"/>
    <w:rsid w:val="7024611F"/>
    <w:rsid w:val="7038498C"/>
    <w:rsid w:val="704020FA"/>
    <w:rsid w:val="704A2F79"/>
    <w:rsid w:val="704C4397"/>
    <w:rsid w:val="705931BC"/>
    <w:rsid w:val="705A140E"/>
    <w:rsid w:val="70637B96"/>
    <w:rsid w:val="70716936"/>
    <w:rsid w:val="7073427E"/>
    <w:rsid w:val="70797317"/>
    <w:rsid w:val="707E201F"/>
    <w:rsid w:val="709025ED"/>
    <w:rsid w:val="70903082"/>
    <w:rsid w:val="7099044B"/>
    <w:rsid w:val="709A06E1"/>
    <w:rsid w:val="709D518F"/>
    <w:rsid w:val="70B249CD"/>
    <w:rsid w:val="70B33EBC"/>
    <w:rsid w:val="70B76860"/>
    <w:rsid w:val="70C72417"/>
    <w:rsid w:val="70C759D3"/>
    <w:rsid w:val="70C920F0"/>
    <w:rsid w:val="70CB40BA"/>
    <w:rsid w:val="70CD7E32"/>
    <w:rsid w:val="70CF2B23"/>
    <w:rsid w:val="70D70CB1"/>
    <w:rsid w:val="70D80585"/>
    <w:rsid w:val="70EE7F7C"/>
    <w:rsid w:val="70F058CE"/>
    <w:rsid w:val="70FA674D"/>
    <w:rsid w:val="710952C1"/>
    <w:rsid w:val="71260002"/>
    <w:rsid w:val="713954C7"/>
    <w:rsid w:val="713C6D66"/>
    <w:rsid w:val="713F70AB"/>
    <w:rsid w:val="71452CD8"/>
    <w:rsid w:val="714F4CEB"/>
    <w:rsid w:val="715776FB"/>
    <w:rsid w:val="71583F2D"/>
    <w:rsid w:val="7158683A"/>
    <w:rsid w:val="715B2F52"/>
    <w:rsid w:val="7164006A"/>
    <w:rsid w:val="7167680B"/>
    <w:rsid w:val="71764F23"/>
    <w:rsid w:val="71881188"/>
    <w:rsid w:val="71946576"/>
    <w:rsid w:val="71967E84"/>
    <w:rsid w:val="7197629F"/>
    <w:rsid w:val="719F47E7"/>
    <w:rsid w:val="71A61873"/>
    <w:rsid w:val="71AF4936"/>
    <w:rsid w:val="71B12351"/>
    <w:rsid w:val="71BB4E1E"/>
    <w:rsid w:val="71D07496"/>
    <w:rsid w:val="71D75D0F"/>
    <w:rsid w:val="71F437A4"/>
    <w:rsid w:val="721919B3"/>
    <w:rsid w:val="721A6098"/>
    <w:rsid w:val="721D18D3"/>
    <w:rsid w:val="722717C4"/>
    <w:rsid w:val="72310D1A"/>
    <w:rsid w:val="7249798C"/>
    <w:rsid w:val="725620A9"/>
    <w:rsid w:val="725B7B36"/>
    <w:rsid w:val="725D6B54"/>
    <w:rsid w:val="727E1A1D"/>
    <w:rsid w:val="72822C0A"/>
    <w:rsid w:val="72986FA0"/>
    <w:rsid w:val="72987FCC"/>
    <w:rsid w:val="72A17C99"/>
    <w:rsid w:val="72A2709C"/>
    <w:rsid w:val="72A5093A"/>
    <w:rsid w:val="72AD7197"/>
    <w:rsid w:val="72AF6F7E"/>
    <w:rsid w:val="72BD2C86"/>
    <w:rsid w:val="72CD226C"/>
    <w:rsid w:val="72D27981"/>
    <w:rsid w:val="72D3107D"/>
    <w:rsid w:val="72F571CC"/>
    <w:rsid w:val="73047407"/>
    <w:rsid w:val="73047904"/>
    <w:rsid w:val="731A4E85"/>
    <w:rsid w:val="73253EFA"/>
    <w:rsid w:val="732E26DE"/>
    <w:rsid w:val="73353A6C"/>
    <w:rsid w:val="73397A01"/>
    <w:rsid w:val="734C1A6A"/>
    <w:rsid w:val="735663B7"/>
    <w:rsid w:val="73582D47"/>
    <w:rsid w:val="735C5949"/>
    <w:rsid w:val="73671287"/>
    <w:rsid w:val="73737DA5"/>
    <w:rsid w:val="73740A39"/>
    <w:rsid w:val="73773186"/>
    <w:rsid w:val="73783823"/>
    <w:rsid w:val="73887B3E"/>
    <w:rsid w:val="73892412"/>
    <w:rsid w:val="73AF2114"/>
    <w:rsid w:val="73AF381F"/>
    <w:rsid w:val="73C66DBA"/>
    <w:rsid w:val="73CA68AB"/>
    <w:rsid w:val="73E96BCA"/>
    <w:rsid w:val="73EE4A6E"/>
    <w:rsid w:val="740956FC"/>
    <w:rsid w:val="741048BC"/>
    <w:rsid w:val="742E78D4"/>
    <w:rsid w:val="74317498"/>
    <w:rsid w:val="74335A84"/>
    <w:rsid w:val="743A6A13"/>
    <w:rsid w:val="743D52CE"/>
    <w:rsid w:val="744A753D"/>
    <w:rsid w:val="745C79EC"/>
    <w:rsid w:val="74676A28"/>
    <w:rsid w:val="747131CA"/>
    <w:rsid w:val="747E40B6"/>
    <w:rsid w:val="749A7D0E"/>
    <w:rsid w:val="749F50D7"/>
    <w:rsid w:val="74A94712"/>
    <w:rsid w:val="74AA2238"/>
    <w:rsid w:val="74AC3224"/>
    <w:rsid w:val="74B21065"/>
    <w:rsid w:val="74BB2C83"/>
    <w:rsid w:val="74BD7526"/>
    <w:rsid w:val="74C33758"/>
    <w:rsid w:val="74D476FB"/>
    <w:rsid w:val="74D72451"/>
    <w:rsid w:val="74DE4E5F"/>
    <w:rsid w:val="74EB54AB"/>
    <w:rsid w:val="74F0689A"/>
    <w:rsid w:val="74F87B39"/>
    <w:rsid w:val="74FF6D43"/>
    <w:rsid w:val="750201A2"/>
    <w:rsid w:val="750E70AC"/>
    <w:rsid w:val="750F23CE"/>
    <w:rsid w:val="75137DDD"/>
    <w:rsid w:val="751A76AF"/>
    <w:rsid w:val="75241FEA"/>
    <w:rsid w:val="75250574"/>
    <w:rsid w:val="75267B11"/>
    <w:rsid w:val="75306BE1"/>
    <w:rsid w:val="753649D0"/>
    <w:rsid w:val="753E09D1"/>
    <w:rsid w:val="754459E0"/>
    <w:rsid w:val="7550443E"/>
    <w:rsid w:val="755747C3"/>
    <w:rsid w:val="755F0BCC"/>
    <w:rsid w:val="7561323F"/>
    <w:rsid w:val="756F17F9"/>
    <w:rsid w:val="757E5B9F"/>
    <w:rsid w:val="75825461"/>
    <w:rsid w:val="75907680"/>
    <w:rsid w:val="75916599"/>
    <w:rsid w:val="759926FC"/>
    <w:rsid w:val="75A24276"/>
    <w:rsid w:val="75AA231D"/>
    <w:rsid w:val="75AD6340"/>
    <w:rsid w:val="75CF1ACA"/>
    <w:rsid w:val="75DF5F11"/>
    <w:rsid w:val="75E64F36"/>
    <w:rsid w:val="75E8633A"/>
    <w:rsid w:val="75ED4AD2"/>
    <w:rsid w:val="75FE283B"/>
    <w:rsid w:val="76004806"/>
    <w:rsid w:val="760416B8"/>
    <w:rsid w:val="762F3EA7"/>
    <w:rsid w:val="76360227"/>
    <w:rsid w:val="76393874"/>
    <w:rsid w:val="763F09AA"/>
    <w:rsid w:val="764F3FCC"/>
    <w:rsid w:val="7650339F"/>
    <w:rsid w:val="76603C9A"/>
    <w:rsid w:val="766B00E5"/>
    <w:rsid w:val="76832D41"/>
    <w:rsid w:val="7689407D"/>
    <w:rsid w:val="768B2C28"/>
    <w:rsid w:val="76BB1CAB"/>
    <w:rsid w:val="76C04050"/>
    <w:rsid w:val="76D67314"/>
    <w:rsid w:val="76E00193"/>
    <w:rsid w:val="76E2215D"/>
    <w:rsid w:val="76E65049"/>
    <w:rsid w:val="76FA74A7"/>
    <w:rsid w:val="77076007"/>
    <w:rsid w:val="771A36A5"/>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A4E88"/>
    <w:rsid w:val="77BC650A"/>
    <w:rsid w:val="77CD4BBB"/>
    <w:rsid w:val="77E37A12"/>
    <w:rsid w:val="77F42148"/>
    <w:rsid w:val="77FE3468"/>
    <w:rsid w:val="78250553"/>
    <w:rsid w:val="78257099"/>
    <w:rsid w:val="783B17B1"/>
    <w:rsid w:val="784A7FBA"/>
    <w:rsid w:val="784E2046"/>
    <w:rsid w:val="78546F0C"/>
    <w:rsid w:val="785F3F31"/>
    <w:rsid w:val="786778FE"/>
    <w:rsid w:val="789D588A"/>
    <w:rsid w:val="78B65E3A"/>
    <w:rsid w:val="78D21D5D"/>
    <w:rsid w:val="78D930EC"/>
    <w:rsid w:val="78E0091E"/>
    <w:rsid w:val="78E24696"/>
    <w:rsid w:val="78EE1C79"/>
    <w:rsid w:val="78F30652"/>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D2C51"/>
    <w:rsid w:val="79CE2967"/>
    <w:rsid w:val="79CE4C1B"/>
    <w:rsid w:val="79D33FDF"/>
    <w:rsid w:val="79E30EE8"/>
    <w:rsid w:val="79E34934"/>
    <w:rsid w:val="79EA664C"/>
    <w:rsid w:val="79F27B08"/>
    <w:rsid w:val="79F9627A"/>
    <w:rsid w:val="79FF6948"/>
    <w:rsid w:val="7A044199"/>
    <w:rsid w:val="7A0657CF"/>
    <w:rsid w:val="7A124B07"/>
    <w:rsid w:val="7A253FB9"/>
    <w:rsid w:val="7A2F3BBF"/>
    <w:rsid w:val="7A2F459A"/>
    <w:rsid w:val="7A322A39"/>
    <w:rsid w:val="7A517022"/>
    <w:rsid w:val="7A6F5001"/>
    <w:rsid w:val="7A7720A0"/>
    <w:rsid w:val="7A9635B3"/>
    <w:rsid w:val="7AA2343E"/>
    <w:rsid w:val="7AA548C9"/>
    <w:rsid w:val="7AB21E46"/>
    <w:rsid w:val="7AC04563"/>
    <w:rsid w:val="7AD60EB8"/>
    <w:rsid w:val="7ADA73A4"/>
    <w:rsid w:val="7AE66B99"/>
    <w:rsid w:val="7AF34646"/>
    <w:rsid w:val="7AF67F85"/>
    <w:rsid w:val="7AFE508C"/>
    <w:rsid w:val="7B0A3BCA"/>
    <w:rsid w:val="7B0E7241"/>
    <w:rsid w:val="7B1C0EF4"/>
    <w:rsid w:val="7B212805"/>
    <w:rsid w:val="7B345AA9"/>
    <w:rsid w:val="7B4048C1"/>
    <w:rsid w:val="7B407452"/>
    <w:rsid w:val="7B4C5DF7"/>
    <w:rsid w:val="7B607AF4"/>
    <w:rsid w:val="7B6C46EB"/>
    <w:rsid w:val="7B73082F"/>
    <w:rsid w:val="7B7B492E"/>
    <w:rsid w:val="7B7D06A6"/>
    <w:rsid w:val="7B9A3D1D"/>
    <w:rsid w:val="7B9D6653"/>
    <w:rsid w:val="7BB46FBD"/>
    <w:rsid w:val="7BC62E00"/>
    <w:rsid w:val="7BC73B55"/>
    <w:rsid w:val="7BD14C58"/>
    <w:rsid w:val="7BD71510"/>
    <w:rsid w:val="7BE35E2A"/>
    <w:rsid w:val="7BF256D2"/>
    <w:rsid w:val="7BF538C2"/>
    <w:rsid w:val="7BF66C24"/>
    <w:rsid w:val="7BFA1CC7"/>
    <w:rsid w:val="7BFB70B3"/>
    <w:rsid w:val="7C0251DA"/>
    <w:rsid w:val="7C0C0E4A"/>
    <w:rsid w:val="7C0C5586"/>
    <w:rsid w:val="7C0E41D1"/>
    <w:rsid w:val="7C1052F2"/>
    <w:rsid w:val="7C137AD0"/>
    <w:rsid w:val="7C21292C"/>
    <w:rsid w:val="7C2668D9"/>
    <w:rsid w:val="7C32497F"/>
    <w:rsid w:val="7C3C69AE"/>
    <w:rsid w:val="7C464F3C"/>
    <w:rsid w:val="7C635AEE"/>
    <w:rsid w:val="7C691974"/>
    <w:rsid w:val="7C6F7FEF"/>
    <w:rsid w:val="7C7C44BA"/>
    <w:rsid w:val="7C8A6570"/>
    <w:rsid w:val="7C8B7390"/>
    <w:rsid w:val="7C9B0D0E"/>
    <w:rsid w:val="7CA42B03"/>
    <w:rsid w:val="7CB00608"/>
    <w:rsid w:val="7CC55E61"/>
    <w:rsid w:val="7CCC5441"/>
    <w:rsid w:val="7CD2318A"/>
    <w:rsid w:val="7CD2702A"/>
    <w:rsid w:val="7CD34C42"/>
    <w:rsid w:val="7CD46B29"/>
    <w:rsid w:val="7CD95DB0"/>
    <w:rsid w:val="7CDE3FF9"/>
    <w:rsid w:val="7CE26EBF"/>
    <w:rsid w:val="7CEA1D6C"/>
    <w:rsid w:val="7CEE3130"/>
    <w:rsid w:val="7CFC08E8"/>
    <w:rsid w:val="7D032E2D"/>
    <w:rsid w:val="7D1E1A15"/>
    <w:rsid w:val="7D1F6674"/>
    <w:rsid w:val="7D311748"/>
    <w:rsid w:val="7D475E29"/>
    <w:rsid w:val="7D480B34"/>
    <w:rsid w:val="7D4F6073"/>
    <w:rsid w:val="7D641171"/>
    <w:rsid w:val="7D7635FF"/>
    <w:rsid w:val="7D777A3E"/>
    <w:rsid w:val="7D9005BC"/>
    <w:rsid w:val="7D9046C1"/>
    <w:rsid w:val="7D9F0AD0"/>
    <w:rsid w:val="7DB22BDF"/>
    <w:rsid w:val="7DC223A1"/>
    <w:rsid w:val="7DD12BB7"/>
    <w:rsid w:val="7DDB3462"/>
    <w:rsid w:val="7DDE50C4"/>
    <w:rsid w:val="7DE15754"/>
    <w:rsid w:val="7DF06F0E"/>
    <w:rsid w:val="7DF223A2"/>
    <w:rsid w:val="7DFF0955"/>
    <w:rsid w:val="7E055DED"/>
    <w:rsid w:val="7E0B750E"/>
    <w:rsid w:val="7E1939E8"/>
    <w:rsid w:val="7E1C1A4A"/>
    <w:rsid w:val="7E221091"/>
    <w:rsid w:val="7E2400E7"/>
    <w:rsid w:val="7E2822EA"/>
    <w:rsid w:val="7E2A20CE"/>
    <w:rsid w:val="7E355A7B"/>
    <w:rsid w:val="7E455322"/>
    <w:rsid w:val="7E4D5D0A"/>
    <w:rsid w:val="7E682F48"/>
    <w:rsid w:val="7E6E3E85"/>
    <w:rsid w:val="7E933D3D"/>
    <w:rsid w:val="7E991353"/>
    <w:rsid w:val="7E9C184B"/>
    <w:rsid w:val="7E9D6E05"/>
    <w:rsid w:val="7EA72948"/>
    <w:rsid w:val="7EB31EDB"/>
    <w:rsid w:val="7EC87E8B"/>
    <w:rsid w:val="7ED61132"/>
    <w:rsid w:val="7ED93E46"/>
    <w:rsid w:val="7EE70CC0"/>
    <w:rsid w:val="7EEB48DB"/>
    <w:rsid w:val="7EF27444"/>
    <w:rsid w:val="7EF74575"/>
    <w:rsid w:val="7EFC18E2"/>
    <w:rsid w:val="7F0B3D14"/>
    <w:rsid w:val="7F185A04"/>
    <w:rsid w:val="7F265C58"/>
    <w:rsid w:val="7F280929"/>
    <w:rsid w:val="7F370B6C"/>
    <w:rsid w:val="7F3B240A"/>
    <w:rsid w:val="7F4C4618"/>
    <w:rsid w:val="7F4D13A6"/>
    <w:rsid w:val="7F58120E"/>
    <w:rsid w:val="7F582CF2"/>
    <w:rsid w:val="7F7122D0"/>
    <w:rsid w:val="7F951B40"/>
    <w:rsid w:val="7F9E0BEB"/>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17342</Words>
  <Characters>18505</Characters>
  <Lines>50</Lines>
  <Paragraphs>68</Paragraphs>
  <TotalTime>1</TotalTime>
  <ScaleCrop>false</ScaleCrop>
  <LinksUpToDate>false</LinksUpToDate>
  <CharactersWithSpaces>19635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2026-01-19T05:37:29Z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5EDE4FC8949F41CEBBD3C732D73C3E64_13</vt:lpwstr>
  </property>
  <property fmtid="{D5CDD505-2E9C-101B-9397-08002B2CF9AE}" pid="4" name="KSOTemplateDocerSaveRecord">
    <vt:lpwstr>eyJoZGlkIjoiMzU0MTZjMjFkMjFjOGMwYTIzNWEzZDljNjYxZWI0MmYiLCJ1c2VySWQiOiIxNjg0NTc5MjM2In0=</vt:lpwstr>
  </property>
</Properties>
</file>