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驻马店市中心医院胎儿/孕妇/病人多参数监护仪采购项目</w:t>
      </w:r>
    </w:p>
    <w:p w14:paraId="02917E67">
      <w:pPr>
        <w:pStyle w:val="20"/>
        <w:bidi w:val="0"/>
        <w:jc w:val="center"/>
        <w:rPr>
          <w:rStyle w:val="45"/>
          <w:rFonts w:hint="eastAsia" w:cs="宋体"/>
          <w:b/>
          <w:bCs/>
          <w:color w:val="auto"/>
          <w:sz w:val="44"/>
          <w:szCs w:val="44"/>
          <w:highlight w:val="none"/>
          <w:lang w:val="en-US" w:eastAsia="zh-CN"/>
        </w:rPr>
      </w:pPr>
    </w:p>
    <w:p w14:paraId="05133863">
      <w:pPr>
        <w:pStyle w:val="20"/>
        <w:bidi w:val="0"/>
        <w:jc w:val="center"/>
        <w:rPr>
          <w:rStyle w:val="45"/>
          <w:rFonts w:hint="eastAsia" w:cs="宋体"/>
          <w:b/>
          <w:bCs/>
          <w:color w:val="auto"/>
          <w:sz w:val="44"/>
          <w:szCs w:val="44"/>
          <w:highlight w:val="none"/>
          <w:lang w:val="en-US" w:eastAsia="zh-CN"/>
        </w:rPr>
      </w:pPr>
    </w:p>
    <w:p w14:paraId="36204198">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52"/>
          <w:szCs w:val="52"/>
          <w:highlight w:val="none"/>
          <w:lang w:val="en-US" w:eastAsia="zh-CN"/>
        </w:rPr>
        <w:t>竞争性磋商</w:t>
      </w:r>
      <w:r>
        <w:rPr>
          <w:rStyle w:val="45"/>
          <w:rFonts w:hint="eastAsia" w:ascii="宋体" w:hAnsi="宋体" w:eastAsia="宋体" w:cs="宋体"/>
          <w:b/>
          <w:bCs/>
          <w:color w:val="auto"/>
          <w:sz w:val="52"/>
          <w:szCs w:val="52"/>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850"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驻马店市中心医院胎儿/孕妇/病人多参数监护仪采购项目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驻马店市中心医院现对驻马店市中心医院胎儿/孕妇/病人多参数监护仪采购项目进行院内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驻马店市中心医院胎儿/孕妇/病人多参数监护仪采购项目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20万元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18607"/>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23395"/>
      <w:bookmarkStart w:id="10" w:name="_Toc30971"/>
      <w:bookmarkStart w:id="11" w:name="_Toc9562"/>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BD380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证明文件）。</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kern w:val="2"/>
          <w:sz w:val="21"/>
          <w:szCs w:val="21"/>
          <w:highlight w:val="none"/>
          <w:shd w:val="clear" w:fill="FFFFFF"/>
          <w:lang w:val="en-US" w:eastAsia="zh-CN" w:bidi="ar-SA"/>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24BB6DA">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bookmarkStart w:id="13" w:name="_Toc29890"/>
      <w:bookmarkStart w:id="14" w:name="_Toc23793"/>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529EB31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1363CDD5">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47DCD6C5">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3FA55D20">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5" w:name="_Toc10738"/>
      <w:bookmarkStart w:id="16" w:name="_Toc27480"/>
      <w:bookmarkStart w:id="17" w:name="_Toc25869"/>
      <w:bookmarkStart w:id="18" w:name="_Toc15135"/>
      <w:bookmarkStart w:id="19"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5"/>
      <w:bookmarkEnd w:id="16"/>
      <w:bookmarkEnd w:id="17"/>
      <w:bookmarkEnd w:id="18"/>
      <w:bookmarkEnd w:id="19"/>
    </w:p>
    <w:p w14:paraId="02F4F16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EC38A9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C40455C">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3C4863F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CD8069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0841B636">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0" w:name="_Toc30918"/>
      <w:bookmarkStart w:id="21" w:name="_Toc6523"/>
      <w:bookmarkStart w:id="22" w:name="_Toc29784"/>
      <w:bookmarkStart w:id="23"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20"/>
      <w:bookmarkEnd w:id="21"/>
      <w:bookmarkEnd w:id="22"/>
      <w:bookmarkEnd w:id="23"/>
    </w:p>
    <w:p w14:paraId="2CD9AA5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4" w:name="_Toc35393795"/>
      <w:bookmarkStart w:id="25" w:name="_Toc35393626"/>
    </w:p>
    <w:bookmarkEnd w:id="24"/>
    <w:bookmarkEnd w:id="25"/>
    <w:p w14:paraId="11CA3F2E">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6" w:name="_Toc27370"/>
      <w:bookmarkStart w:id="27" w:name="_Toc24274"/>
      <w:bookmarkStart w:id="28" w:name="_Toc16291"/>
      <w:bookmarkStart w:id="29" w:name="_Toc3604"/>
      <w:bookmarkStart w:id="30"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6"/>
      <w:bookmarkEnd w:id="27"/>
      <w:bookmarkEnd w:id="28"/>
      <w:bookmarkEnd w:id="29"/>
      <w:bookmarkEnd w:id="30"/>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D3AB42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54FBC78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6670AF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01B584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421D44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3217B68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3B7DA6D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46908EB8">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335BC86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59AEB83F">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日</w:t>
      </w:r>
    </w:p>
    <w:p w14:paraId="6CA921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C0E0222">
      <w:pPr>
        <w:rPr>
          <w:rFonts w:hint="eastAsia" w:ascii="宋体" w:hAnsi="宋体" w:eastAsia="宋体" w:cs="宋体"/>
          <w:b/>
          <w:color w:val="auto"/>
          <w:sz w:val="32"/>
          <w:szCs w:val="32"/>
          <w:highlight w:val="none"/>
        </w:rPr>
      </w:pPr>
      <w:bookmarkStart w:id="99" w:name="_GoBack"/>
      <w:bookmarkEnd w:id="99"/>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13"/>
    <w:bookmarkEnd w:id="14"/>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驻马店市中心医院胎儿/孕妇/病人多参数监护仪采购项目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17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695"/>
        <w:gridCol w:w="5"/>
        <w:gridCol w:w="2134"/>
        <w:gridCol w:w="850"/>
        <w:gridCol w:w="967"/>
        <w:gridCol w:w="1384"/>
        <w:gridCol w:w="1110"/>
        <w:gridCol w:w="1353"/>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6" w:type="dxa"/>
            <w:vAlign w:val="center"/>
          </w:tcPr>
          <w:p w14:paraId="3F52256E">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包号</w:t>
            </w:r>
          </w:p>
        </w:tc>
        <w:tc>
          <w:tcPr>
            <w:tcW w:w="695" w:type="dxa"/>
            <w:vAlign w:val="center"/>
          </w:tcPr>
          <w:p w14:paraId="7BB03108">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序号</w:t>
            </w:r>
          </w:p>
        </w:tc>
        <w:tc>
          <w:tcPr>
            <w:tcW w:w="2139" w:type="dxa"/>
            <w:gridSpan w:val="2"/>
            <w:vAlign w:val="center"/>
          </w:tcPr>
          <w:p w14:paraId="1C818719">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标的名称</w:t>
            </w:r>
          </w:p>
        </w:tc>
        <w:tc>
          <w:tcPr>
            <w:tcW w:w="850" w:type="dxa"/>
            <w:vAlign w:val="center"/>
          </w:tcPr>
          <w:p w14:paraId="2AF52A7A">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单位</w:t>
            </w:r>
          </w:p>
        </w:tc>
        <w:tc>
          <w:tcPr>
            <w:tcW w:w="967" w:type="dxa"/>
            <w:vAlign w:val="center"/>
          </w:tcPr>
          <w:p w14:paraId="78A9F1D6">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数量</w:t>
            </w:r>
          </w:p>
        </w:tc>
        <w:tc>
          <w:tcPr>
            <w:tcW w:w="1384" w:type="dxa"/>
            <w:vAlign w:val="center"/>
          </w:tcPr>
          <w:p w14:paraId="2259F43F">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资金预算</w:t>
            </w:r>
          </w:p>
        </w:tc>
        <w:tc>
          <w:tcPr>
            <w:tcW w:w="1110" w:type="dxa"/>
            <w:vAlign w:val="center"/>
          </w:tcPr>
          <w:p w14:paraId="0F2FBFFE">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资金性质</w:t>
            </w:r>
          </w:p>
        </w:tc>
        <w:tc>
          <w:tcPr>
            <w:tcW w:w="1353" w:type="dxa"/>
            <w:vAlign w:val="center"/>
          </w:tcPr>
          <w:p w14:paraId="5E8880A2">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6" w:type="dxa"/>
            <w:vAlign w:val="center"/>
          </w:tcPr>
          <w:p w14:paraId="3FA5EC0F">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695" w:type="dxa"/>
            <w:shd w:val="clear" w:color="auto" w:fill="auto"/>
            <w:vAlign w:val="center"/>
          </w:tcPr>
          <w:p w14:paraId="7E2267BB">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2139" w:type="dxa"/>
            <w:gridSpan w:val="2"/>
            <w:shd w:val="clear" w:color="auto" w:fill="auto"/>
            <w:vAlign w:val="center"/>
          </w:tcPr>
          <w:p w14:paraId="32751584">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rPr>
              <w:t>胎儿/孕妇/病人多参数监护仪</w:t>
            </w:r>
          </w:p>
        </w:tc>
        <w:tc>
          <w:tcPr>
            <w:tcW w:w="850" w:type="dxa"/>
            <w:shd w:val="clear" w:color="auto" w:fill="auto"/>
            <w:vAlign w:val="center"/>
          </w:tcPr>
          <w:p w14:paraId="2D610A1B">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台</w:t>
            </w:r>
          </w:p>
        </w:tc>
        <w:tc>
          <w:tcPr>
            <w:tcW w:w="967" w:type="dxa"/>
            <w:shd w:val="clear" w:color="auto" w:fill="auto"/>
            <w:vAlign w:val="center"/>
          </w:tcPr>
          <w:p w14:paraId="6E5A7B3B">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1384" w:type="dxa"/>
            <w:shd w:val="clear" w:color="auto" w:fill="auto"/>
            <w:vAlign w:val="center"/>
          </w:tcPr>
          <w:p w14:paraId="3326862B">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2万元</w:t>
            </w:r>
          </w:p>
        </w:tc>
        <w:tc>
          <w:tcPr>
            <w:tcW w:w="1110" w:type="dxa"/>
            <w:shd w:val="clear" w:color="auto" w:fill="auto"/>
            <w:vAlign w:val="center"/>
          </w:tcPr>
          <w:p w14:paraId="18BFE3E9">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自筹</w:t>
            </w:r>
          </w:p>
        </w:tc>
        <w:tc>
          <w:tcPr>
            <w:tcW w:w="1353" w:type="dxa"/>
            <w:shd w:val="clear" w:color="auto" w:fill="auto"/>
            <w:vAlign w:val="center"/>
          </w:tcPr>
          <w:p w14:paraId="1F5FAC60">
            <w:pPr>
              <w:pStyle w:val="3"/>
              <w:bidi w:val="0"/>
              <w:jc w:val="center"/>
              <w:rPr>
                <w:rFonts w:hint="eastAsia" w:ascii="宋体" w:hAnsi="宋体" w:eastAsia="宋体" w:cs="宋体"/>
                <w:highlight w:val="none"/>
                <w:lang w:val="en-US" w:eastAsia="zh-CN"/>
              </w:rPr>
            </w:pPr>
            <w:r>
              <w:rPr>
                <w:rFonts w:hint="eastAsia" w:ascii="宋体" w:hAnsi="宋体" w:cs="宋体"/>
                <w:highlight w:val="no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3"/>
            <w:vAlign w:val="center"/>
          </w:tcPr>
          <w:p w14:paraId="3709E485">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合计</w:t>
            </w:r>
          </w:p>
        </w:tc>
        <w:tc>
          <w:tcPr>
            <w:tcW w:w="7798" w:type="dxa"/>
            <w:gridSpan w:val="6"/>
            <w:vAlign w:val="center"/>
          </w:tcPr>
          <w:p w14:paraId="658FFDEA">
            <w:pPr>
              <w:pStyle w:val="3"/>
              <w:bidi w:val="0"/>
              <w:jc w:val="center"/>
              <w:rPr>
                <w:rFonts w:hint="eastAsia" w:ascii="宋体" w:hAnsi="宋体" w:eastAsia="宋体" w:cs="宋体"/>
                <w:highlight w:val="no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1" w:type="dxa"/>
            <w:gridSpan w:val="2"/>
            <w:vAlign w:val="center"/>
          </w:tcPr>
          <w:p w14:paraId="62331FB6">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备注</w:t>
            </w:r>
          </w:p>
        </w:tc>
        <w:tc>
          <w:tcPr>
            <w:tcW w:w="7803" w:type="dxa"/>
            <w:gridSpan w:val="7"/>
            <w:vAlign w:val="center"/>
          </w:tcPr>
          <w:p w14:paraId="4F1CEB2D">
            <w:pPr>
              <w:pStyle w:val="3"/>
              <w:bidi w:val="0"/>
              <w:jc w:val="center"/>
              <w:rPr>
                <w:rFonts w:hint="eastAsia" w:ascii="宋体" w:hAnsi="宋体" w:eastAsia="宋体" w:cs="宋体"/>
                <w:highlight w:val="none"/>
                <w:lang w:val="en-US" w:eastAsia="zh-CN"/>
              </w:rPr>
            </w:pPr>
            <w:r>
              <w:rPr>
                <w:rFonts w:hint="eastAsia" w:ascii="宋体" w:hAnsi="宋体" w:cs="宋体"/>
                <w:b/>
                <w:bCs/>
                <w:highlight w:val="none"/>
                <w:lang w:val="en-US" w:eastAsia="zh-CN"/>
              </w:rPr>
              <w:t>招一家供应商，</w:t>
            </w:r>
            <w:r>
              <w:rPr>
                <w:rFonts w:hint="eastAsia" w:ascii="宋体" w:hAnsi="宋体" w:eastAsia="宋体" w:cs="宋体"/>
                <w:b/>
                <w:bCs/>
                <w:highlight w:val="none"/>
                <w:lang w:val="en-US" w:eastAsia="zh-CN"/>
              </w:rPr>
              <w:t>供货期一年，据实结算</w:t>
            </w:r>
          </w:p>
        </w:tc>
      </w:tr>
    </w:tbl>
    <w:p w14:paraId="6E65E3DC">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263E4F7D">
      <w:pPr>
        <w:bidi w:val="0"/>
        <w:rPr>
          <w:rFonts w:hint="eastAsia"/>
          <w:highlight w:val="none"/>
          <w:lang w:val="en-US" w:eastAsia="zh-CN"/>
        </w:rPr>
      </w:pPr>
    </w:p>
    <w:p w14:paraId="4EEC8722">
      <w:pPr>
        <w:spacing w:before="156" w:line="36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胎儿/孕妇/病人多参数监护仪</w:t>
      </w:r>
    </w:p>
    <w:p w14:paraId="1D98A55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监护参数：胎心率（FHR），宫缩压力（TOCO），胎动（FM）；</w:t>
      </w:r>
    </w:p>
    <w:p w14:paraId="093EC36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无线超声胎心探头：脉冲工作方式，高灵敏度超声探头，测量误差不大于±2bpm；</w:t>
      </w:r>
    </w:p>
    <w:p w14:paraId="6BC4E79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★无线超声探头内置喇叭，具有播放胎心音功能，方便寻找胎心，找到胎心后可以关闭声音；</w:t>
      </w:r>
    </w:p>
    <w:p w14:paraId="5BF0FE6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胎心信号质量可以显示，以保证获取稳定可靠的监测数据，胎心音大小可以调节；</w:t>
      </w:r>
    </w:p>
    <w:p w14:paraId="34BAE2E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宫缩探头:</w:t>
      </w:r>
      <w:r>
        <w:rPr>
          <w:rFonts w:hint="eastAsia" w:ascii="宋体" w:hAnsi="宋体" w:eastAsia="宋体" w:cs="宋体"/>
          <w:color w:val="000000"/>
          <w:sz w:val="21"/>
          <w:szCs w:val="21"/>
          <w:highlight w:val="none"/>
        </w:rPr>
        <w:t>无线探头，宫缩复位值可以调节，有 0、5、10、15、20 五档可选；</w:t>
      </w:r>
    </w:p>
    <w:p w14:paraId="1370EA2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探头放回后自动充电，探头充满电后工作时长≥8小时；</w:t>
      </w:r>
    </w:p>
    <w:p w14:paraId="053EC1C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★探头断点续传功能：探头与主机断开后可以存储数据，连上主机后数据自动续传，保证监测数据的连贯性</w:t>
      </w:r>
      <w:r>
        <w:rPr>
          <w:rFonts w:hint="eastAsia" w:ascii="宋体" w:hAnsi="宋体" w:eastAsia="宋体" w:cs="宋体"/>
          <w:sz w:val="21"/>
          <w:szCs w:val="21"/>
          <w:highlight w:val="none"/>
          <w:lang w:eastAsia="zh-CN"/>
        </w:rPr>
        <w:t>；</w:t>
      </w:r>
    </w:p>
    <w:p w14:paraId="29219A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★胎动：</w:t>
      </w:r>
      <w:r>
        <w:rPr>
          <w:rFonts w:hint="eastAsia" w:ascii="宋体" w:hAnsi="宋体" w:eastAsia="宋体" w:cs="宋体"/>
          <w:color w:val="000000"/>
          <w:sz w:val="21"/>
          <w:szCs w:val="21"/>
          <w:highlight w:val="none"/>
        </w:rPr>
        <w:t>无线胎动打标器，手动或自动计算胎动可选，自动计算的胎动阈值可调整，可</w:t>
      </w:r>
      <w:r>
        <w:rPr>
          <w:rFonts w:hint="eastAsia" w:ascii="宋体" w:hAnsi="宋体" w:eastAsia="宋体" w:cs="宋体"/>
          <w:sz w:val="21"/>
          <w:szCs w:val="21"/>
          <w:highlight w:val="none"/>
        </w:rPr>
        <w:t>显示并打印胎儿活动曲线；</w:t>
      </w:r>
    </w:p>
    <w:p w14:paraId="4D88B7C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多种界面可选，具有大字模式，监护曲线显示支持30 -240（美标）和50 -210（国际）两种标准；</w:t>
      </w:r>
    </w:p>
    <w:p w14:paraId="788F8CD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机器安装方式可挂墙、台面平放和推车，设置隐藏式提手，方便移动；</w:t>
      </w:r>
    </w:p>
    <w:p w14:paraId="0D33AFC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内置高清晰度热敏打印机；</w:t>
      </w:r>
    </w:p>
    <w:p w14:paraId="00EA53C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报警级别分高、中、低，报警可以暂停、可以调节报警音量；</w:t>
      </w:r>
    </w:p>
    <w:p w14:paraId="570BF1A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胎心率报警上下限可调，当胎心率过缓或过速时自动报警，报警内容中文显示；</w:t>
      </w:r>
    </w:p>
    <w:p w14:paraId="09AB1A3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监护过程中支持常见的临床事件快速标记，支持冻结查看数据；</w:t>
      </w:r>
    </w:p>
    <w:p w14:paraId="1D2046E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内置专家评分系统，提供KREBS、Fischer、ACOG、SOGC和Dawes/Redman五种评分标准；</w:t>
      </w:r>
    </w:p>
    <w:p w14:paraId="27E2CD1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★具有监护数据回放打印功能，支持掉电数据存储； </w:t>
      </w:r>
    </w:p>
    <w:p w14:paraId="3A08469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★可手写输入，可输入孕妇中文姓名、年龄、孕周等信息；</w:t>
      </w:r>
    </w:p>
    <w:p w14:paraId="7D2499F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可通过关键字查找孕妇历史数据，并形成列表，方便随时调取查看同一孕妇所有历史数据；</w:t>
      </w:r>
    </w:p>
    <w:p w14:paraId="525723C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可USB接口数据导出，方便临床教学和研究使用；</w:t>
      </w:r>
    </w:p>
    <w:p w14:paraId="4B5D955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具备有线/无线WIFI联网功能，根据科室需求组成中央监护系统；</w:t>
      </w:r>
    </w:p>
    <w:p w14:paraId="0C9AF0A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标配可充电锂电池，在断电情况下使用不低于2小时</w:t>
      </w:r>
      <w:r>
        <w:rPr>
          <w:rFonts w:hint="eastAsia" w:ascii="宋体" w:hAnsi="宋体" w:eastAsia="宋体" w:cs="宋体"/>
          <w:sz w:val="21"/>
          <w:szCs w:val="21"/>
          <w:highlight w:val="none"/>
          <w:lang w:eastAsia="zh-CN"/>
        </w:rPr>
        <w:t>。</w:t>
      </w:r>
    </w:p>
    <w:p w14:paraId="02D24F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配置清单（包含但不限于）：</w:t>
      </w:r>
    </w:p>
    <w:p w14:paraId="7C573E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1.主机    1台</w:t>
      </w:r>
    </w:p>
    <w:p w14:paraId="12863A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2.电源线  1条</w:t>
      </w:r>
    </w:p>
    <w:p w14:paraId="59EC16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3.无线胎心探头1个</w:t>
      </w:r>
    </w:p>
    <w:p w14:paraId="11A43D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4.无线宫缩探头1个</w:t>
      </w:r>
    </w:p>
    <w:p w14:paraId="1B4287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5.无线打标器  1个</w:t>
      </w:r>
    </w:p>
    <w:p w14:paraId="511FF8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6.绑带     2条</w:t>
      </w:r>
    </w:p>
    <w:p w14:paraId="616561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7.打印纸   2本</w:t>
      </w:r>
    </w:p>
    <w:p w14:paraId="763B29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8.接地线   1条</w:t>
      </w:r>
    </w:p>
    <w:p w14:paraId="0084D3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sectPr>
          <w:footerReference r:id="rId5" w:type="default"/>
          <w:pgSz w:w="11906" w:h="16838"/>
          <w:pgMar w:top="1417" w:right="1474" w:bottom="1417" w:left="1474" w:header="794" w:footer="624" w:gutter="0"/>
          <w:pgNumType w:fmt="decimal"/>
          <w:cols w:space="720" w:num="1"/>
          <w:docGrid w:type="lines" w:linePitch="319" w:charSpace="0"/>
        </w:sectPr>
      </w:pPr>
      <w:r>
        <w:rPr>
          <w:rFonts w:hint="eastAsia" w:ascii="宋体" w:hAnsi="宋体" w:cs="宋体"/>
          <w:b w:val="0"/>
          <w:bCs w:val="0"/>
          <w:color w:val="auto"/>
          <w:kern w:val="2"/>
          <w:sz w:val="21"/>
          <w:szCs w:val="24"/>
          <w:highlight w:val="none"/>
          <w:lang w:val="en-US" w:eastAsia="zh-CN" w:bidi="ar-SA"/>
        </w:rPr>
        <w:t>9.</w:t>
      </w:r>
      <w:r>
        <w:rPr>
          <w:rFonts w:hint="eastAsia" w:ascii="宋体" w:hAnsi="宋体" w:eastAsia="宋体" w:cs="宋体"/>
          <w:b w:val="0"/>
          <w:bCs w:val="0"/>
          <w:color w:val="auto"/>
          <w:kern w:val="2"/>
          <w:sz w:val="21"/>
          <w:szCs w:val="24"/>
          <w:highlight w:val="none"/>
          <w:lang w:val="en-US" w:eastAsia="zh-CN" w:bidi="ar-SA"/>
        </w:rPr>
        <w:t>250mL耦合剂1支</w:t>
      </w:r>
    </w:p>
    <w:p w14:paraId="4D1EE9EC">
      <w:pPr>
        <w:bidi w:val="0"/>
        <w:rPr>
          <w:rFonts w:hint="eastAsia"/>
          <w:highlight w:val="none"/>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DE01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4576AE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D325034">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采购人指定地点。</w:t>
            </w:r>
          </w:p>
        </w:tc>
      </w:tr>
      <w:tr w14:paraId="12F95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9CA8C8">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198779F3">
            <w:pPr>
              <w:pStyle w:val="3"/>
              <w:bidi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17B47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02625E">
            <w:pPr>
              <w:pStyle w:val="7"/>
              <w:ind w:left="0" w:leftChars="0"/>
              <w:jc w:val="center"/>
              <w:rPr>
                <w:rFonts w:hint="eastAsia"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3F577A2">
            <w:pPr>
              <w:pStyle w:val="7"/>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符合国家质量标准、部颁标准、行业标准，并满足磋商文件要求。</w:t>
            </w:r>
          </w:p>
        </w:tc>
      </w:tr>
      <w:tr w14:paraId="67701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49A1982">
            <w:pPr>
              <w:pStyle w:val="7"/>
              <w:ind w:left="0" w:leftChars="0"/>
              <w:jc w:val="center"/>
              <w:rPr>
                <w:rFonts w:hint="eastAsia"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8AE7368">
            <w:pPr>
              <w:pStyle w:val="7"/>
              <w:ind w:left="0" w:leftChars="0"/>
              <w:jc w:val="left"/>
              <w:rPr>
                <w:rFonts w:hint="eastAsia" w:ascii="宋体" w:hAnsi="宋体" w:eastAsia="宋体" w:cs="宋体"/>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按合同约定执行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spacing w:line="360" w:lineRule="auto"/>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002531">
            <w:pPr>
              <w:pStyle w:val="3"/>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1.质保期内应当为采购人提供以下技术支持和服务：</w:t>
            </w:r>
          </w:p>
          <w:p w14:paraId="466802A5">
            <w:pPr>
              <w:pStyle w:val="3"/>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a、现场响应：供应商应保证在12小时内对用户提出的问题或故障予以响应及处理。可提供备用设备或核心部件应急使用。</w:t>
            </w:r>
          </w:p>
          <w:p w14:paraId="2D75BAB0">
            <w:pPr>
              <w:pStyle w:val="3"/>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b、中标人应当应每季度对该设备进行保养不少于一次,并出具保养报告，具体保养内容见合同。</w:t>
            </w:r>
          </w:p>
          <w:p w14:paraId="2FFF03D3">
            <w:pPr>
              <w:pStyle w:val="3"/>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c、质保期内该设备应保证大于95%（含）的开机率，如达不到要求，每少于一天质保期顺延7天，如造成严重损失需赔偿用户经济损失或换货或退货。</w:t>
            </w:r>
          </w:p>
          <w:p w14:paraId="2BC8E0C9">
            <w:pPr>
              <w:pStyle w:val="3"/>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d、技术升级，如果制造商的产品技术升级，</w:t>
            </w:r>
            <w:r>
              <w:rPr>
                <w:rFonts w:hint="eastAsia" w:ascii="宋体" w:hAnsi="宋体" w:cs="宋体"/>
                <w:sz w:val="21"/>
                <w:szCs w:val="21"/>
                <w:highlight w:val="none"/>
                <w:lang w:val="en-US" w:eastAsia="zh-CN"/>
              </w:rPr>
              <w:t>成交</w:t>
            </w:r>
            <w:r>
              <w:rPr>
                <w:rFonts w:hint="eastAsia" w:ascii="宋体" w:hAnsi="宋体" w:eastAsia="宋体" w:cs="宋体"/>
                <w:sz w:val="21"/>
                <w:szCs w:val="21"/>
                <w:highlight w:val="none"/>
                <w:lang w:val="en-US" w:eastAsia="zh-CN"/>
              </w:rPr>
              <w:t>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w:t>
            </w:r>
          </w:p>
          <w:p w14:paraId="62D90186">
            <w:pPr>
              <w:pStyle w:val="3"/>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f、除火灾、洪水、地震等天灾外，在保修期内，由于货物故障所产生的所有费用均由供应商负责。</w:t>
            </w:r>
          </w:p>
          <w:p w14:paraId="75FB4AE5">
            <w:pPr>
              <w:pStyle w:val="4"/>
              <w:rPr>
                <w:rFonts w:hint="eastAsia"/>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lang w:val="en-US" w:eastAsia="zh-CN"/>
              </w:rPr>
              <w:t>所有设备按照医院实际要求免费开放端口，免费为医院对接院内信息系统。质保期内免费进行软件升级。</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免费提供操作培训和维修培训。</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A968D49">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01A025D6">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pgSz w:w="11906" w:h="16838"/>
          <w:pgMar w:top="1417" w:right="1474" w:bottom="1417" w:left="1474" w:header="794"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w:t>
            </w:r>
            <w:r>
              <w:rPr>
                <w:rFonts w:hint="eastAsia" w:ascii="Times New Roman" w:hAnsi="Times New Roman" w:eastAsia="宋体" w:cs="Times New Roman"/>
                <w:color w:val="auto"/>
                <w:highlight w:val="none"/>
                <w:lang w:val="en-US" w:eastAsia="zh-CN"/>
              </w:rPr>
              <w:t>法律责任和费用。</w:t>
            </w:r>
          </w:p>
          <w:p w14:paraId="22EAE2B6">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5D863151">
            <w:pPr>
              <w:widowControl/>
              <w:snapToGrid w:val="0"/>
              <w:spacing w:line="360" w:lineRule="auto"/>
              <w:rPr>
                <w:rFonts w:hint="eastAsia" w:cs="Times New Roman"/>
                <w:color w:val="auto"/>
                <w:highlight w:val="none"/>
                <w:lang w:val="en-US" w:eastAsia="zh-CN"/>
              </w:rPr>
            </w:pPr>
            <w:r>
              <w:rPr>
                <w:rFonts w:hint="eastAsia" w:ascii="宋体" w:hAnsi="宋体" w:eastAsia="宋体" w:cs="宋体"/>
                <w:color w:val="auto"/>
                <w:highlight w:val="none"/>
                <w:lang w:val="en-US" w:eastAsia="zh-CN"/>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4DCDE2F2">
      <w:pPr>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驻马店市中心医院胎儿/孕妇/病人多参数监护仪采购项目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20</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20</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20万元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20万元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7AC745E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证明文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项不满足</w:t>
            </w:r>
            <w:r>
              <w:rPr>
                <w:rFonts w:hint="eastAsia" w:ascii="宋体" w:hAnsi="宋体" w:cs="宋体"/>
                <w:color w:val="auto"/>
                <w:sz w:val="21"/>
                <w:szCs w:val="21"/>
                <w:highlight w:val="none"/>
                <w:lang w:val="en-US" w:eastAsia="zh-CN"/>
              </w:rPr>
              <w:t>扣5分</w:t>
            </w:r>
            <w:r>
              <w:rPr>
                <w:rFonts w:hint="eastAsia" w:ascii="宋体" w:hAnsi="宋体" w:eastAsia="宋体" w:cs="宋体"/>
                <w:color w:val="auto"/>
                <w:sz w:val="21"/>
                <w:szCs w:val="21"/>
                <w:highlight w:val="none"/>
                <w:lang w:val="en-US" w:eastAsia="zh-CN"/>
              </w:rPr>
              <w:t>；不带“</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”号的技术参数为一般性技术参数，有一项不满足扣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099CDF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6FDD7EB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6A7E0D2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2AC11CC3">
            <w:pPr>
              <w:widowControl/>
              <w:snapToGrid w:val="0"/>
              <w:spacing w:line="360" w:lineRule="exact"/>
              <w:rPr>
                <w:rFonts w:hint="eastAsia" w:ascii="宋体" w:hAnsi="宋体" w:eastAsia="宋体" w:cs="宋体"/>
                <w:szCs w:val="21"/>
                <w:highlight w:val="none"/>
                <w:lang w:val="en-US" w:eastAsia="zh-CN"/>
              </w:rPr>
            </w:pPr>
            <w:r>
              <w:rPr>
                <w:rFonts w:hint="eastAsia" w:ascii="宋体" w:hAnsi="宋体" w:cs="宋体"/>
                <w:szCs w:val="21"/>
                <w:highlight w:val="none"/>
              </w:rPr>
              <w:t>供应商提供的供货</w:t>
            </w:r>
            <w:r>
              <w:rPr>
                <w:rFonts w:hint="eastAsia" w:ascii="宋体" w:hAnsi="宋体" w:cs="宋体"/>
                <w:szCs w:val="21"/>
                <w:highlight w:val="none"/>
                <w:lang w:eastAsia="zh-CN"/>
              </w:rPr>
              <w:t>、</w:t>
            </w:r>
            <w:r>
              <w:rPr>
                <w:rFonts w:hint="eastAsia" w:ascii="宋体" w:hAnsi="宋体" w:cs="宋体"/>
                <w:szCs w:val="21"/>
                <w:highlight w:val="none"/>
              </w:rPr>
              <w:t>安装</w:t>
            </w:r>
            <w:r>
              <w:rPr>
                <w:rFonts w:hint="eastAsia" w:ascii="宋体" w:hAnsi="宋体" w:cs="宋体"/>
                <w:szCs w:val="21"/>
                <w:highlight w:val="none"/>
                <w:lang w:eastAsia="zh-CN"/>
              </w:rPr>
              <w:t>、</w:t>
            </w:r>
            <w:r>
              <w:rPr>
                <w:rFonts w:hint="eastAsia" w:ascii="宋体" w:hAnsi="宋体" w:cs="宋体"/>
                <w:szCs w:val="21"/>
                <w:highlight w:val="none"/>
              </w:rPr>
              <w:t>调试措施包括</w:t>
            </w:r>
            <w:r>
              <w:rPr>
                <w:rFonts w:hint="eastAsia" w:ascii="宋体" w:hAnsi="宋体" w:cs="宋体"/>
                <w:szCs w:val="21"/>
                <w:highlight w:val="none"/>
                <w:lang w:eastAsia="zh-CN"/>
              </w:rPr>
              <w:t>：</w:t>
            </w:r>
            <w:r>
              <w:rPr>
                <w:rFonts w:hint="eastAsia" w:ascii="宋体" w:hAnsi="宋体" w:cs="宋体"/>
                <w:szCs w:val="21"/>
                <w:highlight w:val="none"/>
              </w:rPr>
              <w:t>①供货时间安排及保障措施；②人员配备及职责分工；③安装、调试服务方案及保障措施</w:t>
            </w:r>
            <w:r>
              <w:rPr>
                <w:rFonts w:hint="eastAsia" w:ascii="宋体" w:hAnsi="宋体" w:cs="宋体"/>
                <w:szCs w:val="21"/>
                <w:highlight w:val="none"/>
                <w:lang w:eastAsia="zh-CN"/>
              </w:rPr>
              <w:t>。</w:t>
            </w:r>
          </w:p>
          <w:p w14:paraId="4BDF0949">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措施具体详实</w:t>
            </w:r>
            <w:r>
              <w:rPr>
                <w:rFonts w:hint="eastAsia" w:ascii="宋体" w:hAnsi="宋体" w:cs="宋体"/>
                <w:szCs w:val="21"/>
                <w:highlight w:val="none"/>
                <w:lang w:eastAsia="zh-CN"/>
              </w:rPr>
              <w:t>、</w:t>
            </w:r>
            <w:r>
              <w:rPr>
                <w:rFonts w:hint="eastAsia" w:ascii="宋体" w:hAnsi="宋体" w:cs="宋体"/>
                <w:szCs w:val="21"/>
                <w:highlight w:val="none"/>
              </w:rPr>
              <w:t>人员及工具配备合理、完全满足采购需求的得3分；有较具体的措施，基本满足采购需求的得2分；措施不完备，不能满足采购需求的得1分；缺项得0分。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0FF5D8B">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3DB13A3B">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7</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21105F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08BCC0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1C53BF38">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15310651">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2D8EC0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cs="宋体"/>
                <w:szCs w:val="21"/>
                <w:highlight w:val="none"/>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982C2D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482"/>
      <w:bookmarkStart w:id="52" w:name="_Toc1947"/>
      <w:bookmarkStart w:id="53" w:name="_Toc326786897"/>
      <w:bookmarkStart w:id="54" w:name="_Toc256519703"/>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bookmarkEnd w:id="72"/>
    <w:bookmarkEnd w:id="73"/>
    <w:p w14:paraId="77897D4E">
      <w:pPr>
        <w:spacing w:line="360" w:lineRule="auto"/>
        <w:ind w:firstLine="420" w:firstLineChars="200"/>
        <w:jc w:val="center"/>
        <w:rPr>
          <w:rFonts w:hint="eastAsia" w:ascii="宋体" w:hAnsi="宋体" w:eastAsia="宋体" w:cs="宋体"/>
          <w:color w:val="auto"/>
          <w:kern w:val="0"/>
          <w:szCs w:val="21"/>
          <w:highlight w:val="none"/>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4330DA5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53"/>
    <w:bookmarkEnd w:id="54"/>
    <w:p w14:paraId="32162F70">
      <w:pPr>
        <w:spacing w:before="20" w:after="20"/>
        <w:outlineLvl w:val="9"/>
        <w:rPr>
          <w:rFonts w:hint="eastAsia" w:ascii="宋体" w:hAnsi="宋体" w:eastAsia="宋体" w:cs="宋体"/>
          <w:color w:val="auto"/>
          <w:highlight w:val="none"/>
          <w:lang w:eastAsia="zh-CN"/>
        </w:rPr>
      </w:pPr>
      <w:bookmarkStart w:id="76" w:name="_Toc24984"/>
      <w:bookmarkStart w:id="77"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6"/>
      <w:bookmarkEnd w:id="7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sz w:val="24"/>
          <w:szCs w:val="24"/>
          <w:highlight w:val="none"/>
          <w:lang w:val="en-US" w:eastAsia="zh-CN"/>
        </w:rPr>
      </w:pPr>
      <w:r>
        <w:rPr>
          <w:rFonts w:hint="eastAsia" w:ascii="宋体" w:hAnsi="宋体" w:cs="宋体"/>
          <w:color w:val="auto"/>
          <w:kern w:val="0"/>
          <w:sz w:val="24"/>
          <w:szCs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r>
              <w:rPr>
                <w:rFonts w:hint="eastAsia" w:ascii="宋体" w:hAnsi="宋体" w:cs="宋体"/>
                <w:color w:val="auto"/>
                <w:kern w:val="0"/>
                <w:sz w:val="24"/>
                <w:szCs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szCs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szCs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eastAsia="zh-CN"/>
              </w:rPr>
            </w:pPr>
            <w:r>
              <w:rPr>
                <w:rFonts w:hint="eastAsia" w:ascii="宋体" w:hAnsi="宋体" w:cs="宋体"/>
                <w:color w:val="auto"/>
                <w:spacing w:val="20"/>
                <w:kern w:val="0"/>
                <w:sz w:val="24"/>
                <w:szCs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szCs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磋商</w:t>
            </w:r>
            <w:r>
              <w:rPr>
                <w:rFonts w:hint="eastAsia" w:ascii="宋体" w:hAnsi="宋体" w:cs="宋体"/>
                <w:color w:val="auto"/>
                <w:spacing w:val="20"/>
                <w:kern w:val="0"/>
                <w:sz w:val="24"/>
                <w:szCs w:val="24"/>
                <w:highlight w:val="none"/>
              </w:rPr>
              <w:t>报价(</w:t>
            </w:r>
            <w:r>
              <w:rPr>
                <w:rFonts w:hint="eastAsia" w:ascii="宋体" w:hAnsi="宋体" w:cs="宋体"/>
                <w:color w:val="auto"/>
                <w:kern w:val="0"/>
                <w:sz w:val="24"/>
                <w:szCs w:val="24"/>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760C566A">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369BCA7">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5267C750">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794"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226"/>
      <w:bookmarkStart w:id="79" w:name="_Toc15804"/>
      <w:r>
        <w:rPr>
          <w:rFonts w:hint="eastAsia" w:ascii="宋体" w:hAnsi="宋体" w:eastAsia="宋体" w:cs="宋体"/>
          <w:color w:val="auto"/>
          <w:sz w:val="28"/>
          <w:szCs w:val="28"/>
          <w:highlight w:val="none"/>
          <w:lang w:val="en-US" w:eastAsia="zh-CN"/>
        </w:rPr>
        <w:t>4.1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7EF9F89D">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8"/>
      <w:bookmarkEnd w:id="7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0420"/>
      <w:bookmarkStart w:id="81" w:name="_Toc24168"/>
      <w:bookmarkStart w:id="82" w:name="_Toc29960"/>
      <w:r>
        <w:rPr>
          <w:rFonts w:hint="eastAsia" w:ascii="宋体" w:hAnsi="宋体" w:eastAsia="宋体" w:cs="宋体"/>
          <w:color w:val="auto"/>
          <w:sz w:val="28"/>
          <w:szCs w:val="28"/>
          <w:highlight w:val="none"/>
          <w:lang w:val="en-US" w:eastAsia="zh-CN"/>
        </w:rPr>
        <w:t>附件6            商务响应</w:t>
      </w:r>
      <w:bookmarkEnd w:id="80"/>
      <w:bookmarkEnd w:id="81"/>
      <w:bookmarkEnd w:id="82"/>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3" w:name="_Toc28621"/>
      <w:bookmarkStart w:id="84"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9406"/>
      <w:r>
        <w:rPr>
          <w:rFonts w:hint="eastAsia" w:ascii="宋体" w:hAnsi="宋体" w:eastAsia="宋体" w:cs="宋体"/>
          <w:color w:val="auto"/>
          <w:sz w:val="28"/>
          <w:szCs w:val="28"/>
          <w:highlight w:val="none"/>
          <w:lang w:val="en-US" w:eastAsia="zh-CN"/>
        </w:rPr>
        <w:t>附件7         法定代表人身份证明（格式）</w:t>
      </w:r>
      <w:bookmarkEnd w:id="83"/>
      <w:bookmarkEnd w:id="84"/>
      <w:bookmarkEnd w:id="8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13976"/>
      <w:bookmarkStart w:id="87" w:name="_Toc30519"/>
      <w:bookmarkStart w:id="88" w:name="_Toc12939"/>
      <w:r>
        <w:rPr>
          <w:rFonts w:hint="eastAsia" w:ascii="宋体" w:hAnsi="宋体" w:eastAsia="宋体" w:cs="宋体"/>
          <w:color w:val="auto"/>
          <w:sz w:val="28"/>
          <w:szCs w:val="28"/>
          <w:highlight w:val="none"/>
          <w:lang w:val="en-US" w:eastAsia="zh-CN"/>
        </w:rPr>
        <w:t>附件8         法定代表人授权书（格式）</w:t>
      </w:r>
      <w:bookmarkEnd w:id="86"/>
      <w:bookmarkEnd w:id="87"/>
      <w:bookmarkEnd w:id="8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8105"/>
      <w:bookmarkStart w:id="90" w:name="_Toc3342"/>
      <w:bookmarkStart w:id="91" w:name="_Toc24693"/>
      <w:r>
        <w:rPr>
          <w:rFonts w:hint="eastAsia" w:ascii="宋体" w:hAnsi="宋体" w:eastAsia="宋体" w:cs="宋体"/>
          <w:color w:val="auto"/>
          <w:sz w:val="28"/>
          <w:szCs w:val="28"/>
          <w:highlight w:val="none"/>
          <w:lang w:val="en-US" w:eastAsia="zh-CN"/>
        </w:rPr>
        <w:t>附件9          证明文件</w:t>
      </w:r>
      <w:bookmarkEnd w:id="89"/>
      <w:bookmarkEnd w:id="90"/>
      <w:bookmarkEnd w:id="91"/>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2"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12888"/>
      <w:bookmarkStart w:id="94" w:name="_Toc16083"/>
      <w:bookmarkStart w:id="95" w:name="_Toc13726"/>
      <w:r>
        <w:rPr>
          <w:rFonts w:hint="eastAsia" w:ascii="宋体" w:hAnsi="宋体" w:eastAsia="宋体" w:cs="宋体"/>
          <w:color w:val="auto"/>
          <w:sz w:val="28"/>
          <w:szCs w:val="28"/>
          <w:highlight w:val="none"/>
          <w:lang w:val="en-US" w:eastAsia="zh-CN"/>
        </w:rPr>
        <w:t xml:space="preserve">附件10      </w:t>
      </w:r>
      <w:bookmarkEnd w:id="92"/>
      <w:r>
        <w:rPr>
          <w:rFonts w:hint="eastAsia" w:ascii="宋体" w:hAnsi="宋体" w:eastAsia="宋体" w:cs="宋体"/>
          <w:color w:val="auto"/>
          <w:sz w:val="28"/>
          <w:szCs w:val="28"/>
          <w:highlight w:val="none"/>
          <w:lang w:val="en-US" w:eastAsia="zh-CN"/>
        </w:rPr>
        <w:t>供 应 商 承 诺 书 （格式）</w:t>
      </w:r>
      <w:bookmarkEnd w:id="93"/>
      <w:bookmarkEnd w:id="94"/>
      <w:bookmarkEnd w:id="9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6" w:name="_Toc23394"/>
      <w:bookmarkStart w:id="97" w:name="_Toc31685"/>
      <w:bookmarkStart w:id="98" w:name="_Toc250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6"/>
      <w:bookmarkEnd w:id="97"/>
      <w:bookmarkEnd w:id="9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驻马店市中心医院胎儿/孕妇/病人多参数监护仪采购项目采购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268DE713"/>
    <w:multiLevelType w:val="singleLevel"/>
    <w:tmpl w:val="268DE713"/>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056EE"/>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86BD2"/>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7E3ADC"/>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555AD"/>
    <w:rsid w:val="0C0A7D34"/>
    <w:rsid w:val="0C230DF6"/>
    <w:rsid w:val="0C3152C1"/>
    <w:rsid w:val="0C3957A5"/>
    <w:rsid w:val="0C4C3EA9"/>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F261A"/>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27709"/>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D0F11"/>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EB67F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ED2887"/>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5630B"/>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BB026B"/>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823C3E"/>
    <w:rsid w:val="25856F37"/>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AE381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3E8B"/>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C67693"/>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0DDC"/>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02B90"/>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209C"/>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7E0367"/>
    <w:rsid w:val="39922CCF"/>
    <w:rsid w:val="39A24859"/>
    <w:rsid w:val="39A65327"/>
    <w:rsid w:val="39A65C9B"/>
    <w:rsid w:val="39BC5ED6"/>
    <w:rsid w:val="39D0586A"/>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741699"/>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85C00"/>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8F6D9D"/>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93018E"/>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072A6"/>
    <w:rsid w:val="4C1C2A09"/>
    <w:rsid w:val="4C284AD9"/>
    <w:rsid w:val="4C423098"/>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D403AF"/>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25094"/>
    <w:rsid w:val="511A650F"/>
    <w:rsid w:val="51237D2E"/>
    <w:rsid w:val="514229EF"/>
    <w:rsid w:val="515B06D0"/>
    <w:rsid w:val="51764AF1"/>
    <w:rsid w:val="5195319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A92AE8"/>
    <w:rsid w:val="54B03E76"/>
    <w:rsid w:val="54BF230B"/>
    <w:rsid w:val="54CC6227"/>
    <w:rsid w:val="54D10F9B"/>
    <w:rsid w:val="54D97871"/>
    <w:rsid w:val="54DC4C6B"/>
    <w:rsid w:val="550B5550"/>
    <w:rsid w:val="550D12C8"/>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D72D5"/>
    <w:rsid w:val="59442D7E"/>
    <w:rsid w:val="59561946"/>
    <w:rsid w:val="59670F51"/>
    <w:rsid w:val="596A44F9"/>
    <w:rsid w:val="596C19BB"/>
    <w:rsid w:val="59790BDB"/>
    <w:rsid w:val="597E3F42"/>
    <w:rsid w:val="598653AC"/>
    <w:rsid w:val="59AC3C86"/>
    <w:rsid w:val="59B817D3"/>
    <w:rsid w:val="59BA2C3A"/>
    <w:rsid w:val="59C11856"/>
    <w:rsid w:val="59C153AB"/>
    <w:rsid w:val="59D42FDA"/>
    <w:rsid w:val="59DA4E01"/>
    <w:rsid w:val="59F64E82"/>
    <w:rsid w:val="5A0A5DD6"/>
    <w:rsid w:val="5A10435C"/>
    <w:rsid w:val="5A2654CC"/>
    <w:rsid w:val="5A323A44"/>
    <w:rsid w:val="5A395E66"/>
    <w:rsid w:val="5A476FBE"/>
    <w:rsid w:val="5A484352"/>
    <w:rsid w:val="5A5321A5"/>
    <w:rsid w:val="5A6E0A5B"/>
    <w:rsid w:val="5A783688"/>
    <w:rsid w:val="5A845B89"/>
    <w:rsid w:val="5A8734AF"/>
    <w:rsid w:val="5A955FE8"/>
    <w:rsid w:val="5A9D3E45"/>
    <w:rsid w:val="5AA4101D"/>
    <w:rsid w:val="5AB17576"/>
    <w:rsid w:val="5AB87F28"/>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45479"/>
    <w:rsid w:val="62B54B44"/>
    <w:rsid w:val="62CA5217"/>
    <w:rsid w:val="62E045DA"/>
    <w:rsid w:val="62E454A1"/>
    <w:rsid w:val="62E95123"/>
    <w:rsid w:val="62EF025F"/>
    <w:rsid w:val="62F36E4C"/>
    <w:rsid w:val="62F47F8F"/>
    <w:rsid w:val="62F7233F"/>
    <w:rsid w:val="631F3FB4"/>
    <w:rsid w:val="63273E9D"/>
    <w:rsid w:val="632B7977"/>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853DA"/>
    <w:rsid w:val="63EA73A4"/>
    <w:rsid w:val="63EE4692"/>
    <w:rsid w:val="63FD622D"/>
    <w:rsid w:val="6400183E"/>
    <w:rsid w:val="64177A6E"/>
    <w:rsid w:val="643F32F9"/>
    <w:rsid w:val="64582686"/>
    <w:rsid w:val="64673C87"/>
    <w:rsid w:val="646F1658"/>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050AA"/>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952B9A"/>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BE2D32"/>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001B41"/>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1326A"/>
    <w:rsid w:val="734C1A6A"/>
    <w:rsid w:val="735663B7"/>
    <w:rsid w:val="735C5949"/>
    <w:rsid w:val="73671287"/>
    <w:rsid w:val="73737DA5"/>
    <w:rsid w:val="73740A39"/>
    <w:rsid w:val="73781E2A"/>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4D1FB2"/>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55396"/>
    <w:rsid w:val="7AE66B99"/>
    <w:rsid w:val="7AF34646"/>
    <w:rsid w:val="7AFE508C"/>
    <w:rsid w:val="7B0A3BCA"/>
    <w:rsid w:val="7B1C0EF4"/>
    <w:rsid w:val="7B212805"/>
    <w:rsid w:val="7B345AA9"/>
    <w:rsid w:val="7B4048C1"/>
    <w:rsid w:val="7B4C4049"/>
    <w:rsid w:val="7B4C5DF7"/>
    <w:rsid w:val="7B73082F"/>
    <w:rsid w:val="7B7B492E"/>
    <w:rsid w:val="7B98728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2327FA"/>
    <w:rsid w:val="7D475E29"/>
    <w:rsid w:val="7D480B34"/>
    <w:rsid w:val="7D6048D1"/>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B270E"/>
    <w:rsid w:val="7E6E3E85"/>
    <w:rsid w:val="7E74183B"/>
    <w:rsid w:val="7E991353"/>
    <w:rsid w:val="7E9C184B"/>
    <w:rsid w:val="7E9D19EC"/>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16256</Words>
  <Characters>17037</Characters>
  <Lines>50</Lines>
  <Paragraphs>68</Paragraphs>
  <TotalTime>0</TotalTime>
  <ScaleCrop>false</ScaleCrop>
  <LinksUpToDate>false</LinksUpToDate>
  <CharactersWithSpaces>17709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2025-12-01T02:15:17Z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