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798AB7">
      <w:pPr>
        <w:pStyle w:val="20"/>
        <w:widowControl w:val="0"/>
        <w:spacing w:beforeLines="50"/>
        <w:ind w:firstLine="960"/>
        <w:jc w:val="center"/>
        <w:rPr>
          <w:b/>
          <w:bCs/>
          <w:sz w:val="48"/>
          <w:szCs w:val="48"/>
        </w:rPr>
      </w:pPr>
    </w:p>
    <w:p w14:paraId="126B9EB2">
      <w:pPr>
        <w:pStyle w:val="20"/>
        <w:widowControl w:val="0"/>
        <w:spacing w:beforeLines="50"/>
        <w:ind w:firstLine="883"/>
        <w:jc w:val="center"/>
        <w:rPr>
          <w:b/>
          <w:bCs/>
          <w:sz w:val="44"/>
          <w:szCs w:val="44"/>
        </w:rPr>
      </w:pPr>
      <w:r>
        <w:rPr>
          <w:rFonts w:hint="eastAsia"/>
          <w:b/>
          <w:bCs/>
          <w:sz w:val="44"/>
          <w:szCs w:val="44"/>
        </w:rPr>
        <w:t>驻马店市中心医院全自动化学免疫分析仪、</w:t>
      </w:r>
    </w:p>
    <w:p w14:paraId="2D2193D3">
      <w:pPr>
        <w:pStyle w:val="20"/>
        <w:widowControl w:val="0"/>
        <w:spacing w:beforeLines="50"/>
        <w:ind w:firstLine="880"/>
        <w:jc w:val="center"/>
        <w:rPr>
          <w:b/>
          <w:bCs/>
          <w:sz w:val="44"/>
          <w:szCs w:val="44"/>
        </w:rPr>
      </w:pPr>
      <w:r>
        <w:rPr>
          <w:rFonts w:hint="eastAsia"/>
          <w:b/>
          <w:bCs/>
          <w:sz w:val="44"/>
          <w:szCs w:val="44"/>
        </w:rPr>
        <w:t>心肺复苏机、温控银质针治疗仪采购项目</w:t>
      </w:r>
    </w:p>
    <w:p w14:paraId="6145B7DB">
      <w:pPr>
        <w:pStyle w:val="20"/>
        <w:ind w:firstLine="960"/>
        <w:jc w:val="center"/>
        <w:rPr>
          <w:rStyle w:val="45"/>
          <w:b/>
          <w:bCs/>
          <w:color w:val="auto"/>
          <w:sz w:val="48"/>
          <w:szCs w:val="48"/>
        </w:rPr>
      </w:pPr>
    </w:p>
    <w:p w14:paraId="2709FB3A">
      <w:pPr>
        <w:pStyle w:val="20"/>
        <w:ind w:firstLine="960"/>
        <w:jc w:val="center"/>
        <w:rPr>
          <w:rStyle w:val="45"/>
          <w:b/>
          <w:bCs/>
          <w:color w:val="auto"/>
          <w:sz w:val="48"/>
          <w:szCs w:val="48"/>
        </w:rPr>
      </w:pPr>
    </w:p>
    <w:p w14:paraId="6030770C">
      <w:pPr>
        <w:pStyle w:val="20"/>
        <w:ind w:firstLine="960"/>
        <w:jc w:val="center"/>
        <w:rPr>
          <w:rStyle w:val="45"/>
          <w:b/>
          <w:bCs/>
          <w:color w:val="auto"/>
          <w:sz w:val="48"/>
          <w:szCs w:val="48"/>
        </w:rPr>
      </w:pPr>
    </w:p>
    <w:p w14:paraId="1ACF746A">
      <w:pPr>
        <w:pStyle w:val="20"/>
        <w:ind w:firstLine="883"/>
        <w:jc w:val="center"/>
        <w:rPr>
          <w:rStyle w:val="45"/>
          <w:b/>
          <w:bCs/>
          <w:color w:val="auto"/>
          <w:sz w:val="44"/>
          <w:szCs w:val="44"/>
        </w:rPr>
      </w:pPr>
      <w:r>
        <w:rPr>
          <w:rStyle w:val="45"/>
          <w:rFonts w:hint="eastAsia"/>
          <w:b/>
          <w:bCs/>
          <w:color w:val="auto"/>
          <w:sz w:val="44"/>
          <w:szCs w:val="44"/>
        </w:rPr>
        <w:t>竞争性磋商文件</w:t>
      </w:r>
    </w:p>
    <w:p w14:paraId="16EB5CF0">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14:paraId="62945DF5">
      <w:pPr>
        <w:snapToGrid w:val="0"/>
        <w:spacing w:line="380" w:lineRule="exact"/>
        <w:ind w:firstLine="640"/>
        <w:jc w:val="center"/>
        <w:rPr>
          <w:rFonts w:ascii="宋体" w:hAnsi="宋体" w:cs="宋体"/>
          <w:b/>
          <w:sz w:val="32"/>
          <w:szCs w:val="32"/>
        </w:rPr>
      </w:pPr>
    </w:p>
    <w:p w14:paraId="35780861">
      <w:pPr>
        <w:pStyle w:val="33"/>
        <w:ind w:firstLine="210"/>
        <w:rPr>
          <w:rFonts w:ascii="宋体" w:hAnsi="宋体" w:cs="宋体"/>
        </w:rPr>
      </w:pPr>
    </w:p>
    <w:p w14:paraId="6A7DFFF4">
      <w:pPr>
        <w:pStyle w:val="60"/>
        <w:rPr>
          <w:rFonts w:ascii="宋体" w:hAnsi="宋体" w:cs="宋体"/>
          <w:bCs/>
          <w:sz w:val="2"/>
          <w:szCs w:val="2"/>
        </w:rPr>
      </w:pPr>
    </w:p>
    <w:p w14:paraId="6F7C7C1E">
      <w:pPr>
        <w:ind w:firstLine="40"/>
        <w:rPr>
          <w:rFonts w:ascii="宋体" w:hAnsi="宋体" w:cs="宋体"/>
          <w:bCs/>
          <w:sz w:val="2"/>
          <w:szCs w:val="2"/>
        </w:rPr>
      </w:pPr>
    </w:p>
    <w:p w14:paraId="387E7E55">
      <w:pPr>
        <w:spacing w:line="20" w:lineRule="exact"/>
        <w:ind w:firstLine="40"/>
        <w:rPr>
          <w:rFonts w:ascii="宋体" w:hAnsi="宋体" w:cs="宋体"/>
          <w:bCs/>
          <w:sz w:val="2"/>
          <w:szCs w:val="2"/>
        </w:rPr>
      </w:pPr>
    </w:p>
    <w:p w14:paraId="4A8BFC94">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0484E05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698EDE38">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rPr>
      </w:pPr>
      <w:r>
        <w:rPr>
          <w:rFonts w:hint="eastAsia" w:ascii="宋体" w:hAnsi="宋体" w:cs="宋体"/>
          <w:b/>
          <w:bCs/>
          <w:spacing w:val="-10"/>
          <w:sz w:val="34"/>
          <w:szCs w:val="34"/>
        </w:rPr>
        <w:t xml:space="preserve">      采    购   人：驻马店市中心医院</w:t>
      </w:r>
    </w:p>
    <w:p w14:paraId="7532EE23">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rPr>
      </w:pPr>
      <w:r>
        <w:rPr>
          <w:rFonts w:hint="eastAsia" w:ascii="宋体" w:hAnsi="宋体" w:cs="宋体"/>
          <w:b/>
          <w:bCs/>
          <w:spacing w:val="-10"/>
          <w:sz w:val="34"/>
          <w:szCs w:val="34"/>
        </w:rPr>
        <w:t xml:space="preserve">    采购代理机构：驻马店市成浩招投标代理有限公司</w:t>
      </w:r>
    </w:p>
    <w:p w14:paraId="0086328C">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rPr>
      </w:pPr>
      <w:r>
        <w:rPr>
          <w:rFonts w:hint="eastAsia" w:ascii="宋体" w:hAnsi="宋体" w:cs="宋体"/>
          <w:b/>
          <w:bCs/>
          <w:spacing w:val="-10"/>
          <w:sz w:val="34"/>
          <w:szCs w:val="34"/>
        </w:rPr>
        <w:t xml:space="preserve">      日         期：2025年11月</w:t>
      </w:r>
    </w:p>
    <w:p w14:paraId="03B1B586">
      <w:pPr>
        <w:ind w:firstLine="482"/>
        <w:rPr>
          <w:rFonts w:ascii="宋体" w:hAnsi="宋体" w:cs="宋体"/>
          <w:bCs/>
          <w:sz w:val="24"/>
        </w:rPr>
      </w:pPr>
    </w:p>
    <w:p w14:paraId="6493AEFA">
      <w:pPr>
        <w:ind w:firstLine="720"/>
        <w:jc w:val="center"/>
        <w:rPr>
          <w:rFonts w:ascii="宋体" w:hAnsi="宋体" w:cs="宋体"/>
          <w:b/>
          <w:bCs/>
          <w:sz w:val="36"/>
          <w:szCs w:val="36"/>
        </w:rPr>
      </w:pPr>
    </w:p>
    <w:p w14:paraId="1B4B58DD">
      <w:pPr>
        <w:ind w:firstLine="723"/>
        <w:jc w:val="center"/>
        <w:rPr>
          <w:rFonts w:ascii="宋体" w:hAnsi="宋体" w:cs="宋体"/>
          <w:b/>
          <w:bCs/>
          <w:sz w:val="36"/>
          <w:szCs w:val="36"/>
        </w:rPr>
      </w:pPr>
      <w:r>
        <w:rPr>
          <w:rFonts w:hint="eastAsia" w:ascii="宋体" w:hAnsi="宋体" w:cs="宋体"/>
          <w:b/>
          <w:bCs/>
          <w:sz w:val="36"/>
          <w:szCs w:val="36"/>
        </w:rPr>
        <w:t>目   录</w:t>
      </w:r>
    </w:p>
    <w:p w14:paraId="358E3A65">
      <w:pPr>
        <w:pStyle w:val="54"/>
        <w:rPr>
          <w:color w:val="auto"/>
        </w:rPr>
      </w:pPr>
    </w:p>
    <w:p w14:paraId="3D96C647">
      <w:pPr>
        <w:pStyle w:val="26"/>
        <w:tabs>
          <w:tab w:val="right" w:leader="dot" w:pos="8958"/>
        </w:tabs>
        <w:spacing w:line="500" w:lineRule="exact"/>
        <w:rPr>
          <w:rFonts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t>3</w:t>
      </w:r>
      <w:r>
        <w:rPr>
          <w:rFonts w:hint="eastAsia" w:ascii="宋体" w:hAnsi="宋体" w:cs="宋体"/>
        </w:rPr>
        <w:fldChar w:fldCharType="end"/>
      </w:r>
    </w:p>
    <w:p w14:paraId="6FB5DD50">
      <w:pPr>
        <w:pStyle w:val="26"/>
        <w:tabs>
          <w:tab w:val="right" w:leader="dot" w:pos="8958"/>
        </w:tabs>
        <w:spacing w:line="500" w:lineRule="exact"/>
        <w:rPr>
          <w:rFonts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t>5</w:t>
      </w:r>
      <w:r>
        <w:rPr>
          <w:rFonts w:hint="eastAsia" w:ascii="宋体" w:hAnsi="宋体" w:cs="宋体"/>
        </w:rPr>
        <w:fldChar w:fldCharType="end"/>
      </w:r>
    </w:p>
    <w:p w14:paraId="0BF36A4E">
      <w:pPr>
        <w:pStyle w:val="26"/>
        <w:tabs>
          <w:tab w:val="right" w:leader="dot" w:pos="8958"/>
        </w:tabs>
        <w:spacing w:line="500" w:lineRule="exact"/>
        <w:rPr>
          <w:rFonts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t>10</w:t>
      </w:r>
      <w:r>
        <w:rPr>
          <w:rFonts w:hint="eastAsia" w:ascii="宋体" w:hAnsi="宋体" w:cs="宋体"/>
        </w:rPr>
        <w:fldChar w:fldCharType="end"/>
      </w:r>
    </w:p>
    <w:p w14:paraId="10D21778">
      <w:pPr>
        <w:pStyle w:val="26"/>
        <w:tabs>
          <w:tab w:val="right" w:leader="dot" w:pos="8958"/>
        </w:tabs>
        <w:spacing w:line="500" w:lineRule="exact"/>
        <w:rPr>
          <w:rFonts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t>21</w:t>
      </w:r>
      <w:r>
        <w:rPr>
          <w:rFonts w:hint="eastAsia" w:ascii="宋体" w:hAnsi="宋体" w:cs="宋体"/>
        </w:rPr>
        <w:fldChar w:fldCharType="end"/>
      </w:r>
    </w:p>
    <w:p w14:paraId="1E01C9BA">
      <w:pPr>
        <w:pStyle w:val="26"/>
        <w:tabs>
          <w:tab w:val="right" w:leader="dot" w:pos="8958"/>
        </w:tabs>
        <w:spacing w:line="500" w:lineRule="exact"/>
        <w:rPr>
          <w:rFonts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t>26</w:t>
      </w:r>
      <w:r>
        <w:rPr>
          <w:rFonts w:hint="eastAsia" w:ascii="宋体" w:hAnsi="宋体" w:cs="宋体"/>
        </w:rPr>
        <w:fldChar w:fldCharType="end"/>
      </w:r>
    </w:p>
    <w:p w14:paraId="23667339">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t>27</w:t>
      </w:r>
      <w:r>
        <w:rPr>
          <w:rFonts w:hint="eastAsia" w:ascii="宋体" w:hAnsi="宋体" w:cs="宋体"/>
        </w:rPr>
        <w:fldChar w:fldCharType="end"/>
      </w:r>
    </w:p>
    <w:p w14:paraId="3E8C160D">
      <w:pPr>
        <w:pStyle w:val="84"/>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279A0775">
      <w:pPr>
        <w:spacing w:line="440" w:lineRule="exact"/>
        <w:ind w:firstLine="640"/>
        <w:rPr>
          <w:rFonts w:ascii="宋体" w:hAnsi="宋体" w:cs="宋体"/>
          <w:b/>
          <w:sz w:val="32"/>
          <w:szCs w:val="32"/>
        </w:rPr>
      </w:pPr>
    </w:p>
    <w:p w14:paraId="2B38F75A">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67A1289">
      <w:pPr>
        <w:spacing w:line="360" w:lineRule="auto"/>
        <w:ind w:firstLine="643"/>
        <w:jc w:val="center"/>
        <w:outlineLvl w:val="0"/>
        <w:rPr>
          <w:rFonts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35AD85D6">
      <w:pPr>
        <w:widowControl/>
        <w:adjustRightInd w:val="0"/>
        <w:snapToGrid w:val="0"/>
        <w:spacing w:line="324" w:lineRule="auto"/>
        <w:ind w:firstLine="562"/>
        <w:jc w:val="center"/>
        <w:rPr>
          <w:rFonts w:ascii="宋体" w:hAnsi="宋体" w:cs="宋体"/>
          <w:b/>
          <w:kern w:val="0"/>
          <w:sz w:val="28"/>
          <w:szCs w:val="28"/>
        </w:rPr>
      </w:pPr>
      <w:r>
        <w:rPr>
          <w:rFonts w:hint="eastAsia" w:ascii="宋体" w:hAnsi="宋体" w:cs="宋体"/>
          <w:b/>
          <w:kern w:val="0"/>
          <w:sz w:val="28"/>
          <w:szCs w:val="28"/>
        </w:rPr>
        <w:t>驻马店市中心医院全自动化学免疫分析仪、心肺复苏机、温控银质针治疗仪采购项目竞争性磋商公告</w:t>
      </w:r>
    </w:p>
    <w:p w14:paraId="075AFF73">
      <w:pPr>
        <w:snapToGrid w:val="0"/>
        <w:spacing w:line="324" w:lineRule="auto"/>
        <w:ind w:firstLine="420" w:firstLineChars="200"/>
        <w:rPr>
          <w:rFonts w:ascii="宋体" w:hAnsi="宋体" w:cs="宋体"/>
          <w:szCs w:val="21"/>
        </w:rPr>
      </w:pPr>
      <w:r>
        <w:rPr>
          <w:rFonts w:hint="eastAsia" w:ascii="宋体" w:hAnsi="宋体" w:cs="宋体"/>
        </w:rPr>
        <w:t>驻马店市中心医院现对驻马店市中心医院全自动化学免疫分析仪、心肺复苏机、温控银质针治疗仪采购项目进行院内竞争性磋商采购，欢迎符合资格条件的供应商前来报名并</w:t>
      </w:r>
      <w:r>
        <w:rPr>
          <w:rFonts w:hint="eastAsia" w:ascii="宋体" w:hAnsi="宋体" w:cs="宋体"/>
          <w:szCs w:val="21"/>
        </w:rPr>
        <w:t>获取采购文件。</w:t>
      </w:r>
    </w:p>
    <w:p w14:paraId="274C142B">
      <w:pPr>
        <w:snapToGrid w:val="0"/>
        <w:spacing w:line="324" w:lineRule="auto"/>
        <w:rPr>
          <w:rFonts w:ascii="宋体" w:hAnsi="宋体" w:cs="宋体"/>
          <w:b/>
        </w:rPr>
      </w:pPr>
      <w:r>
        <w:rPr>
          <w:rFonts w:hint="eastAsia" w:ascii="宋体" w:hAnsi="宋体" w:cs="宋体"/>
          <w:b/>
        </w:rPr>
        <w:t>一、项目基本情况</w:t>
      </w:r>
    </w:p>
    <w:p w14:paraId="64445221">
      <w:pPr>
        <w:snapToGrid w:val="0"/>
        <w:spacing w:line="324" w:lineRule="auto"/>
        <w:ind w:firstLine="420" w:firstLineChars="200"/>
        <w:rPr>
          <w:rFonts w:ascii="宋体" w:hAnsi="宋体" w:cs="宋体"/>
        </w:rPr>
      </w:pPr>
      <w:r>
        <w:rPr>
          <w:rFonts w:hint="eastAsia" w:ascii="宋体" w:hAnsi="宋体" w:cs="宋体"/>
        </w:rPr>
        <w:t>1、采购项目名称：驻马店市中心医院全自动化学免疫分析仪、心肺复苏机、温控银质针治疗仪采购项目</w:t>
      </w:r>
    </w:p>
    <w:p w14:paraId="132EAE51">
      <w:pPr>
        <w:snapToGrid w:val="0"/>
        <w:spacing w:line="324" w:lineRule="auto"/>
        <w:ind w:firstLine="420" w:firstLineChars="200"/>
        <w:rPr>
          <w:rFonts w:ascii="宋体" w:hAnsi="宋体" w:cs="宋体"/>
        </w:rPr>
      </w:pPr>
      <w:r>
        <w:rPr>
          <w:rFonts w:hint="eastAsia" w:ascii="宋体" w:hAnsi="宋体" w:cs="宋体"/>
        </w:rPr>
        <w:t>2、采购需求：详见第二章采购需求</w:t>
      </w:r>
    </w:p>
    <w:p w14:paraId="3D342B33">
      <w:pPr>
        <w:snapToGrid w:val="0"/>
        <w:spacing w:line="324" w:lineRule="auto"/>
        <w:ind w:firstLine="420" w:firstLineChars="200"/>
        <w:rPr>
          <w:rFonts w:ascii="宋体" w:hAnsi="宋体" w:cs="宋体"/>
        </w:rPr>
      </w:pPr>
      <w:r>
        <w:rPr>
          <w:rFonts w:hint="eastAsia" w:ascii="宋体" w:hAnsi="宋体" w:cs="宋体"/>
        </w:rPr>
        <w:t>3</w:t>
      </w:r>
      <w:bookmarkStart w:id="1" w:name="_Toc26725"/>
      <w:r>
        <w:rPr>
          <w:rFonts w:hint="eastAsia" w:ascii="宋体" w:hAnsi="宋体" w:cs="宋体"/>
        </w:rPr>
        <w:t>、预算金额：402500元</w:t>
      </w:r>
    </w:p>
    <w:p w14:paraId="4C0C61F1">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 xml:space="preserve">   包1预算：22500元 </w:t>
      </w:r>
    </w:p>
    <w:p w14:paraId="10473C0A">
      <w:pPr>
        <w:snapToGrid w:val="0"/>
        <w:spacing w:line="324" w:lineRule="auto"/>
        <w:ind w:firstLine="420" w:firstLineChars="200"/>
        <w:rPr>
          <w:rFonts w:ascii="宋体" w:hAnsi="宋体" w:cs="宋体"/>
        </w:rPr>
      </w:pPr>
      <w:r>
        <w:rPr>
          <w:rFonts w:hint="eastAsia" w:ascii="宋体" w:hAnsi="宋体" w:cs="宋体"/>
          <w:szCs w:val="21"/>
          <w:shd w:val="clear" w:color="auto" w:fill="FFFFFF"/>
        </w:rPr>
        <w:t xml:space="preserve">   包2预算：200000元</w:t>
      </w:r>
    </w:p>
    <w:p w14:paraId="3DFFE744">
      <w:pPr>
        <w:snapToGrid w:val="0"/>
        <w:spacing w:line="324" w:lineRule="auto"/>
        <w:ind w:firstLine="420" w:firstLineChars="200"/>
        <w:rPr>
          <w:rFonts w:ascii="宋体" w:hAnsi="宋体" w:cs="宋体"/>
        </w:rPr>
      </w:pPr>
      <w:r>
        <w:rPr>
          <w:rFonts w:hint="eastAsia" w:ascii="宋体" w:hAnsi="宋体" w:cs="宋体"/>
          <w:szCs w:val="21"/>
          <w:shd w:val="clear" w:color="auto" w:fill="FFFFFF"/>
        </w:rPr>
        <w:t xml:space="preserve">   包3预算：180000元</w:t>
      </w:r>
    </w:p>
    <w:p w14:paraId="65E8019F">
      <w:pPr>
        <w:snapToGrid w:val="0"/>
        <w:spacing w:line="324" w:lineRule="auto"/>
        <w:ind w:firstLine="420" w:firstLineChars="200"/>
        <w:rPr>
          <w:rFonts w:ascii="宋体" w:hAnsi="宋体" w:cs="宋体"/>
        </w:rPr>
      </w:pPr>
      <w:r>
        <w:rPr>
          <w:rFonts w:hint="eastAsia" w:ascii="宋体" w:hAnsi="宋体" w:cs="宋体"/>
        </w:rPr>
        <w:t>4、交货期：合同签订后30日内交货</w:t>
      </w:r>
    </w:p>
    <w:p w14:paraId="4EE4049B">
      <w:pPr>
        <w:snapToGrid w:val="0"/>
        <w:spacing w:line="324" w:lineRule="auto"/>
        <w:ind w:firstLine="420" w:firstLineChars="200"/>
        <w:rPr>
          <w:rFonts w:ascii="宋体" w:hAnsi="宋体" w:cs="宋体"/>
        </w:rPr>
      </w:pPr>
      <w:r>
        <w:rPr>
          <w:rFonts w:hint="eastAsia" w:ascii="宋体" w:hAnsi="宋体" w:cs="宋体"/>
        </w:rPr>
        <w:t>5、质量要求：符合国家质量标准、部颁标准、行业标准，满足磋商文件规定标准</w:t>
      </w:r>
    </w:p>
    <w:p w14:paraId="6A2DD4DE">
      <w:pPr>
        <w:widowControl/>
        <w:snapToGrid w:val="0"/>
        <w:spacing w:line="324" w:lineRule="auto"/>
        <w:jc w:val="left"/>
        <w:outlineLvl w:val="1"/>
        <w:rPr>
          <w:rFonts w:ascii="宋体" w:hAnsi="宋体" w:cs="宋体"/>
          <w:b/>
          <w:bCs/>
          <w:color w:val="000000" w:themeColor="text1"/>
          <w:szCs w:val="21"/>
          <w:shd w:val="clear" w:color="auto" w:fill="FFFFFF"/>
        </w:rPr>
      </w:pPr>
      <w:bookmarkStart w:id="2" w:name="_Toc18607"/>
      <w:bookmarkStart w:id="3" w:name="_Toc27704"/>
      <w:bookmarkStart w:id="4" w:name="_Toc16639"/>
      <w:bookmarkStart w:id="5" w:name="_Toc23626"/>
      <w:r>
        <w:rPr>
          <w:rFonts w:hint="eastAsia" w:ascii="宋体" w:hAnsi="宋体" w:cs="宋体"/>
          <w:b/>
          <w:bCs/>
          <w:color w:val="000000" w:themeColor="text1"/>
          <w:szCs w:val="21"/>
          <w:shd w:val="clear" w:color="auto" w:fill="FFFFFF"/>
        </w:rPr>
        <w:t>二、</w:t>
      </w:r>
      <w:bookmarkEnd w:id="1"/>
      <w:bookmarkEnd w:id="2"/>
      <w:bookmarkEnd w:id="3"/>
      <w:bookmarkEnd w:id="4"/>
      <w:bookmarkEnd w:id="5"/>
      <w:r>
        <w:rPr>
          <w:rFonts w:hint="eastAsia" w:ascii="宋体" w:hAnsi="宋体" w:cs="宋体"/>
          <w:b/>
          <w:bCs/>
          <w:color w:val="000000" w:themeColor="text1"/>
          <w:szCs w:val="21"/>
          <w:shd w:val="clear" w:color="auto" w:fill="FFFFFF"/>
        </w:rPr>
        <w:t>供应商资格要求：</w:t>
      </w:r>
    </w:p>
    <w:p w14:paraId="2DEF7F2E">
      <w:pPr>
        <w:widowControl/>
        <w:tabs>
          <w:tab w:val="left" w:pos="840"/>
        </w:tabs>
        <w:snapToGrid w:val="0"/>
        <w:spacing w:line="324" w:lineRule="auto"/>
        <w:ind w:firstLine="420" w:firstLineChars="200"/>
        <w:jc w:val="left"/>
        <w:rPr>
          <w:rFonts w:ascii="宋体" w:hAnsi="宋体" w:cs="宋体"/>
          <w:szCs w:val="21"/>
          <w:shd w:val="clear" w:color="auto" w:fill="FFFFFF"/>
        </w:rPr>
      </w:pPr>
      <w:bookmarkStart w:id="6" w:name="_Toc23395"/>
      <w:bookmarkStart w:id="7" w:name="_Toc30971"/>
      <w:bookmarkStart w:id="8" w:name="_Toc7823"/>
      <w:bookmarkStart w:id="9" w:name="_Toc9562"/>
      <w:bookmarkStart w:id="10" w:name="_Toc30643"/>
      <w:r>
        <w:rPr>
          <w:rFonts w:hint="eastAsia" w:ascii="宋体" w:hAnsi="宋体" w:cs="宋体"/>
          <w:szCs w:val="21"/>
          <w:shd w:val="clear" w:color="auto" w:fill="FFFFFF"/>
        </w:rPr>
        <w:t>1、具有独立承担民事责任的能力（提供营业执照或其他证明材料）；</w:t>
      </w:r>
    </w:p>
    <w:p w14:paraId="262F0E63">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227F663C">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DB5313B">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1E49BCE9">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58E848BD">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772C602">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0BCEE81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8、特定资格要求：</w:t>
      </w:r>
    </w:p>
    <w:p w14:paraId="62E17C3F">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2796509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9、不接受联合体磋商。</w:t>
      </w:r>
    </w:p>
    <w:p w14:paraId="145C8D2E">
      <w:pPr>
        <w:widowControl/>
        <w:snapToGrid w:val="0"/>
        <w:spacing w:line="324" w:lineRule="auto"/>
        <w:jc w:val="left"/>
        <w:outlineLvl w:val="1"/>
        <w:rPr>
          <w:rFonts w:ascii="宋体" w:hAnsi="宋体" w:cs="宋体"/>
          <w:b/>
          <w:bCs/>
        </w:rPr>
      </w:pPr>
      <w:r>
        <w:rPr>
          <w:rFonts w:hint="eastAsia" w:ascii="宋体" w:hAnsi="宋体" w:cs="宋体"/>
          <w:b/>
          <w:bCs/>
        </w:rPr>
        <w:t>三、获取采购文件</w:t>
      </w:r>
      <w:bookmarkEnd w:id="6"/>
      <w:bookmarkEnd w:id="7"/>
      <w:bookmarkEnd w:id="8"/>
      <w:bookmarkEnd w:id="9"/>
      <w:bookmarkEnd w:id="10"/>
    </w:p>
    <w:p w14:paraId="79F9CD40">
      <w:pPr>
        <w:widowControl/>
        <w:adjustRightInd w:val="0"/>
        <w:snapToGrid w:val="0"/>
        <w:spacing w:line="324"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rPr>
        <w:t>报名时间：2025年</w:t>
      </w:r>
      <w:r>
        <w:rPr>
          <w:rFonts w:hint="eastAsia" w:ascii="宋体" w:hAnsi="宋体" w:cs="宋体"/>
          <w:color w:val="000000" w:themeColor="text1"/>
          <w:szCs w:val="21"/>
          <w:shd w:val="clear" w:color="auto" w:fill="FFFFFF"/>
          <w:lang w:val="en-US" w:eastAsia="zh-CN"/>
        </w:rPr>
        <w:t>11</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21</w:t>
      </w:r>
      <w:r>
        <w:rPr>
          <w:rFonts w:hint="eastAsia" w:ascii="宋体" w:hAnsi="宋体" w:cs="宋体"/>
          <w:color w:val="000000" w:themeColor="text1"/>
          <w:szCs w:val="21"/>
          <w:shd w:val="clear" w:color="auto" w:fill="FFFFFF"/>
        </w:rPr>
        <w:t>-2025年</w:t>
      </w:r>
      <w:r>
        <w:rPr>
          <w:rFonts w:hint="eastAsia" w:ascii="宋体" w:hAnsi="宋体" w:cs="宋体"/>
          <w:color w:val="000000" w:themeColor="text1"/>
          <w:szCs w:val="21"/>
          <w:shd w:val="clear" w:color="auto" w:fill="FFFFFF"/>
          <w:lang w:val="en-US" w:eastAsia="zh-CN"/>
        </w:rPr>
        <w:t>11</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25</w:t>
      </w:r>
      <w:r>
        <w:rPr>
          <w:rFonts w:hint="eastAsia" w:ascii="宋体" w:hAnsi="宋体" w:cs="宋体"/>
          <w:color w:val="000000" w:themeColor="text1"/>
          <w:szCs w:val="21"/>
          <w:shd w:val="clear" w:color="auto" w:fill="FFFFFF"/>
        </w:rPr>
        <w:t>日，上午08：00-下午17:30（北京时间，法定节假日除外）。</w:t>
      </w:r>
    </w:p>
    <w:p w14:paraId="605BE524">
      <w:pPr>
        <w:widowControl/>
        <w:snapToGrid w:val="0"/>
        <w:spacing w:line="324"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 凡报名成功的供应商无故不来参与投标的，列入我院黑名</w:t>
      </w:r>
      <w:r>
        <w:rPr>
          <w:rFonts w:hint="eastAsia" w:ascii="宋体" w:hAnsi="宋体" w:cs="宋体"/>
          <w:kern w:val="0"/>
          <w:szCs w:val="21"/>
          <w:shd w:val="clear" w:color="auto" w:fill="FFFFFF"/>
        </w:rPr>
        <w:t>单，一年内不得参与我院任何采购活动。</w:t>
      </w:r>
    </w:p>
    <w:p w14:paraId="4DDB24C2">
      <w:pPr>
        <w:widowControl/>
        <w:wordWrap w:val="0"/>
        <w:snapToGrid w:val="0"/>
        <w:spacing w:line="324"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2155019208@qq.com,并标明XX公司XX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7B978C86">
      <w:pPr>
        <w:widowControl/>
        <w:wordWrap w:val="0"/>
        <w:snapToGrid w:val="0"/>
        <w:spacing w:line="324" w:lineRule="auto"/>
        <w:ind w:left="420" w:leftChars="200"/>
        <w:jc w:val="left"/>
        <w:rPr>
          <w:rFonts w:ascii="宋体" w:hAnsi="宋体" w:cs="宋体"/>
          <w:kern w:val="0"/>
          <w:szCs w:val="21"/>
        </w:rPr>
      </w:pPr>
      <w:r>
        <w:rPr>
          <w:rFonts w:hint="eastAsia" w:ascii="宋体" w:hAnsi="宋体" w:cs="宋体"/>
          <w:kern w:val="0"/>
          <w:szCs w:val="21"/>
          <w:shd w:val="clear" w:color="auto" w:fill="FFFFFF"/>
        </w:rPr>
        <w:t>4. 报名登记表：请从附件中下载。</w:t>
      </w:r>
    </w:p>
    <w:p w14:paraId="6659605E">
      <w:pPr>
        <w:widowControl/>
        <w:snapToGrid w:val="0"/>
        <w:spacing w:line="324" w:lineRule="auto"/>
        <w:jc w:val="left"/>
        <w:outlineLvl w:val="1"/>
        <w:rPr>
          <w:rFonts w:ascii="宋体" w:hAnsi="宋体" w:cs="宋体"/>
          <w:b/>
          <w:bCs/>
          <w:szCs w:val="21"/>
        </w:rPr>
      </w:pPr>
      <w:bookmarkStart w:id="11" w:name="_Toc15111"/>
      <w:bookmarkStart w:id="12" w:name="_Toc25869"/>
      <w:bookmarkStart w:id="13" w:name="_Toc10738"/>
      <w:bookmarkStart w:id="14" w:name="_Toc27480"/>
      <w:bookmarkStart w:id="15" w:name="_Toc15135"/>
      <w:r>
        <w:rPr>
          <w:rFonts w:hint="eastAsia" w:ascii="宋体" w:hAnsi="宋体" w:cs="宋体"/>
          <w:b/>
          <w:bCs/>
          <w:szCs w:val="21"/>
          <w:shd w:val="clear" w:color="auto" w:fill="FFFFFF"/>
        </w:rPr>
        <w:t>四、磋商截止时间及地点</w:t>
      </w:r>
      <w:bookmarkEnd w:id="11"/>
      <w:bookmarkEnd w:id="12"/>
      <w:bookmarkEnd w:id="13"/>
      <w:bookmarkEnd w:id="14"/>
      <w:bookmarkEnd w:id="15"/>
    </w:p>
    <w:p w14:paraId="76CD98A2">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4D814581">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1721CF9E">
      <w:pPr>
        <w:widowControl/>
        <w:snapToGrid w:val="0"/>
        <w:spacing w:line="324" w:lineRule="auto"/>
        <w:jc w:val="left"/>
        <w:outlineLvl w:val="1"/>
        <w:rPr>
          <w:rFonts w:ascii="宋体" w:hAnsi="宋体" w:cs="宋体"/>
          <w:b/>
          <w:bCs/>
          <w:szCs w:val="21"/>
        </w:rPr>
      </w:pPr>
      <w:r>
        <w:rPr>
          <w:rFonts w:hint="eastAsia" w:ascii="宋体" w:hAnsi="宋体" w:cs="宋体"/>
          <w:b/>
          <w:bCs/>
          <w:szCs w:val="21"/>
          <w:shd w:val="clear" w:color="auto" w:fill="FFFFFF"/>
        </w:rPr>
        <w:t>五、磋商时间及地点</w:t>
      </w:r>
    </w:p>
    <w:p w14:paraId="2D4EF195">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69493688">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375BF4A9">
      <w:pPr>
        <w:widowControl/>
        <w:snapToGrid w:val="0"/>
        <w:spacing w:line="324" w:lineRule="auto"/>
        <w:jc w:val="left"/>
        <w:outlineLvl w:val="1"/>
        <w:rPr>
          <w:rFonts w:ascii="宋体" w:hAnsi="宋体" w:cs="宋体"/>
          <w:b/>
          <w:bCs/>
          <w:szCs w:val="21"/>
        </w:rPr>
      </w:pPr>
      <w:bookmarkStart w:id="16" w:name="_Toc6523"/>
      <w:bookmarkStart w:id="17" w:name="_Toc30918"/>
      <w:bookmarkStart w:id="18" w:name="_Toc20287"/>
      <w:bookmarkStart w:id="19" w:name="_Toc29784"/>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6"/>
      <w:bookmarkEnd w:id="17"/>
      <w:bookmarkEnd w:id="18"/>
      <w:bookmarkEnd w:id="19"/>
    </w:p>
    <w:p w14:paraId="22652285">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0" w:name="_Toc35393795"/>
      <w:bookmarkStart w:id="21" w:name="_Toc35393626"/>
    </w:p>
    <w:bookmarkEnd w:id="20"/>
    <w:bookmarkEnd w:id="21"/>
    <w:p w14:paraId="318F324E">
      <w:pPr>
        <w:widowControl/>
        <w:snapToGrid w:val="0"/>
        <w:spacing w:line="324" w:lineRule="auto"/>
        <w:jc w:val="left"/>
        <w:outlineLvl w:val="1"/>
        <w:rPr>
          <w:rFonts w:ascii="宋体" w:hAnsi="宋体" w:cs="宋体"/>
          <w:b/>
          <w:bCs/>
          <w:szCs w:val="21"/>
        </w:rPr>
      </w:pPr>
      <w:bookmarkStart w:id="22" w:name="_Toc16291"/>
      <w:bookmarkStart w:id="23" w:name="_Toc27370"/>
      <w:bookmarkStart w:id="24" w:name="_Toc31928"/>
      <w:bookmarkStart w:id="25" w:name="_Toc3604"/>
      <w:bookmarkStart w:id="26" w:name="_Toc24274"/>
      <w:r>
        <w:rPr>
          <w:rFonts w:hint="eastAsia" w:ascii="宋体" w:hAnsi="宋体" w:cs="宋体"/>
          <w:b/>
          <w:bCs/>
          <w:szCs w:val="21"/>
          <w:shd w:val="clear" w:color="auto" w:fill="FFFFFF"/>
        </w:rPr>
        <w:t>七、</w:t>
      </w:r>
      <w:bookmarkEnd w:id="22"/>
      <w:bookmarkEnd w:id="23"/>
      <w:bookmarkEnd w:id="24"/>
      <w:bookmarkEnd w:id="25"/>
      <w:bookmarkEnd w:id="26"/>
      <w:r>
        <w:rPr>
          <w:rFonts w:hint="eastAsia" w:ascii="宋体" w:hAnsi="宋体" w:cs="宋体"/>
          <w:b/>
          <w:bCs/>
          <w:szCs w:val="21"/>
          <w:shd w:val="clear" w:color="auto" w:fill="FFFFFF"/>
        </w:rPr>
        <w:t>凡对本次招标提出询问，请按照以下方式联系</w:t>
      </w:r>
    </w:p>
    <w:p w14:paraId="4889504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717C76E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地址：驻马店市中华大道747号</w:t>
      </w:r>
    </w:p>
    <w:p w14:paraId="2AB12C8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联系人：陈先生</w:t>
      </w:r>
    </w:p>
    <w:p w14:paraId="4A9CC5A4">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电话：0396-2726379</w:t>
      </w:r>
    </w:p>
    <w:p w14:paraId="0320AD7C">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2.采购代理机构：驻马店市成浩招投标代理有限公司</w:t>
      </w:r>
    </w:p>
    <w:p w14:paraId="4A6C964F">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地址：驻马店市金盾路8号开发区五小公寓楼东单元6楼西户</w:t>
      </w:r>
    </w:p>
    <w:p w14:paraId="78F0F9F7">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联系人：方女士</w:t>
      </w:r>
    </w:p>
    <w:p w14:paraId="5E14CDB7">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联系方式：17739698825</w:t>
      </w:r>
    </w:p>
    <w:p w14:paraId="47AFFAA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10C3C202">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监督电话：0396-2726678</w:t>
      </w:r>
    </w:p>
    <w:p w14:paraId="6771431B">
      <w:pPr>
        <w:widowControl/>
        <w:snapToGrid w:val="0"/>
        <w:spacing w:line="324"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14:paraId="40F70840">
      <w:pPr>
        <w:pStyle w:val="31"/>
        <w:widowControl/>
        <w:snapToGrid w:val="0"/>
        <w:spacing w:before="0" w:beforeAutospacing="0" w:after="0" w:afterAutospacing="0" w:line="324" w:lineRule="auto"/>
        <w:ind w:firstLine="420" w:firstLineChars="200"/>
        <w:jc w:val="center"/>
        <w:rPr>
          <w:rFonts w:ascii="宋体" w:hAnsi="宋体" w:cs="宋体"/>
          <w:sz w:val="21"/>
          <w:szCs w:val="21"/>
          <w:shd w:val="clear" w:color="auto" w:fill="FFFFFF"/>
        </w:rPr>
      </w:pPr>
      <w:r>
        <w:rPr>
          <w:rFonts w:hint="eastAsia" w:ascii="宋体" w:hAnsi="宋体" w:cs="宋体"/>
          <w:color w:val="000000" w:themeColor="text1"/>
          <w:sz w:val="21"/>
          <w:szCs w:val="21"/>
          <w:shd w:val="clear" w:color="auto" w:fill="FFFFFF"/>
        </w:rPr>
        <w:t xml:space="preserve">                                                             2025年</w:t>
      </w:r>
      <w:r>
        <w:rPr>
          <w:rFonts w:hint="eastAsia" w:ascii="宋体" w:hAnsi="宋体" w:cs="宋体"/>
          <w:color w:val="000000" w:themeColor="text1"/>
          <w:sz w:val="21"/>
          <w:szCs w:val="21"/>
          <w:shd w:val="clear" w:color="auto" w:fill="FFFFFF"/>
          <w:lang w:val="en-US" w:eastAsia="zh-CN"/>
        </w:rPr>
        <w:t>11</w:t>
      </w:r>
      <w:r>
        <w:rPr>
          <w:rFonts w:hint="eastAsia" w:ascii="宋体" w:hAnsi="宋体" w:cs="宋体"/>
          <w:color w:val="000000" w:themeColor="text1"/>
          <w:sz w:val="21"/>
          <w:szCs w:val="21"/>
          <w:shd w:val="clear" w:color="auto" w:fill="FFFFFF"/>
        </w:rPr>
        <w:t>月</w:t>
      </w:r>
      <w:r>
        <w:rPr>
          <w:rFonts w:hint="eastAsia" w:ascii="宋体" w:hAnsi="宋体" w:cs="宋体"/>
          <w:color w:val="000000" w:themeColor="text1"/>
          <w:sz w:val="21"/>
          <w:szCs w:val="21"/>
          <w:shd w:val="clear" w:color="auto" w:fill="FFFFFF"/>
          <w:lang w:val="en-US" w:eastAsia="zh-CN"/>
        </w:rPr>
        <w:t>20</w:t>
      </w:r>
      <w:r>
        <w:rPr>
          <w:rFonts w:hint="eastAsia" w:ascii="宋体" w:hAnsi="宋体" w:cs="宋体"/>
          <w:color w:val="000000" w:themeColor="text1"/>
          <w:sz w:val="21"/>
          <w:szCs w:val="21"/>
          <w:shd w:val="clear" w:color="auto" w:fill="FFFFFF"/>
        </w:rPr>
        <w:t>日</w:t>
      </w:r>
    </w:p>
    <w:p w14:paraId="53BF523E">
      <w:pPr>
        <w:ind w:firstLine="643"/>
        <w:jc w:val="center"/>
        <w:rPr>
          <w:rFonts w:ascii="宋体" w:hAnsi="宋体" w:cs="宋体"/>
          <w:b/>
          <w:sz w:val="32"/>
          <w:szCs w:val="32"/>
        </w:rPr>
      </w:pPr>
      <w:bookmarkStart w:id="27" w:name="_Toc29890"/>
      <w:bookmarkStart w:id="28" w:name="_Toc23793"/>
      <w:r>
        <w:rPr>
          <w:rFonts w:hint="eastAsia" w:ascii="宋体" w:hAnsi="宋体" w:cs="宋体"/>
          <w:b/>
          <w:sz w:val="32"/>
          <w:szCs w:val="32"/>
        </w:rPr>
        <w:br w:type="page"/>
      </w:r>
      <w:bookmarkStart w:id="29" w:name="_Toc19124"/>
      <w:r>
        <w:rPr>
          <w:rFonts w:hint="eastAsia" w:ascii="宋体" w:hAnsi="宋体" w:cs="宋体"/>
          <w:b/>
          <w:sz w:val="32"/>
          <w:szCs w:val="32"/>
        </w:rPr>
        <w:t>第二章  采购需求</w:t>
      </w:r>
      <w:bookmarkEnd w:id="29"/>
      <w:bookmarkStart w:id="30" w:name="_Toc31536"/>
      <w:bookmarkStart w:id="31" w:name="_Toc23610"/>
      <w:bookmarkStart w:id="32" w:name="_Toc9989"/>
    </w:p>
    <w:bookmarkEnd w:id="27"/>
    <w:bookmarkEnd w:id="28"/>
    <w:bookmarkEnd w:id="30"/>
    <w:bookmarkEnd w:id="31"/>
    <w:bookmarkEnd w:id="32"/>
    <w:p w14:paraId="57E5D6A2">
      <w:pPr>
        <w:snapToGrid w:val="0"/>
        <w:spacing w:line="324" w:lineRule="auto"/>
        <w:rPr>
          <w:rFonts w:ascii="宋体" w:hAnsi="宋体" w:cs="宋体"/>
        </w:rPr>
      </w:pPr>
      <w:r>
        <w:rPr>
          <w:rFonts w:hint="eastAsia" w:ascii="宋体" w:hAnsi="宋体" w:cs="宋体"/>
          <w:b/>
          <w:bCs/>
          <w:iCs/>
          <w:szCs w:val="21"/>
        </w:rPr>
        <w:t>一、项目名称：</w:t>
      </w:r>
      <w:r>
        <w:rPr>
          <w:rFonts w:hint="eastAsia" w:ascii="宋体" w:hAnsi="宋体" w:cs="宋体"/>
        </w:rPr>
        <w:t>驻马店市中心医院全自动化学免疫分析仪、心肺复苏机、温控银质针治疗仪</w:t>
      </w:r>
    </w:p>
    <w:p w14:paraId="442471C7">
      <w:pPr>
        <w:snapToGrid w:val="0"/>
        <w:spacing w:line="324" w:lineRule="auto"/>
        <w:rPr>
          <w:rFonts w:ascii="宋体" w:hAnsi="宋体" w:cs="宋体"/>
        </w:rPr>
      </w:pPr>
      <w:r>
        <w:rPr>
          <w:rFonts w:hint="eastAsia" w:ascii="宋体" w:hAnsi="宋体" w:cs="宋体"/>
        </w:rPr>
        <w:t xml:space="preserve">               采购项目</w:t>
      </w:r>
    </w:p>
    <w:p w14:paraId="5DFFCEB6">
      <w:pPr>
        <w:snapToGrid w:val="0"/>
        <w:spacing w:line="360" w:lineRule="auto"/>
        <w:rPr>
          <w:b/>
          <w:bCs/>
        </w:rPr>
      </w:pPr>
      <w:r>
        <w:rPr>
          <w:rFonts w:hint="eastAsia"/>
          <w:b/>
          <w:bCs/>
        </w:rPr>
        <w:t>二、采购标的清单：</w:t>
      </w:r>
    </w:p>
    <w:tbl>
      <w:tblPr>
        <w:tblStyle w:val="3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989"/>
        <w:gridCol w:w="1808"/>
        <w:gridCol w:w="989"/>
        <w:gridCol w:w="989"/>
        <w:gridCol w:w="1440"/>
        <w:gridCol w:w="989"/>
        <w:gridCol w:w="1168"/>
      </w:tblGrid>
      <w:tr w14:paraId="1D2A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47" w:type="dxa"/>
            <w:vAlign w:val="center"/>
          </w:tcPr>
          <w:p w14:paraId="05E99FF9">
            <w:pPr>
              <w:spacing w:line="400" w:lineRule="exact"/>
              <w:ind w:left="562" w:hanging="562"/>
              <w:jc w:val="center"/>
              <w:rPr>
                <w:rFonts w:ascii="仿宋" w:hAnsi="仿宋" w:eastAsia="仿宋" w:cs="仿宋"/>
                <w:szCs w:val="21"/>
              </w:rPr>
            </w:pPr>
            <w:r>
              <w:rPr>
                <w:rFonts w:hint="eastAsia" w:ascii="仿宋" w:hAnsi="仿宋" w:eastAsia="仿宋" w:cs="仿宋"/>
                <w:b/>
                <w:bCs/>
                <w:szCs w:val="21"/>
              </w:rPr>
              <w:t>包号</w:t>
            </w:r>
          </w:p>
        </w:tc>
        <w:tc>
          <w:tcPr>
            <w:tcW w:w="781" w:type="dxa"/>
            <w:vAlign w:val="center"/>
          </w:tcPr>
          <w:p w14:paraId="67B9B68C">
            <w:pPr>
              <w:spacing w:line="400" w:lineRule="exact"/>
              <w:ind w:left="562" w:hanging="562"/>
              <w:jc w:val="center"/>
              <w:rPr>
                <w:rFonts w:ascii="仿宋" w:hAnsi="仿宋" w:eastAsia="仿宋" w:cs="仿宋"/>
                <w:szCs w:val="21"/>
              </w:rPr>
            </w:pPr>
            <w:r>
              <w:rPr>
                <w:rFonts w:hint="eastAsia" w:ascii="仿宋" w:hAnsi="仿宋" w:eastAsia="仿宋" w:cs="仿宋"/>
                <w:b/>
                <w:bCs/>
                <w:szCs w:val="21"/>
              </w:rPr>
              <w:t>序号</w:t>
            </w:r>
          </w:p>
        </w:tc>
        <w:tc>
          <w:tcPr>
            <w:tcW w:w="2147" w:type="dxa"/>
            <w:vAlign w:val="center"/>
          </w:tcPr>
          <w:p w14:paraId="79609852">
            <w:pPr>
              <w:spacing w:line="400" w:lineRule="exact"/>
              <w:ind w:left="562" w:hanging="562"/>
              <w:jc w:val="center"/>
              <w:rPr>
                <w:rFonts w:ascii="仿宋" w:hAnsi="仿宋" w:eastAsia="仿宋" w:cs="仿宋"/>
                <w:szCs w:val="21"/>
              </w:rPr>
            </w:pPr>
            <w:r>
              <w:rPr>
                <w:rFonts w:hint="eastAsia" w:ascii="仿宋" w:hAnsi="仿宋" w:eastAsia="仿宋" w:cs="仿宋"/>
                <w:b/>
                <w:bCs/>
                <w:szCs w:val="21"/>
              </w:rPr>
              <w:t>标的名称</w:t>
            </w:r>
          </w:p>
        </w:tc>
        <w:tc>
          <w:tcPr>
            <w:tcW w:w="925" w:type="dxa"/>
            <w:vAlign w:val="center"/>
          </w:tcPr>
          <w:p w14:paraId="00BC0B67">
            <w:pPr>
              <w:spacing w:line="400" w:lineRule="exact"/>
              <w:ind w:left="562" w:hanging="562"/>
              <w:jc w:val="center"/>
              <w:rPr>
                <w:rFonts w:ascii="仿宋" w:hAnsi="仿宋" w:eastAsia="仿宋" w:cs="仿宋"/>
                <w:szCs w:val="21"/>
              </w:rPr>
            </w:pPr>
            <w:r>
              <w:rPr>
                <w:rFonts w:hint="eastAsia" w:ascii="仿宋" w:hAnsi="仿宋" w:eastAsia="仿宋" w:cs="仿宋"/>
                <w:b/>
                <w:bCs/>
                <w:szCs w:val="21"/>
              </w:rPr>
              <w:t>单位</w:t>
            </w:r>
          </w:p>
        </w:tc>
        <w:tc>
          <w:tcPr>
            <w:tcW w:w="968" w:type="dxa"/>
            <w:vAlign w:val="center"/>
          </w:tcPr>
          <w:p w14:paraId="26F4D1EE">
            <w:pPr>
              <w:spacing w:line="400" w:lineRule="exact"/>
              <w:ind w:left="562" w:hanging="562"/>
              <w:jc w:val="center"/>
              <w:rPr>
                <w:rFonts w:ascii="仿宋" w:hAnsi="仿宋" w:eastAsia="仿宋" w:cs="仿宋"/>
                <w:szCs w:val="21"/>
              </w:rPr>
            </w:pPr>
            <w:r>
              <w:rPr>
                <w:rFonts w:hint="eastAsia" w:ascii="仿宋" w:hAnsi="仿宋" w:eastAsia="仿宋" w:cs="仿宋"/>
                <w:b/>
                <w:bCs/>
                <w:szCs w:val="21"/>
              </w:rPr>
              <w:t>数量</w:t>
            </w:r>
          </w:p>
        </w:tc>
        <w:tc>
          <w:tcPr>
            <w:tcW w:w="1626" w:type="dxa"/>
            <w:vAlign w:val="center"/>
          </w:tcPr>
          <w:p w14:paraId="49896F7F">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资金</w:t>
            </w:r>
          </w:p>
          <w:p w14:paraId="05C522DD">
            <w:pPr>
              <w:spacing w:line="400" w:lineRule="exact"/>
              <w:ind w:left="562" w:hanging="562"/>
              <w:jc w:val="center"/>
              <w:rPr>
                <w:rFonts w:ascii="仿宋" w:hAnsi="仿宋" w:eastAsia="仿宋" w:cs="仿宋"/>
                <w:szCs w:val="21"/>
              </w:rPr>
            </w:pPr>
            <w:r>
              <w:rPr>
                <w:rFonts w:hint="eastAsia" w:ascii="仿宋" w:hAnsi="仿宋" w:eastAsia="仿宋" w:cs="仿宋"/>
                <w:b/>
                <w:bCs/>
                <w:szCs w:val="21"/>
              </w:rPr>
              <w:t>预算</w:t>
            </w:r>
          </w:p>
        </w:tc>
        <w:tc>
          <w:tcPr>
            <w:tcW w:w="925" w:type="dxa"/>
            <w:vAlign w:val="center"/>
          </w:tcPr>
          <w:p w14:paraId="1D9F481C">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资金</w:t>
            </w:r>
          </w:p>
          <w:p w14:paraId="00601715">
            <w:pPr>
              <w:spacing w:line="400" w:lineRule="exact"/>
              <w:ind w:left="562" w:hanging="562"/>
              <w:jc w:val="center"/>
              <w:rPr>
                <w:rFonts w:ascii="仿宋" w:hAnsi="仿宋" w:eastAsia="仿宋" w:cs="仿宋"/>
                <w:szCs w:val="21"/>
              </w:rPr>
            </w:pPr>
            <w:r>
              <w:rPr>
                <w:rFonts w:hint="eastAsia" w:ascii="仿宋" w:hAnsi="仿宋" w:eastAsia="仿宋" w:cs="仿宋"/>
                <w:b/>
                <w:bCs/>
                <w:szCs w:val="21"/>
              </w:rPr>
              <w:t>性质</w:t>
            </w:r>
          </w:p>
        </w:tc>
        <w:tc>
          <w:tcPr>
            <w:tcW w:w="1241" w:type="dxa"/>
            <w:vAlign w:val="center"/>
          </w:tcPr>
          <w:p w14:paraId="0AD3E03F">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国产/</w:t>
            </w:r>
          </w:p>
          <w:p w14:paraId="29C3454E">
            <w:pPr>
              <w:spacing w:line="400" w:lineRule="exact"/>
              <w:ind w:left="562" w:hanging="562"/>
              <w:jc w:val="center"/>
              <w:rPr>
                <w:rFonts w:ascii="仿宋" w:hAnsi="仿宋" w:eastAsia="仿宋" w:cs="仿宋"/>
                <w:szCs w:val="21"/>
              </w:rPr>
            </w:pPr>
            <w:r>
              <w:rPr>
                <w:rFonts w:hint="eastAsia" w:ascii="仿宋" w:hAnsi="仿宋" w:eastAsia="仿宋" w:cs="仿宋"/>
                <w:b/>
                <w:bCs/>
                <w:szCs w:val="21"/>
              </w:rPr>
              <w:t>进口</w:t>
            </w:r>
          </w:p>
        </w:tc>
      </w:tr>
      <w:tr w14:paraId="5AB3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47" w:type="dxa"/>
            <w:vAlign w:val="center"/>
          </w:tcPr>
          <w:p w14:paraId="0DCE81AC">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781" w:type="dxa"/>
            <w:vAlign w:val="center"/>
          </w:tcPr>
          <w:p w14:paraId="2C50DC35">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2147" w:type="dxa"/>
            <w:vAlign w:val="center"/>
          </w:tcPr>
          <w:p w14:paraId="6AC0F85A">
            <w:pPr>
              <w:spacing w:line="400" w:lineRule="exact"/>
              <w:ind w:left="562" w:hanging="562"/>
              <w:jc w:val="center"/>
              <w:rPr>
                <w:rFonts w:ascii="仿宋" w:hAnsi="仿宋" w:eastAsia="仿宋" w:cs="仿宋"/>
                <w:bCs/>
                <w:szCs w:val="21"/>
              </w:rPr>
            </w:pPr>
            <w:r>
              <w:rPr>
                <w:rFonts w:ascii="仿宋" w:hAnsi="仿宋" w:eastAsia="仿宋" w:cs="仿宋"/>
                <w:bCs/>
                <w:szCs w:val="21"/>
              </w:rPr>
              <w:t>全自动化学免疫</w:t>
            </w:r>
          </w:p>
          <w:p w14:paraId="6CAFF46C">
            <w:pPr>
              <w:spacing w:line="400" w:lineRule="exact"/>
              <w:ind w:left="562" w:hanging="562"/>
              <w:jc w:val="center"/>
              <w:rPr>
                <w:rFonts w:ascii="仿宋" w:hAnsi="仿宋" w:eastAsia="仿宋" w:cs="仿宋"/>
                <w:bCs/>
                <w:szCs w:val="21"/>
              </w:rPr>
            </w:pPr>
            <w:r>
              <w:rPr>
                <w:rFonts w:ascii="仿宋" w:hAnsi="仿宋" w:eastAsia="仿宋" w:cs="仿宋"/>
                <w:bCs/>
                <w:szCs w:val="21"/>
              </w:rPr>
              <w:t>分析仪</w:t>
            </w:r>
          </w:p>
        </w:tc>
        <w:tc>
          <w:tcPr>
            <w:tcW w:w="925" w:type="dxa"/>
            <w:vAlign w:val="center"/>
          </w:tcPr>
          <w:p w14:paraId="7E651F4E">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台</w:t>
            </w:r>
          </w:p>
        </w:tc>
        <w:tc>
          <w:tcPr>
            <w:tcW w:w="968" w:type="dxa"/>
            <w:vAlign w:val="center"/>
          </w:tcPr>
          <w:p w14:paraId="5660F718">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1626" w:type="dxa"/>
            <w:vAlign w:val="center"/>
          </w:tcPr>
          <w:p w14:paraId="6AE34718">
            <w:pPr>
              <w:spacing w:line="400" w:lineRule="exact"/>
              <w:ind w:left="562" w:hanging="562"/>
              <w:jc w:val="center"/>
              <w:rPr>
                <w:rFonts w:ascii="仿宋" w:hAnsi="仿宋" w:eastAsia="仿宋" w:cs="仿宋"/>
                <w:bCs/>
                <w:szCs w:val="21"/>
              </w:rPr>
            </w:pPr>
            <w:r>
              <w:rPr>
                <w:rFonts w:hint="eastAsia" w:ascii="宋体" w:hAnsi="宋体" w:cs="宋体"/>
                <w:szCs w:val="21"/>
                <w:shd w:val="clear" w:color="auto" w:fill="FFFFFF"/>
              </w:rPr>
              <w:t>22500元</w:t>
            </w:r>
          </w:p>
        </w:tc>
        <w:tc>
          <w:tcPr>
            <w:tcW w:w="925" w:type="dxa"/>
            <w:vAlign w:val="center"/>
          </w:tcPr>
          <w:p w14:paraId="7EBC8397">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自筹</w:t>
            </w:r>
          </w:p>
        </w:tc>
        <w:tc>
          <w:tcPr>
            <w:tcW w:w="1241" w:type="dxa"/>
            <w:vAlign w:val="center"/>
          </w:tcPr>
          <w:p w14:paraId="20D8949B">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国产</w:t>
            </w:r>
          </w:p>
        </w:tc>
      </w:tr>
      <w:tr w14:paraId="5D87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47" w:type="dxa"/>
            <w:vAlign w:val="center"/>
          </w:tcPr>
          <w:p w14:paraId="2182EBEA">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2</w:t>
            </w:r>
          </w:p>
        </w:tc>
        <w:tc>
          <w:tcPr>
            <w:tcW w:w="781" w:type="dxa"/>
            <w:vAlign w:val="center"/>
          </w:tcPr>
          <w:p w14:paraId="3C4FDFEE">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2147" w:type="dxa"/>
            <w:vAlign w:val="center"/>
          </w:tcPr>
          <w:p w14:paraId="7C60CEC4">
            <w:pPr>
              <w:spacing w:line="400" w:lineRule="exact"/>
              <w:ind w:left="562" w:hanging="562"/>
              <w:jc w:val="center"/>
              <w:rPr>
                <w:rFonts w:ascii="仿宋" w:hAnsi="仿宋" w:eastAsia="仿宋" w:cs="仿宋"/>
                <w:bCs/>
                <w:szCs w:val="21"/>
              </w:rPr>
            </w:pPr>
            <w:r>
              <w:rPr>
                <w:rFonts w:ascii="仿宋" w:hAnsi="仿宋" w:eastAsia="仿宋" w:cs="仿宋"/>
                <w:bCs/>
                <w:szCs w:val="21"/>
              </w:rPr>
              <w:t>心肺复苏机</w:t>
            </w:r>
          </w:p>
        </w:tc>
        <w:tc>
          <w:tcPr>
            <w:tcW w:w="925" w:type="dxa"/>
            <w:vAlign w:val="center"/>
          </w:tcPr>
          <w:p w14:paraId="53B70B10">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台</w:t>
            </w:r>
          </w:p>
        </w:tc>
        <w:tc>
          <w:tcPr>
            <w:tcW w:w="968" w:type="dxa"/>
            <w:vAlign w:val="center"/>
          </w:tcPr>
          <w:p w14:paraId="2FD080B0">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2</w:t>
            </w:r>
          </w:p>
        </w:tc>
        <w:tc>
          <w:tcPr>
            <w:tcW w:w="1626" w:type="dxa"/>
            <w:vAlign w:val="center"/>
          </w:tcPr>
          <w:p w14:paraId="7FAA4427">
            <w:pPr>
              <w:spacing w:line="400" w:lineRule="exact"/>
              <w:ind w:left="562" w:hanging="562"/>
              <w:jc w:val="center"/>
              <w:rPr>
                <w:rFonts w:ascii="仿宋" w:hAnsi="仿宋" w:eastAsia="仿宋" w:cs="仿宋"/>
                <w:bCs/>
                <w:szCs w:val="21"/>
              </w:rPr>
            </w:pPr>
            <w:r>
              <w:rPr>
                <w:rFonts w:hint="eastAsia" w:ascii="宋体" w:hAnsi="宋体" w:cs="宋体"/>
                <w:szCs w:val="21"/>
                <w:shd w:val="clear" w:color="auto" w:fill="FFFFFF"/>
              </w:rPr>
              <w:t>200000元</w:t>
            </w:r>
          </w:p>
        </w:tc>
        <w:tc>
          <w:tcPr>
            <w:tcW w:w="925" w:type="dxa"/>
            <w:vAlign w:val="center"/>
          </w:tcPr>
          <w:p w14:paraId="1F370459">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自筹</w:t>
            </w:r>
          </w:p>
        </w:tc>
        <w:tc>
          <w:tcPr>
            <w:tcW w:w="1241" w:type="dxa"/>
            <w:vAlign w:val="center"/>
          </w:tcPr>
          <w:p w14:paraId="42BB1B76">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国产</w:t>
            </w:r>
          </w:p>
        </w:tc>
      </w:tr>
      <w:tr w14:paraId="4DD7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47" w:type="dxa"/>
            <w:vAlign w:val="center"/>
          </w:tcPr>
          <w:p w14:paraId="1E97DE5A">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3</w:t>
            </w:r>
          </w:p>
        </w:tc>
        <w:tc>
          <w:tcPr>
            <w:tcW w:w="781" w:type="dxa"/>
            <w:vAlign w:val="center"/>
          </w:tcPr>
          <w:p w14:paraId="729870A6">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2147" w:type="dxa"/>
            <w:vAlign w:val="center"/>
          </w:tcPr>
          <w:p w14:paraId="6F677EB7">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温控银质针治疗仪</w:t>
            </w:r>
          </w:p>
        </w:tc>
        <w:tc>
          <w:tcPr>
            <w:tcW w:w="925" w:type="dxa"/>
            <w:vAlign w:val="center"/>
          </w:tcPr>
          <w:p w14:paraId="5CEBA4FF">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台</w:t>
            </w:r>
          </w:p>
        </w:tc>
        <w:tc>
          <w:tcPr>
            <w:tcW w:w="968" w:type="dxa"/>
            <w:vAlign w:val="center"/>
          </w:tcPr>
          <w:p w14:paraId="3EE0C97F">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1626" w:type="dxa"/>
            <w:vAlign w:val="center"/>
          </w:tcPr>
          <w:p w14:paraId="120F9CCA">
            <w:pPr>
              <w:spacing w:line="400" w:lineRule="exact"/>
              <w:ind w:left="562" w:hanging="562"/>
              <w:jc w:val="center"/>
              <w:rPr>
                <w:rFonts w:ascii="仿宋" w:hAnsi="仿宋" w:eastAsia="仿宋" w:cs="仿宋"/>
                <w:bCs/>
                <w:szCs w:val="21"/>
              </w:rPr>
            </w:pPr>
            <w:r>
              <w:rPr>
                <w:rFonts w:hint="eastAsia" w:ascii="宋体" w:hAnsi="宋体" w:cs="宋体"/>
                <w:szCs w:val="21"/>
                <w:shd w:val="clear" w:color="auto" w:fill="FFFFFF"/>
              </w:rPr>
              <w:t>180000元</w:t>
            </w:r>
          </w:p>
        </w:tc>
        <w:tc>
          <w:tcPr>
            <w:tcW w:w="925" w:type="dxa"/>
            <w:vAlign w:val="center"/>
          </w:tcPr>
          <w:p w14:paraId="44DDC4F1">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自筹</w:t>
            </w:r>
          </w:p>
        </w:tc>
        <w:tc>
          <w:tcPr>
            <w:tcW w:w="1241" w:type="dxa"/>
            <w:vAlign w:val="center"/>
          </w:tcPr>
          <w:p w14:paraId="148C3B68">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国产</w:t>
            </w:r>
          </w:p>
        </w:tc>
      </w:tr>
      <w:tr w14:paraId="1838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28" w:type="dxa"/>
            <w:gridSpan w:val="2"/>
            <w:vAlign w:val="center"/>
          </w:tcPr>
          <w:p w14:paraId="26978042">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合计</w:t>
            </w:r>
          </w:p>
        </w:tc>
        <w:tc>
          <w:tcPr>
            <w:tcW w:w="7833" w:type="dxa"/>
            <w:gridSpan w:val="6"/>
            <w:vAlign w:val="center"/>
          </w:tcPr>
          <w:p w14:paraId="5987B32F">
            <w:pPr>
              <w:spacing w:line="400" w:lineRule="exact"/>
              <w:ind w:left="562" w:hanging="562"/>
              <w:jc w:val="center"/>
              <w:rPr>
                <w:rFonts w:ascii="仿宋" w:hAnsi="仿宋" w:eastAsia="仿宋" w:cs="仿宋"/>
                <w:bCs/>
                <w:szCs w:val="21"/>
              </w:rPr>
            </w:pPr>
            <w:r>
              <w:rPr>
                <w:rFonts w:hint="eastAsia" w:ascii="宋体" w:hAnsi="宋体" w:cs="宋体"/>
              </w:rPr>
              <w:t>402500元</w:t>
            </w:r>
          </w:p>
        </w:tc>
      </w:tr>
      <w:tr w14:paraId="1EF2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8" w:type="dxa"/>
            <w:gridSpan w:val="2"/>
            <w:vAlign w:val="center"/>
          </w:tcPr>
          <w:p w14:paraId="0E4227DC">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备注</w:t>
            </w:r>
          </w:p>
        </w:tc>
        <w:tc>
          <w:tcPr>
            <w:tcW w:w="7833" w:type="dxa"/>
            <w:gridSpan w:val="6"/>
            <w:vAlign w:val="center"/>
          </w:tcPr>
          <w:p w14:paraId="08EB6295">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无</w:t>
            </w:r>
          </w:p>
        </w:tc>
      </w:tr>
    </w:tbl>
    <w:p w14:paraId="3AD7022C">
      <w:pPr>
        <w:spacing w:line="192" w:lineRule="auto"/>
        <w:ind w:firstLine="420"/>
        <w:rPr>
          <w:rFonts w:ascii="宋体" w:hAnsi="宋体" w:cs="宋体"/>
          <w:b/>
          <w:bCs/>
        </w:rPr>
      </w:pPr>
    </w:p>
    <w:p w14:paraId="609963E0">
      <w:pPr>
        <w:pStyle w:val="8"/>
        <w:snapToGrid w:val="0"/>
        <w:spacing w:beforeAutospacing="0" w:afterAutospacing="0" w:line="360" w:lineRule="auto"/>
        <w:jc w:val="both"/>
        <w:rPr>
          <w:b/>
          <w:bCs/>
          <w:kern w:val="2"/>
          <w:sz w:val="21"/>
        </w:rPr>
      </w:pPr>
      <w:r>
        <w:rPr>
          <w:rFonts w:hint="eastAsia"/>
          <w:b/>
          <w:bCs/>
          <w:kern w:val="2"/>
          <w:sz w:val="21"/>
        </w:rPr>
        <w:t>三、技术参数：</w:t>
      </w:r>
    </w:p>
    <w:p w14:paraId="3182FB46">
      <w:pPr>
        <w:spacing w:line="360" w:lineRule="auto"/>
        <w:jc w:val="center"/>
        <w:rPr>
          <w:rFonts w:ascii="方正小标宋简体" w:hAnsi="方正小标宋简体" w:eastAsia="方正小标宋简体" w:cs="方正小标宋简体"/>
          <w:b/>
          <w:bCs/>
          <w:sz w:val="32"/>
          <w:szCs w:val="32"/>
        </w:rPr>
      </w:pPr>
      <w:r>
        <w:rPr>
          <w:rFonts w:hint="eastAsia"/>
          <w:b/>
          <w:bCs/>
        </w:rPr>
        <w:t>包1：全自动化学发光免疫分析仪技术参数</w:t>
      </w:r>
    </w:p>
    <w:p w14:paraId="1BC3CABA">
      <w:pPr>
        <w:spacing w:line="360" w:lineRule="auto"/>
        <w:ind w:firstLine="422" w:firstLineChars="200"/>
        <w:rPr>
          <w:rFonts w:ascii="Calibri" w:hAnsi="Calibri"/>
          <w:b/>
          <w:bCs/>
          <w:szCs w:val="22"/>
        </w:rPr>
      </w:pPr>
      <w:r>
        <w:rPr>
          <w:rFonts w:hint="eastAsia" w:ascii="Calibri" w:hAnsi="Calibri"/>
          <w:b/>
          <w:bCs/>
          <w:szCs w:val="22"/>
        </w:rPr>
        <w:t>1、</w:t>
      </w:r>
      <w:r>
        <w:rPr>
          <w:rFonts w:ascii="Calibri" w:hAnsi="Calibri"/>
          <w:b/>
          <w:bCs/>
          <w:szCs w:val="22"/>
        </w:rPr>
        <w:t>性能</w:t>
      </w:r>
    </w:p>
    <w:p w14:paraId="5680D8F2">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(1)仪器：加样准确度与重复性：</w:t>
      </w:r>
    </w:p>
    <w:p w14:paraId="70F804EF">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标称加样量10（v）/ul : 偏依不超过±5%，变异系数（CV）%:≤2%</w:t>
      </w:r>
    </w:p>
    <w:p w14:paraId="26A3184A">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标称加样量200（v）/ul : 偏依不超过±3%，变异系数（CV）%:≤1%</w:t>
      </w:r>
    </w:p>
    <w:p w14:paraId="3A2C4DD8">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(2)发光值的线性：在不小于3个发光值数量级范围内，线性相关系数（r）≥0.99</w:t>
      </w:r>
    </w:p>
    <w:p w14:paraId="2467A658">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(3)发光值的重复性：采用发光剂法：变异系数（CV）应不超过5%</w:t>
      </w:r>
    </w:p>
    <w:p w14:paraId="08EC3C7A">
      <w:pPr>
        <w:spacing w:line="360" w:lineRule="auto"/>
        <w:ind w:firstLine="630" w:firstLineChars="300"/>
        <w:rPr>
          <w:rFonts w:ascii="Calibri" w:hAnsi="Calibri"/>
          <w:szCs w:val="22"/>
        </w:rPr>
      </w:pPr>
      <w:r>
        <w:rPr>
          <w:rFonts w:hint="eastAsia" w:asciiTheme="minorEastAsia" w:hAnsiTheme="minorEastAsia" w:eastAsiaTheme="minorEastAsia" w:cstheme="minorEastAsia"/>
          <w:szCs w:val="22"/>
        </w:rPr>
        <w:t>(4)发光值的稳定性：采用发光剂法：发光值的变化</w:t>
      </w:r>
      <w:r>
        <w:rPr>
          <w:rFonts w:ascii="Calibri" w:hAnsi="Calibri"/>
          <w:szCs w:val="22"/>
        </w:rPr>
        <w:t>应补超过±10%</w:t>
      </w:r>
    </w:p>
    <w:p w14:paraId="348E425B">
      <w:pPr>
        <w:spacing w:line="360" w:lineRule="auto"/>
        <w:ind w:firstLine="420" w:firstLineChars="200"/>
        <w:rPr>
          <w:rFonts w:ascii="Calibri" w:hAnsi="Calibri"/>
          <w:szCs w:val="22"/>
        </w:rPr>
      </w:pPr>
      <w:r>
        <w:rPr>
          <w:rFonts w:hint="eastAsia" w:ascii="Calibri" w:hAnsi="Calibri"/>
          <w:szCs w:val="22"/>
        </w:rPr>
        <w:t>2、</w:t>
      </w:r>
      <w:r>
        <w:rPr>
          <w:rFonts w:ascii="Calibri" w:hAnsi="Calibri"/>
          <w:szCs w:val="22"/>
        </w:rPr>
        <w:t>操作界面</w:t>
      </w:r>
      <w:r>
        <w:rPr>
          <w:rFonts w:hint="eastAsia" w:ascii="Calibri" w:hAnsi="Calibri"/>
          <w:szCs w:val="22"/>
        </w:rPr>
        <w:t>：≥</w:t>
      </w:r>
      <w:r>
        <w:rPr>
          <w:rFonts w:ascii="Calibri" w:hAnsi="Calibri"/>
          <w:szCs w:val="22"/>
        </w:rPr>
        <w:t>15寸</w:t>
      </w:r>
      <w:r>
        <w:rPr>
          <w:rFonts w:hint="eastAsia" w:ascii="Calibri" w:hAnsi="Calibri"/>
          <w:szCs w:val="22"/>
        </w:rPr>
        <w:t>的</w:t>
      </w:r>
      <w:r>
        <w:rPr>
          <w:rFonts w:ascii="Calibri" w:hAnsi="Calibri"/>
          <w:szCs w:val="22"/>
        </w:rPr>
        <w:t>高清彩色触摸屏</w:t>
      </w:r>
    </w:p>
    <w:p w14:paraId="22AB4FB9">
      <w:pPr>
        <w:spacing w:line="360" w:lineRule="auto"/>
        <w:ind w:firstLine="420" w:firstLineChars="200"/>
        <w:rPr>
          <w:rFonts w:ascii="Calibri" w:hAnsi="Calibri"/>
          <w:szCs w:val="22"/>
        </w:rPr>
      </w:pPr>
      <w:r>
        <w:rPr>
          <w:rFonts w:hint="eastAsia" w:ascii="Calibri" w:hAnsi="Calibri"/>
          <w:szCs w:val="22"/>
        </w:rPr>
        <w:t>3、</w:t>
      </w:r>
      <w:r>
        <w:rPr>
          <w:rFonts w:ascii="Calibri" w:hAnsi="Calibri"/>
          <w:szCs w:val="22"/>
        </w:rPr>
        <w:t>样本类型</w:t>
      </w:r>
      <w:r>
        <w:rPr>
          <w:rFonts w:hint="eastAsia" w:ascii="Calibri" w:hAnsi="Calibri"/>
          <w:szCs w:val="22"/>
        </w:rPr>
        <w:t>：</w:t>
      </w:r>
      <w:r>
        <w:rPr>
          <w:rFonts w:ascii="Calibri" w:hAnsi="Calibri"/>
          <w:szCs w:val="22"/>
        </w:rPr>
        <w:t>EDTA血浆</w:t>
      </w:r>
    </w:p>
    <w:p w14:paraId="195038DC">
      <w:pPr>
        <w:spacing w:line="360" w:lineRule="auto"/>
        <w:ind w:firstLine="420" w:firstLineChars="200"/>
        <w:rPr>
          <w:rFonts w:ascii="Calibri" w:hAnsi="Calibri"/>
          <w:szCs w:val="22"/>
        </w:rPr>
      </w:pPr>
      <w:r>
        <w:rPr>
          <w:rFonts w:hint="eastAsia" w:ascii="Calibri" w:hAnsi="Calibri"/>
          <w:szCs w:val="22"/>
        </w:rPr>
        <w:t>4、</w:t>
      </w:r>
      <w:r>
        <w:rPr>
          <w:rFonts w:ascii="Calibri" w:hAnsi="Calibri"/>
          <w:szCs w:val="22"/>
        </w:rPr>
        <w:t>试剂位数量</w:t>
      </w:r>
      <w:r>
        <w:rPr>
          <w:rFonts w:hint="eastAsia" w:ascii="Calibri" w:hAnsi="Calibri"/>
          <w:szCs w:val="22"/>
        </w:rPr>
        <w:t>：≥</w:t>
      </w:r>
      <w:r>
        <w:rPr>
          <w:rFonts w:ascii="Calibri" w:hAnsi="Calibri"/>
          <w:szCs w:val="22"/>
        </w:rPr>
        <w:t>25个</w:t>
      </w:r>
    </w:p>
    <w:p w14:paraId="5B4B778B">
      <w:pPr>
        <w:spacing w:line="360" w:lineRule="auto"/>
        <w:ind w:firstLine="420" w:firstLineChars="200"/>
        <w:rPr>
          <w:rFonts w:ascii="Calibri" w:hAnsi="Calibri"/>
          <w:szCs w:val="22"/>
        </w:rPr>
      </w:pPr>
      <w:r>
        <w:rPr>
          <w:rFonts w:hint="eastAsia" w:ascii="Calibri" w:hAnsi="Calibri"/>
          <w:szCs w:val="22"/>
        </w:rPr>
        <w:t>5、</w:t>
      </w:r>
      <w:r>
        <w:rPr>
          <w:rFonts w:ascii="Calibri" w:hAnsi="Calibri"/>
          <w:szCs w:val="22"/>
        </w:rPr>
        <w:t>样本位数量</w:t>
      </w:r>
      <w:r>
        <w:rPr>
          <w:rFonts w:hint="eastAsia" w:ascii="Calibri" w:hAnsi="Calibri"/>
          <w:szCs w:val="22"/>
        </w:rPr>
        <w:t>：</w:t>
      </w:r>
      <w:r>
        <w:rPr>
          <w:rFonts w:ascii="Calibri" w:hAnsi="Calibri"/>
          <w:szCs w:val="22"/>
        </w:rPr>
        <w:t>样本位个数</w:t>
      </w:r>
      <w:r>
        <w:rPr>
          <w:rFonts w:ascii="Arial" w:hAnsi="Arial" w:cs="Arial"/>
          <w:szCs w:val="22"/>
        </w:rPr>
        <w:t>≥</w:t>
      </w:r>
      <w:r>
        <w:rPr>
          <w:rFonts w:ascii="Calibri" w:hAnsi="Calibri"/>
          <w:szCs w:val="22"/>
        </w:rPr>
        <w:t>60个</w:t>
      </w:r>
    </w:p>
    <w:p w14:paraId="64627495">
      <w:pPr>
        <w:spacing w:line="360" w:lineRule="auto"/>
        <w:ind w:firstLine="420" w:firstLineChars="200"/>
        <w:rPr>
          <w:rFonts w:ascii="Calibri" w:hAnsi="Calibri"/>
          <w:szCs w:val="22"/>
        </w:rPr>
      </w:pPr>
      <w:r>
        <w:rPr>
          <w:rFonts w:hint="eastAsia" w:ascii="Calibri" w:hAnsi="Calibri"/>
          <w:szCs w:val="22"/>
        </w:rPr>
        <w:t>6、</w:t>
      </w:r>
      <w:r>
        <w:rPr>
          <w:rFonts w:ascii="Calibri" w:hAnsi="Calibri"/>
          <w:szCs w:val="22"/>
        </w:rPr>
        <w:t>试剂冷藏时间</w:t>
      </w:r>
      <w:r>
        <w:rPr>
          <w:rFonts w:hint="eastAsia" w:ascii="Calibri" w:hAnsi="Calibri"/>
          <w:szCs w:val="22"/>
        </w:rPr>
        <w:t>：</w:t>
      </w:r>
      <w:r>
        <w:rPr>
          <w:rFonts w:ascii="Calibri" w:hAnsi="Calibri"/>
          <w:szCs w:val="22"/>
        </w:rPr>
        <w:t>24小时不间断冷藏，试剂盘冷藏温度</w:t>
      </w:r>
      <w:r>
        <w:rPr>
          <w:rFonts w:hint="eastAsia" w:ascii="Calibri" w:hAnsi="Calibri"/>
          <w:szCs w:val="22"/>
        </w:rPr>
        <w:t>2</w:t>
      </w:r>
      <w:r>
        <w:rPr>
          <w:rFonts w:hint="eastAsia" w:ascii="宋体" w:hAnsi="宋体" w:cs="宋体"/>
          <w:szCs w:val="22"/>
        </w:rPr>
        <w:t>℃</w:t>
      </w:r>
      <w:r>
        <w:rPr>
          <w:rFonts w:ascii="Calibri" w:hAnsi="Calibri" w:cs="Calibri"/>
          <w:szCs w:val="22"/>
        </w:rPr>
        <w:t>~8</w:t>
      </w:r>
      <w:r>
        <w:rPr>
          <w:rFonts w:hint="eastAsia" w:ascii="宋体" w:hAnsi="宋体" w:cs="宋体"/>
          <w:szCs w:val="22"/>
        </w:rPr>
        <w:t>℃</w:t>
      </w:r>
    </w:p>
    <w:p w14:paraId="479420BF">
      <w:pPr>
        <w:spacing w:line="360" w:lineRule="auto"/>
        <w:ind w:firstLine="420" w:firstLineChars="200"/>
        <w:rPr>
          <w:rFonts w:ascii="Calibri" w:hAnsi="Calibri"/>
          <w:szCs w:val="22"/>
        </w:rPr>
      </w:pPr>
      <w:r>
        <w:rPr>
          <w:rFonts w:hint="eastAsia" w:ascii="Calibri" w:hAnsi="Calibri"/>
          <w:szCs w:val="22"/>
        </w:rPr>
        <w:t>7、</w:t>
      </w:r>
      <w:r>
        <w:rPr>
          <w:rFonts w:ascii="Calibri" w:hAnsi="Calibri"/>
          <w:szCs w:val="22"/>
        </w:rPr>
        <w:t>操作系统</w:t>
      </w:r>
      <w:r>
        <w:rPr>
          <w:rFonts w:hint="eastAsia" w:ascii="Calibri" w:hAnsi="Calibri"/>
          <w:szCs w:val="22"/>
        </w:rPr>
        <w:t>：</w:t>
      </w:r>
      <w:r>
        <w:rPr>
          <w:rFonts w:ascii="Calibri" w:hAnsi="Calibri"/>
          <w:szCs w:val="22"/>
        </w:rPr>
        <w:t>自带Linux环境下测试控制管理软件</w:t>
      </w:r>
    </w:p>
    <w:p w14:paraId="353B8693">
      <w:pPr>
        <w:spacing w:line="360" w:lineRule="auto"/>
        <w:ind w:firstLine="420" w:firstLineChars="200"/>
        <w:rPr>
          <w:rFonts w:ascii="Calibri" w:hAnsi="Calibri"/>
          <w:szCs w:val="22"/>
        </w:rPr>
      </w:pPr>
      <w:r>
        <w:rPr>
          <w:rFonts w:hint="eastAsia" w:ascii="Calibri" w:hAnsi="Calibri"/>
          <w:szCs w:val="22"/>
        </w:rPr>
        <w:t>8、</w:t>
      </w:r>
      <w:r>
        <w:rPr>
          <w:rFonts w:ascii="Calibri" w:hAnsi="Calibri"/>
          <w:szCs w:val="22"/>
        </w:rPr>
        <w:t>硬件配置</w:t>
      </w:r>
      <w:r>
        <w:rPr>
          <w:rFonts w:hint="eastAsia" w:ascii="Calibri" w:hAnsi="Calibri"/>
          <w:szCs w:val="22"/>
        </w:rPr>
        <w:t>：</w:t>
      </w:r>
      <w:r>
        <w:rPr>
          <w:rFonts w:ascii="Calibri" w:hAnsi="Calibri"/>
          <w:szCs w:val="22"/>
        </w:rPr>
        <w:t>内存2GB、主频4*1GHz及以上；存储器：8GB及以上</w:t>
      </w:r>
    </w:p>
    <w:p w14:paraId="342E7888">
      <w:pPr>
        <w:spacing w:line="360" w:lineRule="auto"/>
        <w:ind w:firstLine="420" w:firstLineChars="200"/>
        <w:rPr>
          <w:rFonts w:ascii="Calibri" w:hAnsi="Calibri"/>
          <w:szCs w:val="22"/>
        </w:rPr>
      </w:pPr>
      <w:r>
        <w:rPr>
          <w:rFonts w:hint="eastAsia" w:ascii="Calibri" w:hAnsi="Calibri"/>
          <w:szCs w:val="22"/>
        </w:rPr>
        <w:t>9、检测方法：吖啶酯直接化学发光检测（磁微粒化学发光法）</w:t>
      </w:r>
    </w:p>
    <w:p w14:paraId="15763D27"/>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4C02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7" w:type="dxa"/>
            <w:noWrap/>
          </w:tcPr>
          <w:p w14:paraId="12C37C14">
            <w:pPr>
              <w:jc w:val="center"/>
              <w:rPr>
                <w:rFonts w:ascii="宋体" w:hAnsi="宋体"/>
                <w:szCs w:val="21"/>
              </w:rPr>
            </w:pPr>
            <w:r>
              <w:rPr>
                <w:rFonts w:hint="eastAsia" w:ascii="宋体" w:hAnsi="宋体"/>
                <w:szCs w:val="21"/>
              </w:rPr>
              <w:t>配套试剂种类</w:t>
            </w:r>
          </w:p>
        </w:tc>
        <w:tc>
          <w:tcPr>
            <w:tcW w:w="4587" w:type="dxa"/>
            <w:noWrap/>
          </w:tcPr>
          <w:p w14:paraId="4894B6B7">
            <w:pPr>
              <w:jc w:val="center"/>
              <w:rPr>
                <w:rFonts w:ascii="宋体" w:hAnsi="宋体"/>
                <w:szCs w:val="21"/>
              </w:rPr>
            </w:pPr>
            <w:r>
              <w:rPr>
                <w:rFonts w:hint="eastAsia" w:ascii="宋体" w:hAnsi="宋体"/>
                <w:szCs w:val="21"/>
              </w:rPr>
              <w:t>预算价格</w:t>
            </w:r>
          </w:p>
        </w:tc>
      </w:tr>
      <w:tr w14:paraId="6438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46EF777F">
            <w:pPr>
              <w:jc w:val="center"/>
              <w:rPr>
                <w:rFonts w:ascii="宋体" w:hAnsi="宋体"/>
                <w:szCs w:val="21"/>
              </w:rPr>
            </w:pPr>
            <w:r>
              <w:rPr>
                <w:rFonts w:ascii="Calibri" w:hAnsi="Calibri"/>
                <w:szCs w:val="21"/>
              </w:rPr>
              <w:t>Aβ1-40</w:t>
            </w:r>
          </w:p>
        </w:tc>
        <w:tc>
          <w:tcPr>
            <w:tcW w:w="4587" w:type="dxa"/>
            <w:noWrap/>
          </w:tcPr>
          <w:p w14:paraId="6B3F67BD">
            <w:pPr>
              <w:jc w:val="center"/>
              <w:rPr>
                <w:rFonts w:ascii="宋体" w:hAnsi="宋体"/>
                <w:szCs w:val="21"/>
              </w:rPr>
            </w:pPr>
            <w:r>
              <w:rPr>
                <w:rFonts w:hint="eastAsia" w:ascii="宋体" w:hAnsi="宋体"/>
                <w:szCs w:val="21"/>
              </w:rPr>
              <w:t>200元/人份</w:t>
            </w:r>
          </w:p>
        </w:tc>
      </w:tr>
      <w:tr w14:paraId="2D29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2A48DD38">
            <w:pPr>
              <w:jc w:val="center"/>
              <w:rPr>
                <w:rFonts w:ascii="宋体" w:hAnsi="宋体"/>
                <w:szCs w:val="21"/>
              </w:rPr>
            </w:pPr>
            <w:r>
              <w:rPr>
                <w:rFonts w:ascii="Calibri" w:hAnsi="Calibri"/>
                <w:szCs w:val="21"/>
              </w:rPr>
              <w:t>Aβ1-42</w:t>
            </w:r>
          </w:p>
        </w:tc>
        <w:tc>
          <w:tcPr>
            <w:tcW w:w="4587" w:type="dxa"/>
            <w:noWrap/>
          </w:tcPr>
          <w:p w14:paraId="5253DB1F">
            <w:pPr>
              <w:jc w:val="center"/>
              <w:rPr>
                <w:rFonts w:ascii="宋体" w:hAnsi="宋体"/>
                <w:szCs w:val="21"/>
              </w:rPr>
            </w:pPr>
            <w:r>
              <w:rPr>
                <w:rFonts w:hint="eastAsia" w:ascii="宋体" w:hAnsi="宋体"/>
                <w:szCs w:val="21"/>
              </w:rPr>
              <w:t>200元/人份</w:t>
            </w:r>
          </w:p>
        </w:tc>
      </w:tr>
      <w:tr w14:paraId="7497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6108D834">
            <w:pPr>
              <w:jc w:val="center"/>
              <w:rPr>
                <w:rFonts w:ascii="宋体" w:hAnsi="宋体"/>
                <w:szCs w:val="21"/>
              </w:rPr>
            </w:pPr>
            <w:r>
              <w:rPr>
                <w:rFonts w:ascii="Calibri" w:hAnsi="Calibri"/>
                <w:szCs w:val="21"/>
              </w:rPr>
              <w:t>p-Tau 181</w:t>
            </w:r>
          </w:p>
        </w:tc>
        <w:tc>
          <w:tcPr>
            <w:tcW w:w="4587" w:type="dxa"/>
            <w:noWrap/>
          </w:tcPr>
          <w:p w14:paraId="4382882E">
            <w:pPr>
              <w:jc w:val="center"/>
              <w:rPr>
                <w:rFonts w:ascii="宋体" w:hAnsi="宋体"/>
                <w:szCs w:val="21"/>
              </w:rPr>
            </w:pPr>
            <w:r>
              <w:rPr>
                <w:rFonts w:hint="eastAsia" w:ascii="宋体" w:hAnsi="宋体"/>
                <w:szCs w:val="21"/>
              </w:rPr>
              <w:t>200元/人份</w:t>
            </w:r>
          </w:p>
        </w:tc>
      </w:tr>
      <w:tr w14:paraId="2754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2EDC5F5">
            <w:pPr>
              <w:jc w:val="center"/>
              <w:rPr>
                <w:rFonts w:ascii="宋体" w:hAnsi="宋体"/>
                <w:szCs w:val="21"/>
              </w:rPr>
            </w:pPr>
            <w:r>
              <w:rPr>
                <w:rFonts w:ascii="Calibri" w:hAnsi="Calibri"/>
                <w:szCs w:val="21"/>
              </w:rPr>
              <w:t>p-Tau 217</w:t>
            </w:r>
          </w:p>
        </w:tc>
        <w:tc>
          <w:tcPr>
            <w:tcW w:w="4587" w:type="dxa"/>
            <w:noWrap/>
          </w:tcPr>
          <w:p w14:paraId="2DD65EF5">
            <w:pPr>
              <w:jc w:val="center"/>
              <w:rPr>
                <w:rFonts w:ascii="宋体" w:hAnsi="宋体"/>
                <w:szCs w:val="21"/>
              </w:rPr>
            </w:pPr>
            <w:r>
              <w:rPr>
                <w:rFonts w:hint="eastAsia" w:ascii="宋体" w:hAnsi="宋体"/>
                <w:szCs w:val="21"/>
              </w:rPr>
              <w:t>200元/人份</w:t>
            </w:r>
          </w:p>
        </w:tc>
      </w:tr>
      <w:tr w14:paraId="5DDE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4EE775E8">
            <w:pPr>
              <w:jc w:val="center"/>
              <w:rPr>
                <w:rFonts w:ascii="宋体" w:hAnsi="宋体"/>
                <w:szCs w:val="21"/>
              </w:rPr>
            </w:pPr>
            <w:r>
              <w:rPr>
                <w:rFonts w:ascii="Calibri" w:hAnsi="Calibri"/>
                <w:szCs w:val="21"/>
              </w:rPr>
              <w:t>GFAP</w:t>
            </w:r>
          </w:p>
        </w:tc>
        <w:tc>
          <w:tcPr>
            <w:tcW w:w="4587" w:type="dxa"/>
            <w:noWrap/>
          </w:tcPr>
          <w:p w14:paraId="21C85C1B">
            <w:pPr>
              <w:jc w:val="center"/>
              <w:rPr>
                <w:rFonts w:ascii="宋体" w:hAnsi="宋体"/>
                <w:szCs w:val="21"/>
              </w:rPr>
            </w:pPr>
            <w:r>
              <w:rPr>
                <w:rFonts w:hint="eastAsia" w:ascii="宋体" w:hAnsi="宋体"/>
                <w:szCs w:val="21"/>
              </w:rPr>
              <w:t>200元/人份</w:t>
            </w:r>
          </w:p>
        </w:tc>
      </w:tr>
      <w:tr w14:paraId="6491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E37B83E">
            <w:pPr>
              <w:jc w:val="center"/>
              <w:rPr>
                <w:rFonts w:ascii="宋体" w:hAnsi="宋体"/>
                <w:szCs w:val="21"/>
              </w:rPr>
            </w:pPr>
            <w:r>
              <w:rPr>
                <w:rFonts w:ascii="Calibri" w:hAnsi="Calibri"/>
                <w:szCs w:val="21"/>
              </w:rPr>
              <w:t>NfL</w:t>
            </w:r>
          </w:p>
        </w:tc>
        <w:tc>
          <w:tcPr>
            <w:tcW w:w="4587" w:type="dxa"/>
            <w:noWrap/>
          </w:tcPr>
          <w:p w14:paraId="336F1D7C">
            <w:pPr>
              <w:jc w:val="center"/>
              <w:rPr>
                <w:rFonts w:ascii="宋体" w:hAnsi="宋体"/>
                <w:szCs w:val="21"/>
              </w:rPr>
            </w:pPr>
            <w:r>
              <w:rPr>
                <w:rFonts w:hint="eastAsia" w:ascii="宋体" w:hAnsi="宋体"/>
                <w:szCs w:val="21"/>
              </w:rPr>
              <w:t>200元/人份</w:t>
            </w:r>
          </w:p>
        </w:tc>
      </w:tr>
      <w:tr w14:paraId="699A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6466E286">
            <w:pPr>
              <w:jc w:val="center"/>
              <w:rPr>
                <w:rFonts w:ascii="Calibri" w:hAnsi="Calibri"/>
                <w:szCs w:val="21"/>
              </w:rPr>
            </w:pPr>
            <w:r>
              <w:rPr>
                <w:rFonts w:hint="eastAsia" w:ascii="Calibri" w:hAnsi="Calibri"/>
                <w:szCs w:val="21"/>
              </w:rPr>
              <w:t>帕</w:t>
            </w:r>
            <w:r>
              <w:rPr>
                <w:rFonts w:ascii="Calibri" w:hAnsi="Calibri"/>
                <w:szCs w:val="21"/>
              </w:rPr>
              <w:t>金森：o-a-synuclein*、pS129-a-syn*、a-synuclein*</w:t>
            </w:r>
          </w:p>
        </w:tc>
        <w:tc>
          <w:tcPr>
            <w:tcW w:w="4587" w:type="dxa"/>
            <w:noWrap/>
          </w:tcPr>
          <w:p w14:paraId="2B3D26F3">
            <w:pPr>
              <w:jc w:val="center"/>
              <w:rPr>
                <w:rFonts w:ascii="Calibri" w:hAnsi="Calibri"/>
                <w:szCs w:val="21"/>
              </w:rPr>
            </w:pPr>
            <w:r>
              <w:rPr>
                <w:rFonts w:ascii="Calibri" w:hAnsi="Calibri"/>
                <w:szCs w:val="21"/>
              </w:rPr>
              <w:t>o-a-synuclein*</w:t>
            </w:r>
            <w:r>
              <w:rPr>
                <w:rFonts w:hint="eastAsia" w:ascii="Calibri" w:hAnsi="Calibri"/>
                <w:szCs w:val="21"/>
              </w:rPr>
              <w:t>：200元/人份</w:t>
            </w:r>
          </w:p>
          <w:p w14:paraId="61523AB1">
            <w:pPr>
              <w:jc w:val="center"/>
              <w:rPr>
                <w:rFonts w:ascii="Calibri" w:hAnsi="Calibri"/>
                <w:szCs w:val="21"/>
              </w:rPr>
            </w:pPr>
            <w:r>
              <w:rPr>
                <w:rFonts w:ascii="Calibri" w:hAnsi="Calibri"/>
                <w:szCs w:val="21"/>
              </w:rPr>
              <w:t>pS129-a-syn*</w:t>
            </w:r>
            <w:r>
              <w:rPr>
                <w:rFonts w:hint="eastAsia" w:ascii="Calibri" w:hAnsi="Calibri"/>
                <w:szCs w:val="21"/>
              </w:rPr>
              <w:t>：200元/人份</w:t>
            </w:r>
          </w:p>
          <w:p w14:paraId="76F4A200">
            <w:pPr>
              <w:jc w:val="center"/>
              <w:rPr>
                <w:rFonts w:ascii="宋体" w:hAnsi="宋体"/>
                <w:szCs w:val="21"/>
              </w:rPr>
            </w:pPr>
            <w:r>
              <w:rPr>
                <w:rFonts w:ascii="Calibri" w:hAnsi="Calibri"/>
                <w:szCs w:val="21"/>
              </w:rPr>
              <w:t>a-synuclein*</w:t>
            </w:r>
            <w:r>
              <w:rPr>
                <w:rFonts w:hint="eastAsia" w:ascii="Calibri" w:hAnsi="Calibri"/>
                <w:szCs w:val="21"/>
              </w:rPr>
              <w:t>：200元/人份</w:t>
            </w:r>
          </w:p>
        </w:tc>
      </w:tr>
    </w:tbl>
    <w:p w14:paraId="04E555E1">
      <w:pPr>
        <w:pStyle w:val="8"/>
        <w:snapToGrid w:val="0"/>
        <w:spacing w:beforeAutospacing="0" w:afterAutospacing="0" w:line="360" w:lineRule="auto"/>
        <w:ind w:firstLine="420"/>
        <w:jc w:val="both"/>
        <w:rPr>
          <w:b/>
          <w:bCs/>
          <w:kern w:val="2"/>
          <w:sz w:val="21"/>
        </w:rPr>
      </w:pPr>
    </w:p>
    <w:p w14:paraId="5F2012D7">
      <w:pPr>
        <w:pStyle w:val="7"/>
        <w:ind w:firstLine="0" w:firstLineChars="0"/>
        <w:rPr>
          <w:b/>
          <w:bCs/>
          <w:kern w:val="2"/>
          <w:sz w:val="21"/>
        </w:rPr>
      </w:pPr>
    </w:p>
    <w:p w14:paraId="4663898A">
      <w:pPr>
        <w:spacing w:line="360" w:lineRule="auto"/>
        <w:jc w:val="center"/>
        <w:rPr>
          <w:rFonts w:ascii="方正小标宋简体" w:hAnsi="方正小标宋简体" w:eastAsia="方正小标宋简体" w:cs="方正小标宋简体"/>
          <w:b/>
          <w:bCs/>
          <w:sz w:val="32"/>
          <w:szCs w:val="32"/>
        </w:rPr>
      </w:pPr>
      <w:r>
        <w:rPr>
          <w:rFonts w:hint="eastAsia"/>
          <w:b/>
          <w:bCs/>
        </w:rPr>
        <w:t>包2：心肺复苏机技术参数</w:t>
      </w:r>
    </w:p>
    <w:p w14:paraId="24AFA0A6">
      <w:pPr>
        <w:widowControl/>
        <w:snapToGrid w:val="0"/>
        <w:spacing w:line="360" w:lineRule="auto"/>
        <w:jc w:val="left"/>
        <w:rPr>
          <w:rFonts w:ascii="宋体" w:hAnsi="宋体" w:cs="宋体"/>
          <w:szCs w:val="21"/>
        </w:rPr>
      </w:pPr>
    </w:p>
    <w:p w14:paraId="76A6EC57">
      <w:pPr>
        <w:widowControl/>
        <w:snapToGrid w:val="0"/>
        <w:spacing w:line="360" w:lineRule="auto"/>
        <w:jc w:val="left"/>
        <w:rPr>
          <w:rFonts w:ascii="宋体" w:hAnsi="宋体" w:cs="宋体"/>
          <w:b/>
          <w:szCs w:val="21"/>
        </w:rPr>
      </w:pPr>
      <w:r>
        <w:rPr>
          <w:rFonts w:hint="eastAsia" w:ascii="宋体" w:hAnsi="宋体" w:cs="宋体"/>
          <w:b/>
          <w:szCs w:val="21"/>
        </w:rPr>
        <w:t>一、按压系统参数</w:t>
      </w:r>
    </w:p>
    <w:p w14:paraId="4F7ED644">
      <w:pPr>
        <w:widowControl/>
        <w:snapToGrid w:val="0"/>
        <w:spacing w:line="360" w:lineRule="auto"/>
        <w:ind w:firstLine="210" w:firstLineChars="100"/>
        <w:jc w:val="left"/>
        <w:rPr>
          <w:rFonts w:ascii="宋体" w:hAnsi="宋体" w:cs="宋体"/>
          <w:szCs w:val="21"/>
        </w:rPr>
      </w:pPr>
      <w:r>
        <w:rPr>
          <w:rFonts w:hint="eastAsia" w:ascii="宋体" w:hAnsi="宋体" w:cs="宋体"/>
          <w:szCs w:val="21"/>
        </w:rPr>
        <w:t>1、工作原理：电动电控。</w:t>
      </w:r>
    </w:p>
    <w:p w14:paraId="03A731C7">
      <w:pPr>
        <w:widowControl/>
        <w:snapToGrid w:val="0"/>
        <w:spacing w:line="360" w:lineRule="auto"/>
        <w:jc w:val="left"/>
        <w:rPr>
          <w:rFonts w:ascii="宋体" w:hAnsi="宋体" w:cs="宋体"/>
          <w:szCs w:val="21"/>
        </w:rPr>
      </w:pPr>
      <w:r>
        <w:rPr>
          <w:rFonts w:hint="eastAsia" w:ascii="宋体" w:hAnsi="宋体" w:cs="宋体"/>
          <w:szCs w:val="21"/>
        </w:rPr>
        <w:t xml:space="preserve">  2、按压频率：100 - 120次/分钟可调，调节精度为±1次/分钟，能精准匹配国际心肺复苏指南要求。</w:t>
      </w:r>
    </w:p>
    <w:p w14:paraId="4CA424F0">
      <w:pPr>
        <w:widowControl/>
        <w:snapToGrid w:val="0"/>
        <w:spacing w:line="360" w:lineRule="auto"/>
        <w:jc w:val="left"/>
        <w:rPr>
          <w:rFonts w:ascii="宋体" w:hAnsi="宋体" w:cs="宋体"/>
          <w:szCs w:val="21"/>
        </w:rPr>
      </w:pPr>
      <w:r>
        <w:rPr>
          <w:rFonts w:hint="eastAsia" w:ascii="宋体" w:hAnsi="宋体" w:cs="宋体"/>
          <w:szCs w:val="21"/>
        </w:rPr>
        <w:t xml:space="preserve">  3、按压深度：1- 6cm可调节，调节控制精度达±0.2cm，可针对不同体型患者实现精准按压。</w:t>
      </w:r>
    </w:p>
    <w:p w14:paraId="22F818B9">
      <w:pPr>
        <w:widowControl/>
        <w:snapToGrid w:val="0"/>
        <w:spacing w:line="360" w:lineRule="auto"/>
        <w:jc w:val="left"/>
        <w:rPr>
          <w:rFonts w:ascii="宋体" w:hAnsi="宋体" w:cs="宋体"/>
          <w:szCs w:val="21"/>
        </w:rPr>
      </w:pPr>
      <w:r>
        <w:rPr>
          <w:rFonts w:hint="eastAsia" w:ascii="宋体" w:hAnsi="宋体" w:cs="宋体"/>
          <w:szCs w:val="21"/>
        </w:rPr>
        <w:t xml:space="preserve">  4、按压压力：具备实时反馈按压压力数据，保证按压效果稳定且避免过度按压造成损伤。</w:t>
      </w:r>
    </w:p>
    <w:p w14:paraId="2B4465A4">
      <w:pPr>
        <w:widowControl/>
        <w:snapToGrid w:val="0"/>
        <w:spacing w:line="360" w:lineRule="auto"/>
        <w:jc w:val="left"/>
        <w:rPr>
          <w:rFonts w:ascii="宋体" w:hAnsi="宋体" w:cs="宋体"/>
          <w:szCs w:val="21"/>
        </w:rPr>
      </w:pPr>
      <w:r>
        <w:rPr>
          <w:rFonts w:hint="eastAsia" w:ascii="宋体" w:hAnsi="宋体" w:cs="宋体"/>
          <w:szCs w:val="21"/>
        </w:rPr>
        <w:t xml:space="preserve">  5、按压模式：具备连续按压和15:2、30:2按压通气模式。</w:t>
      </w:r>
    </w:p>
    <w:p w14:paraId="440465BD">
      <w:pPr>
        <w:spacing w:line="360" w:lineRule="auto"/>
        <w:ind w:firstLine="210" w:firstLineChars="100"/>
        <w:rPr>
          <w:rFonts w:ascii="宋体" w:hAnsi="宋体" w:cs="宋体"/>
          <w:szCs w:val="21"/>
        </w:rPr>
      </w:pPr>
      <w:r>
        <w:rPr>
          <w:rFonts w:hint="eastAsia" w:ascii="宋体" w:hAnsi="宋体" w:cs="宋体"/>
          <w:szCs w:val="22"/>
        </w:rPr>
        <w:t>6、按压/释放比：1:1。</w:t>
      </w:r>
    </w:p>
    <w:p w14:paraId="447CEDED">
      <w:pPr>
        <w:widowControl/>
        <w:snapToGrid w:val="0"/>
        <w:spacing w:line="360" w:lineRule="auto"/>
        <w:jc w:val="left"/>
        <w:rPr>
          <w:rFonts w:ascii="宋体" w:hAnsi="宋体" w:cs="宋体"/>
          <w:b/>
          <w:szCs w:val="21"/>
        </w:rPr>
      </w:pPr>
      <w:r>
        <w:rPr>
          <w:rFonts w:hint="eastAsia" w:ascii="宋体" w:hAnsi="宋体" w:cs="宋体"/>
          <w:b/>
          <w:szCs w:val="21"/>
        </w:rPr>
        <w:t>二、通气系统参数</w:t>
      </w:r>
    </w:p>
    <w:p w14:paraId="0277FE5D">
      <w:pPr>
        <w:widowControl/>
        <w:snapToGrid w:val="0"/>
        <w:spacing w:line="360" w:lineRule="auto"/>
        <w:jc w:val="left"/>
        <w:rPr>
          <w:rFonts w:ascii="宋体" w:hAnsi="宋体" w:cs="宋体"/>
          <w:szCs w:val="21"/>
        </w:rPr>
      </w:pPr>
      <w:r>
        <w:rPr>
          <w:rFonts w:hint="eastAsia" w:ascii="宋体" w:hAnsi="宋体" w:cs="宋体"/>
          <w:szCs w:val="21"/>
        </w:rPr>
        <w:t xml:space="preserve">  1、潮气量：0-1500ml可调，调节精度10ml，</w:t>
      </w:r>
      <w:r>
        <w:rPr>
          <w:rFonts w:hint="eastAsia" w:ascii="宋体" w:hAnsi="宋体" w:cs="宋体"/>
          <w:kern w:val="0"/>
          <w:szCs w:val="21"/>
        </w:rPr>
        <w:t>具有自动通气和手动通气</w:t>
      </w:r>
      <w:r>
        <w:rPr>
          <w:rFonts w:hint="eastAsia" w:ascii="宋体" w:hAnsi="宋体" w:cs="宋体"/>
          <w:kern w:val="0"/>
          <w:sz w:val="24"/>
          <w:szCs w:val="22"/>
        </w:rPr>
        <w:t>，</w:t>
      </w:r>
      <w:r>
        <w:rPr>
          <w:rFonts w:hint="eastAsia" w:ascii="宋体" w:hAnsi="宋体" w:cs="宋体"/>
          <w:szCs w:val="21"/>
        </w:rPr>
        <w:t>能根据患者实际情况调整通气方式。</w:t>
      </w:r>
    </w:p>
    <w:p w14:paraId="160E838D">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2、通气频率：8 -20次/分钟可设置，设置精度±1次/分钟，与按压频率协同，维持有效的气体交换。</w:t>
      </w:r>
    </w:p>
    <w:p w14:paraId="6D735F46">
      <w:pPr>
        <w:widowControl/>
        <w:snapToGrid w:val="0"/>
        <w:spacing w:line="360" w:lineRule="auto"/>
        <w:jc w:val="left"/>
        <w:rPr>
          <w:rFonts w:ascii="宋体" w:hAnsi="宋体" w:cs="宋体"/>
          <w:szCs w:val="21"/>
        </w:rPr>
      </w:pPr>
      <w:r>
        <w:rPr>
          <w:rFonts w:hint="eastAsia" w:ascii="宋体" w:hAnsi="宋体" w:cs="宋体"/>
          <w:szCs w:val="21"/>
        </w:rPr>
        <w:t xml:space="preserve">  3、氧浓度调节：21% -100%范围内可调，调节精度±3%，为患者提供精准的氧浓度支持。</w:t>
      </w:r>
    </w:p>
    <w:p w14:paraId="36A2E902">
      <w:pPr>
        <w:spacing w:line="360" w:lineRule="auto"/>
        <w:ind w:firstLine="210" w:firstLineChars="100"/>
        <w:rPr>
          <w:rFonts w:ascii="宋体" w:hAnsi="宋体" w:cs="宋体"/>
          <w:szCs w:val="22"/>
        </w:rPr>
      </w:pPr>
      <w:r>
        <w:rPr>
          <w:rFonts w:hint="eastAsia" w:ascii="宋体" w:hAnsi="宋体" w:cs="宋体"/>
          <w:szCs w:val="22"/>
        </w:rPr>
        <w:t>4、具有气源压、气道压监测，具有自定义气道压报警功能。</w:t>
      </w:r>
    </w:p>
    <w:p w14:paraId="4DB5CA0A">
      <w:pPr>
        <w:widowControl/>
        <w:snapToGrid w:val="0"/>
        <w:spacing w:line="360" w:lineRule="auto"/>
        <w:jc w:val="left"/>
        <w:rPr>
          <w:rFonts w:ascii="宋体" w:hAnsi="宋体" w:cs="宋体"/>
          <w:b/>
          <w:szCs w:val="21"/>
        </w:rPr>
      </w:pPr>
      <w:r>
        <w:rPr>
          <w:rFonts w:hint="eastAsia" w:ascii="宋体" w:hAnsi="宋体" w:cs="宋体"/>
          <w:b/>
          <w:szCs w:val="21"/>
        </w:rPr>
        <w:t>三、其他参数</w:t>
      </w:r>
    </w:p>
    <w:p w14:paraId="5E2E3C83">
      <w:pPr>
        <w:widowControl/>
        <w:snapToGrid w:val="0"/>
        <w:spacing w:line="360" w:lineRule="auto"/>
        <w:jc w:val="left"/>
        <w:rPr>
          <w:rFonts w:ascii="宋体" w:hAnsi="宋体" w:cs="宋体"/>
          <w:szCs w:val="21"/>
        </w:rPr>
      </w:pPr>
      <w:r>
        <w:rPr>
          <w:rFonts w:hint="eastAsia" w:ascii="宋体" w:hAnsi="宋体" w:cs="宋体"/>
          <w:szCs w:val="21"/>
        </w:rPr>
        <w:t xml:space="preserve">  1、电源：交流、直流输入车载电源或内置锂电池，充满电后连续工作时间可达60分钟以上。</w:t>
      </w:r>
    </w:p>
    <w:p w14:paraId="109B8AED">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2、显示屏：具有电子显示屏，可设置并实时显示相关按压参数等。</w:t>
      </w:r>
    </w:p>
    <w:p w14:paraId="739A63A6">
      <w:pPr>
        <w:widowControl/>
        <w:snapToGrid w:val="0"/>
        <w:spacing w:line="360" w:lineRule="auto"/>
        <w:jc w:val="left"/>
        <w:rPr>
          <w:rFonts w:ascii="宋体" w:hAnsi="宋体" w:cs="宋体"/>
          <w:szCs w:val="21"/>
        </w:rPr>
      </w:pPr>
      <w:r>
        <w:rPr>
          <w:rFonts w:hint="eastAsia" w:ascii="宋体" w:hAnsi="宋体" w:cs="宋体"/>
          <w:szCs w:val="21"/>
        </w:rPr>
        <w:t xml:space="preserve">  3、智能提示：具备智能语音提示和故障报警功能，报警</w:t>
      </w:r>
      <w:r>
        <w:rPr>
          <w:rFonts w:hint="eastAsia" w:ascii="宋体" w:hAnsi="宋体" w:cs="宋体"/>
          <w:kern w:val="0"/>
          <w:sz w:val="24"/>
          <w:szCs w:val="22"/>
        </w:rPr>
        <w:t>音量可调，</w:t>
      </w:r>
      <w:r>
        <w:rPr>
          <w:rFonts w:hint="eastAsia" w:ascii="宋体" w:hAnsi="宋体" w:cs="宋体"/>
          <w:szCs w:val="21"/>
        </w:rPr>
        <w:t>能及时提醒医护人员操作注意事项和设备故障情况，电量显示，低电压报警，启动暂停功能，具有按压、通气状态指示灯提示功能。</w:t>
      </w:r>
    </w:p>
    <w:p w14:paraId="3C51B19A">
      <w:pPr>
        <w:widowControl/>
        <w:snapToGrid w:val="0"/>
        <w:spacing w:line="360" w:lineRule="auto"/>
        <w:jc w:val="left"/>
        <w:rPr>
          <w:rFonts w:ascii="宋体" w:hAnsi="宋体" w:cs="宋体"/>
          <w:szCs w:val="21"/>
        </w:rPr>
      </w:pPr>
      <w:r>
        <w:rPr>
          <w:rFonts w:hint="eastAsia" w:ascii="宋体" w:hAnsi="宋体" w:cs="宋体"/>
          <w:szCs w:val="21"/>
        </w:rPr>
        <w:t xml:space="preserve">  4、数据记录：可记录按压深度、频率、通气量等数据，存储容量大，能保存多次急救记录，方便后续分析和评估。</w:t>
      </w:r>
    </w:p>
    <w:p w14:paraId="00B72F11">
      <w:pPr>
        <w:spacing w:line="360" w:lineRule="auto"/>
        <w:ind w:firstLine="210" w:firstLineChars="100"/>
        <w:rPr>
          <w:rFonts w:ascii="宋体" w:hAnsi="宋体" w:cs="宋体"/>
          <w:szCs w:val="22"/>
        </w:rPr>
      </w:pPr>
      <w:r>
        <w:rPr>
          <w:rFonts w:hint="eastAsia" w:ascii="宋体" w:hAnsi="宋体" w:cs="宋体"/>
          <w:szCs w:val="22"/>
        </w:rPr>
        <w:t>5、CPR质量生理监测：达到2020年国际最新心肺复苏质量监测指南要求，监测和优化CPR质量，内置EtCO2生理参数监测范围为：0mmHg ~150mmHg。</w:t>
      </w:r>
    </w:p>
    <w:p w14:paraId="53A3A68A">
      <w:pPr>
        <w:spacing w:line="360" w:lineRule="auto"/>
        <w:rPr>
          <w:rFonts w:ascii="宋体" w:hAnsi="宋体" w:cs="宋体"/>
          <w:szCs w:val="21"/>
        </w:rPr>
      </w:pPr>
      <w:r>
        <w:rPr>
          <w:rFonts w:hint="eastAsia" w:ascii="宋体" w:hAnsi="宋体" w:cs="宋体"/>
          <w:b/>
          <w:bCs/>
          <w:szCs w:val="22"/>
        </w:rPr>
        <w:t>四、配置清单（包含但不限于）</w:t>
      </w:r>
    </w:p>
    <w:p w14:paraId="105F30BE">
      <w:pPr>
        <w:widowControl/>
        <w:snapToGrid w:val="0"/>
        <w:spacing w:line="360" w:lineRule="auto"/>
        <w:ind w:firstLine="420" w:firstLineChars="200"/>
        <w:jc w:val="left"/>
        <w:rPr>
          <w:rFonts w:ascii="宋体" w:hAnsi="宋体" w:cs="宋体"/>
          <w:szCs w:val="21"/>
        </w:rPr>
      </w:pPr>
      <w:r>
        <w:rPr>
          <w:rFonts w:hint="eastAsia" w:ascii="宋体" w:hAnsi="宋体" w:cs="宋体"/>
          <w:szCs w:val="21"/>
        </w:rPr>
        <w:t>1.主机</w:t>
      </w:r>
    </w:p>
    <w:p w14:paraId="41B81FCA">
      <w:pPr>
        <w:widowControl/>
        <w:snapToGrid w:val="0"/>
        <w:spacing w:line="360" w:lineRule="auto"/>
        <w:ind w:firstLine="420" w:firstLineChars="200"/>
        <w:jc w:val="left"/>
        <w:rPr>
          <w:rFonts w:ascii="宋体" w:hAnsi="宋体" w:cs="宋体"/>
          <w:szCs w:val="21"/>
        </w:rPr>
      </w:pPr>
      <w:r>
        <w:rPr>
          <w:rFonts w:hint="eastAsia" w:ascii="宋体" w:hAnsi="宋体" w:cs="宋体"/>
          <w:szCs w:val="21"/>
        </w:rPr>
        <w:t>2.充电器  </w:t>
      </w:r>
    </w:p>
    <w:p w14:paraId="4097A986">
      <w:pPr>
        <w:widowControl/>
        <w:snapToGrid w:val="0"/>
        <w:spacing w:line="360" w:lineRule="auto"/>
        <w:ind w:firstLine="420" w:firstLineChars="200"/>
        <w:jc w:val="left"/>
        <w:rPr>
          <w:rFonts w:ascii="宋体" w:hAnsi="宋体" w:cs="宋体"/>
          <w:szCs w:val="21"/>
        </w:rPr>
      </w:pPr>
      <w:r>
        <w:rPr>
          <w:rFonts w:hint="eastAsia" w:ascii="宋体" w:hAnsi="宋体" w:cs="宋体"/>
          <w:szCs w:val="21"/>
        </w:rPr>
        <w:t>3.呼吸面罩、单向阀、气囊</w:t>
      </w:r>
    </w:p>
    <w:p w14:paraId="1A075F4A">
      <w:pPr>
        <w:widowControl/>
        <w:snapToGrid w:val="0"/>
        <w:spacing w:line="360" w:lineRule="auto"/>
        <w:ind w:firstLine="420" w:firstLineChars="200"/>
        <w:jc w:val="left"/>
        <w:rPr>
          <w:rFonts w:ascii="宋体" w:hAnsi="宋体" w:cs="宋体"/>
          <w:szCs w:val="21"/>
        </w:rPr>
      </w:pPr>
      <w:r>
        <w:rPr>
          <w:rFonts w:hint="eastAsia" w:ascii="宋体" w:hAnsi="宋体" w:cs="宋体"/>
          <w:szCs w:val="21"/>
        </w:rPr>
        <w:t>4.便携式背包</w:t>
      </w:r>
    </w:p>
    <w:p w14:paraId="62B9CC12">
      <w:pPr>
        <w:pStyle w:val="2"/>
      </w:pPr>
    </w:p>
    <w:p w14:paraId="498D050B">
      <w:pPr>
        <w:spacing w:line="360" w:lineRule="auto"/>
        <w:jc w:val="center"/>
        <w:rPr>
          <w:b/>
          <w:bCs/>
        </w:rPr>
      </w:pPr>
      <w:r>
        <w:rPr>
          <w:rFonts w:hint="eastAsia"/>
          <w:b/>
          <w:bCs/>
        </w:rPr>
        <w:t>包3：温控银针治疗仪技术参数</w:t>
      </w:r>
    </w:p>
    <w:p w14:paraId="05B8F1B2">
      <w:pPr>
        <w:widowControl/>
        <w:snapToGrid w:val="0"/>
        <w:spacing w:line="360" w:lineRule="auto"/>
        <w:ind w:firstLine="420" w:firstLineChars="200"/>
        <w:jc w:val="left"/>
        <w:rPr>
          <w:rFonts w:ascii="宋体" w:hAnsi="宋体" w:cs="宋体"/>
          <w:szCs w:val="21"/>
        </w:rPr>
      </w:pPr>
    </w:p>
    <w:p w14:paraId="23D68F27">
      <w:pPr>
        <w:widowControl/>
        <w:snapToGrid w:val="0"/>
        <w:spacing w:line="360" w:lineRule="auto"/>
        <w:ind w:firstLine="420" w:firstLineChars="200"/>
        <w:jc w:val="left"/>
        <w:rPr>
          <w:rFonts w:ascii="宋体" w:hAnsi="宋体" w:cs="宋体"/>
          <w:szCs w:val="21"/>
        </w:rPr>
      </w:pPr>
      <w:r>
        <w:rPr>
          <w:rFonts w:hint="eastAsia" w:ascii="宋体" w:hAnsi="宋体" w:cs="宋体"/>
          <w:szCs w:val="21"/>
        </w:rPr>
        <w:t>1、加热控制范围：常温-120℃，设置精度1℃。</w:t>
      </w:r>
    </w:p>
    <w:p w14:paraId="4ADF4B43">
      <w:pPr>
        <w:widowControl/>
        <w:snapToGrid w:val="0"/>
        <w:spacing w:line="360" w:lineRule="auto"/>
        <w:ind w:firstLine="420" w:firstLineChars="200"/>
        <w:jc w:val="left"/>
        <w:rPr>
          <w:rFonts w:ascii="宋体" w:hAnsi="宋体" w:cs="宋体"/>
          <w:szCs w:val="21"/>
        </w:rPr>
      </w:pPr>
      <w:r>
        <w:rPr>
          <w:rFonts w:hint="eastAsia" w:ascii="宋体" w:hAnsi="宋体" w:cs="宋体"/>
          <w:szCs w:val="21"/>
        </w:rPr>
        <w:t>2、通道数：≥32通道。</w:t>
      </w:r>
    </w:p>
    <w:p w14:paraId="7DE9907D">
      <w:pPr>
        <w:widowControl/>
        <w:snapToGrid w:val="0"/>
        <w:spacing w:line="360" w:lineRule="auto"/>
        <w:ind w:firstLine="420" w:firstLineChars="200"/>
        <w:jc w:val="left"/>
        <w:rPr>
          <w:rFonts w:ascii="宋体" w:hAnsi="宋体" w:cs="宋体"/>
          <w:szCs w:val="21"/>
        </w:rPr>
      </w:pPr>
      <w:r>
        <w:rPr>
          <w:rFonts w:hint="eastAsia" w:ascii="宋体" w:hAnsi="宋体" w:cs="宋体"/>
          <w:szCs w:val="21"/>
        </w:rPr>
        <w:t>3、超温保护：0-15℃任意可调。有超温蜂鸣报警。</w:t>
      </w:r>
    </w:p>
    <w:p w14:paraId="1798CACC">
      <w:pPr>
        <w:widowControl/>
        <w:snapToGrid w:val="0"/>
        <w:spacing w:line="360" w:lineRule="auto"/>
        <w:ind w:firstLine="420" w:firstLineChars="200"/>
        <w:jc w:val="left"/>
        <w:rPr>
          <w:rFonts w:ascii="宋体" w:hAnsi="宋体" w:cs="宋体"/>
          <w:szCs w:val="21"/>
        </w:rPr>
      </w:pPr>
      <w:r>
        <w:rPr>
          <w:rFonts w:hint="eastAsia" w:ascii="宋体" w:hAnsi="宋体" w:cs="宋体"/>
          <w:szCs w:val="21"/>
        </w:rPr>
        <w:t>4、探头运行状态：能区别正常运行及断线显示状态，控温和加热线路故障分别显示不同代码。</w:t>
      </w:r>
    </w:p>
    <w:p w14:paraId="758DA523">
      <w:pPr>
        <w:widowControl/>
        <w:snapToGrid w:val="0"/>
        <w:spacing w:line="360" w:lineRule="auto"/>
        <w:ind w:firstLine="420" w:firstLineChars="200"/>
        <w:jc w:val="left"/>
        <w:rPr>
          <w:rFonts w:ascii="宋体" w:hAnsi="宋体" w:cs="宋体"/>
          <w:szCs w:val="21"/>
        </w:rPr>
      </w:pPr>
      <w:r>
        <w:rPr>
          <w:rFonts w:hint="eastAsia" w:ascii="宋体" w:hAnsi="宋体" w:cs="宋体"/>
          <w:szCs w:val="21"/>
        </w:rPr>
        <w:t>5、治疗处方：≥6个，并且处方参数可设置。</w:t>
      </w:r>
    </w:p>
    <w:p w14:paraId="4A741684">
      <w:pPr>
        <w:widowControl/>
        <w:snapToGrid w:val="0"/>
        <w:spacing w:line="360" w:lineRule="auto"/>
        <w:ind w:firstLine="420" w:firstLineChars="200"/>
        <w:jc w:val="left"/>
        <w:rPr>
          <w:rFonts w:ascii="宋体" w:hAnsi="宋体" w:cs="宋体"/>
          <w:szCs w:val="21"/>
        </w:rPr>
      </w:pPr>
      <w:r>
        <w:rPr>
          <w:rFonts w:hint="eastAsia" w:ascii="宋体" w:hAnsi="宋体" w:cs="宋体"/>
          <w:szCs w:val="21"/>
        </w:rPr>
        <w:t>6、银针参数;含银量为9</w:t>
      </w:r>
      <w:r>
        <w:rPr>
          <w:rFonts w:ascii="宋体" w:hAnsi="宋体" w:cs="宋体"/>
          <w:szCs w:val="21"/>
        </w:rPr>
        <w:t>2.5</w:t>
      </w:r>
      <w:r>
        <w:rPr>
          <w:rFonts w:hint="eastAsia" w:ascii="宋体" w:hAnsi="宋体" w:cs="宋体"/>
          <w:szCs w:val="21"/>
        </w:rPr>
        <w:t>%±</w:t>
      </w:r>
      <w:r>
        <w:rPr>
          <w:rFonts w:ascii="宋体" w:hAnsi="宋体" w:cs="宋体"/>
          <w:szCs w:val="21"/>
        </w:rPr>
        <w:t>3</w:t>
      </w:r>
      <w:r>
        <w:rPr>
          <w:rFonts w:hint="eastAsia" w:ascii="宋体" w:hAnsi="宋体" w:cs="宋体"/>
          <w:szCs w:val="21"/>
        </w:rPr>
        <w:t>（根据国际通用的医用银质材料标准即9</w:t>
      </w:r>
      <w:r>
        <w:rPr>
          <w:rFonts w:ascii="宋体" w:hAnsi="宋体" w:cs="宋体"/>
          <w:szCs w:val="21"/>
        </w:rPr>
        <w:t>25</w:t>
      </w:r>
      <w:r>
        <w:rPr>
          <w:rFonts w:hint="eastAsia" w:ascii="宋体" w:hAnsi="宋体" w:cs="宋体"/>
          <w:szCs w:val="21"/>
        </w:rPr>
        <w:t>银，含银量请提供证明材料），可选型号不少于20个。</w:t>
      </w:r>
    </w:p>
    <w:p w14:paraId="058078B1">
      <w:pPr>
        <w:widowControl/>
        <w:snapToGrid w:val="0"/>
        <w:spacing w:line="360" w:lineRule="auto"/>
        <w:ind w:firstLine="420" w:firstLineChars="200"/>
        <w:jc w:val="left"/>
        <w:rPr>
          <w:rFonts w:ascii="宋体" w:hAnsi="宋体" w:cs="宋体"/>
          <w:szCs w:val="21"/>
        </w:rPr>
      </w:pPr>
      <w:r>
        <w:rPr>
          <w:rFonts w:hint="eastAsia" w:ascii="宋体" w:hAnsi="宋体" w:cs="宋体"/>
          <w:szCs w:val="21"/>
        </w:rPr>
        <w:t>7、配置清单（包含但不限于）：</w:t>
      </w:r>
    </w:p>
    <w:p w14:paraId="4DA17AE7">
      <w:pPr>
        <w:widowControl/>
        <w:snapToGrid w:val="0"/>
        <w:spacing w:line="360" w:lineRule="auto"/>
        <w:ind w:firstLine="420" w:firstLineChars="200"/>
        <w:jc w:val="left"/>
        <w:rPr>
          <w:rFonts w:ascii="宋体" w:hAnsi="宋体" w:cs="宋体"/>
          <w:szCs w:val="21"/>
        </w:rPr>
      </w:pPr>
      <w:r>
        <w:rPr>
          <w:rFonts w:hint="eastAsia" w:ascii="宋体" w:hAnsi="宋体" w:cs="宋体"/>
          <w:szCs w:val="21"/>
        </w:rPr>
        <w:t>（1）主机一台。</w:t>
      </w:r>
    </w:p>
    <w:p w14:paraId="141A7517">
      <w:pPr>
        <w:widowControl/>
        <w:snapToGrid w:val="0"/>
        <w:spacing w:line="360" w:lineRule="auto"/>
        <w:ind w:firstLine="420" w:firstLineChars="200"/>
        <w:jc w:val="left"/>
        <w:rPr>
          <w:rFonts w:ascii="宋体" w:hAnsi="宋体" w:cs="宋体"/>
          <w:szCs w:val="21"/>
        </w:rPr>
      </w:pPr>
      <w:r>
        <w:rPr>
          <w:rFonts w:hint="eastAsia" w:ascii="宋体" w:hAnsi="宋体" w:cs="宋体"/>
          <w:szCs w:val="21"/>
        </w:rPr>
        <w:t>（2）探头≥9组（含一组备用）。</w:t>
      </w:r>
    </w:p>
    <w:p w14:paraId="3ECDD2F9">
      <w:pPr>
        <w:widowControl/>
        <w:snapToGrid w:val="0"/>
        <w:spacing w:line="360" w:lineRule="auto"/>
        <w:ind w:firstLine="420" w:firstLineChars="200"/>
        <w:jc w:val="left"/>
        <w:rPr>
          <w:rFonts w:ascii="宋体" w:hAnsi="宋体" w:cs="宋体"/>
          <w:szCs w:val="21"/>
        </w:rPr>
      </w:pPr>
      <w:r>
        <w:rPr>
          <w:rFonts w:hint="eastAsia" w:ascii="宋体" w:hAnsi="宋体" w:cs="宋体"/>
          <w:szCs w:val="21"/>
        </w:rPr>
        <w:t>（3）银针≥32支（根据科室需求配备）</w:t>
      </w:r>
    </w:p>
    <w:p w14:paraId="10E29C66">
      <w:pPr>
        <w:widowControl/>
        <w:snapToGrid w:val="0"/>
        <w:spacing w:line="360" w:lineRule="auto"/>
        <w:ind w:firstLine="420" w:firstLineChars="200"/>
        <w:jc w:val="left"/>
        <w:rPr>
          <w:rFonts w:ascii="宋体" w:hAnsi="宋体" w:cs="宋体"/>
          <w:szCs w:val="21"/>
        </w:rPr>
      </w:pPr>
      <w:r>
        <w:rPr>
          <w:rFonts w:hint="eastAsia" w:ascii="宋体" w:hAnsi="宋体" w:cs="宋体"/>
          <w:szCs w:val="21"/>
        </w:rPr>
        <w:t xml:space="preserve"> (4)支架≥2个。</w:t>
      </w:r>
    </w:p>
    <w:p w14:paraId="15BABA86">
      <w:pPr>
        <w:pStyle w:val="13"/>
        <w:spacing w:beforeAutospacing="0" w:afterAutospacing="0" w:line="400" w:lineRule="exact"/>
        <w:ind w:firstLine="420" w:firstLineChars="200"/>
        <w:rPr>
          <w:rFonts w:cs="仿宋" w:asciiTheme="majorEastAsia" w:hAnsiTheme="majorEastAsia" w:eastAsiaTheme="majorEastAsia"/>
          <w:kern w:val="2"/>
          <w:sz w:val="21"/>
          <w:szCs w:val="21"/>
        </w:rPr>
        <w:sectPr>
          <w:footerReference r:id="rId5" w:type="default"/>
          <w:pgSz w:w="11906" w:h="16838"/>
          <w:pgMar w:top="1417" w:right="1474" w:bottom="1417" w:left="1474" w:header="851" w:footer="624" w:gutter="0"/>
          <w:cols w:space="720" w:num="1"/>
          <w:docGrid w:type="lines" w:linePitch="319" w:charSpace="0"/>
        </w:sectPr>
      </w:pPr>
    </w:p>
    <w:p w14:paraId="36A28B79">
      <w:pPr>
        <w:ind w:firstLine="602"/>
        <w:jc w:val="center"/>
        <w:rPr>
          <w:rFonts w:ascii="宋体" w:hAnsi="宋体" w:cs="宋体"/>
          <w:b/>
          <w:bCs/>
          <w:sz w:val="30"/>
          <w:szCs w:val="30"/>
        </w:rPr>
      </w:pPr>
      <w:r>
        <w:rPr>
          <w:rFonts w:hint="eastAsia" w:ascii="宋体" w:hAnsi="宋体" w:cs="宋体"/>
          <w:b/>
          <w:bCs/>
          <w:sz w:val="30"/>
          <w:szCs w:val="30"/>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EFF1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480C6CB">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D35870E">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 xml:space="preserve">合同签订后30日内交货。        </w:t>
            </w:r>
          </w:p>
        </w:tc>
      </w:tr>
      <w:tr w14:paraId="0539A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73F7A00">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57BFE3E2">
            <w:pPr>
              <w:pStyle w:val="8"/>
              <w:spacing w:line="360" w:lineRule="auto"/>
              <w:rPr>
                <w:rFonts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采购人指定地点。</w:t>
            </w:r>
          </w:p>
        </w:tc>
      </w:tr>
      <w:tr w14:paraId="6FF96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A09DD1">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33D63C5">
            <w:pPr>
              <w:pStyle w:val="8"/>
              <w:spacing w:line="360" w:lineRule="auto"/>
              <w:rPr>
                <w:rFonts w:cs="仿宋" w:asciiTheme="majorEastAsia" w:hAnsiTheme="majorEastAsia" w:eastAsiaTheme="majorEastAsia"/>
                <w:b/>
                <w:bCs/>
                <w:kern w:val="2"/>
                <w:sz w:val="21"/>
                <w:szCs w:val="21"/>
              </w:rPr>
            </w:pPr>
            <w:r>
              <w:rPr>
                <w:rFonts w:hint="eastAsia" w:cs="仿宋" w:asciiTheme="majorEastAsia" w:hAnsiTheme="majorEastAsia" w:eastAsiaTheme="majorEastAsia"/>
                <w:kern w:val="2"/>
                <w:sz w:val="21"/>
                <w:szCs w:val="21"/>
              </w:rPr>
              <w:t>从产品入库之日起，整机保修三年，出具相关服务承诺书。</w:t>
            </w:r>
          </w:p>
        </w:tc>
      </w:tr>
      <w:tr w14:paraId="3D78D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75B45C">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BA5857E">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符合国家质量标准、部颁标准、行业标准，满足磋商文件规定标准。</w:t>
            </w:r>
          </w:p>
        </w:tc>
      </w:tr>
      <w:tr w14:paraId="17D7C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5F7F7A3">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C87EC03">
            <w:pPr>
              <w:pStyle w:val="8"/>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lang w:val="en-US" w:eastAsia="zh-CN"/>
              </w:rPr>
              <w:t>1.</w:t>
            </w:r>
            <w:r>
              <w:rPr>
                <w:rFonts w:hint="eastAsia" w:cs="仿宋" w:asciiTheme="majorEastAsia" w:hAnsiTheme="majorEastAsia" w:eastAsiaTheme="majorEastAsia"/>
                <w:kern w:val="2"/>
                <w:sz w:val="21"/>
                <w:szCs w:val="21"/>
              </w:rPr>
              <w:t>质保期内应当为采购人提供以下技术支持和服务：</w:t>
            </w:r>
          </w:p>
          <w:p w14:paraId="3CADDB85">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现场响应：供应商应保证在12小时内对用户提出的问题或故障予以响应及处理。可提供备用设备或核心部件应急使用。</w:t>
            </w:r>
          </w:p>
          <w:p w14:paraId="4C099636">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成交供应商应当应每季度对该设备进行保养不少于一次,并出具保养报告，具体保养内容见合同。</w:t>
            </w:r>
          </w:p>
          <w:p w14:paraId="59F59D6C">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质保期内该设备应保证大于95%（含）的开机率，如达不到要求，每少于一天质保期顺延7天，如造成严重损失需赔偿用户经济损失或换货或退货。</w:t>
            </w:r>
          </w:p>
          <w:p w14:paraId="48E4ECB4">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技术升级，如果制造商的产品技术升级，成交供应商应及时通知采购人，如采购人有相应要求，成交供应商和制造商应对采购人购买的产品进行免费升级服务。</w:t>
            </w:r>
          </w:p>
          <w:p w14:paraId="39863C9A">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供应商交付设备时，应按照《国家食品药品监督管理总局》第18号令第17条的要求提供相应的维护手册、维修手册、软件备份、故障代码表、备件清单、零部件、维修密码等维护维修必需的材料和信息。</w:t>
            </w:r>
          </w:p>
          <w:p w14:paraId="6D2757A0">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除火灾、洪水、地震等天灾外，在保修期内，由于货物故障所产生的所有费用均由供应商负责。</w:t>
            </w:r>
          </w:p>
          <w:p w14:paraId="53198A1F">
            <w:pPr>
              <w:pStyle w:val="8"/>
              <w:numPr>
                <w:numId w:val="0"/>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lang w:val="en-US" w:eastAsia="zh-CN"/>
              </w:rPr>
              <w:t>2.</w:t>
            </w:r>
            <w:r>
              <w:rPr>
                <w:rFonts w:hint="eastAsia" w:cs="仿宋" w:asciiTheme="majorEastAsia" w:hAnsiTheme="majorEastAsia" w:eastAsiaTheme="majorEastAsia"/>
                <w:kern w:val="2"/>
                <w:sz w:val="21"/>
                <w:szCs w:val="21"/>
              </w:rPr>
              <w:t>所有设备按照医院实际要求免费开放端口，免费为医院对接院内信息系统。质保期内免费进行软件升级。</w:t>
            </w:r>
          </w:p>
        </w:tc>
      </w:tr>
      <w:tr w14:paraId="1AA64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1845C4A">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4A703C25">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免费提供操作培训和维修培训。</w:t>
            </w:r>
          </w:p>
        </w:tc>
      </w:tr>
      <w:tr w14:paraId="26AF6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76D1504">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7259689">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 xml:space="preserve">要求设备为最新出厂设备，出厂日期不得早于招标日期6个月。 </w:t>
            </w:r>
          </w:p>
        </w:tc>
      </w:tr>
    </w:tbl>
    <w:p w14:paraId="440528BC">
      <w:pPr>
        <w:pStyle w:val="24"/>
        <w:rPr>
          <w:rFonts w:ascii="宋体" w:hAnsi="宋体" w:cs="宋体"/>
        </w:rPr>
      </w:pPr>
    </w:p>
    <w:p w14:paraId="5061A72E">
      <w:pPr>
        <w:pStyle w:val="24"/>
        <w:rPr>
          <w:rFonts w:ascii="宋体" w:hAnsi="宋体" w:cs="宋体"/>
        </w:rPr>
      </w:pPr>
    </w:p>
    <w:p w14:paraId="5F3B103A">
      <w:pPr>
        <w:pStyle w:val="24"/>
        <w:rPr>
          <w:rFonts w:ascii="宋体" w:hAnsi="宋体" w:cs="宋体"/>
        </w:rPr>
      </w:pPr>
    </w:p>
    <w:p w14:paraId="43220185">
      <w:pPr>
        <w:pStyle w:val="24"/>
        <w:rPr>
          <w:rFonts w:ascii="宋体" w:hAnsi="宋体" w:cs="宋体"/>
        </w:rPr>
      </w:pPr>
    </w:p>
    <w:p w14:paraId="1B216644">
      <w:pPr>
        <w:pStyle w:val="24"/>
        <w:rPr>
          <w:rFonts w:ascii="宋体" w:hAnsi="宋体" w:cs="宋体"/>
        </w:rPr>
      </w:pPr>
    </w:p>
    <w:p w14:paraId="6AB403DC">
      <w:pPr>
        <w:pStyle w:val="24"/>
        <w:rPr>
          <w:rFonts w:ascii="宋体" w:hAnsi="宋体" w:cs="宋体"/>
        </w:rPr>
      </w:pPr>
    </w:p>
    <w:p w14:paraId="229B1903">
      <w:pPr>
        <w:snapToGrid w:val="0"/>
        <w:spacing w:beforeLines="50" w:line="360" w:lineRule="auto"/>
        <w:ind w:firstLine="602"/>
        <w:jc w:val="center"/>
        <w:rPr>
          <w:rFonts w:ascii="宋体" w:hAnsi="宋体" w:cs="宋体"/>
          <w:b/>
          <w:bCs/>
          <w:sz w:val="30"/>
          <w:szCs w:val="30"/>
        </w:rPr>
      </w:pPr>
      <w:r>
        <w:rPr>
          <w:rFonts w:hint="eastAsia" w:ascii="宋体" w:hAnsi="宋体" w:cs="宋体"/>
          <w:b/>
          <w:bCs/>
          <w:sz w:val="30"/>
          <w:szCs w:val="30"/>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FFAE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2E4963E">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5435C91">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1、不接受联合体投标，不允许转包和分包。</w:t>
            </w:r>
          </w:p>
          <w:p w14:paraId="4BD17FB2">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2、授权磋商小组确定一名成交供应商并推荐一名成交候选供应商。</w:t>
            </w:r>
          </w:p>
          <w:p w14:paraId="3C4C3E43">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4A7ABF9">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A8105DE">
            <w:pPr>
              <w:spacing w:line="400" w:lineRule="exact"/>
              <w:jc w:val="left"/>
              <w:rPr>
                <w:rFonts w:cs="仿宋" w:asciiTheme="majorEastAsia" w:hAnsiTheme="majorEastAsia" w:eastAsiaTheme="majorEastAsia"/>
                <w:b/>
                <w:bCs/>
                <w:szCs w:val="21"/>
              </w:rPr>
            </w:pPr>
            <w:r>
              <w:rPr>
                <w:rFonts w:hint="eastAsia" w:cs="仿宋" w:asciiTheme="majorEastAsia" w:hAnsiTheme="majorEastAsia" w:eastAsiaTheme="majorEastAsia"/>
                <w:szCs w:val="21"/>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56EF2766">
      <w:pPr>
        <w:ind w:firstLine="422"/>
        <w:rPr>
          <w:rFonts w:ascii="宋体" w:hAnsi="宋体" w:cs="宋体"/>
        </w:rPr>
      </w:pPr>
    </w:p>
    <w:p w14:paraId="474926DA">
      <w:pPr>
        <w:ind w:firstLine="643"/>
        <w:rPr>
          <w:rFonts w:ascii="宋体" w:hAnsi="宋体" w:cs="宋体"/>
          <w:b/>
          <w:bCs/>
          <w:sz w:val="32"/>
          <w:szCs w:val="32"/>
        </w:rPr>
      </w:pPr>
      <w:r>
        <w:rPr>
          <w:rFonts w:hint="eastAsia" w:ascii="宋体" w:hAnsi="宋体" w:cs="宋体"/>
          <w:b/>
          <w:bCs/>
          <w:sz w:val="32"/>
          <w:szCs w:val="32"/>
        </w:rPr>
        <w:br w:type="page"/>
      </w:r>
    </w:p>
    <w:p w14:paraId="137976BA">
      <w:pPr>
        <w:ind w:firstLine="643"/>
        <w:jc w:val="center"/>
        <w:outlineLvl w:val="0"/>
        <w:rPr>
          <w:rFonts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29B2B16D">
      <w:pPr>
        <w:snapToGrid w:val="0"/>
        <w:spacing w:beforeLines="50" w:line="360" w:lineRule="auto"/>
        <w:ind w:firstLine="562"/>
        <w:jc w:val="center"/>
        <w:outlineLvl w:val="1"/>
        <w:rPr>
          <w:rFonts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5A1CD1D1">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6CEB7B">
            <w:pPr>
              <w:widowControl/>
              <w:spacing w:line="400" w:lineRule="exac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45023">
            <w:pPr>
              <w:widowControl/>
              <w:ind w:firstLine="422"/>
              <w:jc w:val="center"/>
              <w:rPr>
                <w:rFonts w:ascii="宋体" w:hAnsi="宋体" w:cs="宋体"/>
                <w:kern w:val="0"/>
                <w:szCs w:val="21"/>
              </w:rPr>
            </w:pPr>
            <w:r>
              <w:rPr>
                <w:rFonts w:hint="eastAsia" w:ascii="宋体" w:hAnsi="宋体" w:cs="宋体"/>
                <w:kern w:val="0"/>
                <w:szCs w:val="21"/>
              </w:rPr>
              <w:t>内容、要求</w:t>
            </w:r>
          </w:p>
        </w:tc>
      </w:tr>
      <w:tr w14:paraId="346ED9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C28A2A">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ABDE04">
            <w:pPr>
              <w:widowControl/>
              <w:spacing w:line="400" w:lineRule="exact"/>
              <w:jc w:val="left"/>
              <w:outlineLvl w:val="0"/>
              <w:rPr>
                <w:rFonts w:cs="仿宋" w:asciiTheme="majorEastAsia" w:hAnsiTheme="majorEastAsia" w:eastAsiaTheme="majorEastAsia"/>
                <w:szCs w:val="21"/>
              </w:rPr>
            </w:pPr>
            <w:bookmarkStart w:id="34" w:name="_Toc9566"/>
            <w:bookmarkStart w:id="35" w:name="_Toc30169"/>
            <w:bookmarkStart w:id="36" w:name="_Toc27817"/>
            <w:r>
              <w:rPr>
                <w:rFonts w:hint="eastAsia" w:cs="仿宋" w:asciiTheme="majorEastAsia" w:hAnsiTheme="majorEastAsia" w:eastAsiaTheme="majorEastAsia"/>
                <w:szCs w:val="21"/>
              </w:rPr>
              <w:t>1.1项目名称：</w:t>
            </w:r>
            <w:bookmarkEnd w:id="34"/>
            <w:bookmarkEnd w:id="35"/>
            <w:bookmarkEnd w:id="36"/>
            <w:r>
              <w:rPr>
                <w:rFonts w:hint="eastAsia" w:cs="仿宋" w:asciiTheme="majorEastAsia" w:hAnsiTheme="majorEastAsia" w:eastAsiaTheme="majorEastAsia"/>
                <w:szCs w:val="21"/>
              </w:rPr>
              <w:t>驻马店市中心医院全自动化学免疫分析仪、心肺复苏机、温控银质针治疗仪采购项目</w:t>
            </w:r>
          </w:p>
          <w:p w14:paraId="22DFBA12">
            <w:pPr>
              <w:widowControl/>
              <w:spacing w:line="400" w:lineRule="exact"/>
              <w:jc w:val="left"/>
              <w:outlineLvl w:val="0"/>
              <w:rPr>
                <w:rFonts w:cs="仿宋" w:asciiTheme="majorEastAsia" w:hAnsiTheme="majorEastAsia" w:eastAsiaTheme="majorEastAsia"/>
                <w:szCs w:val="21"/>
              </w:rPr>
            </w:pPr>
            <w:bookmarkStart w:id="37" w:name="_Toc28320"/>
            <w:bookmarkStart w:id="38" w:name="_Toc29400"/>
            <w:bookmarkStart w:id="39" w:name="_Toc23424"/>
            <w:r>
              <w:rPr>
                <w:rFonts w:hint="eastAsia" w:cs="仿宋" w:asciiTheme="majorEastAsia" w:hAnsiTheme="majorEastAsia" w:eastAsiaTheme="majorEastAsia"/>
                <w:szCs w:val="21"/>
              </w:rPr>
              <w:t>1.2采购人名称：</w:t>
            </w:r>
            <w:bookmarkEnd w:id="37"/>
            <w:bookmarkEnd w:id="38"/>
            <w:bookmarkEnd w:id="39"/>
            <w:r>
              <w:rPr>
                <w:rFonts w:hint="eastAsia" w:cs="仿宋" w:asciiTheme="majorEastAsia" w:hAnsiTheme="majorEastAsia" w:eastAsiaTheme="majorEastAsia"/>
                <w:szCs w:val="21"/>
              </w:rPr>
              <w:t>驻马店市中心医院</w:t>
            </w:r>
          </w:p>
          <w:p w14:paraId="1CF94FB7">
            <w:pPr>
              <w:widowControl/>
              <w:spacing w:line="400" w:lineRule="exact"/>
              <w:jc w:val="left"/>
              <w:outlineLvl w:val="0"/>
              <w:rPr>
                <w:rFonts w:cs="仿宋" w:asciiTheme="majorEastAsia" w:hAnsiTheme="majorEastAsia" w:eastAsiaTheme="majorEastAsia"/>
                <w:szCs w:val="21"/>
              </w:rPr>
            </w:pPr>
            <w:bookmarkStart w:id="40" w:name="_Toc26199"/>
            <w:bookmarkStart w:id="41" w:name="_Toc24541"/>
            <w:bookmarkStart w:id="42" w:name="_Toc3148"/>
            <w:r>
              <w:rPr>
                <w:rFonts w:hint="eastAsia" w:cs="仿宋" w:asciiTheme="majorEastAsia" w:hAnsiTheme="majorEastAsia" w:eastAsiaTheme="majorEastAsia"/>
                <w:szCs w:val="21"/>
              </w:rPr>
              <w:t>1.3采购范围：详见第二章采购需求</w:t>
            </w:r>
            <w:bookmarkEnd w:id="40"/>
            <w:bookmarkEnd w:id="41"/>
            <w:bookmarkEnd w:id="42"/>
          </w:p>
        </w:tc>
      </w:tr>
      <w:tr w14:paraId="50E6EF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7DB384">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2FAE91">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合格供应商：具备采购公告第二项规定的条件。</w:t>
            </w:r>
          </w:p>
        </w:tc>
      </w:tr>
      <w:tr w14:paraId="650CB2D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FB957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568166">
            <w:pPr>
              <w:snapToGrid w:val="0"/>
              <w:spacing w:line="324" w:lineRule="auto"/>
              <w:rPr>
                <w:rFonts w:ascii="宋体" w:hAnsi="宋体" w:cs="宋体"/>
              </w:rPr>
            </w:pPr>
            <w:r>
              <w:rPr>
                <w:rFonts w:hint="eastAsia" w:cs="仿宋" w:asciiTheme="majorEastAsia" w:hAnsiTheme="majorEastAsia" w:eastAsiaTheme="majorEastAsia"/>
                <w:szCs w:val="21"/>
              </w:rPr>
              <w:t>采购预算：</w:t>
            </w:r>
            <w:r>
              <w:rPr>
                <w:rFonts w:hint="eastAsia" w:ascii="宋体" w:hAnsi="宋体" w:cs="宋体"/>
              </w:rPr>
              <w:t>402500元</w:t>
            </w:r>
            <w:r>
              <w:rPr>
                <w:rFonts w:hint="eastAsia" w:cs="仿宋" w:asciiTheme="majorEastAsia" w:hAnsiTheme="majorEastAsia" w:eastAsiaTheme="majorEastAsia"/>
                <w:szCs w:val="21"/>
              </w:rPr>
              <w:t xml:space="preserve">；最高投标限价: </w:t>
            </w:r>
            <w:r>
              <w:rPr>
                <w:rFonts w:hint="eastAsia" w:ascii="宋体" w:hAnsi="宋体" w:cs="宋体"/>
              </w:rPr>
              <w:t>402500元</w:t>
            </w:r>
          </w:p>
          <w:p w14:paraId="2998E52B">
            <w:pPr>
              <w:snapToGrid w:val="0"/>
              <w:spacing w:line="324" w:lineRule="auto"/>
              <w:rPr>
                <w:rFonts w:ascii="宋体" w:hAnsi="宋体" w:cs="宋体"/>
              </w:rPr>
            </w:pPr>
            <w:r>
              <w:rPr>
                <w:rFonts w:hint="eastAsia" w:ascii="宋体" w:hAnsi="宋体" w:cs="宋体"/>
                <w:szCs w:val="21"/>
                <w:shd w:val="clear" w:color="auto" w:fill="FFFFFF"/>
              </w:rPr>
              <w:t xml:space="preserve">包1预算：22500元 </w:t>
            </w:r>
          </w:p>
          <w:p w14:paraId="20A12DCF">
            <w:pPr>
              <w:snapToGrid w:val="0"/>
              <w:spacing w:line="324" w:lineRule="auto"/>
              <w:rPr>
                <w:rFonts w:ascii="宋体" w:hAnsi="宋体" w:cs="宋体"/>
              </w:rPr>
            </w:pPr>
            <w:r>
              <w:rPr>
                <w:rFonts w:hint="eastAsia" w:ascii="宋体" w:hAnsi="宋体" w:cs="宋体"/>
                <w:szCs w:val="21"/>
                <w:shd w:val="clear" w:color="auto" w:fill="FFFFFF"/>
              </w:rPr>
              <w:t>包2预算：200000元</w:t>
            </w:r>
          </w:p>
          <w:p w14:paraId="41095573">
            <w:pPr>
              <w:snapToGrid w:val="0"/>
              <w:spacing w:line="324" w:lineRule="auto"/>
              <w:rPr>
                <w:rFonts w:ascii="宋体" w:hAnsi="宋体" w:cs="宋体"/>
              </w:rPr>
            </w:pPr>
            <w:r>
              <w:rPr>
                <w:rFonts w:hint="eastAsia" w:ascii="宋体" w:hAnsi="宋体" w:cs="宋体"/>
                <w:szCs w:val="21"/>
                <w:shd w:val="clear" w:color="auto" w:fill="FFFFFF"/>
              </w:rPr>
              <w:t>包3预算：180000元</w:t>
            </w:r>
          </w:p>
          <w:p w14:paraId="68C9B67C">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3.1 本项目磋商以人民币报价。</w:t>
            </w:r>
          </w:p>
          <w:p w14:paraId="3446472C">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3.2 供应商的报价超过采购预算，采购人不能支付的，按废标处理。</w:t>
            </w:r>
          </w:p>
          <w:p w14:paraId="586C0041">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59A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46" w:type="dxa"/>
                </w:tcPr>
                <w:p w14:paraId="344CCBB6">
                  <w:pPr>
                    <w:widowControl/>
                    <w:spacing w:line="400" w:lineRule="exact"/>
                    <w:jc w:val="center"/>
                    <w:outlineLvl w:val="0"/>
                    <w:rPr>
                      <w:rFonts w:cs="仿宋" w:asciiTheme="majorEastAsia" w:hAnsiTheme="majorEastAsia" w:eastAsiaTheme="majorEastAsia"/>
                      <w:szCs w:val="21"/>
                    </w:rPr>
                  </w:pPr>
                  <w:bookmarkStart w:id="43" w:name="_Toc22804073"/>
                  <w:bookmarkEnd w:id="43"/>
                  <w:bookmarkStart w:id="44" w:name="_Toc22953395"/>
                  <w:bookmarkEnd w:id="44"/>
                  <w:r>
                    <w:rPr>
                      <w:rFonts w:cs="仿宋" w:asciiTheme="majorEastAsia" w:hAnsiTheme="majorEastAsia" w:eastAsiaTheme="majorEastAsia"/>
                      <w:szCs w:val="21"/>
                    </w:rPr>
                    <w:pict>
                      <v:shape id="_x0000_s2051" o:spid="_x0000_s2051" o:spt="202" type="#_x0000_t202" style="position:absolute;left:0pt;margin-left:32.95pt;margin-top:28.7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36B25FE7">
                              <w:pPr>
                                <w:rPr>
                                  <w:b/>
                                  <w:bCs/>
                                </w:rPr>
                              </w:pPr>
                              <w:r>
                                <w:rPr>
                                  <w:rFonts w:hint="eastAsia"/>
                                  <w:b/>
                                  <w:bCs/>
                                </w:rPr>
                                <w:t>中标金额</w:t>
                              </w:r>
                            </w:p>
                          </w:txbxContent>
                        </v:textbox>
                      </v:shape>
                    </w:pict>
                  </w:r>
                  <w:r>
                    <w:rPr>
                      <w:rFonts w:cs="仿宋" w:asciiTheme="majorEastAsia" w:hAnsiTheme="majorEastAsia" w:eastAsiaTheme="majorEastAsia"/>
                      <w:szCs w:val="21"/>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7EF54622">
                              <w:r>
                                <w:rPr>
                                  <w:rFonts w:hint="eastAsia"/>
                                  <w:b/>
                                  <w:bCs/>
                                </w:rPr>
                                <w:t>服务费率类</w:t>
                              </w:r>
                              <w:r>
                                <w:rPr>
                                  <w:rFonts w:hint="eastAsia"/>
                                </w:rPr>
                                <w:t>型</w:t>
                              </w:r>
                            </w:p>
                          </w:txbxContent>
                        </v:textbox>
                      </v:shape>
                    </w:pict>
                  </w:r>
                </w:p>
              </w:tc>
              <w:tc>
                <w:tcPr>
                  <w:tcW w:w="2305" w:type="dxa"/>
                  <w:vAlign w:val="center"/>
                </w:tcPr>
                <w:p w14:paraId="0011D934">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货物招标</w:t>
                  </w:r>
                </w:p>
              </w:tc>
              <w:tc>
                <w:tcPr>
                  <w:tcW w:w="1586" w:type="dxa"/>
                  <w:vAlign w:val="center"/>
                </w:tcPr>
                <w:p w14:paraId="66E727CB">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服务招标</w:t>
                  </w:r>
                </w:p>
              </w:tc>
              <w:tc>
                <w:tcPr>
                  <w:tcW w:w="1403" w:type="dxa"/>
                  <w:vAlign w:val="center"/>
                </w:tcPr>
                <w:p w14:paraId="60FF9A69">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工程招标</w:t>
                  </w:r>
                </w:p>
              </w:tc>
            </w:tr>
            <w:tr w14:paraId="3FD2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16D6C961">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100万元以下</w:t>
                  </w:r>
                </w:p>
              </w:tc>
              <w:tc>
                <w:tcPr>
                  <w:tcW w:w="2305" w:type="dxa"/>
                  <w:vAlign w:val="center"/>
                </w:tcPr>
                <w:p w14:paraId="07B325DC">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586" w:type="dxa"/>
                  <w:vAlign w:val="center"/>
                </w:tcPr>
                <w:p w14:paraId="663B3007">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403" w:type="dxa"/>
                  <w:vAlign w:val="center"/>
                </w:tcPr>
                <w:p w14:paraId="7FD99ED0">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r>
          </w:tbl>
          <w:p w14:paraId="627712C3">
            <w:pPr>
              <w:widowControl/>
              <w:spacing w:line="400" w:lineRule="exact"/>
              <w:jc w:val="left"/>
              <w:outlineLvl w:val="0"/>
              <w:rPr>
                <w:rFonts w:cs="仿宋" w:asciiTheme="majorEastAsia" w:hAnsiTheme="majorEastAsia" w:eastAsiaTheme="majorEastAsia"/>
                <w:szCs w:val="21"/>
              </w:rPr>
            </w:pPr>
          </w:p>
        </w:tc>
      </w:tr>
      <w:tr w14:paraId="0BEEA44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8F2FF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3789965">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现场踏勘或标前答疑：本项目不组织现场踏勘或标前答疑会。</w:t>
            </w:r>
          </w:p>
        </w:tc>
      </w:tr>
      <w:tr w14:paraId="5DF1672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A8E6C2">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710189">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响应文件组成：纸质响应文件正本1份、副本2份。</w:t>
            </w:r>
          </w:p>
        </w:tc>
      </w:tr>
      <w:tr w14:paraId="4AFA4DC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E51AB7">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FCAD7C">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磋商截止时间及开标时间：另行通知</w:t>
            </w:r>
          </w:p>
          <w:p w14:paraId="7F55C1C7">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响应文件递交地点及开标地点：另行通知。</w:t>
            </w:r>
          </w:p>
        </w:tc>
      </w:tr>
      <w:tr w14:paraId="025EF91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B941B6">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61A170">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磋商小组成员：3人及以上单数。</w:t>
            </w:r>
          </w:p>
          <w:p w14:paraId="29A3C08A">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专家确定方式：由采购人抽取相关的技术人员组成。</w:t>
            </w:r>
          </w:p>
        </w:tc>
      </w:tr>
      <w:tr w14:paraId="23EE05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954C8A">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67482D">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评标办法：本项目采用综合评分法。</w:t>
            </w:r>
          </w:p>
        </w:tc>
      </w:tr>
      <w:tr w14:paraId="123A77E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069B15">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C4A7EC">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61F75A2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1C09D6">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540B67">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签订合同：自成交通知书发出之日起30日内。</w:t>
            </w:r>
          </w:p>
        </w:tc>
      </w:tr>
      <w:tr w14:paraId="61412AF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43731A">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05936">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采购资金来源：自筹。</w:t>
            </w:r>
          </w:p>
        </w:tc>
      </w:tr>
      <w:tr w14:paraId="5CD015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83B8D6">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EEA8D9">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付款方式：详见第二章采购需求。</w:t>
            </w:r>
          </w:p>
        </w:tc>
      </w:tr>
      <w:tr w14:paraId="0CE9DE24">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333DB0">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505907">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响应文件有效期：响应文件递交截止期结束后60日。成交供应商的响应文件是合同的组成部分,有效期至合同完全履行止。 </w:t>
            </w:r>
          </w:p>
        </w:tc>
      </w:tr>
      <w:tr w14:paraId="7AD8E66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F3E28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080E65">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BEEB24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51406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44E7C2">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商品包装和快递包装应符合《商品包装政府采购需求标准（试行）》和《快递包装政府采购需求标准（试行）》规定。</w:t>
            </w:r>
          </w:p>
        </w:tc>
      </w:tr>
      <w:tr w14:paraId="0474AE0F">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309DC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B2371E">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质疑和投诉：供应商认为采购文件使自己的合法权益受到损害的，应当在采购公告期限届满之日(或收到采购文件之日)起3个工作日之内向采购人提出质疑；供应商认为磋商过程和成交结果使自己的合法权益受到损害的，应当在知道或者应知其权益受到损害之日起3个工作日内提出质疑。逾期不再受理,供应商在法定质疑期内应一次性提出针对同一采购环节的质疑。供应商对采购人的质疑答复不满意,或采购人未在规定时间内作出答复的，可以在答复期满后15个工作日内向医院纪检部门投诉。</w:t>
            </w:r>
          </w:p>
        </w:tc>
      </w:tr>
      <w:tr w14:paraId="04F09E5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E6B9F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601D0D">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25D9623">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2、本采购文件解释权归采购人。</w:t>
            </w:r>
          </w:p>
        </w:tc>
      </w:tr>
    </w:tbl>
    <w:p w14:paraId="7FE97847">
      <w:pPr>
        <w:ind w:firstLine="422"/>
        <w:rPr>
          <w:rFonts w:ascii="宋体" w:hAnsi="宋体" w:cs="宋体"/>
        </w:rPr>
      </w:pPr>
    </w:p>
    <w:p w14:paraId="2886B154">
      <w:pPr>
        <w:snapToGrid w:val="0"/>
        <w:spacing w:line="360" w:lineRule="auto"/>
        <w:ind w:firstLine="562"/>
        <w:jc w:val="center"/>
        <w:outlineLvl w:val="1"/>
        <w:rPr>
          <w:rFonts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6F1BDADB">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1.适用范围</w:t>
      </w:r>
    </w:p>
    <w:p w14:paraId="2BD5622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本采购文件仅适用于采购公告中所叙述项目的货物采购。</w:t>
      </w:r>
    </w:p>
    <w:p w14:paraId="5291CAA8">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2.定义</w:t>
      </w:r>
    </w:p>
    <w:p w14:paraId="660C90F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 “采购人”系指驻马店市中心医院。</w:t>
      </w:r>
    </w:p>
    <w:p w14:paraId="15A75AA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 “供应商”系指领取了本采购文件，且已经提交本次响应文件的供应商。</w:t>
      </w:r>
    </w:p>
    <w:p w14:paraId="6F336CD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03F91B7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00A46C25">
      <w:pPr>
        <w:snapToGrid w:val="0"/>
        <w:spacing w:line="324" w:lineRule="auto"/>
        <w:rPr>
          <w:rFonts w:ascii="宋体" w:hAnsi="宋体" w:cs="宋体"/>
        </w:rPr>
      </w:pPr>
      <w:r>
        <w:rPr>
          <w:rFonts w:hint="eastAsia" w:ascii="宋体" w:hAnsi="宋体" w:cs="宋体"/>
          <w:b/>
          <w:kern w:val="0"/>
          <w:szCs w:val="21"/>
        </w:rPr>
        <w:t xml:space="preserve">    3.采购预算：</w:t>
      </w:r>
      <w:r>
        <w:rPr>
          <w:rFonts w:hint="eastAsia" w:ascii="宋体" w:hAnsi="宋体" w:cs="宋体"/>
          <w:kern w:val="0"/>
          <w:szCs w:val="21"/>
        </w:rPr>
        <w:t>402500元</w:t>
      </w:r>
      <w:r>
        <w:rPr>
          <w:rFonts w:hint="eastAsia" w:ascii="宋体" w:hAnsi="宋体" w:cs="宋体"/>
          <w:b/>
          <w:kern w:val="0"/>
          <w:szCs w:val="21"/>
        </w:rPr>
        <w:t>；最高投标限价:</w:t>
      </w:r>
      <w:r>
        <w:rPr>
          <w:rFonts w:hint="eastAsia" w:ascii="宋体" w:hAnsi="宋体" w:cs="宋体"/>
          <w:kern w:val="0"/>
          <w:szCs w:val="21"/>
        </w:rPr>
        <w:t xml:space="preserve"> 402500元</w:t>
      </w:r>
    </w:p>
    <w:p w14:paraId="671DF757">
      <w:pPr>
        <w:snapToGrid w:val="0"/>
        <w:spacing w:line="324" w:lineRule="auto"/>
        <w:rPr>
          <w:rFonts w:ascii="宋体" w:hAnsi="宋体" w:cs="宋体"/>
        </w:rPr>
      </w:pPr>
      <w:r>
        <w:rPr>
          <w:rFonts w:hint="eastAsia" w:ascii="宋体" w:hAnsi="宋体" w:cs="宋体"/>
          <w:b/>
          <w:szCs w:val="21"/>
          <w:shd w:val="clear" w:color="auto" w:fill="FFFFFF"/>
        </w:rPr>
        <w:t xml:space="preserve">      包1预算：</w:t>
      </w:r>
      <w:r>
        <w:rPr>
          <w:rFonts w:hint="eastAsia" w:ascii="宋体" w:hAnsi="宋体" w:cs="宋体"/>
          <w:szCs w:val="21"/>
          <w:shd w:val="clear" w:color="auto" w:fill="FFFFFF"/>
        </w:rPr>
        <w:t xml:space="preserve">22500元 </w:t>
      </w:r>
    </w:p>
    <w:p w14:paraId="57ACFB09">
      <w:pPr>
        <w:snapToGrid w:val="0"/>
        <w:spacing w:line="324" w:lineRule="auto"/>
        <w:rPr>
          <w:rFonts w:ascii="宋体" w:hAnsi="宋体" w:cs="宋体"/>
        </w:rPr>
      </w:pPr>
      <w:r>
        <w:rPr>
          <w:rFonts w:hint="eastAsia" w:ascii="宋体" w:hAnsi="宋体" w:cs="宋体"/>
          <w:b/>
          <w:szCs w:val="21"/>
          <w:shd w:val="clear" w:color="auto" w:fill="FFFFFF"/>
        </w:rPr>
        <w:t xml:space="preserve">      包2预算：</w:t>
      </w:r>
      <w:r>
        <w:rPr>
          <w:rFonts w:hint="eastAsia" w:ascii="宋体" w:hAnsi="宋体" w:cs="宋体"/>
          <w:szCs w:val="21"/>
          <w:shd w:val="clear" w:color="auto" w:fill="FFFFFF"/>
        </w:rPr>
        <w:t>200000元</w:t>
      </w:r>
    </w:p>
    <w:p w14:paraId="75A07FB3">
      <w:pPr>
        <w:snapToGrid w:val="0"/>
        <w:spacing w:line="324" w:lineRule="auto"/>
        <w:rPr>
          <w:rFonts w:ascii="宋体" w:hAnsi="宋体" w:cs="宋体"/>
        </w:rPr>
      </w:pPr>
      <w:r>
        <w:rPr>
          <w:rFonts w:hint="eastAsia" w:ascii="宋体" w:hAnsi="宋体" w:cs="宋体"/>
          <w:b/>
          <w:szCs w:val="21"/>
          <w:shd w:val="clear" w:color="auto" w:fill="FFFFFF"/>
        </w:rPr>
        <w:t xml:space="preserve">      包3预算：</w:t>
      </w:r>
      <w:r>
        <w:rPr>
          <w:rFonts w:hint="eastAsia" w:ascii="宋体" w:hAnsi="宋体" w:cs="宋体"/>
          <w:szCs w:val="21"/>
          <w:shd w:val="clear" w:color="auto" w:fill="FFFFFF"/>
        </w:rPr>
        <w:t>180000元</w:t>
      </w:r>
    </w:p>
    <w:p w14:paraId="7C26CBF0">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w:t>
      </w:r>
      <w:r>
        <w:rPr>
          <w:rFonts w:hint="eastAsia" w:ascii="宋体" w:hAnsi="宋体" w:cs="宋体"/>
          <w:b/>
          <w:bCs/>
          <w:kern w:val="0"/>
          <w:szCs w:val="21"/>
        </w:rPr>
        <w:t xml:space="preserve"> 包1、包2、包3</w:t>
      </w:r>
      <w:r>
        <w:rPr>
          <w:rFonts w:hint="eastAsia" w:ascii="宋体" w:hAnsi="宋体" w:cs="宋体"/>
          <w:b/>
          <w:kern w:val="0"/>
          <w:szCs w:val="21"/>
        </w:rPr>
        <w:t>供应商应提交的证明文件</w:t>
      </w:r>
    </w:p>
    <w:p w14:paraId="3219DE5D">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2F31B23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584F99BB">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991DD3D">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166FB481">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2F9CF71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70A050F">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4C6BD62B">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4.8、本项目特定资格要求：</w:t>
      </w:r>
    </w:p>
    <w:p w14:paraId="1E611A69">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2E05051">
      <w:pPr>
        <w:snapToGrid w:val="0"/>
        <w:spacing w:line="360" w:lineRule="auto"/>
        <w:ind w:firstLine="422"/>
        <w:jc w:val="left"/>
        <w:rPr>
          <w:rFonts w:ascii="宋体" w:hAnsi="宋体" w:cs="宋体"/>
          <w:kern w:val="0"/>
          <w:szCs w:val="21"/>
        </w:rPr>
      </w:pPr>
      <w:r>
        <w:rPr>
          <w:rFonts w:hint="eastAsia" w:ascii="宋体" w:hAnsi="宋体" w:cs="宋体"/>
          <w:b/>
          <w:bCs/>
          <w:kern w:val="0"/>
          <w:szCs w:val="21"/>
        </w:rPr>
        <w:t>5.投标费用</w:t>
      </w:r>
    </w:p>
    <w:p w14:paraId="2FB3E21F">
      <w:pPr>
        <w:snapToGrid w:val="0"/>
        <w:spacing w:line="360" w:lineRule="auto"/>
        <w:ind w:firstLine="422"/>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14:paraId="444D7712">
      <w:pPr>
        <w:snapToGrid w:val="0"/>
        <w:spacing w:line="360" w:lineRule="auto"/>
        <w:ind w:firstLine="422"/>
        <w:jc w:val="left"/>
        <w:rPr>
          <w:rFonts w:ascii="宋体" w:hAnsi="宋体" w:cs="宋体"/>
          <w:kern w:val="0"/>
          <w:szCs w:val="21"/>
        </w:rPr>
      </w:pPr>
      <w:r>
        <w:rPr>
          <w:rFonts w:hint="eastAsia" w:ascii="宋体" w:hAnsi="宋体" w:cs="宋体"/>
          <w:b/>
          <w:bCs/>
          <w:kern w:val="0"/>
          <w:szCs w:val="21"/>
        </w:rPr>
        <w:t>6.联合体投标：本项目不接受联合体投标。</w:t>
      </w:r>
    </w:p>
    <w:p w14:paraId="0FB0FB0B">
      <w:pPr>
        <w:snapToGrid w:val="0"/>
        <w:spacing w:line="360" w:lineRule="auto"/>
        <w:ind w:firstLine="422"/>
        <w:jc w:val="left"/>
        <w:rPr>
          <w:rFonts w:ascii="宋体" w:hAnsi="宋体" w:cs="宋体"/>
          <w:kern w:val="0"/>
          <w:szCs w:val="21"/>
        </w:rPr>
      </w:pPr>
      <w:r>
        <w:rPr>
          <w:rFonts w:hint="eastAsia" w:ascii="宋体" w:hAnsi="宋体" w:cs="宋体"/>
          <w:b/>
          <w:bCs/>
          <w:kern w:val="0"/>
          <w:szCs w:val="21"/>
        </w:rPr>
        <w:t>7.关联企业投标</w:t>
      </w:r>
    </w:p>
    <w:p w14:paraId="25F046CC">
      <w:pPr>
        <w:snapToGrid w:val="0"/>
        <w:spacing w:line="360" w:lineRule="auto"/>
        <w:ind w:firstLine="422"/>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06B80A8D">
      <w:pPr>
        <w:snapToGrid w:val="0"/>
        <w:spacing w:line="360" w:lineRule="auto"/>
        <w:ind w:firstLine="422"/>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240916F1">
      <w:pPr>
        <w:snapToGrid w:val="0"/>
        <w:spacing w:line="360" w:lineRule="auto"/>
        <w:ind w:firstLine="422"/>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2A7636CE">
      <w:pPr>
        <w:snapToGrid w:val="0"/>
        <w:spacing w:line="360" w:lineRule="auto"/>
        <w:ind w:firstLine="422"/>
        <w:jc w:val="left"/>
        <w:rPr>
          <w:rFonts w:ascii="宋体" w:hAnsi="宋体" w:cs="宋体"/>
          <w:kern w:val="0"/>
          <w:szCs w:val="21"/>
        </w:rPr>
      </w:pPr>
      <w:r>
        <w:rPr>
          <w:rFonts w:hint="eastAsia" w:ascii="宋体" w:hAnsi="宋体" w:cs="宋体"/>
          <w:b/>
          <w:bCs/>
          <w:kern w:val="0"/>
          <w:szCs w:val="21"/>
        </w:rPr>
        <w:t>8.转包与分包</w:t>
      </w:r>
    </w:p>
    <w:p w14:paraId="1C744792">
      <w:pPr>
        <w:snapToGrid w:val="0"/>
        <w:spacing w:line="360" w:lineRule="auto"/>
        <w:ind w:firstLine="422"/>
        <w:jc w:val="left"/>
        <w:rPr>
          <w:rFonts w:ascii="宋体" w:hAnsi="宋体" w:cs="宋体"/>
          <w:kern w:val="0"/>
          <w:szCs w:val="21"/>
        </w:rPr>
      </w:pPr>
      <w:r>
        <w:rPr>
          <w:rFonts w:hint="eastAsia" w:ascii="宋体" w:hAnsi="宋体" w:cs="宋体"/>
          <w:kern w:val="0"/>
          <w:szCs w:val="21"/>
        </w:rPr>
        <w:t>8.1本项目不允许采取转包方式履行合同。</w:t>
      </w:r>
    </w:p>
    <w:p w14:paraId="245905BA">
      <w:pPr>
        <w:snapToGrid w:val="0"/>
        <w:spacing w:line="360" w:lineRule="auto"/>
        <w:ind w:firstLine="422"/>
        <w:jc w:val="left"/>
        <w:rPr>
          <w:rFonts w:ascii="宋体" w:hAnsi="宋体" w:cs="宋体"/>
          <w:kern w:val="0"/>
          <w:szCs w:val="21"/>
        </w:rPr>
      </w:pPr>
      <w:r>
        <w:rPr>
          <w:rFonts w:hint="eastAsia" w:ascii="宋体" w:hAnsi="宋体" w:cs="宋体"/>
          <w:kern w:val="0"/>
          <w:szCs w:val="21"/>
        </w:rPr>
        <w:t>8.2本项目不允许采取分包方式履行合同。</w:t>
      </w:r>
    </w:p>
    <w:p w14:paraId="15F01C51">
      <w:pPr>
        <w:snapToGrid w:val="0"/>
        <w:spacing w:line="360" w:lineRule="auto"/>
        <w:ind w:firstLine="422"/>
        <w:jc w:val="left"/>
        <w:rPr>
          <w:rFonts w:ascii="宋体" w:hAnsi="宋体" w:cs="宋体"/>
          <w:kern w:val="0"/>
          <w:szCs w:val="21"/>
        </w:rPr>
      </w:pPr>
      <w:r>
        <w:rPr>
          <w:rFonts w:hint="eastAsia" w:ascii="宋体" w:hAnsi="宋体" w:cs="宋体"/>
          <w:b/>
          <w:bCs/>
          <w:kern w:val="0"/>
          <w:szCs w:val="21"/>
        </w:rPr>
        <w:t>9.特别说明：</w:t>
      </w:r>
    </w:p>
    <w:p w14:paraId="172A45B4">
      <w:pPr>
        <w:snapToGrid w:val="0"/>
        <w:spacing w:line="360" w:lineRule="auto"/>
        <w:ind w:firstLine="422"/>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017AC859">
      <w:pPr>
        <w:snapToGrid w:val="0"/>
        <w:spacing w:line="360" w:lineRule="auto"/>
        <w:ind w:firstLine="422"/>
        <w:jc w:val="left"/>
        <w:rPr>
          <w:rFonts w:ascii="宋体" w:hAnsi="宋体" w:cs="宋体"/>
          <w:kern w:val="0"/>
          <w:szCs w:val="21"/>
        </w:rPr>
      </w:pPr>
      <w:r>
        <w:rPr>
          <w:rFonts w:hint="eastAsia" w:ascii="宋体" w:hAnsi="宋体" w:cs="宋体"/>
          <w:kern w:val="0"/>
          <w:szCs w:val="21"/>
        </w:rPr>
        <w:t>9.2供应商代表只能接受一个供应商的委托参加投标。</w:t>
      </w:r>
    </w:p>
    <w:p w14:paraId="5B7E221D">
      <w:pPr>
        <w:snapToGrid w:val="0"/>
        <w:spacing w:line="360" w:lineRule="auto"/>
        <w:ind w:firstLine="422"/>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15FB9B2">
      <w:pPr>
        <w:snapToGrid w:val="0"/>
        <w:spacing w:line="360" w:lineRule="auto"/>
        <w:ind w:firstLine="422"/>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0BB64D53">
      <w:pPr>
        <w:snapToGrid w:val="0"/>
        <w:spacing w:line="360" w:lineRule="auto"/>
        <w:ind w:firstLine="422"/>
        <w:jc w:val="left"/>
        <w:rPr>
          <w:rFonts w:ascii="宋体" w:hAnsi="宋体" w:cs="宋体"/>
          <w:kern w:val="0"/>
          <w:szCs w:val="21"/>
        </w:rPr>
      </w:pPr>
      <w:r>
        <w:rPr>
          <w:rFonts w:hint="eastAsia" w:ascii="宋体" w:hAnsi="宋体" w:cs="宋体"/>
          <w:b/>
          <w:bCs/>
          <w:kern w:val="0"/>
          <w:szCs w:val="21"/>
        </w:rPr>
        <w:t>10.质疑和投诉</w:t>
      </w:r>
    </w:p>
    <w:p w14:paraId="40AB0B4B">
      <w:pPr>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02548A14">
      <w:pPr>
        <w:shd w:val="clear" w:color="auto" w:fill="FFFFFF"/>
        <w:snapToGrid w:val="0"/>
        <w:spacing w:line="360" w:lineRule="auto"/>
        <w:ind w:firstLine="422"/>
        <w:jc w:val="left"/>
        <w:rPr>
          <w:rFonts w:ascii="宋体" w:hAnsi="宋体" w:cs="宋体"/>
          <w:kern w:val="0"/>
          <w:szCs w:val="21"/>
        </w:rPr>
      </w:pPr>
      <w:r>
        <w:rPr>
          <w:rFonts w:hint="eastAsia" w:ascii="宋体" w:hAnsi="宋体" w:cs="宋体"/>
          <w:kern w:val="0"/>
          <w:szCs w:val="21"/>
        </w:rPr>
        <w:t>10.2</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79A51D08">
      <w:pPr>
        <w:snapToGrid w:val="0"/>
        <w:spacing w:line="360" w:lineRule="auto"/>
        <w:ind w:firstLine="422"/>
        <w:jc w:val="left"/>
        <w:rPr>
          <w:rFonts w:ascii="宋体" w:hAnsi="宋体" w:cs="宋体"/>
          <w:kern w:val="0"/>
          <w:szCs w:val="21"/>
        </w:rPr>
      </w:pPr>
      <w:r>
        <w:rPr>
          <w:rFonts w:hint="eastAsia" w:ascii="宋体" w:hAnsi="宋体" w:cs="宋体"/>
          <w:b/>
          <w:bCs/>
          <w:kern w:val="0"/>
          <w:szCs w:val="21"/>
        </w:rPr>
        <w:t>11.供应商的风险</w:t>
      </w:r>
    </w:p>
    <w:p w14:paraId="338E6BEE">
      <w:pPr>
        <w:snapToGrid w:val="0"/>
        <w:spacing w:line="360" w:lineRule="auto"/>
        <w:ind w:firstLine="422"/>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7BA1C3CC">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二、采购文件</w:t>
      </w:r>
    </w:p>
    <w:p w14:paraId="35F79256">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14:paraId="4FCFD6D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竞争性磋商公告</w:t>
      </w:r>
    </w:p>
    <w:p w14:paraId="334B0CF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14:paraId="1F43229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14:paraId="176227B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14:paraId="2436008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14:paraId="7E701B2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响应文件格式</w:t>
      </w:r>
    </w:p>
    <w:p w14:paraId="39AC6315">
      <w:pPr>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14:paraId="3EC046F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600B2266">
      <w:pPr>
        <w:snapToGrid w:val="0"/>
        <w:spacing w:line="360" w:lineRule="auto"/>
        <w:ind w:firstLine="422"/>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14:paraId="7BF38FAE">
      <w:pPr>
        <w:snapToGrid w:val="0"/>
        <w:spacing w:line="360" w:lineRule="auto"/>
        <w:ind w:firstLine="422"/>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050A88C6">
      <w:pPr>
        <w:snapToGrid w:val="0"/>
        <w:spacing w:line="360" w:lineRule="auto"/>
        <w:ind w:firstLine="422"/>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49250508">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三、响应文件的编制</w:t>
      </w:r>
    </w:p>
    <w:p w14:paraId="419E6D08">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14:paraId="4E93009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C4863E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3369AAA5">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15.响应文件的语言和计量单位</w:t>
      </w:r>
    </w:p>
    <w:p w14:paraId="136E8E9F">
      <w:pPr>
        <w:snapToGrid w:val="0"/>
        <w:spacing w:line="360" w:lineRule="auto"/>
        <w:ind w:firstLine="422"/>
        <w:jc w:val="left"/>
        <w:rPr>
          <w:rFonts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0FE2D18A">
      <w:pPr>
        <w:snapToGrid w:val="0"/>
        <w:spacing w:line="360" w:lineRule="auto"/>
        <w:ind w:firstLine="422"/>
        <w:jc w:val="left"/>
        <w:rPr>
          <w:rFonts w:ascii="宋体" w:hAnsi="宋体" w:cs="宋体"/>
          <w:kern w:val="0"/>
          <w:szCs w:val="21"/>
        </w:rPr>
      </w:pPr>
      <w:r>
        <w:rPr>
          <w:rFonts w:hint="eastAsia" w:ascii="宋体" w:hAnsi="宋体" w:cs="宋体"/>
          <w:kern w:val="0"/>
          <w:szCs w:val="21"/>
        </w:rPr>
        <w:t>15.2关于磋商计量单位，采购文件已有明确规定的，使用采购文件规定的计量单位；采购文件没有规定的，应采用中华人民共和国法定计量单位。否则视为对采购文件未作出实质性响应。</w:t>
      </w:r>
    </w:p>
    <w:p w14:paraId="60C2C9BE">
      <w:pPr>
        <w:snapToGrid w:val="0"/>
        <w:spacing w:line="360" w:lineRule="auto"/>
        <w:ind w:firstLine="422"/>
        <w:jc w:val="left"/>
        <w:rPr>
          <w:rFonts w:ascii="宋体" w:hAnsi="宋体" w:cs="宋体"/>
          <w:kern w:val="0"/>
          <w:szCs w:val="21"/>
        </w:rPr>
      </w:pPr>
      <w:r>
        <w:rPr>
          <w:rFonts w:hint="eastAsia" w:ascii="宋体" w:hAnsi="宋体" w:cs="宋体"/>
          <w:kern w:val="0"/>
          <w:szCs w:val="21"/>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15DE32A">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421BFFE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16.1、竞争性磋商响应书及初次报价一览表</w:t>
      </w:r>
    </w:p>
    <w:p w14:paraId="1405E44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14:paraId="62CBD6A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14:paraId="22D6372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14:paraId="40F015C3">
      <w:pPr>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14:paraId="248ACFE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14:paraId="7D68F57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14:paraId="5888F257">
      <w:pPr>
        <w:snapToGrid w:val="0"/>
        <w:spacing w:line="360" w:lineRule="auto"/>
        <w:ind w:firstLine="422"/>
        <w:rPr>
          <w:rFonts w:ascii="宋体" w:hAnsi="宋体" w:cs="宋体"/>
          <w:kern w:val="0"/>
          <w:szCs w:val="21"/>
        </w:rPr>
      </w:pPr>
      <w:r>
        <w:rPr>
          <w:rFonts w:hint="eastAsia" w:ascii="宋体" w:hAnsi="宋体" w:cs="宋体"/>
          <w:kern w:val="0"/>
          <w:szCs w:val="21"/>
        </w:rPr>
        <w:t>16.8、供应商承诺书</w:t>
      </w:r>
    </w:p>
    <w:p w14:paraId="0CA74836">
      <w:pPr>
        <w:pStyle w:val="7"/>
        <w:widowControl w:val="0"/>
        <w:snapToGrid w:val="0"/>
        <w:spacing w:beforeAutospacing="0" w:afterAutospacing="0" w:line="360" w:lineRule="auto"/>
        <w:rPr>
          <w:sz w:val="21"/>
          <w:szCs w:val="21"/>
        </w:rPr>
      </w:pPr>
      <w:r>
        <w:rPr>
          <w:rFonts w:hint="eastAsia"/>
          <w:sz w:val="21"/>
          <w:szCs w:val="21"/>
        </w:rPr>
        <w:t>16.9、供应商信用承诺函</w:t>
      </w:r>
    </w:p>
    <w:p w14:paraId="12C80D5B">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17.响应文件有效期</w:t>
      </w:r>
    </w:p>
    <w:p w14:paraId="1E594F2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4F2873EC">
      <w:pPr>
        <w:snapToGrid w:val="0"/>
        <w:spacing w:line="360" w:lineRule="auto"/>
        <w:ind w:firstLine="422"/>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1E43E37A">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14:paraId="7546E4E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所有磋商报价均以人民币元为计算单位。</w:t>
      </w:r>
    </w:p>
    <w:p w14:paraId="1593C78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供应商要按初次报价一览表的内容填写。</w:t>
      </w:r>
    </w:p>
    <w:p w14:paraId="11A5E1A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50170FB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4823604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14:paraId="5151358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46521CCC">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19.投标保证金（无）</w:t>
      </w:r>
    </w:p>
    <w:p w14:paraId="0F05E4BC">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5025368D">
      <w:pPr>
        <w:snapToGrid w:val="0"/>
        <w:spacing w:line="360" w:lineRule="auto"/>
        <w:ind w:firstLine="415" w:firstLineChars="198"/>
        <w:rPr>
          <w:rFonts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5BEEFD00">
      <w:pPr>
        <w:snapToGrid w:val="0"/>
        <w:spacing w:line="360" w:lineRule="auto"/>
        <w:ind w:firstLine="415" w:firstLineChars="198"/>
        <w:rPr>
          <w:rFonts w:ascii="宋体" w:hAnsi="宋体" w:cs="宋体"/>
          <w:kern w:val="0"/>
          <w:szCs w:val="21"/>
        </w:rPr>
      </w:pPr>
      <w:r>
        <w:rPr>
          <w:rFonts w:hint="eastAsia" w:ascii="宋体" w:hAnsi="宋体" w:cs="宋体"/>
          <w:kern w:val="0"/>
          <w:szCs w:val="21"/>
        </w:rPr>
        <w:t>20.2 响应文件应当对采购文件有关交货期、响应文件有效期、质量要求、技术标准和要求、磋商范围等实质性内容作出响应。</w:t>
      </w:r>
    </w:p>
    <w:p w14:paraId="3D1E0403">
      <w:pPr>
        <w:snapToGrid w:val="0"/>
        <w:spacing w:line="360" w:lineRule="auto"/>
        <w:ind w:firstLine="415" w:firstLineChars="198"/>
        <w:rPr>
          <w:rFonts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25AF4084">
      <w:pPr>
        <w:snapToGrid w:val="0"/>
        <w:spacing w:line="360" w:lineRule="auto"/>
        <w:ind w:firstLine="415" w:firstLineChars="198"/>
        <w:rPr>
          <w:rFonts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0C7942DA">
      <w:pPr>
        <w:snapToGrid w:val="0"/>
        <w:spacing w:line="360" w:lineRule="auto"/>
        <w:ind w:firstLine="415" w:firstLineChars="198"/>
        <w:rPr>
          <w:rFonts w:ascii="宋体" w:hAnsi="宋体" w:cs="宋体"/>
          <w:kern w:val="0"/>
          <w:szCs w:val="21"/>
        </w:rPr>
      </w:pPr>
      <w:r>
        <w:rPr>
          <w:rFonts w:hint="eastAsia" w:ascii="宋体" w:hAnsi="宋体" w:cs="宋体"/>
          <w:kern w:val="0"/>
          <w:szCs w:val="21"/>
        </w:rPr>
        <w:t>20.5响应文件的具体装订要求见供应商须知前附表规定。</w:t>
      </w:r>
    </w:p>
    <w:p w14:paraId="0D058FA4">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四、响应文件的递交</w:t>
      </w:r>
    </w:p>
    <w:p w14:paraId="1F868B16">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响应文件的密封、标记</w:t>
      </w:r>
    </w:p>
    <w:p w14:paraId="6D7B2F26">
      <w:pPr>
        <w:spacing w:line="360" w:lineRule="auto"/>
        <w:ind w:firstLine="424" w:firstLineChars="202"/>
        <w:rPr>
          <w:rFonts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6A8181CC">
      <w:pPr>
        <w:snapToGrid w:val="0"/>
        <w:spacing w:line="360" w:lineRule="auto"/>
        <w:ind w:firstLine="420" w:firstLineChars="200"/>
        <w:jc w:val="left"/>
        <w:rPr>
          <w:rFonts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11A40017">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响应文件的递交</w:t>
      </w:r>
    </w:p>
    <w:p w14:paraId="7B2B06D6">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供应商应在规定的磋商截止时间前递交响应文件。</w:t>
      </w:r>
    </w:p>
    <w:p w14:paraId="086EB4D6">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供应商递交响应文件的地点：见供应商须知前附表。</w:t>
      </w:r>
    </w:p>
    <w:p w14:paraId="7E23CA28">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60617D9C">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逾期送达的或者未送达指定地点的响应文件，采购人不予受理。</w:t>
      </w:r>
    </w:p>
    <w:p w14:paraId="247BD4D0">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响应文件的修改和撤回</w:t>
      </w:r>
    </w:p>
    <w:p w14:paraId="4A71909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5B32E092">
      <w:pPr>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5D45B5D7">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五、评标</w:t>
      </w:r>
    </w:p>
    <w:p w14:paraId="2ACD6E53">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组建磋商小组</w:t>
      </w:r>
    </w:p>
    <w:p w14:paraId="1C05511C">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64BFEF50">
      <w:pPr>
        <w:snapToGrid w:val="0"/>
        <w:spacing w:line="360" w:lineRule="auto"/>
        <w:ind w:firstLine="420" w:firstLineChars="200"/>
        <w:jc w:val="left"/>
        <w:rPr>
          <w:rFonts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4789DD97">
      <w:pPr>
        <w:snapToGrid w:val="0"/>
        <w:spacing w:line="360" w:lineRule="auto"/>
        <w:ind w:firstLine="422" w:firstLineChars="200"/>
        <w:jc w:val="left"/>
        <w:rPr>
          <w:rFonts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15503A30">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3B37A51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529329F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34B30D7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2B19787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1153EAE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64E1309B">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3CC6902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25.3.5对不同文字文本响应文件的解释发生异议的，以中文文本为准。</w:t>
      </w:r>
    </w:p>
    <w:p w14:paraId="089F157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4A64D41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14:paraId="5BC06F5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05EC3487">
      <w:pPr>
        <w:snapToGrid w:val="0"/>
        <w:spacing w:line="360" w:lineRule="auto"/>
        <w:ind w:firstLine="420" w:firstLineChars="200"/>
        <w:jc w:val="left"/>
        <w:rPr>
          <w:rFonts w:ascii="宋体" w:hAnsi="宋体" w:cs="宋体"/>
          <w:szCs w:val="21"/>
        </w:rPr>
      </w:pPr>
      <w:r>
        <w:rPr>
          <w:rFonts w:hint="eastAsia" w:ascii="宋体" w:hAnsi="宋体" w:cs="宋体"/>
          <w:szCs w:val="21"/>
        </w:rPr>
        <w:t>25.4.2 资格审查后合格的供应商不足3家的，不得评标。</w:t>
      </w:r>
    </w:p>
    <w:p w14:paraId="496EC982">
      <w:pPr>
        <w:snapToGrid w:val="0"/>
        <w:spacing w:line="360" w:lineRule="auto"/>
        <w:ind w:firstLine="420" w:firstLineChars="200"/>
        <w:jc w:val="left"/>
        <w:rPr>
          <w:rFonts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16DF2DD">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29B39AA7">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（2）供应商未能出具有效身份证明，或与身份不符的。</w:t>
      </w:r>
    </w:p>
    <w:p w14:paraId="1718583E">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（3）未按磋商文件规定报价，报价均超过采购预算或最高限价的。</w:t>
      </w:r>
    </w:p>
    <w:p w14:paraId="1007EF26">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有效期、交货期、质量等不满足采购文件要求的。</w:t>
      </w:r>
    </w:p>
    <w:p w14:paraId="5338524D">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（5）未按采购文件提供的格式填列、项目不齐全或内容虚假的。</w:t>
      </w:r>
    </w:p>
    <w:p w14:paraId="0D77E211">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511A2A70">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6FE93B94">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1F371CB2">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14:paraId="1A398582">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2F8BBF4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054A8914">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6D5B85C5">
      <w:pPr>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7B941C99">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208B6D56">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14:paraId="1AF1ACE2">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37DB82FF">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04F41926">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14:paraId="02022F30">
      <w:pPr>
        <w:adjustRightInd w:val="0"/>
        <w:snapToGrid w:val="0"/>
        <w:spacing w:line="360" w:lineRule="auto"/>
        <w:ind w:left="19" w:leftChars="9" w:firstLine="399" w:firstLineChars="190"/>
        <w:jc w:val="left"/>
        <w:textAlignment w:val="baseline"/>
        <w:rPr>
          <w:rFonts w:ascii="宋体" w:hAnsi="宋体" w:cs="宋体"/>
          <w:szCs w:val="21"/>
        </w:rPr>
      </w:pPr>
      <w:r>
        <w:rPr>
          <w:rFonts w:hint="eastAsia" w:ascii="宋体" w:hAnsi="宋体" w:cs="宋体"/>
          <w:kern w:val="0"/>
          <w:szCs w:val="21"/>
        </w:rPr>
        <w:t>25.5.7 有证据证明供应商串通投标的其他情形的；</w:t>
      </w:r>
    </w:p>
    <w:p w14:paraId="0BE2991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0358E4A7">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2DDE2AAE">
      <w:pPr>
        <w:tabs>
          <w:tab w:val="left" w:pos="0"/>
        </w:tabs>
        <w:snapToGrid w:val="0"/>
        <w:spacing w:line="360" w:lineRule="auto"/>
        <w:ind w:left="105" w:leftChars="50" w:firstLine="316" w:firstLineChars="150"/>
        <w:contextualSpacing/>
        <w:jc w:val="left"/>
        <w:rPr>
          <w:rFonts w:ascii="宋体" w:hAnsi="宋体" w:cs="宋体"/>
          <w:b/>
          <w:bCs/>
          <w:szCs w:val="21"/>
        </w:rPr>
      </w:pPr>
      <w:r>
        <w:rPr>
          <w:rFonts w:hint="eastAsia" w:ascii="宋体" w:hAnsi="宋体" w:cs="宋体"/>
          <w:b/>
          <w:bCs/>
          <w:szCs w:val="21"/>
        </w:rPr>
        <w:t>25.6 磋商</w:t>
      </w:r>
    </w:p>
    <w:p w14:paraId="5E37AACC">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对资格性检查和符合性检查合格的供应商，进入本次磋商程序。</w:t>
      </w:r>
    </w:p>
    <w:p w14:paraId="6C9A8CD7">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BEC3481">
      <w:pPr>
        <w:widowControl/>
        <w:kinsoku w:val="0"/>
        <w:autoSpaceDE w:val="0"/>
        <w:autoSpaceDN w:val="0"/>
        <w:adjustRightInd w:val="0"/>
        <w:snapToGrid w:val="0"/>
        <w:spacing w:line="360" w:lineRule="auto"/>
        <w:ind w:firstLine="422" w:firstLineChars="200"/>
        <w:textAlignment w:val="baseline"/>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A29CBAC">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响应文件的澄清</w:t>
      </w:r>
    </w:p>
    <w:p w14:paraId="3CF72273">
      <w:pPr>
        <w:snapToGrid w:val="0"/>
        <w:spacing w:line="360" w:lineRule="auto"/>
        <w:ind w:firstLine="420" w:firstLineChars="200"/>
        <w:jc w:val="left"/>
        <w:rPr>
          <w:rFonts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7F2D62F0">
      <w:pPr>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14:paraId="3A3F013B">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0DC388C9">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14:paraId="5ED1F453">
      <w:pPr>
        <w:pStyle w:val="31"/>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3BF9856">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14:paraId="38ED1FF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4496E6B7">
      <w:pPr>
        <w:snapToGrid w:val="0"/>
        <w:spacing w:line="360" w:lineRule="auto"/>
        <w:ind w:firstLine="420" w:firstLineChars="200"/>
        <w:jc w:val="left"/>
        <w:rPr>
          <w:rFonts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6E537E97">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14:paraId="5D7996F6">
      <w:pPr>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2409CCD4">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六、定标</w:t>
      </w:r>
    </w:p>
    <w:p w14:paraId="6D31F4E5">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14:paraId="7094D3D9">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最低投标价不作为成交的保证。</w:t>
      </w:r>
    </w:p>
    <w:p w14:paraId="6BFE745C">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2F17E2C9">
      <w:pPr>
        <w:snapToGrid w:val="0"/>
        <w:spacing w:line="360" w:lineRule="auto"/>
        <w:ind w:firstLine="420" w:firstLineChars="200"/>
        <w:rPr>
          <w:rFonts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20A3AA2D">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60D90936">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确定成交供应商和成交候选供应商</w:t>
      </w:r>
    </w:p>
    <w:p w14:paraId="407195EC">
      <w:pPr>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6C71A3F4">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成交通知书及成交结果公告</w:t>
      </w:r>
    </w:p>
    <w:p w14:paraId="0F9B254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6BEF1CC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7FAB966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4D2C9B5C">
      <w:pPr>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4EF59831">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14:paraId="2D477A33">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244A25AF">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14:paraId="0C928B90">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14:paraId="1EEC6641">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14:paraId="7958201B">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3B80F51B">
      <w:pPr>
        <w:numPr>
          <w:ilvl w:val="0"/>
          <w:numId w:val="2"/>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14:paraId="4AD3E9A2">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23D01FB4">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七、合同授予</w:t>
      </w:r>
    </w:p>
    <w:p w14:paraId="0EBEB88F">
      <w:pPr>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14:paraId="45D8E7C2">
      <w:pPr>
        <w:snapToGrid w:val="0"/>
        <w:spacing w:line="360" w:lineRule="auto"/>
        <w:ind w:firstLine="420" w:firstLineChars="200"/>
        <w:jc w:val="left"/>
        <w:rPr>
          <w:rFonts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4E5B271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7CF5EEF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3D91FC7E">
      <w:pPr>
        <w:ind w:firstLine="422"/>
        <w:rPr>
          <w:rFonts w:ascii="宋体" w:hAnsi="宋体" w:cs="宋体"/>
        </w:rPr>
      </w:pPr>
      <w:r>
        <w:rPr>
          <w:rFonts w:hint="eastAsia" w:ascii="宋体" w:hAnsi="宋体" w:cs="宋体"/>
        </w:rPr>
        <w:br w:type="page"/>
      </w:r>
    </w:p>
    <w:p w14:paraId="739AC045">
      <w:pPr>
        <w:widowControl/>
        <w:snapToGrid w:val="0"/>
        <w:ind w:firstLine="643"/>
        <w:jc w:val="center"/>
        <w:outlineLvl w:val="0"/>
        <w:rPr>
          <w:rFonts w:ascii="宋体" w:hAnsi="宋体" w:cs="宋体"/>
          <w:kern w:val="0"/>
          <w:sz w:val="24"/>
        </w:rPr>
      </w:pPr>
      <w:bookmarkStart w:id="49" w:name="_Toc31399"/>
      <w:r>
        <w:rPr>
          <w:rFonts w:hint="eastAsia" w:ascii="宋体" w:hAnsi="宋体" w:cs="宋体"/>
          <w:b/>
          <w:bCs/>
          <w:kern w:val="0"/>
          <w:sz w:val="32"/>
          <w:szCs w:val="32"/>
        </w:rPr>
        <w:t>第四章  评标办法及评分标准</w:t>
      </w:r>
      <w:bookmarkEnd w:id="45"/>
      <w:bookmarkEnd w:id="49"/>
    </w:p>
    <w:p w14:paraId="624E2F7E">
      <w:pPr>
        <w:ind w:firstLine="422"/>
        <w:rPr>
          <w:rFonts w:ascii="宋体" w:hAnsi="宋体" w:cs="宋体"/>
        </w:rPr>
      </w:pPr>
    </w:p>
    <w:p w14:paraId="756A08B7">
      <w:pPr>
        <w:tabs>
          <w:tab w:val="left" w:pos="1620"/>
        </w:tabs>
        <w:snapToGrid w:val="0"/>
        <w:spacing w:line="360" w:lineRule="auto"/>
        <w:ind w:firstLine="422"/>
        <w:rPr>
          <w:rFonts w:ascii="宋体" w:hAnsi="宋体" w:cs="宋体"/>
          <w:szCs w:val="21"/>
        </w:rPr>
      </w:pPr>
    </w:p>
    <w:p w14:paraId="135F784A">
      <w:pPr>
        <w:tabs>
          <w:tab w:val="left" w:pos="1620"/>
        </w:tabs>
        <w:snapToGrid w:val="0"/>
        <w:spacing w:line="360" w:lineRule="auto"/>
        <w:ind w:firstLine="422"/>
        <w:rPr>
          <w:rFonts w:ascii="宋体" w:hAnsi="宋体" w:cs="宋体"/>
          <w:szCs w:val="21"/>
        </w:rPr>
      </w:pPr>
      <w:r>
        <w:rPr>
          <w:rFonts w:hint="eastAsia" w:ascii="宋体" w:hAnsi="宋体" w:cs="宋体"/>
          <w:szCs w:val="21"/>
        </w:rPr>
        <w:t>（一）评标原则</w:t>
      </w:r>
    </w:p>
    <w:p w14:paraId="3428A7A8">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14:paraId="2864CDBE">
      <w:pPr>
        <w:tabs>
          <w:tab w:val="left" w:pos="1620"/>
        </w:tabs>
        <w:snapToGrid w:val="0"/>
        <w:spacing w:line="360" w:lineRule="auto"/>
        <w:ind w:firstLine="422"/>
        <w:rPr>
          <w:rFonts w:ascii="宋体" w:hAnsi="宋体" w:cs="宋体"/>
          <w:szCs w:val="21"/>
        </w:rPr>
      </w:pPr>
      <w:r>
        <w:rPr>
          <w:rFonts w:hint="eastAsia" w:ascii="宋体" w:hAnsi="宋体" w:cs="宋体"/>
          <w:szCs w:val="21"/>
        </w:rPr>
        <w:t>（二）评标办法</w:t>
      </w:r>
    </w:p>
    <w:p w14:paraId="6E5F3789">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14:paraId="7CAAC5CC">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5790AD2D">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14:paraId="6E6472F0">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78409750">
      <w:pPr>
        <w:tabs>
          <w:tab w:val="left" w:pos="1620"/>
        </w:tabs>
        <w:snapToGrid w:val="0"/>
        <w:spacing w:line="360" w:lineRule="auto"/>
        <w:ind w:firstLine="422"/>
        <w:rPr>
          <w:rFonts w:ascii="宋体" w:hAnsi="宋体" w:cs="宋体"/>
          <w:szCs w:val="21"/>
        </w:rPr>
      </w:pPr>
      <w:r>
        <w:rPr>
          <w:rFonts w:hint="eastAsia" w:ascii="宋体" w:hAnsi="宋体" w:cs="宋体"/>
          <w:szCs w:val="21"/>
        </w:rPr>
        <w:t>（三）评标程序</w:t>
      </w:r>
    </w:p>
    <w:p w14:paraId="4C013ECA">
      <w:pPr>
        <w:snapToGrid w:val="0"/>
        <w:spacing w:line="360" w:lineRule="auto"/>
        <w:ind w:firstLine="420" w:firstLineChars="200"/>
        <w:rPr>
          <w:rFonts w:ascii="宋体" w:hAnsi="宋体" w:cs="宋体"/>
          <w:szCs w:val="21"/>
        </w:rPr>
      </w:pPr>
      <w:r>
        <w:rPr>
          <w:rFonts w:hint="eastAsia" w:ascii="宋体" w:hAnsi="宋体" w:cs="宋体"/>
          <w:szCs w:val="21"/>
        </w:rPr>
        <w:t>详细评审（100分）</w:t>
      </w:r>
    </w:p>
    <w:p w14:paraId="49FDDD80">
      <w:pPr>
        <w:pStyle w:val="2"/>
      </w:pPr>
      <w:r>
        <w:rPr>
          <w:rFonts w:hint="eastAsia"/>
        </w:rPr>
        <w:t>包1：全自动化学发光免疫分析仪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B9F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7217FBEC">
            <w:pPr>
              <w:tabs>
                <w:tab w:val="left" w:pos="3000"/>
              </w:tabs>
              <w:snapToGrid w:val="0"/>
              <w:jc w:val="center"/>
              <w:rPr>
                <w:rFonts w:ascii="宋体" w:hAnsi="宋体" w:cs="宋体"/>
                <w:szCs w:val="21"/>
              </w:rPr>
            </w:pPr>
            <w:r>
              <w:rPr>
                <w:rFonts w:hint="eastAsia" w:ascii="宋体" w:hAnsi="宋体" w:cs="宋体"/>
                <w:szCs w:val="21"/>
              </w:rPr>
              <w:t>评审内容</w:t>
            </w:r>
          </w:p>
        </w:tc>
      </w:tr>
      <w:tr w14:paraId="288C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0434389D">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679E26DC">
            <w:pPr>
              <w:pStyle w:val="5"/>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547308DE">
            <w:pPr>
              <w:pStyle w:val="5"/>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316FCBA2">
            <w:pPr>
              <w:pStyle w:val="5"/>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4961EA67">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49F4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11D4B7DB">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技术部分（4</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1473" w:type="dxa"/>
            <w:noWrap/>
            <w:vAlign w:val="center"/>
          </w:tcPr>
          <w:p w14:paraId="5C86AF16">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分）</w:t>
            </w:r>
          </w:p>
        </w:tc>
        <w:tc>
          <w:tcPr>
            <w:tcW w:w="6770" w:type="dxa"/>
            <w:noWrap/>
            <w:vAlign w:val="center"/>
          </w:tcPr>
          <w:p w14:paraId="50A0169D">
            <w:pPr>
              <w:widowControl/>
              <w:snapToGrid w:val="0"/>
              <w:spacing w:line="360" w:lineRule="exact"/>
              <w:rPr>
                <w:rFonts w:ascii="宋体" w:hAnsi="宋体" w:cs="宋体"/>
                <w:szCs w:val="21"/>
              </w:rPr>
            </w:pPr>
            <w:r>
              <w:rPr>
                <w:rFonts w:hint="eastAsia" w:ascii="宋体" w:hAnsi="宋体" w:cs="宋体"/>
                <w:color w:val="000000" w:themeColor="text1"/>
                <w:szCs w:val="21"/>
              </w:rPr>
              <w:t>供应商对“第二章 采购需求 三、技术参数”的响应，所投产品技术参数全部满足磋商文件要求得3</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分，</w:t>
            </w:r>
            <w:r>
              <w:rPr>
                <w:rFonts w:hint="eastAsia" w:ascii="宋体" w:hAnsi="宋体" w:cs="宋体"/>
                <w:szCs w:val="21"/>
              </w:rPr>
              <w:t>有一项不满足的扣</w:t>
            </w:r>
            <w:r>
              <w:rPr>
                <w:rFonts w:hint="eastAsia" w:ascii="宋体" w:hAnsi="宋体" w:cs="宋体"/>
                <w:szCs w:val="21"/>
                <w:lang w:val="en-US" w:eastAsia="zh-CN"/>
              </w:rPr>
              <w:t>3</w:t>
            </w:r>
            <w:r>
              <w:rPr>
                <w:rFonts w:hint="eastAsia" w:ascii="宋体" w:hAnsi="宋体" w:cs="宋体"/>
                <w:szCs w:val="21"/>
              </w:rPr>
              <w:t xml:space="preserve">分，扣完为止；如得分为0，则磋商无效。 </w:t>
            </w:r>
          </w:p>
          <w:p w14:paraId="64270206">
            <w:pPr>
              <w:widowControl/>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1）供应商需如实填写技术偏离表，并标注偏离情况。</w:t>
            </w:r>
          </w:p>
          <w:p w14:paraId="6B252EBF">
            <w:pPr>
              <w:widowControl/>
              <w:snapToGrid w:val="0"/>
              <w:spacing w:line="360" w:lineRule="exact"/>
              <w:rPr>
                <w:rFonts w:ascii="宋体" w:hAnsi="宋体" w:cs="宋体"/>
                <w:b/>
                <w:bCs/>
                <w:szCs w:val="21"/>
              </w:rPr>
            </w:pPr>
            <w:r>
              <w:rPr>
                <w:rFonts w:hint="eastAsia" w:ascii="宋体" w:hAnsi="宋体" w:cs="宋体"/>
                <w:b/>
                <w:bCs/>
                <w:szCs w:val="21"/>
              </w:rPr>
              <w:t>2）供应商所投设备及配套试剂需提供医疗器械注册证【含附件：产品技术要求（如有）】，如未按要求提供，则投标无效。</w:t>
            </w:r>
          </w:p>
          <w:p w14:paraId="67F681D7">
            <w:pPr>
              <w:widowControl/>
              <w:snapToGrid w:val="0"/>
              <w:spacing w:line="360" w:lineRule="exact"/>
              <w:rPr>
                <w:rFonts w:ascii="宋体" w:hAnsi="宋体" w:cs="宋体"/>
                <w:color w:val="000000" w:themeColor="text1"/>
                <w:szCs w:val="21"/>
              </w:rPr>
            </w:pPr>
            <w:r>
              <w:rPr>
                <w:rFonts w:hint="eastAsia" w:ascii="宋体" w:hAnsi="宋体" w:cs="宋体"/>
                <w:szCs w:val="21"/>
              </w:rPr>
              <w:t>3）</w:t>
            </w:r>
            <w:r>
              <w:rPr>
                <w:rFonts w:hint="eastAsia" w:ascii="宋体" w:hAnsi="宋体" w:cs="宋体"/>
                <w:color w:val="000000" w:themeColor="text1"/>
                <w:szCs w:val="21"/>
              </w:rPr>
              <w:t>提供产品注册检验报告、响应技术参数条款的技术白皮书和彩页等相关文件，并对响应技术参数部分做出明显标注。未提供对应证明材料的，视为不满足该项参数要求，做扣分处理。</w:t>
            </w:r>
          </w:p>
        </w:tc>
      </w:tr>
      <w:tr w14:paraId="38A3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69F93CBF">
            <w:pPr>
              <w:snapToGrid w:val="0"/>
              <w:spacing w:line="320" w:lineRule="exact"/>
              <w:jc w:val="center"/>
              <w:rPr>
                <w:rFonts w:ascii="宋体" w:hAnsi="宋体" w:cs="宋体"/>
                <w:szCs w:val="21"/>
              </w:rPr>
            </w:pPr>
          </w:p>
        </w:tc>
        <w:tc>
          <w:tcPr>
            <w:tcW w:w="1473" w:type="dxa"/>
            <w:noWrap/>
            <w:vAlign w:val="center"/>
          </w:tcPr>
          <w:p w14:paraId="3A16707E">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4EE4EB5E">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分；整体性能一般的得</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分；整体性能较差的得1分。</w:t>
            </w:r>
          </w:p>
        </w:tc>
      </w:tr>
      <w:tr w14:paraId="4D1A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22E2A39E">
            <w:pPr>
              <w:snapToGrid w:val="0"/>
              <w:spacing w:line="320" w:lineRule="exact"/>
              <w:jc w:val="center"/>
              <w:rPr>
                <w:rFonts w:ascii="宋体" w:hAnsi="宋体" w:cs="宋体"/>
                <w:szCs w:val="21"/>
              </w:rPr>
            </w:pPr>
          </w:p>
        </w:tc>
        <w:tc>
          <w:tcPr>
            <w:tcW w:w="1473" w:type="dxa"/>
            <w:vMerge w:val="restart"/>
            <w:noWrap/>
            <w:vAlign w:val="center"/>
          </w:tcPr>
          <w:p w14:paraId="00DAE3F9">
            <w:pPr>
              <w:widowControl/>
              <w:snapToGrid w:val="0"/>
              <w:spacing w:line="360" w:lineRule="exact"/>
              <w:jc w:val="center"/>
              <w:rPr>
                <w:rFonts w:ascii="宋体" w:hAnsi="宋体" w:cs="宋体"/>
                <w:szCs w:val="21"/>
              </w:rPr>
            </w:pPr>
            <w:r>
              <w:rPr>
                <w:rFonts w:hint="eastAsia" w:ascii="宋体" w:hAnsi="宋体" w:cs="宋体"/>
                <w:kern w:val="0"/>
                <w:szCs w:val="21"/>
              </w:rPr>
              <w:t>3.实施方案（6分）</w:t>
            </w:r>
          </w:p>
        </w:tc>
        <w:tc>
          <w:tcPr>
            <w:tcW w:w="6770" w:type="dxa"/>
            <w:noWrap/>
            <w:vAlign w:val="center"/>
          </w:tcPr>
          <w:p w14:paraId="5CC5F266">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30E25CCD">
            <w:pPr>
              <w:widowControl/>
              <w:snapToGrid w:val="0"/>
              <w:spacing w:line="360" w:lineRule="exact"/>
              <w:rPr>
                <w:rFonts w:ascii="宋体" w:hAnsi="宋体" w:cs="宋体"/>
                <w:szCs w:val="21"/>
              </w:rPr>
            </w:pPr>
            <w:r>
              <w:rPr>
                <w:rFonts w:hint="eastAsia" w:ascii="宋体" w:hAnsi="宋体" w:cs="宋体"/>
                <w:szCs w:val="21"/>
              </w:rPr>
              <w:t>措施具体详实、人员及工具配备合理、完全满足采购需求的得3分；有较具体的措施，基本满足采购需求的得2分；措施不完备，不能满足采购需求的得1分；缺项得0分。</w:t>
            </w:r>
          </w:p>
        </w:tc>
      </w:tr>
      <w:tr w14:paraId="20D6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AE08819">
            <w:pPr>
              <w:snapToGrid w:val="0"/>
              <w:spacing w:line="320" w:lineRule="exact"/>
              <w:jc w:val="center"/>
              <w:rPr>
                <w:rFonts w:ascii="宋体" w:hAnsi="宋体" w:cs="宋体"/>
                <w:szCs w:val="21"/>
              </w:rPr>
            </w:pPr>
          </w:p>
        </w:tc>
        <w:tc>
          <w:tcPr>
            <w:tcW w:w="1473" w:type="dxa"/>
            <w:vMerge w:val="continue"/>
            <w:noWrap/>
            <w:vAlign w:val="center"/>
          </w:tcPr>
          <w:p w14:paraId="509EBF29">
            <w:pPr>
              <w:widowControl/>
              <w:snapToGrid w:val="0"/>
              <w:spacing w:line="360" w:lineRule="exact"/>
              <w:rPr>
                <w:rFonts w:ascii="宋体" w:hAnsi="宋体" w:cs="宋体"/>
                <w:kern w:val="0"/>
                <w:szCs w:val="21"/>
              </w:rPr>
            </w:pPr>
          </w:p>
        </w:tc>
        <w:tc>
          <w:tcPr>
            <w:tcW w:w="6770" w:type="dxa"/>
            <w:noWrap/>
            <w:vAlign w:val="center"/>
          </w:tcPr>
          <w:p w14:paraId="638856FB">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11A1C265">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3941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256164EB">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76C2FE2E">
            <w:pPr>
              <w:snapToGrid w:val="0"/>
              <w:spacing w:line="320" w:lineRule="exact"/>
              <w:jc w:val="center"/>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1473" w:type="dxa"/>
            <w:tcBorders>
              <w:top w:val="single" w:color="auto" w:sz="4" w:space="0"/>
            </w:tcBorders>
            <w:noWrap/>
            <w:vAlign w:val="center"/>
          </w:tcPr>
          <w:p w14:paraId="732F2B3F">
            <w:pPr>
              <w:snapToGrid w:val="0"/>
              <w:spacing w:line="360" w:lineRule="exact"/>
              <w:jc w:val="center"/>
              <w:rPr>
                <w:rFonts w:ascii="宋体" w:hAnsi="宋体" w:cs="宋体"/>
                <w:szCs w:val="21"/>
                <w:highlight w:val="none"/>
              </w:rPr>
            </w:pPr>
            <w:r>
              <w:rPr>
                <w:rFonts w:hint="eastAsia" w:ascii="宋体" w:hAnsi="宋体" w:cs="宋体"/>
                <w:szCs w:val="21"/>
                <w:highlight w:val="none"/>
              </w:rPr>
              <w:t>1.试剂（</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2F1CD8E8">
            <w:pPr>
              <w:widowControl/>
              <w:snapToGrid w:val="0"/>
              <w:spacing w:line="360" w:lineRule="exact"/>
              <w:rPr>
                <w:rFonts w:ascii="宋体" w:hAnsi="宋体" w:cs="宋体"/>
                <w:szCs w:val="21"/>
              </w:rPr>
            </w:pPr>
            <w:r>
              <w:rPr>
                <w:rFonts w:hint="eastAsia" w:ascii="宋体" w:hAnsi="宋体" w:cs="宋体"/>
                <w:szCs w:val="21"/>
              </w:rPr>
              <w:t xml:space="preserve">根据供应商对试剂的报价进行评分： </w:t>
            </w:r>
          </w:p>
          <w:p w14:paraId="00B76EF7">
            <w:pPr>
              <w:widowControl/>
              <w:snapToGrid w:val="0"/>
              <w:spacing w:line="360" w:lineRule="exact"/>
              <w:rPr>
                <w:rFonts w:eastAsia="黑体"/>
              </w:rPr>
            </w:pPr>
            <w:r>
              <w:rPr>
                <w:rFonts w:hint="eastAsia" w:ascii="宋体" w:hAnsi="宋体" w:cs="宋体"/>
                <w:szCs w:val="21"/>
              </w:rPr>
              <w:t>试剂单价最低、完全符合项目需求的得</w:t>
            </w:r>
            <w:r>
              <w:rPr>
                <w:rFonts w:hint="eastAsia" w:ascii="宋体" w:hAnsi="宋体" w:cs="宋体"/>
                <w:szCs w:val="21"/>
                <w:lang w:val="en-US" w:eastAsia="zh-CN"/>
              </w:rPr>
              <w:t>5</w:t>
            </w:r>
            <w:r>
              <w:rPr>
                <w:rFonts w:hint="eastAsia" w:ascii="宋体" w:hAnsi="宋体" w:cs="宋体"/>
                <w:szCs w:val="21"/>
              </w:rPr>
              <w:t>分；</w:t>
            </w:r>
          </w:p>
          <w:p w14:paraId="79AB3596">
            <w:pPr>
              <w:widowControl/>
              <w:snapToGrid w:val="0"/>
              <w:spacing w:line="360" w:lineRule="exact"/>
              <w:rPr>
                <w:rFonts w:ascii="宋体" w:hAnsi="宋体" w:cs="宋体"/>
                <w:szCs w:val="21"/>
              </w:rPr>
            </w:pPr>
            <w:r>
              <w:rPr>
                <w:rFonts w:hint="eastAsia" w:ascii="宋体" w:hAnsi="宋体" w:cs="宋体"/>
                <w:szCs w:val="21"/>
              </w:rPr>
              <w:t>试剂单价在最低与最高价之间、完全符合项目需求的得3分；</w:t>
            </w:r>
          </w:p>
          <w:p w14:paraId="70FA325F">
            <w:pPr>
              <w:widowControl/>
              <w:snapToGrid w:val="0"/>
              <w:spacing w:line="360" w:lineRule="exact"/>
              <w:rPr>
                <w:rFonts w:ascii="宋体" w:hAnsi="宋体" w:cs="宋体"/>
                <w:szCs w:val="21"/>
              </w:rPr>
            </w:pPr>
            <w:r>
              <w:rPr>
                <w:rFonts w:hint="eastAsia" w:ascii="宋体" w:hAnsi="宋体" w:cs="宋体"/>
                <w:szCs w:val="21"/>
              </w:rPr>
              <w:t>试剂单价最高、完全符合项目需求的得1分。</w:t>
            </w:r>
          </w:p>
          <w:p w14:paraId="0AD1D452">
            <w:pPr>
              <w:widowControl/>
              <w:snapToGrid w:val="0"/>
              <w:spacing w:line="360" w:lineRule="exact"/>
              <w:rPr>
                <w:rFonts w:ascii="宋体" w:hAnsi="宋体" w:cs="宋体"/>
                <w:szCs w:val="21"/>
              </w:rPr>
            </w:pPr>
            <w:r>
              <w:rPr>
                <w:rFonts w:hint="eastAsia" w:ascii="宋体" w:hAnsi="宋体" w:cs="宋体"/>
                <w:szCs w:val="21"/>
              </w:rPr>
              <w:t>注：未进行试剂报价、试剂不符合采购需求的不得分。</w:t>
            </w:r>
          </w:p>
        </w:tc>
      </w:tr>
      <w:tr w14:paraId="5ABC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39" w:type="dxa"/>
            <w:vMerge w:val="continue"/>
            <w:noWrap/>
            <w:vAlign w:val="center"/>
          </w:tcPr>
          <w:p w14:paraId="41DE3037">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50E28941">
            <w:pPr>
              <w:snapToGrid w:val="0"/>
              <w:spacing w:line="360" w:lineRule="exact"/>
              <w:jc w:val="center"/>
              <w:rPr>
                <w:rFonts w:ascii="宋体" w:hAnsi="宋体" w:cs="宋体"/>
                <w:szCs w:val="21"/>
                <w:highlight w:val="none"/>
              </w:rPr>
            </w:pPr>
            <w:r>
              <w:rPr>
                <w:rFonts w:hint="eastAsia" w:ascii="宋体" w:hAnsi="宋体" w:cs="宋体"/>
                <w:szCs w:val="21"/>
                <w:highlight w:val="none"/>
              </w:rPr>
              <w:t>2.质保期</w:t>
            </w:r>
          </w:p>
          <w:p w14:paraId="2C65F49F">
            <w:pPr>
              <w:snapToGrid w:val="0"/>
              <w:spacing w:line="360" w:lineRule="exact"/>
              <w:jc w:val="center"/>
              <w:rPr>
                <w:rFonts w:ascii="宋体" w:hAnsi="宋体" w:cs="宋体"/>
                <w:szCs w:val="21"/>
                <w:highlight w:val="none"/>
              </w:rPr>
            </w:pPr>
            <w:r>
              <w:rPr>
                <w:rFonts w:hint="eastAsia" w:ascii="宋体" w:hAnsi="宋体" w:cs="宋体"/>
                <w:szCs w:val="21"/>
                <w:highlight w:val="none"/>
              </w:rPr>
              <w:t>（10分）</w:t>
            </w:r>
          </w:p>
        </w:tc>
        <w:tc>
          <w:tcPr>
            <w:tcW w:w="6770" w:type="dxa"/>
            <w:noWrap/>
          </w:tcPr>
          <w:p w14:paraId="3B2FE9D1">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质保期在满足磋商文件的基础上，每增加一年加2分,最多加10分（出具相关服务承诺书）。</w:t>
            </w:r>
          </w:p>
        </w:tc>
      </w:tr>
      <w:tr w14:paraId="5D92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42039F69">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256AC899">
            <w:pPr>
              <w:snapToGrid w:val="0"/>
              <w:spacing w:line="360" w:lineRule="exact"/>
              <w:jc w:val="center"/>
              <w:rPr>
                <w:rFonts w:ascii="宋体" w:hAnsi="宋体" w:cs="宋体"/>
                <w:szCs w:val="21"/>
              </w:rPr>
            </w:pPr>
            <w:r>
              <w:rPr>
                <w:rFonts w:hint="eastAsia" w:ascii="宋体" w:hAnsi="宋体" w:cs="宋体"/>
                <w:szCs w:val="21"/>
              </w:rPr>
              <w:t>3.类似业绩（6分）</w:t>
            </w:r>
          </w:p>
        </w:tc>
        <w:tc>
          <w:tcPr>
            <w:tcW w:w="6770" w:type="dxa"/>
            <w:noWrap/>
            <w:vAlign w:val="center"/>
          </w:tcPr>
          <w:p w14:paraId="327F8B92">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0413E1A2">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50A3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0835572A">
            <w:pPr>
              <w:snapToGrid w:val="0"/>
              <w:spacing w:line="320" w:lineRule="exact"/>
              <w:jc w:val="center"/>
              <w:rPr>
                <w:rFonts w:ascii="宋体" w:hAnsi="宋体" w:cs="宋体"/>
                <w:szCs w:val="21"/>
              </w:rPr>
            </w:pPr>
          </w:p>
        </w:tc>
        <w:tc>
          <w:tcPr>
            <w:tcW w:w="1473" w:type="dxa"/>
            <w:noWrap/>
            <w:vAlign w:val="center"/>
          </w:tcPr>
          <w:p w14:paraId="2211077F">
            <w:pPr>
              <w:snapToGrid w:val="0"/>
              <w:spacing w:line="360" w:lineRule="exact"/>
              <w:jc w:val="center"/>
              <w:rPr>
                <w:rFonts w:ascii="宋体" w:hAnsi="宋体" w:cs="宋体"/>
                <w:szCs w:val="21"/>
              </w:rPr>
            </w:pPr>
            <w:r>
              <w:rPr>
                <w:rFonts w:hint="eastAsia" w:ascii="宋体" w:hAnsi="宋体" w:cs="宋体"/>
                <w:szCs w:val="21"/>
              </w:rPr>
              <w:t>4.售后服务</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1FAB3F4A">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3364E583">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7722007D">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4FC44F43">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1B1EA3CF">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7BD5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538CCE6B">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5E7BAE3B">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3120D332">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5E781E04">
      <w:pPr>
        <w:bidi w:val="0"/>
        <w:rPr>
          <w:rFonts w:hint="eastAsia"/>
        </w:rPr>
        <w:sectPr>
          <w:pgSz w:w="11906" w:h="16838"/>
          <w:pgMar w:top="1417" w:right="1474" w:bottom="1417" w:left="1474" w:header="851" w:footer="624" w:gutter="0"/>
          <w:cols w:space="720" w:num="1"/>
          <w:docGrid w:type="lines" w:linePitch="319" w:charSpace="0"/>
        </w:sectPr>
      </w:pPr>
    </w:p>
    <w:p w14:paraId="07B830C1">
      <w:pPr>
        <w:pStyle w:val="2"/>
        <w:bidi w:val="0"/>
      </w:pPr>
      <w:r>
        <w:rPr>
          <w:rFonts w:hint="eastAsia"/>
        </w:rPr>
        <w:t>包2：心肺复苏机</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CBE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30089254">
            <w:pPr>
              <w:tabs>
                <w:tab w:val="left" w:pos="3000"/>
              </w:tabs>
              <w:snapToGrid w:val="0"/>
              <w:jc w:val="center"/>
              <w:rPr>
                <w:rFonts w:ascii="宋体" w:hAnsi="宋体" w:cs="宋体"/>
                <w:szCs w:val="21"/>
              </w:rPr>
            </w:pPr>
            <w:r>
              <w:rPr>
                <w:rFonts w:hint="eastAsia" w:ascii="宋体" w:hAnsi="宋体" w:cs="宋体"/>
                <w:szCs w:val="21"/>
              </w:rPr>
              <w:t>评审内容</w:t>
            </w:r>
          </w:p>
        </w:tc>
      </w:tr>
      <w:tr w14:paraId="51AA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27752A58">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678D775C">
            <w:pPr>
              <w:pStyle w:val="5"/>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019E0011">
            <w:pPr>
              <w:pStyle w:val="5"/>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27DC4CD0">
            <w:pPr>
              <w:pStyle w:val="5"/>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4869966D">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27A3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6DB1DCC4">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技术部分（48分）</w:t>
            </w:r>
          </w:p>
        </w:tc>
        <w:tc>
          <w:tcPr>
            <w:tcW w:w="1473" w:type="dxa"/>
            <w:noWrap/>
            <w:vAlign w:val="center"/>
          </w:tcPr>
          <w:p w14:paraId="25DDB7BC">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1.产品技术参数（36分）</w:t>
            </w:r>
          </w:p>
        </w:tc>
        <w:tc>
          <w:tcPr>
            <w:tcW w:w="6770" w:type="dxa"/>
            <w:noWrap/>
            <w:vAlign w:val="center"/>
          </w:tcPr>
          <w:p w14:paraId="5A48B7E0">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供应商对“第二章 采购需求 三、技术参数”的响应，所投产品技术参数全部满足磋商文件要求得36分，</w:t>
            </w:r>
            <w:r>
              <w:rPr>
                <w:rFonts w:hint="eastAsia" w:ascii="宋体" w:hAnsi="宋体" w:cs="宋体"/>
                <w:szCs w:val="21"/>
                <w:highlight w:val="none"/>
              </w:rPr>
              <w:t xml:space="preserve">有一项不满足的扣3分，扣完为止；如得分为0，则磋商无效。 </w:t>
            </w:r>
          </w:p>
          <w:p w14:paraId="26E40E72">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7AE286EF">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2）供应商所投设备需提供医疗器械注册证【含附件：产品技术要求（如有）】，如未按要求提供，则投标无效。</w:t>
            </w:r>
          </w:p>
          <w:p w14:paraId="5BDF5C57">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提供产品注册检验报告、响应技术参数条款的技术白皮书和彩页等相关文件，并对响应技术参数部分做出明显标注。未提供对应证明材料的，视为不满足该项参数要求，做扣分处理。</w:t>
            </w:r>
          </w:p>
        </w:tc>
      </w:tr>
      <w:tr w14:paraId="5F49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4FEC94D">
            <w:pPr>
              <w:snapToGrid w:val="0"/>
              <w:spacing w:line="320" w:lineRule="exact"/>
              <w:jc w:val="center"/>
              <w:rPr>
                <w:rFonts w:ascii="宋体" w:hAnsi="宋体" w:cs="宋体"/>
                <w:szCs w:val="21"/>
              </w:rPr>
            </w:pPr>
          </w:p>
        </w:tc>
        <w:tc>
          <w:tcPr>
            <w:tcW w:w="1473" w:type="dxa"/>
            <w:noWrap/>
            <w:vAlign w:val="center"/>
          </w:tcPr>
          <w:p w14:paraId="725B7CB5">
            <w:pPr>
              <w:widowControl/>
              <w:snapToGrid w:val="0"/>
              <w:spacing w:line="360" w:lineRule="exact"/>
              <w:rPr>
                <w:rFonts w:ascii="宋体" w:hAnsi="宋体" w:cs="宋体"/>
                <w:szCs w:val="21"/>
              </w:rPr>
            </w:pPr>
            <w:r>
              <w:rPr>
                <w:rFonts w:hint="eastAsia" w:ascii="宋体" w:hAnsi="宋体" w:cs="宋体"/>
                <w:kern w:val="0"/>
                <w:szCs w:val="21"/>
              </w:rPr>
              <w:t>2.产品综合评议</w:t>
            </w:r>
            <w:r>
              <w:rPr>
                <w:rFonts w:hint="eastAsia" w:ascii="宋体" w:hAnsi="宋体" w:cs="宋体"/>
                <w:szCs w:val="21"/>
              </w:rPr>
              <w:t>（5分）</w:t>
            </w:r>
          </w:p>
        </w:tc>
        <w:tc>
          <w:tcPr>
            <w:tcW w:w="6770" w:type="dxa"/>
            <w:noWrap/>
            <w:vAlign w:val="center"/>
          </w:tcPr>
          <w:p w14:paraId="627E9804">
            <w:pPr>
              <w:widowControl/>
              <w:snapToGrid w:val="0"/>
              <w:spacing w:line="360" w:lineRule="exact"/>
              <w:rPr>
                <w:rFonts w:ascii="宋体" w:hAnsi="宋体" w:cs="宋体"/>
                <w:szCs w:val="21"/>
              </w:rPr>
            </w:pPr>
            <w:r>
              <w:rPr>
                <w:rFonts w:hint="eastAsia" w:ascii="宋体" w:hAnsi="宋体" w:cs="宋体"/>
                <w:color w:val="000000" w:themeColor="text1"/>
                <w:szCs w:val="21"/>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B1F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60195289">
            <w:pPr>
              <w:snapToGrid w:val="0"/>
              <w:spacing w:line="320" w:lineRule="exact"/>
              <w:jc w:val="center"/>
              <w:rPr>
                <w:rFonts w:ascii="宋体" w:hAnsi="宋体" w:cs="宋体"/>
                <w:szCs w:val="21"/>
              </w:rPr>
            </w:pPr>
          </w:p>
        </w:tc>
        <w:tc>
          <w:tcPr>
            <w:tcW w:w="1473" w:type="dxa"/>
            <w:vMerge w:val="restart"/>
            <w:noWrap/>
            <w:vAlign w:val="center"/>
          </w:tcPr>
          <w:p w14:paraId="066A6C05">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3.实施方案（7分）</w:t>
            </w:r>
          </w:p>
        </w:tc>
        <w:tc>
          <w:tcPr>
            <w:tcW w:w="6770" w:type="dxa"/>
            <w:noWrap/>
            <w:vAlign w:val="center"/>
          </w:tcPr>
          <w:p w14:paraId="1D1CE403">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E59193B">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措施具体详实、人员及工具配备合理、完全满足采购需求的得4分；有较具体的措施，基本满足采购需求的得2分；措施不完备，不能满足采购需求的得1分；缺项得0分。</w:t>
            </w:r>
          </w:p>
        </w:tc>
      </w:tr>
      <w:tr w14:paraId="4454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02C1DEDA">
            <w:pPr>
              <w:snapToGrid w:val="0"/>
              <w:spacing w:line="320" w:lineRule="exact"/>
              <w:jc w:val="center"/>
              <w:rPr>
                <w:rFonts w:ascii="宋体" w:hAnsi="宋体" w:cs="宋体"/>
                <w:szCs w:val="21"/>
              </w:rPr>
            </w:pPr>
          </w:p>
        </w:tc>
        <w:tc>
          <w:tcPr>
            <w:tcW w:w="1473" w:type="dxa"/>
            <w:vMerge w:val="continue"/>
            <w:noWrap/>
            <w:vAlign w:val="center"/>
          </w:tcPr>
          <w:p w14:paraId="3037F627">
            <w:pPr>
              <w:widowControl/>
              <w:snapToGrid w:val="0"/>
              <w:spacing w:line="360" w:lineRule="exact"/>
              <w:rPr>
                <w:rFonts w:ascii="宋体" w:hAnsi="宋体" w:cs="宋体"/>
                <w:kern w:val="0"/>
                <w:szCs w:val="21"/>
              </w:rPr>
            </w:pPr>
          </w:p>
        </w:tc>
        <w:tc>
          <w:tcPr>
            <w:tcW w:w="6770" w:type="dxa"/>
            <w:noWrap/>
            <w:vAlign w:val="center"/>
          </w:tcPr>
          <w:p w14:paraId="65E8D326">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088574FF">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7194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239" w:type="dxa"/>
            <w:vMerge w:val="restart"/>
            <w:noWrap/>
            <w:vAlign w:val="center"/>
          </w:tcPr>
          <w:p w14:paraId="31BD0A15">
            <w:pPr>
              <w:snapToGrid w:val="0"/>
              <w:spacing w:line="320" w:lineRule="exact"/>
              <w:jc w:val="center"/>
              <w:rPr>
                <w:rFonts w:ascii="宋体" w:hAnsi="宋体" w:cs="宋体"/>
                <w:szCs w:val="21"/>
              </w:rPr>
            </w:pPr>
            <w:r>
              <w:rPr>
                <w:rFonts w:hint="eastAsia" w:ascii="宋体" w:hAnsi="宋体" w:cs="宋体"/>
                <w:szCs w:val="21"/>
              </w:rPr>
              <w:t>商务评价</w:t>
            </w:r>
          </w:p>
          <w:p w14:paraId="3BF2A7C1">
            <w:pPr>
              <w:snapToGrid w:val="0"/>
              <w:spacing w:line="320" w:lineRule="exact"/>
              <w:jc w:val="center"/>
              <w:rPr>
                <w:rFonts w:ascii="宋体" w:hAnsi="宋体" w:cs="宋体"/>
                <w:szCs w:val="21"/>
              </w:rPr>
            </w:pPr>
            <w:r>
              <w:rPr>
                <w:rFonts w:hint="eastAsia" w:ascii="宋体" w:hAnsi="宋体" w:cs="宋体"/>
                <w:szCs w:val="21"/>
              </w:rPr>
              <w:t>(22分)</w:t>
            </w:r>
          </w:p>
        </w:tc>
        <w:tc>
          <w:tcPr>
            <w:tcW w:w="1473" w:type="dxa"/>
            <w:tcBorders>
              <w:top w:val="single" w:color="auto" w:sz="4" w:space="0"/>
            </w:tcBorders>
            <w:noWrap/>
            <w:vAlign w:val="center"/>
          </w:tcPr>
          <w:p w14:paraId="0AB8CDAB">
            <w:pPr>
              <w:snapToGrid w:val="0"/>
              <w:spacing w:line="360" w:lineRule="exact"/>
              <w:jc w:val="center"/>
              <w:rPr>
                <w:rFonts w:ascii="宋体" w:hAnsi="宋体" w:cs="宋体"/>
                <w:szCs w:val="21"/>
              </w:rPr>
            </w:pPr>
            <w:r>
              <w:rPr>
                <w:rFonts w:hint="eastAsia" w:ascii="宋体" w:hAnsi="宋体" w:cs="宋体"/>
                <w:szCs w:val="21"/>
              </w:rPr>
              <w:t>1.质保期</w:t>
            </w:r>
          </w:p>
          <w:p w14:paraId="28720ABF">
            <w:pPr>
              <w:snapToGrid w:val="0"/>
              <w:spacing w:line="360" w:lineRule="exact"/>
              <w:jc w:val="center"/>
              <w:rPr>
                <w:rFonts w:ascii="宋体" w:hAnsi="宋体" w:cs="宋体"/>
                <w:szCs w:val="21"/>
              </w:rPr>
            </w:pPr>
            <w:r>
              <w:rPr>
                <w:rFonts w:hint="eastAsia" w:ascii="宋体" w:hAnsi="宋体" w:cs="宋体"/>
                <w:szCs w:val="21"/>
              </w:rPr>
              <w:t>（4分）</w:t>
            </w:r>
          </w:p>
        </w:tc>
        <w:tc>
          <w:tcPr>
            <w:tcW w:w="6770" w:type="dxa"/>
            <w:noWrap/>
          </w:tcPr>
          <w:p w14:paraId="2F597F65">
            <w:pPr>
              <w:widowControl/>
              <w:snapToGrid w:val="0"/>
              <w:spacing w:line="360" w:lineRule="exact"/>
              <w:rPr>
                <w:rFonts w:ascii="宋体" w:hAnsi="宋体" w:cs="宋体"/>
                <w:szCs w:val="21"/>
              </w:rPr>
            </w:pPr>
            <w:r>
              <w:rPr>
                <w:rFonts w:hint="eastAsia" w:ascii="宋体" w:hAnsi="宋体" w:cs="宋体"/>
                <w:szCs w:val="21"/>
              </w:rPr>
              <w:t>质保期在满足磋商文件的基础上，每增加一年加2分,最多加4分（出具相关服务承诺书）。</w:t>
            </w:r>
          </w:p>
        </w:tc>
      </w:tr>
      <w:tr w14:paraId="5F70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39" w:type="dxa"/>
            <w:vMerge w:val="continue"/>
            <w:noWrap/>
            <w:vAlign w:val="center"/>
          </w:tcPr>
          <w:p w14:paraId="451EB1F8">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48549CE2">
            <w:pPr>
              <w:snapToGrid w:val="0"/>
              <w:spacing w:line="360" w:lineRule="exact"/>
              <w:jc w:val="center"/>
              <w:rPr>
                <w:rFonts w:ascii="宋体" w:hAnsi="宋体" w:cs="宋体"/>
                <w:szCs w:val="21"/>
              </w:rPr>
            </w:pPr>
            <w:r>
              <w:rPr>
                <w:rFonts w:hint="eastAsia" w:ascii="宋体" w:hAnsi="宋体" w:cs="宋体"/>
                <w:szCs w:val="21"/>
              </w:rPr>
              <w:t>2.类似业绩（6分）</w:t>
            </w:r>
          </w:p>
        </w:tc>
        <w:tc>
          <w:tcPr>
            <w:tcW w:w="6770" w:type="dxa"/>
            <w:noWrap/>
            <w:vAlign w:val="center"/>
          </w:tcPr>
          <w:p w14:paraId="109136CE">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4BA6E171">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5224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20994E8F">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17D8053E">
            <w:pPr>
              <w:snapToGrid w:val="0"/>
              <w:spacing w:line="360" w:lineRule="exact"/>
              <w:jc w:val="center"/>
              <w:rPr>
                <w:rFonts w:ascii="宋体" w:hAnsi="宋体" w:cs="宋体"/>
                <w:szCs w:val="21"/>
                <w:highlight w:val="none"/>
              </w:rPr>
            </w:pPr>
            <w:r>
              <w:rPr>
                <w:rFonts w:hint="eastAsia" w:ascii="宋体" w:hAnsi="宋体" w:cs="宋体"/>
                <w:szCs w:val="21"/>
                <w:highlight w:val="none"/>
              </w:rPr>
              <w:t>3.优惠承诺（4分）</w:t>
            </w:r>
          </w:p>
        </w:tc>
        <w:tc>
          <w:tcPr>
            <w:tcW w:w="6770" w:type="dxa"/>
            <w:noWrap/>
            <w:vAlign w:val="center"/>
          </w:tcPr>
          <w:p w14:paraId="5EF3B689">
            <w:pPr>
              <w:pStyle w:val="50"/>
              <w:ind w:firstLine="0"/>
              <w:rPr>
                <w:rFonts w:ascii="宋体" w:hAnsi="宋体" w:cs="宋体"/>
                <w:sz w:val="21"/>
                <w:szCs w:val="21"/>
                <w:highlight w:val="none"/>
              </w:rPr>
            </w:pPr>
            <w:r>
              <w:rPr>
                <w:rFonts w:hint="eastAsia" w:ascii="宋体" w:hAnsi="宋体" w:cs="宋体"/>
                <w:sz w:val="21"/>
                <w:szCs w:val="21"/>
                <w:highlight w:val="none"/>
              </w:rPr>
              <w:t>根据供应商在满足采购文件要求的基础上另外提出的优惠承诺进行评比：每提供一项对采购人有利的、切实可行的实质性优惠承诺得2分，最多得4分。缺项得0分。</w:t>
            </w:r>
          </w:p>
        </w:tc>
      </w:tr>
      <w:tr w14:paraId="0CB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2AED47FC">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7A5A29BE">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4.售后服务（8分）</w:t>
            </w:r>
          </w:p>
        </w:tc>
        <w:tc>
          <w:tcPr>
            <w:tcW w:w="6770" w:type="dxa"/>
            <w:noWrap/>
            <w:vAlign w:val="center"/>
          </w:tcPr>
          <w:p w14:paraId="521105F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08BCC0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1C53BF38">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15310651">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1D49EFD6">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216F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71789DD5">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25F8BE40">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1D5C48A4">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623AEC18">
      <w:pPr>
        <w:sectPr>
          <w:pgSz w:w="11906" w:h="16838"/>
          <w:pgMar w:top="1417" w:right="1474" w:bottom="1417" w:left="1474" w:header="851" w:footer="624" w:gutter="0"/>
          <w:cols w:space="720" w:num="1"/>
          <w:docGrid w:type="lines" w:linePitch="319" w:charSpace="0"/>
        </w:sectPr>
      </w:pPr>
    </w:p>
    <w:p w14:paraId="5BBED508">
      <w:pPr>
        <w:pStyle w:val="2"/>
      </w:pPr>
      <w:r>
        <w:rPr>
          <w:rFonts w:hint="eastAsia"/>
        </w:rPr>
        <w:t>包3：温控银针治疗仪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1E0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44238DAC">
            <w:pPr>
              <w:tabs>
                <w:tab w:val="left" w:pos="3000"/>
              </w:tabs>
              <w:snapToGrid w:val="0"/>
              <w:jc w:val="center"/>
              <w:rPr>
                <w:rFonts w:ascii="宋体" w:hAnsi="宋体" w:cs="宋体"/>
                <w:szCs w:val="21"/>
              </w:rPr>
            </w:pPr>
            <w:r>
              <w:rPr>
                <w:rFonts w:hint="eastAsia" w:ascii="宋体" w:hAnsi="宋体" w:cs="宋体"/>
                <w:szCs w:val="21"/>
              </w:rPr>
              <w:t>评审内容</w:t>
            </w:r>
          </w:p>
        </w:tc>
      </w:tr>
      <w:tr w14:paraId="4877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132B797C">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3A8EFDC5">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739CDA30">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59C35DC">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1A0AA84B">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5137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39" w:type="dxa"/>
            <w:vMerge w:val="restart"/>
            <w:noWrap/>
            <w:vAlign w:val="center"/>
          </w:tcPr>
          <w:p w14:paraId="62C2DEDC">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44</w:t>
            </w:r>
            <w:r>
              <w:rPr>
                <w:rFonts w:hint="eastAsia" w:ascii="宋体" w:hAnsi="宋体" w:cs="宋体"/>
                <w:szCs w:val="21"/>
                <w:highlight w:val="none"/>
              </w:rPr>
              <w:t>分）</w:t>
            </w:r>
          </w:p>
        </w:tc>
        <w:tc>
          <w:tcPr>
            <w:tcW w:w="1473" w:type="dxa"/>
            <w:noWrap/>
            <w:vAlign w:val="center"/>
          </w:tcPr>
          <w:p w14:paraId="20445A68">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w:t>
            </w:r>
            <w:r>
              <w:rPr>
                <w:rFonts w:hint="eastAsia" w:ascii="宋体" w:hAnsi="宋体" w:cs="宋体"/>
                <w:color w:val="000000" w:themeColor="text1"/>
                <w:szCs w:val="21"/>
                <w:highlight w:val="none"/>
                <w:lang w:val="en-US" w:eastAsia="zh-CN"/>
              </w:rPr>
              <w:t>28</w:t>
            </w:r>
            <w:r>
              <w:rPr>
                <w:rFonts w:hint="eastAsia" w:ascii="宋体" w:hAnsi="宋体" w:cs="宋体"/>
                <w:color w:val="000000" w:themeColor="text1"/>
                <w:szCs w:val="21"/>
                <w:highlight w:val="none"/>
              </w:rPr>
              <w:t>分）</w:t>
            </w:r>
          </w:p>
        </w:tc>
        <w:tc>
          <w:tcPr>
            <w:tcW w:w="6770" w:type="dxa"/>
            <w:noWrap/>
            <w:vAlign w:val="center"/>
          </w:tcPr>
          <w:p w14:paraId="4E3183D3">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供应商对“第二章 采购需求 三、技术参数”的响应，所投产品技术参数全部满足磋商文件要求得</w:t>
            </w:r>
            <w:r>
              <w:rPr>
                <w:rFonts w:hint="eastAsia" w:ascii="宋体" w:hAnsi="宋体" w:cs="宋体"/>
                <w:color w:val="000000" w:themeColor="text1"/>
                <w:szCs w:val="21"/>
                <w:highlight w:val="none"/>
                <w:lang w:val="en-US" w:eastAsia="zh-CN"/>
              </w:rPr>
              <w:t>28</w:t>
            </w:r>
            <w:r>
              <w:rPr>
                <w:rFonts w:hint="eastAsia" w:ascii="宋体" w:hAnsi="宋体" w:cs="宋体"/>
                <w:color w:val="000000" w:themeColor="text1"/>
                <w:szCs w:val="21"/>
                <w:highlight w:val="none"/>
              </w:rPr>
              <w:t>分，</w:t>
            </w:r>
            <w:r>
              <w:rPr>
                <w:rFonts w:hint="eastAsia" w:ascii="宋体" w:hAnsi="宋体" w:cs="宋体"/>
                <w:szCs w:val="21"/>
                <w:highlight w:val="none"/>
              </w:rPr>
              <w:t>有一项不满足的扣</w:t>
            </w:r>
            <w:r>
              <w:rPr>
                <w:rFonts w:hint="eastAsia" w:ascii="宋体" w:hAnsi="宋体" w:cs="宋体"/>
                <w:szCs w:val="21"/>
                <w:highlight w:val="none"/>
                <w:lang w:val="en-US" w:eastAsia="zh-CN"/>
              </w:rPr>
              <w:t>4</w:t>
            </w:r>
            <w:r>
              <w:rPr>
                <w:rFonts w:hint="eastAsia" w:ascii="宋体" w:hAnsi="宋体" w:cs="宋体"/>
                <w:szCs w:val="21"/>
                <w:highlight w:val="none"/>
              </w:rPr>
              <w:t xml:space="preserve">分，扣完为止；如得分为0，则磋商无效。 </w:t>
            </w:r>
          </w:p>
          <w:p w14:paraId="509F2FE2">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5A4BAC09">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2）供应商所投设备需提供医疗器械注册证【含附件：产品技术要求（如有）】，如未按要求提供，则投标无效。</w:t>
            </w:r>
          </w:p>
          <w:p w14:paraId="61C9E482">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提供产品注册检验报告、响应技术参数条款的技术白皮书和彩页等相关文件，并对响应技术参数部分做出明显标注。未提供对应证明材料的，视为不满足该项参数要求，做扣分处理。</w:t>
            </w:r>
          </w:p>
        </w:tc>
      </w:tr>
      <w:tr w14:paraId="0513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CADBEFB">
            <w:pPr>
              <w:snapToGrid w:val="0"/>
              <w:spacing w:line="320" w:lineRule="exact"/>
              <w:jc w:val="center"/>
              <w:rPr>
                <w:rFonts w:ascii="宋体" w:hAnsi="宋体" w:cs="宋体"/>
                <w:szCs w:val="21"/>
                <w:highlight w:val="none"/>
              </w:rPr>
            </w:pPr>
          </w:p>
        </w:tc>
        <w:tc>
          <w:tcPr>
            <w:tcW w:w="1473" w:type="dxa"/>
            <w:noWrap/>
            <w:vAlign w:val="center"/>
          </w:tcPr>
          <w:p w14:paraId="104246F6">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0A7E950A">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分；整体性能一般的得3分；整体性能较差的得1分。</w:t>
            </w:r>
          </w:p>
        </w:tc>
      </w:tr>
      <w:tr w14:paraId="39CE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6125B459">
            <w:pPr>
              <w:snapToGrid w:val="0"/>
              <w:spacing w:line="320" w:lineRule="exact"/>
              <w:jc w:val="center"/>
              <w:rPr>
                <w:rFonts w:ascii="宋体" w:hAnsi="宋体" w:cs="宋体"/>
                <w:szCs w:val="21"/>
                <w:highlight w:val="none"/>
              </w:rPr>
            </w:pPr>
          </w:p>
        </w:tc>
        <w:tc>
          <w:tcPr>
            <w:tcW w:w="1473" w:type="dxa"/>
            <w:vMerge w:val="restart"/>
            <w:noWrap/>
            <w:vAlign w:val="center"/>
          </w:tcPr>
          <w:p w14:paraId="7FCFA6C6">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3.实施方案（1</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w:t>
            </w:r>
          </w:p>
        </w:tc>
        <w:tc>
          <w:tcPr>
            <w:tcW w:w="6770" w:type="dxa"/>
            <w:noWrap/>
            <w:vAlign w:val="center"/>
          </w:tcPr>
          <w:p w14:paraId="6323C7CF">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0853077F">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5</w:t>
            </w:r>
            <w:r>
              <w:rPr>
                <w:rFonts w:hint="eastAsia" w:ascii="宋体" w:hAnsi="宋体" w:cs="宋体"/>
                <w:szCs w:val="21"/>
                <w:highlight w:val="none"/>
              </w:rPr>
              <w:t>分；有较具体的措施，基本满足采购需求的得3分；措施不完备，不能满足采购需求的得1分；缺项得0分。</w:t>
            </w:r>
          </w:p>
        </w:tc>
      </w:tr>
      <w:tr w14:paraId="3E1E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A884174">
            <w:pPr>
              <w:snapToGrid w:val="0"/>
              <w:spacing w:line="320" w:lineRule="exact"/>
              <w:jc w:val="center"/>
              <w:rPr>
                <w:rFonts w:ascii="宋体" w:hAnsi="宋体" w:cs="宋体"/>
                <w:szCs w:val="21"/>
                <w:highlight w:val="none"/>
              </w:rPr>
            </w:pPr>
          </w:p>
        </w:tc>
        <w:tc>
          <w:tcPr>
            <w:tcW w:w="1473" w:type="dxa"/>
            <w:vMerge w:val="continue"/>
            <w:noWrap/>
            <w:vAlign w:val="center"/>
          </w:tcPr>
          <w:p w14:paraId="05B66F61">
            <w:pPr>
              <w:widowControl/>
              <w:snapToGrid w:val="0"/>
              <w:spacing w:line="360" w:lineRule="exact"/>
              <w:rPr>
                <w:rFonts w:ascii="宋体" w:hAnsi="宋体" w:cs="宋体"/>
                <w:kern w:val="0"/>
                <w:szCs w:val="21"/>
                <w:highlight w:val="none"/>
              </w:rPr>
            </w:pPr>
          </w:p>
        </w:tc>
        <w:tc>
          <w:tcPr>
            <w:tcW w:w="6770" w:type="dxa"/>
            <w:noWrap/>
            <w:vAlign w:val="center"/>
          </w:tcPr>
          <w:p w14:paraId="5829C1D3">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460B5A9">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5</w:t>
            </w:r>
            <w:r>
              <w:rPr>
                <w:rFonts w:hint="eastAsia" w:ascii="宋体" w:hAnsi="宋体" w:cs="宋体"/>
                <w:szCs w:val="21"/>
                <w:highlight w:val="none"/>
              </w:rPr>
              <w:t>分；应急响应时间快、应急保障较充分的得3分；应急响应时间时间长、应急保障不充分的得1分；缺项得0分。</w:t>
            </w:r>
          </w:p>
        </w:tc>
      </w:tr>
      <w:tr w14:paraId="53A9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239" w:type="dxa"/>
            <w:vMerge w:val="restart"/>
            <w:noWrap/>
            <w:vAlign w:val="center"/>
          </w:tcPr>
          <w:p w14:paraId="0DE33CBF">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7B1F2B3C">
            <w:pPr>
              <w:snapToGrid w:val="0"/>
              <w:spacing w:line="32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26</w:t>
            </w:r>
            <w:r>
              <w:rPr>
                <w:rFonts w:hint="eastAsia" w:ascii="宋体" w:hAnsi="宋体" w:cs="宋体"/>
                <w:szCs w:val="21"/>
                <w:highlight w:val="none"/>
              </w:rPr>
              <w:t>分)</w:t>
            </w:r>
          </w:p>
        </w:tc>
        <w:tc>
          <w:tcPr>
            <w:tcW w:w="1473" w:type="dxa"/>
            <w:tcBorders>
              <w:top w:val="single" w:color="auto" w:sz="4" w:space="0"/>
            </w:tcBorders>
            <w:noWrap/>
            <w:vAlign w:val="center"/>
          </w:tcPr>
          <w:p w14:paraId="256E60AB">
            <w:pPr>
              <w:snapToGrid w:val="0"/>
              <w:spacing w:line="360" w:lineRule="exact"/>
              <w:jc w:val="center"/>
              <w:rPr>
                <w:rFonts w:ascii="宋体" w:hAnsi="宋体" w:cs="宋体"/>
                <w:szCs w:val="21"/>
                <w:highlight w:val="none"/>
              </w:rPr>
            </w:pPr>
            <w:r>
              <w:rPr>
                <w:rFonts w:hint="eastAsia" w:ascii="宋体" w:hAnsi="宋体" w:cs="宋体"/>
                <w:szCs w:val="21"/>
                <w:highlight w:val="none"/>
              </w:rPr>
              <w:t>1.质保期</w:t>
            </w:r>
          </w:p>
          <w:p w14:paraId="135660CD">
            <w:pPr>
              <w:snapToGrid w:val="0"/>
              <w:spacing w:line="36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tcPr>
          <w:p w14:paraId="3989004C">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w:t>
            </w:r>
            <w:r>
              <w:rPr>
                <w:rFonts w:hint="eastAsia" w:ascii="宋体" w:hAnsi="宋体" w:cs="宋体"/>
                <w:szCs w:val="21"/>
                <w:highlight w:val="none"/>
                <w:lang w:val="en-US" w:eastAsia="zh-CN"/>
              </w:rPr>
              <w:t>6</w:t>
            </w:r>
            <w:r>
              <w:rPr>
                <w:rFonts w:hint="eastAsia" w:ascii="宋体" w:hAnsi="宋体" w:cs="宋体"/>
                <w:szCs w:val="21"/>
                <w:highlight w:val="none"/>
              </w:rPr>
              <w:t>分（出具相关服务承诺书）。</w:t>
            </w:r>
          </w:p>
        </w:tc>
      </w:tr>
      <w:tr w14:paraId="502E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39" w:type="dxa"/>
            <w:vMerge w:val="continue"/>
            <w:noWrap/>
            <w:vAlign w:val="center"/>
          </w:tcPr>
          <w:p w14:paraId="23106B19">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7E923983">
            <w:pPr>
              <w:snapToGrid w:val="0"/>
              <w:spacing w:line="360" w:lineRule="exact"/>
              <w:jc w:val="center"/>
              <w:rPr>
                <w:rFonts w:ascii="宋体" w:hAnsi="宋体" w:cs="宋体"/>
                <w:szCs w:val="21"/>
                <w:highlight w:val="none"/>
              </w:rPr>
            </w:pPr>
            <w:r>
              <w:rPr>
                <w:rFonts w:hint="eastAsia" w:ascii="宋体" w:hAnsi="宋体" w:cs="宋体"/>
                <w:szCs w:val="21"/>
                <w:highlight w:val="none"/>
              </w:rPr>
              <w:t>2.类似业绩（6分）</w:t>
            </w:r>
          </w:p>
        </w:tc>
        <w:tc>
          <w:tcPr>
            <w:tcW w:w="6770" w:type="dxa"/>
            <w:noWrap/>
            <w:vAlign w:val="center"/>
          </w:tcPr>
          <w:p w14:paraId="29FB31D1">
            <w:pPr>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自2022年01月01日以来具有的类似项目(以合同文件为准），每提供一份得2分，最多得6分。</w:t>
            </w:r>
          </w:p>
          <w:p w14:paraId="386A6E6F">
            <w:pPr>
              <w:snapToGrid w:val="0"/>
              <w:spacing w:line="360" w:lineRule="exact"/>
              <w:rPr>
                <w:rFonts w:ascii="宋体" w:hAnsi="宋体" w:cs="宋体"/>
                <w:szCs w:val="21"/>
                <w:highlight w:val="none"/>
              </w:rPr>
            </w:pPr>
            <w:r>
              <w:rPr>
                <w:rFonts w:hint="eastAsia" w:ascii="宋体" w:hAnsi="宋体" w:cs="宋体"/>
                <w:szCs w:val="21"/>
                <w:highlight w:val="none"/>
              </w:rPr>
              <w:t>注：提供合同证明文件，未提供不得分。</w:t>
            </w:r>
          </w:p>
        </w:tc>
      </w:tr>
      <w:tr w14:paraId="16C5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09100176">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4DBC3736">
            <w:pPr>
              <w:snapToGrid w:val="0"/>
              <w:spacing w:line="360" w:lineRule="exact"/>
              <w:jc w:val="center"/>
              <w:rPr>
                <w:rFonts w:ascii="宋体" w:hAnsi="宋体" w:cs="宋体"/>
                <w:szCs w:val="21"/>
                <w:highlight w:val="none"/>
              </w:rPr>
            </w:pPr>
            <w:r>
              <w:rPr>
                <w:rFonts w:hint="eastAsia" w:ascii="宋体" w:hAnsi="宋体" w:cs="宋体"/>
                <w:szCs w:val="21"/>
                <w:highlight w:val="none"/>
              </w:rPr>
              <w:t>3.优惠承诺（</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6770" w:type="dxa"/>
            <w:noWrap/>
            <w:vAlign w:val="center"/>
          </w:tcPr>
          <w:p w14:paraId="56C59617">
            <w:pPr>
              <w:pStyle w:val="50"/>
              <w:ind w:firstLine="0"/>
              <w:rPr>
                <w:rFonts w:ascii="宋体" w:hAnsi="宋体" w:cs="宋体"/>
                <w:sz w:val="21"/>
                <w:szCs w:val="21"/>
                <w:highlight w:val="none"/>
              </w:rPr>
            </w:pPr>
            <w:r>
              <w:rPr>
                <w:rFonts w:hint="eastAsia" w:ascii="宋体" w:hAnsi="宋体" w:cs="宋体"/>
                <w:sz w:val="21"/>
                <w:szCs w:val="21"/>
                <w:highlight w:val="none"/>
              </w:rPr>
              <w:t>根据供应商在满足采购文件要求的基础上另外提出的优惠承诺进行评比：每提供一项对采购人有利的、切实可行的实质性优惠承诺得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分，最多得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分。缺项得0分。</w:t>
            </w:r>
          </w:p>
        </w:tc>
      </w:tr>
      <w:tr w14:paraId="7F96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6670EAE9">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65BFEE50">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ign w:val="center"/>
          </w:tcPr>
          <w:p w14:paraId="74C72553">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52F7BBF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028B28E">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9972FB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2ABCC45F">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1BD6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15F8D74E">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4DDC7615">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7C565413">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bookmarkEnd w:id="46"/>
    </w:tbl>
    <w:p w14:paraId="1381D1D0">
      <w:pPr>
        <w:pStyle w:val="3"/>
        <w:snapToGrid w:val="0"/>
        <w:spacing w:before="0" w:after="0" w:line="480" w:lineRule="auto"/>
        <w:ind w:firstLine="562"/>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bookmarkStart w:id="50" w:name="_Toc11904"/>
      <w:bookmarkStart w:id="51" w:name="_Toc1482"/>
      <w:bookmarkStart w:id="52" w:name="_Toc1947"/>
      <w:bookmarkStart w:id="53" w:name="_Toc326786897"/>
      <w:bookmarkStart w:id="54" w:name="_Toc256519703"/>
    </w:p>
    <w:p w14:paraId="130A7CD0">
      <w:pPr>
        <w:pStyle w:val="3"/>
        <w:snapToGrid w:val="0"/>
        <w:spacing w:before="0" w:after="0" w:line="480" w:lineRule="auto"/>
        <w:ind w:firstLine="562"/>
        <w:jc w:val="center"/>
        <w:rPr>
          <w:rFonts w:ascii="宋体" w:hAnsi="宋体" w:cs="宋体"/>
          <w:sz w:val="28"/>
          <w:szCs w:val="28"/>
        </w:rPr>
      </w:pPr>
      <w:r>
        <w:rPr>
          <w:rFonts w:hint="eastAsia" w:ascii="宋体" w:hAnsi="宋体" w:cs="宋体"/>
          <w:sz w:val="28"/>
          <w:szCs w:val="28"/>
        </w:rPr>
        <w:t>第五章  采购合同</w:t>
      </w:r>
      <w:bookmarkEnd w:id="50"/>
    </w:p>
    <w:p w14:paraId="5FCEDEB1">
      <w:pPr>
        <w:snapToGrid w:val="0"/>
        <w:spacing w:line="360" w:lineRule="auto"/>
        <w:ind w:firstLine="422"/>
        <w:jc w:val="center"/>
        <w:rPr>
          <w:rFonts w:ascii="宋体" w:hAnsi="宋体" w:cs="宋体"/>
          <w:szCs w:val="21"/>
        </w:rPr>
      </w:pPr>
      <w:r>
        <w:rPr>
          <w:rFonts w:hint="eastAsia" w:ascii="宋体" w:hAnsi="宋体" w:cs="宋体"/>
          <w:szCs w:val="21"/>
        </w:rPr>
        <w:t>（以实际合同为准）</w:t>
      </w:r>
    </w:p>
    <w:p w14:paraId="5803C090">
      <w:pPr>
        <w:ind w:firstLine="422"/>
        <w:rPr>
          <w:rFonts w:ascii="宋体" w:hAnsi="宋体" w:cs="宋体"/>
        </w:rPr>
      </w:pPr>
    </w:p>
    <w:p w14:paraId="712BC4D9">
      <w:pPr>
        <w:ind w:firstLine="643"/>
        <w:rPr>
          <w:rFonts w:ascii="宋体" w:hAnsi="宋体" w:cs="宋体"/>
          <w:sz w:val="32"/>
          <w:szCs w:val="32"/>
        </w:rPr>
      </w:pPr>
    </w:p>
    <w:p w14:paraId="199E86EA">
      <w:pPr>
        <w:ind w:firstLine="422"/>
        <w:rPr>
          <w:rFonts w:ascii="宋体" w:hAnsi="宋体" w:cs="宋体"/>
        </w:rPr>
      </w:pPr>
      <w:r>
        <w:rPr>
          <w:rFonts w:hint="eastAsia" w:ascii="宋体" w:hAnsi="宋体" w:cs="宋体"/>
        </w:rPr>
        <w:br w:type="page"/>
      </w:r>
    </w:p>
    <w:p w14:paraId="1422B049">
      <w:pPr>
        <w:pStyle w:val="3"/>
        <w:ind w:firstLine="643"/>
        <w:jc w:val="center"/>
        <w:rPr>
          <w:rFonts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43CFA2A9">
      <w:pPr>
        <w:spacing w:line="440" w:lineRule="exact"/>
        <w:ind w:firstLine="482"/>
        <w:rPr>
          <w:rFonts w:ascii="宋体" w:hAnsi="宋体" w:cs="宋体"/>
          <w:sz w:val="24"/>
        </w:rPr>
      </w:pPr>
    </w:p>
    <w:p w14:paraId="3481A61D">
      <w:pPr>
        <w:ind w:firstLine="643"/>
        <w:jc w:val="center"/>
        <w:rPr>
          <w:rFonts w:ascii="宋体" w:hAnsi="宋体" w:cs="宋体"/>
          <w:b/>
          <w:bCs/>
          <w:sz w:val="32"/>
          <w:szCs w:val="32"/>
        </w:rPr>
      </w:pPr>
      <w:bookmarkStart w:id="56" w:name="_Toc13604"/>
      <w:r>
        <w:rPr>
          <w:rFonts w:hint="eastAsia" w:ascii="宋体" w:hAnsi="宋体" w:cs="宋体"/>
          <w:b/>
          <w:bCs/>
          <w:sz w:val="32"/>
          <w:szCs w:val="32"/>
        </w:rPr>
        <w:t>目    录</w:t>
      </w:r>
      <w:bookmarkEnd w:id="56"/>
    </w:p>
    <w:p w14:paraId="532DB174">
      <w:pPr>
        <w:widowControl/>
        <w:wordWrap w:val="0"/>
        <w:spacing w:line="460" w:lineRule="exact"/>
        <w:ind w:firstLine="480" w:firstLineChars="200"/>
        <w:jc w:val="left"/>
        <w:rPr>
          <w:rFonts w:ascii="宋体" w:hAnsi="宋体" w:cs="宋体"/>
          <w:kern w:val="0"/>
          <w:sz w:val="24"/>
        </w:rPr>
      </w:pPr>
    </w:p>
    <w:p w14:paraId="7F158AB0">
      <w:pPr>
        <w:snapToGrid w:val="0"/>
        <w:spacing w:line="360" w:lineRule="auto"/>
        <w:ind w:firstLine="480" w:firstLineChars="200"/>
        <w:rPr>
          <w:rFonts w:ascii="宋体" w:hAnsi="宋体" w:cs="宋体"/>
          <w:sz w:val="24"/>
        </w:rPr>
      </w:pPr>
      <w:bookmarkStart w:id="57" w:name="_Toc11308"/>
      <w:r>
        <w:rPr>
          <w:rFonts w:hint="eastAsia" w:ascii="宋体" w:hAnsi="宋体" w:cs="宋体"/>
          <w:sz w:val="24"/>
        </w:rPr>
        <w:t>附件1响应文件封面（格式）</w:t>
      </w:r>
      <w:bookmarkEnd w:id="57"/>
    </w:p>
    <w:p w14:paraId="1E221A30">
      <w:pPr>
        <w:snapToGrid w:val="0"/>
        <w:spacing w:line="360" w:lineRule="auto"/>
        <w:ind w:firstLine="480" w:firstLineChars="200"/>
        <w:rPr>
          <w:rFonts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5D6F0DDC">
      <w:pPr>
        <w:snapToGrid w:val="0"/>
        <w:spacing w:line="360" w:lineRule="auto"/>
        <w:ind w:firstLine="480" w:firstLineChars="200"/>
        <w:rPr>
          <w:rFonts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24F3528D">
      <w:pPr>
        <w:snapToGrid w:val="0"/>
        <w:spacing w:line="360" w:lineRule="auto"/>
        <w:ind w:firstLine="480" w:firstLineChars="200"/>
        <w:rPr>
          <w:rFonts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573AB521">
      <w:pPr>
        <w:snapToGrid w:val="0"/>
        <w:spacing w:line="360" w:lineRule="auto"/>
        <w:ind w:firstLine="480" w:firstLineChars="200"/>
        <w:rPr>
          <w:rFonts w:ascii="宋体" w:hAnsi="宋体" w:cs="宋体"/>
          <w:sz w:val="24"/>
        </w:rPr>
      </w:pPr>
      <w:bookmarkStart w:id="61" w:name="_Toc28392"/>
      <w:r>
        <w:rPr>
          <w:rFonts w:hint="eastAsia" w:ascii="宋体" w:hAnsi="宋体" w:cs="宋体"/>
          <w:sz w:val="24"/>
        </w:rPr>
        <w:t>附件5技术响应</w:t>
      </w:r>
      <w:bookmarkEnd w:id="61"/>
      <w:r>
        <w:rPr>
          <w:rFonts w:hint="eastAsia" w:ascii="宋体" w:hAnsi="宋体" w:cs="宋体"/>
          <w:sz w:val="24"/>
        </w:rPr>
        <w:t>表（格式）</w:t>
      </w:r>
    </w:p>
    <w:p w14:paraId="5C87BF62">
      <w:pPr>
        <w:snapToGrid w:val="0"/>
        <w:spacing w:line="360" w:lineRule="auto"/>
        <w:ind w:firstLine="480" w:firstLineChars="200"/>
        <w:rPr>
          <w:rFonts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59663DE9">
      <w:pPr>
        <w:snapToGrid w:val="0"/>
        <w:spacing w:line="360" w:lineRule="auto"/>
        <w:ind w:firstLine="480" w:firstLineChars="200"/>
        <w:rPr>
          <w:rFonts w:ascii="宋体" w:hAnsi="宋体" w:cs="宋体"/>
          <w:sz w:val="24"/>
        </w:rPr>
      </w:pPr>
      <w:bookmarkStart w:id="63" w:name="_Toc26231"/>
      <w:r>
        <w:rPr>
          <w:rFonts w:hint="eastAsia" w:ascii="宋体" w:hAnsi="宋体" w:cs="宋体"/>
          <w:sz w:val="24"/>
        </w:rPr>
        <w:t>附件7法定代表人身份证明（格式）</w:t>
      </w:r>
      <w:bookmarkEnd w:id="63"/>
    </w:p>
    <w:p w14:paraId="75BFCB39">
      <w:pPr>
        <w:snapToGrid w:val="0"/>
        <w:spacing w:line="360" w:lineRule="auto"/>
        <w:ind w:firstLine="480" w:firstLineChars="200"/>
        <w:rPr>
          <w:rFonts w:ascii="宋体" w:hAnsi="宋体" w:cs="宋体"/>
          <w:sz w:val="24"/>
        </w:rPr>
      </w:pPr>
      <w:bookmarkStart w:id="64" w:name="_Toc18484"/>
      <w:r>
        <w:rPr>
          <w:rFonts w:hint="eastAsia" w:ascii="宋体" w:hAnsi="宋体" w:cs="宋体"/>
          <w:sz w:val="24"/>
        </w:rPr>
        <w:t>附件8法定代表人授权书（格式）</w:t>
      </w:r>
      <w:bookmarkEnd w:id="64"/>
    </w:p>
    <w:p w14:paraId="46409A3E">
      <w:pPr>
        <w:snapToGrid w:val="0"/>
        <w:spacing w:line="360" w:lineRule="auto"/>
        <w:ind w:firstLine="480" w:firstLineChars="200"/>
        <w:rPr>
          <w:rFonts w:ascii="宋体" w:hAnsi="宋体" w:cs="宋体"/>
          <w:sz w:val="24"/>
        </w:rPr>
      </w:pPr>
      <w:bookmarkStart w:id="65" w:name="_Toc31857"/>
      <w:r>
        <w:rPr>
          <w:rFonts w:hint="eastAsia" w:ascii="宋体" w:hAnsi="宋体" w:cs="宋体"/>
          <w:sz w:val="24"/>
        </w:rPr>
        <w:t>附件9 证明文件</w:t>
      </w:r>
      <w:bookmarkEnd w:id="65"/>
    </w:p>
    <w:p w14:paraId="312F9362">
      <w:pPr>
        <w:snapToGrid w:val="0"/>
        <w:spacing w:line="360" w:lineRule="auto"/>
        <w:ind w:firstLine="480" w:firstLineChars="200"/>
        <w:rPr>
          <w:rFonts w:ascii="宋体" w:hAnsi="宋体" w:cs="宋体"/>
          <w:sz w:val="24"/>
        </w:rPr>
      </w:pPr>
      <w:bookmarkStart w:id="66" w:name="_Toc23116"/>
      <w:r>
        <w:rPr>
          <w:rFonts w:hint="eastAsia" w:ascii="宋体" w:hAnsi="宋体" w:cs="宋体"/>
          <w:sz w:val="24"/>
        </w:rPr>
        <w:t>附件10 供应商承诺书（格式）</w:t>
      </w:r>
      <w:bookmarkEnd w:id="66"/>
    </w:p>
    <w:p w14:paraId="5220771B">
      <w:pPr>
        <w:snapToGrid w:val="0"/>
        <w:spacing w:line="360" w:lineRule="auto"/>
        <w:ind w:firstLine="480" w:firstLineChars="200"/>
        <w:rPr>
          <w:rFonts w:ascii="宋体" w:hAnsi="宋体" w:cs="宋体"/>
          <w:sz w:val="24"/>
        </w:rPr>
      </w:pPr>
      <w:r>
        <w:rPr>
          <w:rFonts w:hint="eastAsia" w:ascii="宋体" w:hAnsi="宋体" w:cs="宋体"/>
          <w:sz w:val="24"/>
        </w:rPr>
        <w:t>附件11 供应商信用承诺函（格式）</w:t>
      </w:r>
    </w:p>
    <w:p w14:paraId="24441849">
      <w:pPr>
        <w:snapToGrid w:val="0"/>
        <w:spacing w:line="360" w:lineRule="auto"/>
        <w:ind w:firstLine="480" w:firstLineChars="200"/>
        <w:rPr>
          <w:rFonts w:ascii="宋体" w:hAnsi="宋体" w:cs="宋体"/>
          <w:sz w:val="24"/>
        </w:rPr>
      </w:pPr>
    </w:p>
    <w:p w14:paraId="7D0C588F">
      <w:pPr>
        <w:pStyle w:val="33"/>
        <w:ind w:firstLine="210"/>
        <w:rPr>
          <w:rFonts w:ascii="宋体" w:hAnsi="宋体" w:cs="宋体"/>
        </w:rPr>
      </w:pPr>
    </w:p>
    <w:p w14:paraId="6AB1741E">
      <w:pPr>
        <w:widowControl/>
        <w:wordWrap w:val="0"/>
        <w:snapToGrid w:val="0"/>
        <w:spacing w:line="460" w:lineRule="exact"/>
        <w:ind w:firstLine="482" w:firstLineChars="200"/>
        <w:jc w:val="center"/>
        <w:rPr>
          <w:rFonts w:ascii="宋体" w:hAnsi="宋体" w:cs="宋体"/>
          <w:b/>
          <w:bCs/>
          <w:kern w:val="0"/>
          <w:sz w:val="24"/>
        </w:rPr>
      </w:pPr>
    </w:p>
    <w:p w14:paraId="4434039D">
      <w:pPr>
        <w:widowControl/>
        <w:wordWrap w:val="0"/>
        <w:snapToGrid w:val="0"/>
        <w:spacing w:line="460" w:lineRule="exact"/>
        <w:ind w:firstLine="482" w:firstLineChars="200"/>
        <w:jc w:val="center"/>
        <w:rPr>
          <w:rFonts w:ascii="宋体" w:hAnsi="宋体" w:cs="宋体"/>
          <w:b/>
          <w:bCs/>
          <w:kern w:val="0"/>
          <w:sz w:val="24"/>
        </w:rPr>
      </w:pPr>
    </w:p>
    <w:p w14:paraId="09D69B67">
      <w:pPr>
        <w:widowControl/>
        <w:wordWrap w:val="0"/>
        <w:snapToGrid w:val="0"/>
        <w:spacing w:line="460" w:lineRule="exact"/>
        <w:ind w:firstLine="482" w:firstLineChars="200"/>
        <w:jc w:val="center"/>
        <w:rPr>
          <w:rFonts w:ascii="宋体" w:hAnsi="宋体" w:cs="宋体"/>
          <w:b/>
          <w:bCs/>
          <w:kern w:val="0"/>
          <w:sz w:val="24"/>
        </w:rPr>
      </w:pPr>
    </w:p>
    <w:p w14:paraId="3757016F">
      <w:pPr>
        <w:pStyle w:val="4"/>
        <w:ind w:firstLine="480"/>
        <w:rPr>
          <w:rFonts w:ascii="宋体" w:hAnsi="宋体" w:cs="宋体"/>
          <w:b/>
          <w:bCs/>
          <w:kern w:val="0"/>
          <w:sz w:val="24"/>
        </w:rPr>
      </w:pPr>
    </w:p>
    <w:p w14:paraId="792B3588">
      <w:pPr>
        <w:pStyle w:val="5"/>
        <w:rPr>
          <w:rFonts w:hAnsi="宋体"/>
          <w:b/>
          <w:bCs/>
          <w:color w:val="auto"/>
        </w:rPr>
      </w:pPr>
    </w:p>
    <w:p w14:paraId="57E1C4CB">
      <w:pPr>
        <w:pStyle w:val="5"/>
        <w:rPr>
          <w:rFonts w:hAnsi="宋体"/>
          <w:b/>
          <w:bCs/>
          <w:color w:val="auto"/>
        </w:rPr>
      </w:pPr>
    </w:p>
    <w:p w14:paraId="75A61F06">
      <w:pPr>
        <w:ind w:firstLine="422"/>
        <w:rPr>
          <w:rFonts w:ascii="宋体" w:hAnsi="宋体" w:cs="宋体"/>
        </w:rPr>
      </w:pPr>
      <w:r>
        <w:rPr>
          <w:rFonts w:hint="eastAsia" w:ascii="宋体" w:hAnsi="宋体" w:cs="宋体"/>
        </w:rPr>
        <w:br w:type="page"/>
      </w:r>
    </w:p>
    <w:p w14:paraId="66E4C45F">
      <w:pPr>
        <w:pStyle w:val="2"/>
      </w:pPr>
      <w:bookmarkStart w:id="67" w:name="_Toc31798"/>
      <w:bookmarkStart w:id="68" w:name="_Toc24743"/>
      <w:r>
        <w:rPr>
          <w:rFonts w:hint="eastAsia"/>
        </w:rPr>
        <w:t>附件1              响应文件封面（格式）</w:t>
      </w:r>
      <w:bookmarkEnd w:id="67"/>
      <w:bookmarkEnd w:id="68"/>
    </w:p>
    <w:p w14:paraId="56C46941">
      <w:pPr>
        <w:widowControl/>
        <w:wordWrap w:val="0"/>
        <w:spacing w:line="460" w:lineRule="exact"/>
        <w:ind w:firstLine="482" w:firstLineChars="200"/>
        <w:jc w:val="center"/>
        <w:rPr>
          <w:rFonts w:ascii="宋体" w:hAnsi="宋体" w:cs="宋体"/>
          <w:b/>
          <w:kern w:val="0"/>
          <w:sz w:val="24"/>
        </w:rPr>
      </w:pPr>
    </w:p>
    <w:p w14:paraId="6A759192">
      <w:pPr>
        <w:snapToGrid w:val="0"/>
        <w:spacing w:line="360" w:lineRule="auto"/>
        <w:ind w:firstLine="883"/>
        <w:jc w:val="center"/>
        <w:rPr>
          <w:rFonts w:ascii="宋体" w:hAnsi="宋体" w:cs="宋体"/>
          <w:b/>
          <w:spacing w:val="90"/>
          <w:sz w:val="52"/>
          <w:szCs w:val="52"/>
        </w:rPr>
      </w:pPr>
      <w:r>
        <w:rPr>
          <w:rFonts w:hint="eastAsia" w:ascii="宋体" w:hAnsi="宋体" w:cs="宋体"/>
          <w:b/>
          <w:snapToGrid w:val="0"/>
          <w:kern w:val="0"/>
          <w:sz w:val="44"/>
          <w:szCs w:val="44"/>
        </w:rPr>
        <w:t>驻马店市中心医院项目</w:t>
      </w:r>
    </w:p>
    <w:p w14:paraId="1248B3DA">
      <w:pPr>
        <w:snapToGrid w:val="0"/>
        <w:spacing w:line="360" w:lineRule="auto"/>
        <w:ind w:firstLine="1404"/>
        <w:jc w:val="center"/>
        <w:rPr>
          <w:rFonts w:ascii="宋体" w:hAnsi="宋体" w:cs="宋体"/>
          <w:b/>
          <w:spacing w:val="90"/>
          <w:sz w:val="52"/>
          <w:szCs w:val="52"/>
        </w:rPr>
      </w:pPr>
      <w:r>
        <w:rPr>
          <w:rFonts w:hint="eastAsia" w:ascii="宋体" w:hAnsi="宋体" w:cs="宋体"/>
          <w:b/>
          <w:spacing w:val="90"/>
          <w:sz w:val="52"/>
          <w:szCs w:val="52"/>
        </w:rPr>
        <w:t>响应文件</w:t>
      </w:r>
    </w:p>
    <w:p w14:paraId="2475D271">
      <w:pPr>
        <w:spacing w:line="360" w:lineRule="auto"/>
        <w:ind w:firstLine="562"/>
        <w:rPr>
          <w:rFonts w:ascii="宋体" w:hAnsi="宋体" w:cs="宋体"/>
          <w:sz w:val="28"/>
        </w:rPr>
      </w:pPr>
    </w:p>
    <w:p w14:paraId="6A4C7F23">
      <w:pPr>
        <w:pStyle w:val="5"/>
        <w:spacing w:line="360" w:lineRule="auto"/>
        <w:rPr>
          <w:rFonts w:hAnsi="宋体"/>
          <w:color w:val="auto"/>
        </w:rPr>
      </w:pPr>
    </w:p>
    <w:p w14:paraId="0291D849">
      <w:pPr>
        <w:pStyle w:val="5"/>
        <w:spacing w:line="360" w:lineRule="auto"/>
        <w:rPr>
          <w:rFonts w:hAnsi="宋体"/>
          <w:color w:val="auto"/>
        </w:rPr>
      </w:pPr>
    </w:p>
    <w:p w14:paraId="04573F4C">
      <w:pPr>
        <w:spacing w:line="360" w:lineRule="auto"/>
        <w:ind w:firstLine="482"/>
        <w:rPr>
          <w:rFonts w:ascii="宋体" w:hAnsi="宋体" w:cs="宋体"/>
          <w:sz w:val="28"/>
        </w:rPr>
      </w:pPr>
      <w:r>
        <w:rPr>
          <w:rFonts w:hint="eastAsia" w:ascii="宋体" w:hAnsi="宋体" w:cs="宋体"/>
          <w:b/>
          <w:color w:val="000000"/>
          <w:kern w:val="0"/>
          <w:sz w:val="24"/>
        </w:rPr>
        <w:t xml:space="preserve">                     包号</w:t>
      </w:r>
      <w:r>
        <w:rPr>
          <w:rFonts w:hint="eastAsia" w:ascii="宋体" w:hAnsi="宋体" w:cs="宋体"/>
          <w:b/>
          <w:color w:val="000000"/>
          <w:kern w:val="0"/>
          <w:sz w:val="24"/>
          <w:lang w:val="en-US" w:eastAsia="zh-CN"/>
        </w:rPr>
        <w:t>及包名称</w:t>
      </w:r>
      <w:r>
        <w:rPr>
          <w:rFonts w:hint="eastAsia" w:ascii="宋体" w:hAnsi="宋体" w:cs="宋体"/>
          <w:b/>
          <w:color w:val="000000"/>
          <w:kern w:val="0"/>
          <w:sz w:val="24"/>
        </w:rPr>
        <w:t>：</w:t>
      </w:r>
      <w:bookmarkStart w:id="101" w:name="_GoBack"/>
      <w:bookmarkEnd w:id="101"/>
    </w:p>
    <w:p w14:paraId="4B009A39">
      <w:pPr>
        <w:spacing w:line="360" w:lineRule="auto"/>
        <w:ind w:firstLine="562"/>
        <w:rPr>
          <w:rFonts w:ascii="宋体" w:hAnsi="宋体" w:cs="宋体"/>
          <w:sz w:val="28"/>
        </w:rPr>
      </w:pPr>
    </w:p>
    <w:p w14:paraId="46E32581">
      <w:pPr>
        <w:spacing w:line="360" w:lineRule="auto"/>
        <w:ind w:firstLine="562"/>
        <w:rPr>
          <w:rFonts w:ascii="宋体" w:hAnsi="宋体" w:cs="宋体"/>
          <w:sz w:val="28"/>
        </w:rPr>
      </w:pPr>
    </w:p>
    <w:p w14:paraId="3069D50E">
      <w:pPr>
        <w:spacing w:line="360" w:lineRule="auto"/>
        <w:ind w:firstLine="562"/>
        <w:rPr>
          <w:rFonts w:ascii="宋体" w:hAnsi="宋体" w:cs="宋体"/>
          <w:sz w:val="28"/>
        </w:rPr>
      </w:pPr>
    </w:p>
    <w:p w14:paraId="1C031B91">
      <w:pPr>
        <w:spacing w:line="360" w:lineRule="auto"/>
        <w:ind w:firstLine="562"/>
        <w:jc w:val="center"/>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760F89F0">
      <w:pPr>
        <w:widowControl/>
        <w:wordWrap w:val="0"/>
        <w:spacing w:line="460" w:lineRule="exact"/>
        <w:ind w:firstLine="562"/>
        <w:jc w:val="center"/>
        <w:rPr>
          <w:rFonts w:ascii="宋体" w:hAnsi="宋体" w:cs="宋体"/>
          <w:sz w:val="28"/>
          <w:szCs w:val="28"/>
        </w:rPr>
      </w:pPr>
      <w:r>
        <w:rPr>
          <w:rFonts w:hint="eastAsia" w:ascii="宋体" w:hAnsi="宋体" w:cs="宋体"/>
          <w:sz w:val="28"/>
          <w:szCs w:val="28"/>
        </w:rPr>
        <w:t>法定代表人或委托代理人（签字或盖章）：</w:t>
      </w:r>
    </w:p>
    <w:p w14:paraId="5E6EC757">
      <w:pPr>
        <w:widowControl/>
        <w:wordWrap w:val="0"/>
        <w:spacing w:line="460" w:lineRule="exact"/>
        <w:ind w:firstLine="562"/>
        <w:jc w:val="center"/>
        <w:rPr>
          <w:rFonts w:ascii="宋体" w:hAnsi="宋体" w:cs="宋体"/>
          <w:b/>
          <w:kern w:val="0"/>
          <w:sz w:val="24"/>
        </w:rPr>
      </w:pPr>
      <w:r>
        <w:rPr>
          <w:rFonts w:hint="eastAsia" w:ascii="宋体" w:hAnsi="宋体" w:cs="宋体"/>
          <w:sz w:val="28"/>
          <w:szCs w:val="28"/>
        </w:rPr>
        <w:t>年   月   日</w:t>
      </w:r>
    </w:p>
    <w:p w14:paraId="2454ACA3">
      <w:pPr>
        <w:widowControl/>
        <w:wordWrap w:val="0"/>
        <w:spacing w:line="460" w:lineRule="exact"/>
        <w:ind w:firstLine="482" w:firstLineChars="200"/>
        <w:jc w:val="left"/>
        <w:rPr>
          <w:rFonts w:ascii="宋体" w:hAnsi="宋体" w:cs="宋体"/>
          <w:b/>
          <w:kern w:val="0"/>
          <w:sz w:val="24"/>
        </w:rPr>
      </w:pPr>
    </w:p>
    <w:p w14:paraId="2CE14DAA">
      <w:pPr>
        <w:pStyle w:val="4"/>
        <w:ind w:firstLine="480"/>
        <w:rPr>
          <w:rFonts w:ascii="宋体" w:hAnsi="宋体" w:cs="宋体"/>
          <w:b/>
          <w:kern w:val="0"/>
          <w:sz w:val="24"/>
        </w:rPr>
      </w:pPr>
    </w:p>
    <w:p w14:paraId="2437CD71">
      <w:pPr>
        <w:ind w:firstLine="482"/>
        <w:rPr>
          <w:rFonts w:ascii="宋体" w:hAnsi="宋体" w:cs="宋体"/>
          <w:b/>
          <w:kern w:val="0"/>
          <w:sz w:val="24"/>
        </w:rPr>
      </w:pPr>
      <w:r>
        <w:rPr>
          <w:rFonts w:hint="eastAsia" w:ascii="宋体" w:hAnsi="宋体" w:cs="宋体"/>
          <w:b/>
          <w:kern w:val="0"/>
          <w:sz w:val="24"/>
        </w:rPr>
        <w:br w:type="page"/>
      </w:r>
    </w:p>
    <w:p w14:paraId="46714A6F">
      <w:pPr>
        <w:pStyle w:val="2"/>
      </w:pPr>
      <w:bookmarkStart w:id="69" w:name="_Toc14560"/>
      <w:bookmarkStart w:id="70" w:name="_Toc8818"/>
      <w:r>
        <w:rPr>
          <w:rFonts w:hint="eastAsia"/>
        </w:rPr>
        <w:t>附件2      竞争性磋商响应书（格式）</w:t>
      </w:r>
      <w:bookmarkEnd w:id="69"/>
      <w:bookmarkEnd w:id="70"/>
    </w:p>
    <w:p w14:paraId="763A5F12">
      <w:pPr>
        <w:wordWrap w:val="0"/>
        <w:snapToGrid w:val="0"/>
        <w:spacing w:line="460" w:lineRule="exact"/>
        <w:ind w:firstLine="422"/>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42BE7C41">
      <w:pPr>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现委托（姓名）为我方代理人，参加贵方组织的项目的磋商。现正式提交下述文件1份：</w:t>
      </w:r>
    </w:p>
    <w:p w14:paraId="74FEBAF0">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1、初次报价一览表。</w:t>
      </w:r>
    </w:p>
    <w:p w14:paraId="541835FC">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14:paraId="22A1E8F0">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3、技术响应表。</w:t>
      </w:r>
    </w:p>
    <w:p w14:paraId="23AA6EA7">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14:paraId="29E7AA69">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14:paraId="45660526">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6DC8CAA3">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0ED5269B">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2、我方承诺在磋商活动中提供的各种材料真实有效。</w:t>
      </w:r>
    </w:p>
    <w:p w14:paraId="482C0042">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71D4E8B6">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798CA333">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4ACF4356">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0EBE4A7F">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7B6AC3EE">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34BA5BE7">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0F7408BF">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777FA34E">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02FDA870">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668DF70C">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2C4A054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b/>
          <w:bCs/>
          <w:kern w:val="0"/>
          <w:szCs w:val="21"/>
        </w:rPr>
        <w:t>（若无，则填无；若有，逐一列明）</w:t>
      </w:r>
    </w:p>
    <w:p w14:paraId="53BA836B">
      <w:pPr>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14:paraId="15BCE226">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6A86D4FA">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14:paraId="39844046">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14:paraId="4D146819">
      <w:pPr>
        <w:wordWrap w:val="0"/>
        <w:spacing w:line="460" w:lineRule="exact"/>
        <w:ind w:firstLine="420" w:firstLineChars="200"/>
        <w:jc w:val="left"/>
        <w:rPr>
          <w:rFonts w:ascii="宋体" w:hAnsi="宋体" w:cs="宋体"/>
          <w:kern w:val="0"/>
          <w:szCs w:val="21"/>
        </w:rPr>
      </w:pPr>
    </w:p>
    <w:p w14:paraId="3D269366">
      <w:pPr>
        <w:wordWrap w:val="0"/>
        <w:spacing w:line="460" w:lineRule="exact"/>
        <w:ind w:firstLine="735" w:firstLineChars="350"/>
        <w:jc w:val="left"/>
        <w:rPr>
          <w:rFonts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478A829D">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4832D5E0">
      <w:pPr>
        <w:snapToGrid w:val="0"/>
        <w:spacing w:line="460" w:lineRule="exact"/>
        <w:ind w:firstLine="1260" w:firstLineChars="600"/>
        <w:rPr>
          <w:rFonts w:ascii="宋体" w:hAnsi="宋体" w:cs="宋体"/>
          <w:kern w:val="0"/>
          <w:sz w:val="24"/>
        </w:rPr>
      </w:pPr>
      <w:r>
        <w:rPr>
          <w:rFonts w:hint="eastAsia" w:ascii="宋体" w:hAnsi="宋体" w:cs="宋体"/>
          <w:kern w:val="0"/>
          <w:szCs w:val="21"/>
        </w:rPr>
        <w:t xml:space="preserve">年    月   日 </w:t>
      </w:r>
    </w:p>
    <w:p w14:paraId="307F5CC3">
      <w:pPr>
        <w:widowControl/>
        <w:wordWrap w:val="0"/>
        <w:snapToGrid w:val="0"/>
        <w:spacing w:before="50" w:after="50" w:line="480" w:lineRule="auto"/>
        <w:ind w:firstLine="480"/>
        <w:jc w:val="left"/>
        <w:rPr>
          <w:rFonts w:ascii="宋体" w:hAnsi="宋体" w:cs="宋体"/>
          <w:b/>
          <w:kern w:val="0"/>
          <w:sz w:val="24"/>
        </w:rPr>
      </w:pPr>
    </w:p>
    <w:p w14:paraId="22075A0F">
      <w:pPr>
        <w:spacing w:line="500" w:lineRule="exact"/>
        <w:ind w:firstLine="480"/>
        <w:jc w:val="center"/>
        <w:rPr>
          <w:rFonts w:ascii="宋体" w:hAnsi="宋体" w:cs="宋体"/>
          <w:b/>
          <w:bCs/>
          <w:sz w:val="24"/>
        </w:rPr>
      </w:pPr>
    </w:p>
    <w:p w14:paraId="119F8B0E">
      <w:pPr>
        <w:ind w:firstLine="562"/>
        <w:rPr>
          <w:rFonts w:ascii="宋体" w:hAnsi="宋体" w:cs="宋体"/>
          <w:sz w:val="28"/>
          <w:szCs w:val="28"/>
        </w:rPr>
      </w:pPr>
      <w:r>
        <w:rPr>
          <w:rFonts w:hint="eastAsia" w:ascii="宋体" w:hAnsi="宋体" w:cs="宋体"/>
          <w:sz w:val="28"/>
          <w:szCs w:val="28"/>
        </w:rPr>
        <w:br w:type="page"/>
      </w:r>
    </w:p>
    <w:p w14:paraId="0902C0E9">
      <w:pPr>
        <w:pStyle w:val="2"/>
      </w:pPr>
      <w:bookmarkStart w:id="71" w:name="_Toc7838"/>
      <w:r>
        <w:rPr>
          <w:rFonts w:hint="eastAsia"/>
        </w:rPr>
        <w:t>附件3            初次报价一览表</w:t>
      </w:r>
      <w:bookmarkEnd w:id="71"/>
      <w:r>
        <w:rPr>
          <w:rFonts w:hint="eastAsia"/>
        </w:rPr>
        <w:t>（格式）</w:t>
      </w:r>
    </w:p>
    <w:p w14:paraId="329F292C">
      <w:pPr>
        <w:rPr>
          <w:rFonts w:ascii="宋体" w:hAnsi="宋体" w:cs="宋体"/>
          <w:sz w:val="22"/>
        </w:rPr>
      </w:pPr>
      <w:r>
        <w:rPr>
          <w:rFonts w:hint="eastAsia" w:ascii="宋体" w:hAnsi="宋体" w:cs="宋体"/>
        </w:rPr>
        <w:t xml:space="preserve">包号：                                                               </w:t>
      </w:r>
      <w:r>
        <w:rPr>
          <w:rFonts w:hint="eastAsia" w:ascii="宋体" w:hAnsi="宋体" w:cs="宋体"/>
          <w:sz w:val="22"/>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D54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E806B1B">
            <w:pPr>
              <w:widowControl/>
              <w:snapToGrid w:val="0"/>
              <w:spacing w:before="50" w:after="50"/>
              <w:ind w:firstLine="422"/>
              <w:jc w:val="center"/>
              <w:rPr>
                <w:rFonts w:ascii="宋体" w:hAnsi="宋体" w:cs="宋体"/>
                <w:szCs w:val="21"/>
              </w:rPr>
            </w:pPr>
            <w:r>
              <w:rPr>
                <w:rFonts w:hint="eastAsia" w:ascii="宋体" w:hAnsi="宋体" w:cs="宋体"/>
                <w:kern w:val="0"/>
                <w:szCs w:val="21"/>
              </w:rPr>
              <w:t>项目名称</w:t>
            </w:r>
          </w:p>
        </w:tc>
        <w:tc>
          <w:tcPr>
            <w:tcW w:w="7708" w:type="dxa"/>
            <w:noWrap/>
            <w:vAlign w:val="center"/>
          </w:tcPr>
          <w:p w14:paraId="34669B5B">
            <w:pPr>
              <w:ind w:firstLine="422"/>
              <w:rPr>
                <w:rFonts w:ascii="宋体" w:hAnsi="宋体" w:cs="宋体"/>
                <w:bCs/>
                <w:szCs w:val="21"/>
              </w:rPr>
            </w:pPr>
          </w:p>
        </w:tc>
      </w:tr>
      <w:tr w14:paraId="29A9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5BA7B2">
            <w:pPr>
              <w:widowControl/>
              <w:snapToGrid w:val="0"/>
              <w:spacing w:before="50" w:after="50"/>
              <w:ind w:firstLine="422"/>
              <w:jc w:val="center"/>
              <w:rPr>
                <w:rFonts w:ascii="宋体" w:hAnsi="宋体" w:cs="宋体"/>
                <w:szCs w:val="21"/>
              </w:rPr>
            </w:pPr>
            <w:r>
              <w:rPr>
                <w:rFonts w:hint="eastAsia" w:ascii="宋体" w:hAnsi="宋体" w:cs="宋体"/>
                <w:kern w:val="0"/>
                <w:szCs w:val="21"/>
              </w:rPr>
              <w:t>供应商名称</w:t>
            </w:r>
          </w:p>
        </w:tc>
        <w:tc>
          <w:tcPr>
            <w:tcW w:w="7708" w:type="dxa"/>
            <w:noWrap/>
            <w:vAlign w:val="center"/>
          </w:tcPr>
          <w:p w14:paraId="45079CC9">
            <w:pPr>
              <w:ind w:firstLine="422"/>
              <w:rPr>
                <w:rFonts w:ascii="宋体" w:hAnsi="宋体" w:cs="宋体"/>
                <w:szCs w:val="21"/>
              </w:rPr>
            </w:pPr>
          </w:p>
        </w:tc>
      </w:tr>
      <w:tr w14:paraId="50EE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706F253">
            <w:pPr>
              <w:ind w:firstLine="422"/>
              <w:jc w:val="center"/>
              <w:rPr>
                <w:rFonts w:ascii="宋体" w:hAnsi="宋体" w:cs="宋体"/>
                <w:spacing w:val="-20"/>
                <w:szCs w:val="21"/>
              </w:rPr>
            </w:pPr>
            <w:r>
              <w:rPr>
                <w:rFonts w:hint="eastAsia" w:ascii="宋体" w:hAnsi="宋体" w:cs="宋体"/>
                <w:szCs w:val="21"/>
              </w:rPr>
              <w:t>磋商报价</w:t>
            </w:r>
          </w:p>
        </w:tc>
        <w:tc>
          <w:tcPr>
            <w:tcW w:w="7708" w:type="dxa"/>
            <w:noWrap/>
            <w:vAlign w:val="center"/>
          </w:tcPr>
          <w:p w14:paraId="71D11988">
            <w:pPr>
              <w:ind w:firstLine="422"/>
              <w:rPr>
                <w:rFonts w:hint="default" w:ascii="宋体" w:hAnsi="宋体" w:eastAsia="宋体" w:cs="宋体"/>
                <w:color w:val="000000" w:themeColor="text1"/>
                <w:szCs w:val="21"/>
                <w:u w:val="single"/>
                <w:lang w:val="en-US" w:eastAsia="zh-CN"/>
              </w:rPr>
            </w:pPr>
            <w:r>
              <w:rPr>
                <w:rFonts w:hint="eastAsia" w:ascii="宋体" w:hAnsi="宋体" w:cs="宋体"/>
                <w:color w:val="000000" w:themeColor="text1"/>
                <w:szCs w:val="21"/>
              </w:rPr>
              <w:t>大写：</w:t>
            </w:r>
            <w:r>
              <w:rPr>
                <w:rFonts w:hint="eastAsia" w:ascii="宋体" w:hAnsi="宋体" w:cs="宋体"/>
                <w:color w:val="000000" w:themeColor="text1"/>
                <w:szCs w:val="21"/>
                <w:u w:val="single"/>
                <w:lang w:val="en-US" w:eastAsia="zh-CN"/>
              </w:rPr>
              <w:t xml:space="preserve">                      </w:t>
            </w:r>
          </w:p>
          <w:p w14:paraId="36DEA950">
            <w:pPr>
              <w:ind w:firstLine="422"/>
              <w:rPr>
                <w:rFonts w:ascii="宋体" w:hAnsi="宋体" w:cs="宋体"/>
                <w:szCs w:val="21"/>
              </w:rPr>
            </w:pPr>
            <w:r>
              <w:rPr>
                <w:rFonts w:hint="eastAsia" w:ascii="宋体" w:hAnsi="宋体" w:cs="宋体"/>
                <w:color w:val="000000" w:themeColor="text1"/>
                <w:szCs w:val="21"/>
              </w:rPr>
              <w:t>小写：</w:t>
            </w:r>
            <w:r>
              <w:rPr>
                <w:rFonts w:hint="eastAsia" w:ascii="宋体" w:hAnsi="宋体" w:cs="宋体"/>
                <w:color w:val="000000" w:themeColor="text1"/>
                <w:szCs w:val="21"/>
                <w:u w:val="single"/>
                <w:lang w:val="en-US" w:eastAsia="zh-CN"/>
              </w:rPr>
              <w:t xml:space="preserve">              </w:t>
            </w:r>
            <w:r>
              <w:rPr>
                <w:rFonts w:hint="eastAsia" w:ascii="宋体" w:hAnsi="宋体" w:cs="宋体"/>
                <w:color w:val="000000" w:themeColor="text1"/>
                <w:szCs w:val="21"/>
              </w:rPr>
              <w:t>元（详见报价明细表）</w:t>
            </w:r>
          </w:p>
        </w:tc>
      </w:tr>
      <w:tr w14:paraId="6296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CCBCA48">
            <w:pPr>
              <w:ind w:firstLine="422"/>
              <w:jc w:val="center"/>
              <w:rPr>
                <w:rFonts w:ascii="宋体" w:hAnsi="宋体" w:cs="宋体"/>
                <w:szCs w:val="21"/>
              </w:rPr>
            </w:pPr>
            <w:r>
              <w:rPr>
                <w:rFonts w:hint="eastAsia" w:ascii="宋体" w:hAnsi="宋体" w:cs="宋体"/>
                <w:kern w:val="0"/>
                <w:szCs w:val="21"/>
              </w:rPr>
              <w:t>响应文件有效期</w:t>
            </w:r>
          </w:p>
        </w:tc>
        <w:tc>
          <w:tcPr>
            <w:tcW w:w="7708" w:type="dxa"/>
            <w:noWrap/>
            <w:vAlign w:val="center"/>
          </w:tcPr>
          <w:p w14:paraId="0BD350D3">
            <w:pPr>
              <w:pStyle w:val="21"/>
              <w:ind w:left="0" w:leftChars="0"/>
              <w:rPr>
                <w:rFonts w:cs="宋体"/>
                <w:szCs w:val="21"/>
                <w:u w:val="single"/>
              </w:rPr>
            </w:pPr>
            <w:r>
              <w:rPr>
                <w:rFonts w:hint="eastAsia" w:cs="宋体"/>
                <w:kern w:val="0"/>
                <w:sz w:val="21"/>
                <w:szCs w:val="21"/>
              </w:rPr>
              <w:t>响应文件递交截止期结束后60日。</w:t>
            </w:r>
          </w:p>
        </w:tc>
      </w:tr>
      <w:tr w14:paraId="26CF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BB306A9">
            <w:pPr>
              <w:ind w:firstLine="422"/>
              <w:jc w:val="center"/>
              <w:rPr>
                <w:rFonts w:ascii="宋体" w:hAnsi="宋体" w:cs="宋体"/>
                <w:szCs w:val="21"/>
              </w:rPr>
            </w:pPr>
            <w:r>
              <w:rPr>
                <w:rFonts w:hint="eastAsia" w:ascii="宋体" w:hAnsi="宋体" w:cs="宋体"/>
                <w:szCs w:val="21"/>
              </w:rPr>
              <w:t>备  注</w:t>
            </w:r>
          </w:p>
        </w:tc>
        <w:tc>
          <w:tcPr>
            <w:tcW w:w="7708" w:type="dxa"/>
            <w:noWrap/>
            <w:vAlign w:val="center"/>
          </w:tcPr>
          <w:p w14:paraId="6B4A840D">
            <w:pPr>
              <w:pStyle w:val="21"/>
              <w:ind w:left="0" w:leftChars="0"/>
              <w:rPr>
                <w:rFonts w:cs="宋体"/>
                <w:sz w:val="21"/>
                <w:szCs w:val="21"/>
              </w:rPr>
            </w:pPr>
          </w:p>
        </w:tc>
      </w:tr>
    </w:tbl>
    <w:p w14:paraId="186BD701">
      <w:pPr>
        <w:spacing w:line="360" w:lineRule="auto"/>
        <w:ind w:firstLine="420" w:firstLineChars="200"/>
        <w:rPr>
          <w:rFonts w:ascii="宋体" w:hAnsi="宋体" w:cs="宋体"/>
          <w:kern w:val="0"/>
          <w:szCs w:val="21"/>
        </w:rPr>
      </w:pPr>
      <w:bookmarkStart w:id="72" w:name="_Toc11620"/>
      <w:bookmarkStart w:id="73" w:name="_Toc20877"/>
      <w:r>
        <w:rPr>
          <w:rFonts w:hint="eastAsia" w:ascii="宋体" w:hAnsi="宋体" w:cs="宋体"/>
          <w:kern w:val="0"/>
          <w:szCs w:val="21"/>
        </w:rPr>
        <w:t>注: 1、报价一经涂改，应在涂改处加盖单位公章或供应商代表签字或盖章，否则其投标作无效标处理。</w:t>
      </w:r>
    </w:p>
    <w:p w14:paraId="07C607E3">
      <w:pPr>
        <w:spacing w:line="360" w:lineRule="auto"/>
        <w:ind w:firstLine="420" w:firstLineChars="200"/>
        <w:rPr>
          <w:rFonts w:ascii="宋体" w:hAnsi="宋体" w:cs="宋体"/>
        </w:rPr>
      </w:pPr>
      <w:r>
        <w:rPr>
          <w:rFonts w:hint="eastAsia" w:ascii="宋体" w:hAnsi="宋体" w:cs="宋体"/>
          <w:kern w:val="0"/>
          <w:szCs w:val="21"/>
        </w:rPr>
        <w:t>2、供应商按格式填列，不得自行更改。否则引起的不利后果由供应商承担。</w:t>
      </w:r>
    </w:p>
    <w:p w14:paraId="113F19F7">
      <w:pPr>
        <w:spacing w:line="360" w:lineRule="auto"/>
        <w:ind w:firstLine="420" w:firstLineChars="200"/>
        <w:jc w:val="center"/>
        <w:rPr>
          <w:rFonts w:ascii="宋体" w:hAnsi="宋体" w:cs="宋体"/>
          <w:szCs w:val="21"/>
        </w:rPr>
      </w:pPr>
    </w:p>
    <w:bookmarkEnd w:id="72"/>
    <w:bookmarkEnd w:id="73"/>
    <w:p w14:paraId="1C9E7DC4">
      <w:pPr>
        <w:spacing w:line="360" w:lineRule="auto"/>
        <w:ind w:firstLine="420" w:firstLineChars="200"/>
        <w:jc w:val="center"/>
        <w:rPr>
          <w:rFonts w:hint="eastAsia" w:ascii="宋体" w:hAnsi="宋体" w:cs="宋体"/>
          <w:kern w:val="0"/>
          <w:szCs w:val="21"/>
        </w:rPr>
      </w:pPr>
      <w:bookmarkStart w:id="74" w:name="_Toc625"/>
      <w:bookmarkStart w:id="75" w:name="_Toc12222"/>
      <w:r>
        <w:rPr>
          <w:rFonts w:hint="eastAsia" w:ascii="宋体" w:hAnsi="宋体" w:cs="宋体"/>
          <w:kern w:val="0"/>
          <w:szCs w:val="21"/>
          <w:lang w:val="en-US" w:eastAsia="zh-CN"/>
        </w:rPr>
        <w:t xml:space="preserve">       </w:t>
      </w:r>
      <w:r>
        <w:rPr>
          <w:rFonts w:hint="eastAsia" w:ascii="宋体" w:hAnsi="宋体" w:cs="宋体"/>
          <w:kern w:val="0"/>
          <w:szCs w:val="21"/>
        </w:rPr>
        <w:t xml:space="preserve"> 供应商：</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2BF32C3E">
      <w:pPr>
        <w:spacing w:line="360" w:lineRule="auto"/>
        <w:ind w:firstLine="420" w:firstLineChars="200"/>
        <w:jc w:val="center"/>
        <w:rPr>
          <w:rFonts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1979664A">
      <w:pPr>
        <w:ind w:firstLine="422"/>
        <w:jc w:val="center"/>
        <w:rPr>
          <w:rFonts w:ascii="宋体" w:hAnsi="宋体" w:cs="宋体"/>
          <w:szCs w:val="21"/>
        </w:rPr>
      </w:pPr>
    </w:p>
    <w:p w14:paraId="1A7D7E5F">
      <w:pPr>
        <w:spacing w:line="360" w:lineRule="auto"/>
        <w:ind w:firstLine="420" w:firstLineChars="200"/>
        <w:jc w:val="center"/>
        <w:rPr>
          <w:rFonts w:ascii="宋体" w:hAnsi="宋体" w:cs="宋体"/>
        </w:rPr>
      </w:pPr>
      <w:bookmarkStart w:id="76" w:name="_Toc9950"/>
      <w:bookmarkStart w:id="77" w:name="_Toc1330"/>
      <w:r>
        <w:rPr>
          <w:rFonts w:hint="eastAsia" w:ascii="宋体" w:hAnsi="宋体" w:cs="宋体"/>
          <w:szCs w:val="21"/>
        </w:rPr>
        <w:t>年  月  日</w:t>
      </w:r>
      <w:bookmarkEnd w:id="76"/>
      <w:bookmarkEnd w:id="77"/>
    </w:p>
    <w:p w14:paraId="1FAE3FDD">
      <w:pPr>
        <w:ind w:firstLine="422"/>
        <w:rPr>
          <w:rFonts w:ascii="宋体" w:hAnsi="宋体" w:cs="宋体"/>
        </w:rPr>
      </w:pPr>
    </w:p>
    <w:bookmarkEnd w:id="53"/>
    <w:bookmarkEnd w:id="54"/>
    <w:p w14:paraId="1C294C86">
      <w:pPr>
        <w:spacing w:before="20" w:after="20"/>
        <w:ind w:firstLine="422"/>
        <w:rPr>
          <w:rFonts w:ascii="宋体" w:hAnsi="宋体" w:cs="宋体"/>
        </w:rPr>
      </w:pPr>
      <w:bookmarkStart w:id="78" w:name="_Toc24984"/>
      <w:bookmarkStart w:id="79" w:name="_Toc22004"/>
    </w:p>
    <w:p w14:paraId="351C5658">
      <w:pPr>
        <w:ind w:firstLine="422"/>
        <w:rPr>
          <w:rFonts w:ascii="宋体" w:hAnsi="宋体" w:cs="宋体"/>
        </w:rPr>
      </w:pPr>
    </w:p>
    <w:p w14:paraId="6B732FCF">
      <w:pPr>
        <w:ind w:firstLine="422"/>
        <w:rPr>
          <w:rFonts w:ascii="宋体" w:hAnsi="宋体" w:cs="宋体"/>
        </w:rPr>
      </w:pPr>
      <w:r>
        <w:rPr>
          <w:rFonts w:hint="eastAsia" w:ascii="宋体" w:hAnsi="宋体" w:cs="宋体"/>
        </w:rPr>
        <w:br w:type="page"/>
      </w:r>
    </w:p>
    <w:p w14:paraId="151074A3">
      <w:pPr>
        <w:pStyle w:val="2"/>
      </w:pPr>
      <w:r>
        <w:rPr>
          <w:rFonts w:hint="eastAsia"/>
        </w:rPr>
        <w:t xml:space="preserve">附件4         </w:t>
      </w:r>
      <w:bookmarkEnd w:id="78"/>
      <w:bookmarkEnd w:id="79"/>
      <w:r>
        <w:rPr>
          <w:rFonts w:hint="eastAsia"/>
        </w:rPr>
        <w:t>报价明细表（格式）</w:t>
      </w:r>
    </w:p>
    <w:p w14:paraId="4EE38E0A">
      <w:r>
        <w:rPr>
          <w:rFonts w:hint="eastAsia" w:ascii="宋体" w:hAnsi="宋体" w:cs="宋体"/>
        </w:rPr>
        <w:t xml:space="preserve"> 包号：                                                         </w:t>
      </w:r>
      <w:r>
        <w:rPr>
          <w:rFonts w:hint="eastAsia" w:ascii="宋体" w:hAnsi="宋体" w:cs="宋体"/>
          <w:color w:val="000000" w:themeColor="text1"/>
          <w:kern w:val="0"/>
          <w:szCs w:val="21"/>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23"/>
        <w:gridCol w:w="1424"/>
        <w:gridCol w:w="1424"/>
        <w:gridCol w:w="1447"/>
        <w:gridCol w:w="822"/>
        <w:gridCol w:w="883"/>
        <w:gridCol w:w="1140"/>
      </w:tblGrid>
      <w:tr w14:paraId="081DF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nil"/>
              <w:right w:val="single" w:color="auto" w:sz="4" w:space="0"/>
            </w:tcBorders>
            <w:vAlign w:val="center"/>
          </w:tcPr>
          <w:p w14:paraId="00AAD903">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1923" w:type="dxa"/>
            <w:tcBorders>
              <w:top w:val="single" w:color="auto" w:sz="4" w:space="0"/>
              <w:left w:val="single" w:color="auto" w:sz="4" w:space="0"/>
              <w:bottom w:val="nil"/>
              <w:right w:val="single" w:color="auto" w:sz="4" w:space="0"/>
            </w:tcBorders>
            <w:vAlign w:val="center"/>
          </w:tcPr>
          <w:p w14:paraId="62C85DBD">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4E145F0A">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31E3802A">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5D237C08">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产地</w:t>
            </w:r>
          </w:p>
        </w:tc>
        <w:tc>
          <w:tcPr>
            <w:tcW w:w="822" w:type="dxa"/>
            <w:tcBorders>
              <w:top w:val="single" w:color="auto" w:sz="4" w:space="0"/>
              <w:left w:val="single" w:color="auto" w:sz="4" w:space="0"/>
              <w:bottom w:val="nil"/>
              <w:right w:val="single" w:color="auto" w:sz="4" w:space="0"/>
            </w:tcBorders>
            <w:vAlign w:val="center"/>
          </w:tcPr>
          <w:p w14:paraId="08F81031">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883" w:type="dxa"/>
            <w:tcBorders>
              <w:top w:val="single" w:color="auto" w:sz="4" w:space="0"/>
              <w:left w:val="single" w:color="auto" w:sz="4" w:space="0"/>
              <w:bottom w:val="nil"/>
              <w:right w:val="single" w:color="auto" w:sz="4" w:space="0"/>
            </w:tcBorders>
            <w:vAlign w:val="center"/>
          </w:tcPr>
          <w:p w14:paraId="52BE69F4">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40" w:type="dxa"/>
            <w:tcBorders>
              <w:top w:val="single" w:color="auto" w:sz="4" w:space="0"/>
              <w:left w:val="single" w:color="auto" w:sz="4" w:space="0"/>
              <w:bottom w:val="nil"/>
              <w:right w:val="single" w:color="auto" w:sz="4" w:space="0"/>
            </w:tcBorders>
            <w:vAlign w:val="center"/>
          </w:tcPr>
          <w:p w14:paraId="44355D35">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总价</w:t>
            </w:r>
          </w:p>
        </w:tc>
      </w:tr>
      <w:tr w14:paraId="3C9C2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25EDCD67">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923" w:type="dxa"/>
            <w:tcBorders>
              <w:top w:val="single" w:color="auto" w:sz="4" w:space="0"/>
              <w:left w:val="single" w:color="auto" w:sz="4" w:space="0"/>
              <w:bottom w:val="single" w:color="auto" w:sz="4" w:space="0"/>
              <w:right w:val="single" w:color="auto" w:sz="4" w:space="0"/>
            </w:tcBorders>
          </w:tcPr>
          <w:p w14:paraId="3E5A7D7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D19815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348BF6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763C7FC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28715D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778450F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314748C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2A3F4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2E60AD4A">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923" w:type="dxa"/>
            <w:tcBorders>
              <w:top w:val="single" w:color="auto" w:sz="4" w:space="0"/>
              <w:left w:val="single" w:color="auto" w:sz="4" w:space="0"/>
              <w:bottom w:val="single" w:color="auto" w:sz="4" w:space="0"/>
              <w:right w:val="single" w:color="auto" w:sz="4" w:space="0"/>
            </w:tcBorders>
          </w:tcPr>
          <w:p w14:paraId="4EF90C5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3892A1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828FD1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1A0C592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F1ECC7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E81ECB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3601D39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5314B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CF75864">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923" w:type="dxa"/>
            <w:tcBorders>
              <w:top w:val="single" w:color="auto" w:sz="4" w:space="0"/>
              <w:left w:val="single" w:color="auto" w:sz="4" w:space="0"/>
              <w:bottom w:val="single" w:color="auto" w:sz="4" w:space="0"/>
              <w:right w:val="single" w:color="auto" w:sz="4" w:space="0"/>
            </w:tcBorders>
          </w:tcPr>
          <w:p w14:paraId="2B3219F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ABC54C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4D9A685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42DC7DD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3F69A0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C731CF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0571F50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35C0C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72FE46C7">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1923" w:type="dxa"/>
            <w:tcBorders>
              <w:top w:val="single" w:color="auto" w:sz="4" w:space="0"/>
              <w:left w:val="single" w:color="auto" w:sz="4" w:space="0"/>
              <w:bottom w:val="single" w:color="auto" w:sz="4" w:space="0"/>
              <w:right w:val="single" w:color="auto" w:sz="4" w:space="0"/>
            </w:tcBorders>
          </w:tcPr>
          <w:p w14:paraId="3F9F659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5890DCA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EF3659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554B9BC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900275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53DD5BB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168DDBB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63A6E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9E03445">
            <w:pPr>
              <w:widowControl/>
              <w:tabs>
                <w:tab w:val="left" w:pos="1418"/>
              </w:tabs>
              <w:snapToGrid w:val="0"/>
              <w:spacing w:before="50" w:after="50" w:line="400" w:lineRule="exact"/>
              <w:jc w:val="center"/>
              <w:rPr>
                <w:rFonts w:ascii="宋体" w:hAnsi="宋体" w:cs="宋体"/>
                <w:color w:val="000000" w:themeColor="text1"/>
                <w:kern w:val="0"/>
                <w:sz w:val="24"/>
              </w:rPr>
            </w:pPr>
          </w:p>
        </w:tc>
        <w:tc>
          <w:tcPr>
            <w:tcW w:w="1923" w:type="dxa"/>
            <w:tcBorders>
              <w:top w:val="single" w:color="auto" w:sz="4" w:space="0"/>
              <w:left w:val="single" w:color="auto" w:sz="4" w:space="0"/>
              <w:bottom w:val="single" w:color="auto" w:sz="4" w:space="0"/>
              <w:right w:val="single" w:color="auto" w:sz="4" w:space="0"/>
            </w:tcBorders>
          </w:tcPr>
          <w:p w14:paraId="017D06C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646756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573E01B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5F8F718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71073A3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D290CE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8B06CE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56611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7D331E47">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w:t>
            </w:r>
          </w:p>
        </w:tc>
        <w:tc>
          <w:tcPr>
            <w:tcW w:w="1923" w:type="dxa"/>
            <w:tcBorders>
              <w:top w:val="single" w:color="auto" w:sz="4" w:space="0"/>
              <w:left w:val="single" w:color="auto" w:sz="4" w:space="0"/>
              <w:bottom w:val="single" w:color="auto" w:sz="4" w:space="0"/>
              <w:right w:val="single" w:color="auto" w:sz="4" w:space="0"/>
            </w:tcBorders>
          </w:tcPr>
          <w:p w14:paraId="52ABA00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0EBB192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BD1B3A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270EF9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2E4A40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1780CE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7D6ABB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29EE1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tcPr>
          <w:p w14:paraId="2186EC5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9063" w:type="dxa"/>
            <w:gridSpan w:val="7"/>
            <w:tcBorders>
              <w:top w:val="single" w:color="auto" w:sz="4" w:space="0"/>
              <w:left w:val="single" w:color="auto" w:sz="4" w:space="0"/>
              <w:bottom w:val="single" w:color="auto" w:sz="4" w:space="0"/>
              <w:right w:val="single" w:color="auto" w:sz="4" w:space="0"/>
            </w:tcBorders>
          </w:tcPr>
          <w:p w14:paraId="58F22BF6">
            <w:pPr>
              <w:widowControl/>
              <w:tabs>
                <w:tab w:val="left" w:pos="1418"/>
              </w:tabs>
              <w:snapToGrid w:val="0"/>
              <w:spacing w:before="50" w:after="50" w:line="400" w:lineRule="exact"/>
              <w:ind w:firstLine="562"/>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磋商报价(</w:t>
            </w:r>
            <w:r>
              <w:rPr>
                <w:rFonts w:hint="eastAsia" w:ascii="宋体" w:hAnsi="宋体" w:cs="宋体"/>
                <w:color w:val="000000" w:themeColor="text1"/>
                <w:kern w:val="0"/>
                <w:sz w:val="24"/>
                <w:szCs w:val="21"/>
              </w:rPr>
              <w:t>大写)：</w:t>
            </w:r>
          </w:p>
        </w:tc>
      </w:tr>
    </w:tbl>
    <w:p w14:paraId="228214AB">
      <w:pPr>
        <w:pStyle w:val="33"/>
        <w:ind w:firstLine="3990" w:firstLineChars="1900"/>
        <w:rPr>
          <w:rFonts w:ascii="宋体" w:hAnsi="宋体" w:cs="宋体"/>
        </w:rPr>
      </w:pPr>
    </w:p>
    <w:p w14:paraId="7B806FF6">
      <w:pPr>
        <w:wordWrap w:val="0"/>
        <w:spacing w:line="460" w:lineRule="exact"/>
        <w:ind w:firstLine="4200" w:firstLineChars="2000"/>
        <w:jc w:val="left"/>
        <w:rPr>
          <w:rFonts w:ascii="宋体" w:hAnsi="宋体" w:cs="宋体"/>
          <w:kern w:val="0"/>
          <w:szCs w:val="21"/>
        </w:rPr>
      </w:pPr>
      <w:r>
        <w:rPr>
          <w:rFonts w:hint="eastAsia" w:ascii="宋体" w:hAnsi="宋体" w:cs="宋体"/>
          <w:kern w:val="0"/>
          <w:szCs w:val="21"/>
        </w:rPr>
        <w:t>供应商：</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4CCF6816">
      <w:pPr>
        <w:widowControl/>
        <w:shd w:val="clear" w:color="auto" w:fill="FFFFFF"/>
        <w:spacing w:line="360" w:lineRule="auto"/>
        <w:ind w:left="1480" w:leftChars="705" w:firstLine="2574" w:firstLineChars="1226"/>
        <w:rPr>
          <w:rFonts w:ascii="宋体" w:hAnsi="宋体" w:cs="宋体"/>
          <w:szCs w:val="21"/>
        </w:rPr>
      </w:pPr>
      <w:r>
        <w:rPr>
          <w:rFonts w:hint="eastAsia" w:ascii="宋体" w:hAnsi="宋体" w:cs="宋体"/>
          <w:kern w:val="0"/>
          <w:szCs w:val="21"/>
        </w:rPr>
        <w:t>法定代表人或委托代理人（签字或盖章）：</w:t>
      </w:r>
    </w:p>
    <w:p w14:paraId="0E5BE2E6">
      <w:pPr>
        <w:widowControl/>
        <w:wordWrap w:val="0"/>
        <w:spacing w:line="460" w:lineRule="exact"/>
        <w:ind w:firstLine="4410" w:firstLineChars="2100"/>
        <w:jc w:val="left"/>
        <w:rPr>
          <w:rFonts w:ascii="宋体" w:hAnsi="宋体" w:cs="宋体"/>
          <w:szCs w:val="21"/>
        </w:rPr>
      </w:pPr>
      <w:r>
        <w:rPr>
          <w:rFonts w:hint="eastAsia" w:ascii="宋体" w:hAnsi="宋体" w:cs="宋体"/>
          <w:kern w:val="0"/>
          <w:szCs w:val="21"/>
        </w:rPr>
        <w:t>年    月    日</w:t>
      </w:r>
    </w:p>
    <w:p w14:paraId="7D22B2A0">
      <w:pPr>
        <w:widowControl/>
        <w:wordWrap w:val="0"/>
        <w:spacing w:line="460" w:lineRule="exact"/>
        <w:ind w:firstLine="5600" w:firstLineChars="2000"/>
        <w:jc w:val="left"/>
        <w:rPr>
          <w:rFonts w:ascii="宋体" w:hAnsi="宋体" w:cs="宋体"/>
          <w:sz w:val="28"/>
          <w:szCs w:val="28"/>
        </w:rPr>
      </w:pPr>
    </w:p>
    <w:p w14:paraId="6CD7DD52">
      <w:pPr>
        <w:pStyle w:val="24"/>
        <w:ind w:firstLine="482"/>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33A1F63F">
      <w:pPr>
        <w:rPr>
          <w:rFonts w:ascii="宋体" w:hAnsi="宋体" w:cs="宋体"/>
          <w:b/>
          <w:bCs/>
          <w:sz w:val="28"/>
          <w:szCs w:val="28"/>
        </w:rPr>
      </w:pPr>
      <w:bookmarkStart w:id="80" w:name="_Toc226"/>
      <w:bookmarkStart w:id="81" w:name="_Toc15804"/>
      <w:r>
        <w:rPr>
          <w:rFonts w:hint="eastAsia" w:ascii="宋体" w:hAnsi="宋体" w:cs="宋体"/>
          <w:b/>
          <w:bCs/>
          <w:sz w:val="28"/>
          <w:szCs w:val="28"/>
        </w:rPr>
        <w:t xml:space="preserve">                       4.1               配套试剂报价一览表</w:t>
      </w:r>
    </w:p>
    <w:p w14:paraId="1147F762">
      <w:pPr>
        <w:rPr>
          <w:rFonts w:ascii="宋体" w:hAnsi="宋体" w:cs="宋体"/>
          <w:b/>
          <w:bCs/>
          <w:sz w:val="28"/>
          <w:szCs w:val="28"/>
        </w:rPr>
      </w:pPr>
      <w:r>
        <w:rPr>
          <w:rFonts w:hint="eastAsia" w:ascii="宋体" w:hAnsi="宋体" w:cs="宋体"/>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2C16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03B83EEB">
            <w:pPr>
              <w:jc w:val="center"/>
              <w:rPr>
                <w:szCs w:val="21"/>
              </w:rPr>
            </w:pPr>
            <w:r>
              <w:rPr>
                <w:rFonts w:hint="eastAsia"/>
                <w:b/>
                <w:bCs/>
                <w:szCs w:val="21"/>
              </w:rPr>
              <w:t>序号</w:t>
            </w:r>
          </w:p>
        </w:tc>
        <w:tc>
          <w:tcPr>
            <w:tcW w:w="1447" w:type="dxa"/>
            <w:vAlign w:val="center"/>
          </w:tcPr>
          <w:p w14:paraId="0C861BC6">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检测项目</w:t>
            </w:r>
          </w:p>
        </w:tc>
        <w:tc>
          <w:tcPr>
            <w:tcW w:w="1447" w:type="dxa"/>
            <w:vAlign w:val="center"/>
          </w:tcPr>
          <w:p w14:paraId="4C6E20D0">
            <w:pPr>
              <w:widowControl/>
              <w:jc w:val="center"/>
              <w:rPr>
                <w:szCs w:val="21"/>
              </w:rPr>
            </w:pPr>
            <w:r>
              <w:rPr>
                <w:rFonts w:hint="eastAsia" w:ascii="宋体" w:hAnsi="宋体" w:cs="宋体"/>
                <w:b/>
                <w:bCs/>
                <w:snapToGrid w:val="0"/>
                <w:color w:val="000000"/>
                <w:kern w:val="0"/>
                <w:szCs w:val="21"/>
              </w:rPr>
              <w:t>商品名称</w:t>
            </w:r>
          </w:p>
        </w:tc>
        <w:tc>
          <w:tcPr>
            <w:tcW w:w="1046" w:type="dxa"/>
            <w:vAlign w:val="center"/>
          </w:tcPr>
          <w:p w14:paraId="40665AE1">
            <w:pPr>
              <w:widowControl/>
              <w:jc w:val="center"/>
              <w:rPr>
                <w:szCs w:val="21"/>
              </w:rPr>
            </w:pPr>
            <w:r>
              <w:rPr>
                <w:rFonts w:hint="eastAsia" w:ascii="宋体" w:hAnsi="宋体" w:cs="宋体"/>
                <w:b/>
                <w:bCs/>
                <w:snapToGrid w:val="0"/>
                <w:color w:val="000000"/>
                <w:kern w:val="0"/>
                <w:szCs w:val="21"/>
              </w:rPr>
              <w:t>注册</w:t>
            </w:r>
          </w:p>
          <w:p w14:paraId="04FC782E">
            <w:pPr>
              <w:widowControl/>
              <w:jc w:val="center"/>
              <w:rPr>
                <w:szCs w:val="21"/>
              </w:rPr>
            </w:pPr>
            <w:r>
              <w:rPr>
                <w:rFonts w:hint="eastAsia" w:ascii="宋体" w:hAnsi="宋体" w:cs="宋体"/>
                <w:b/>
                <w:bCs/>
                <w:snapToGrid w:val="0"/>
                <w:color w:val="000000"/>
                <w:kern w:val="0"/>
                <w:szCs w:val="21"/>
              </w:rPr>
              <w:t>证名称及注册证号</w:t>
            </w:r>
          </w:p>
        </w:tc>
        <w:tc>
          <w:tcPr>
            <w:tcW w:w="1046" w:type="dxa"/>
            <w:vAlign w:val="center"/>
          </w:tcPr>
          <w:p w14:paraId="0DD0CC64">
            <w:pPr>
              <w:widowControl/>
              <w:jc w:val="center"/>
              <w:rPr>
                <w:szCs w:val="21"/>
              </w:rPr>
            </w:pPr>
            <w:r>
              <w:rPr>
                <w:rFonts w:hint="eastAsia" w:ascii="宋体" w:hAnsi="宋体" w:cs="宋体"/>
                <w:b/>
                <w:bCs/>
                <w:snapToGrid w:val="0"/>
                <w:color w:val="000000"/>
                <w:kern w:val="0"/>
                <w:szCs w:val="21"/>
              </w:rPr>
              <w:t>品牌</w:t>
            </w:r>
          </w:p>
          <w:p w14:paraId="0E194004">
            <w:pPr>
              <w:widowControl/>
              <w:jc w:val="center"/>
              <w:rPr>
                <w:szCs w:val="21"/>
              </w:rPr>
            </w:pPr>
          </w:p>
        </w:tc>
        <w:tc>
          <w:tcPr>
            <w:tcW w:w="1046" w:type="dxa"/>
            <w:vAlign w:val="center"/>
          </w:tcPr>
          <w:p w14:paraId="1B801C23">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规格型号</w:t>
            </w:r>
          </w:p>
        </w:tc>
        <w:tc>
          <w:tcPr>
            <w:tcW w:w="1164" w:type="dxa"/>
            <w:vAlign w:val="center"/>
          </w:tcPr>
          <w:p w14:paraId="07CF9E0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生产企业</w:t>
            </w:r>
          </w:p>
        </w:tc>
        <w:tc>
          <w:tcPr>
            <w:tcW w:w="929" w:type="dxa"/>
            <w:vAlign w:val="center"/>
          </w:tcPr>
          <w:p w14:paraId="3209F8F4">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试验方法</w:t>
            </w:r>
          </w:p>
        </w:tc>
        <w:tc>
          <w:tcPr>
            <w:tcW w:w="929" w:type="dxa"/>
            <w:vAlign w:val="center"/>
          </w:tcPr>
          <w:p w14:paraId="169593F8">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计价</w:t>
            </w:r>
          </w:p>
          <w:p w14:paraId="72C8791B">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单位</w:t>
            </w:r>
          </w:p>
        </w:tc>
        <w:tc>
          <w:tcPr>
            <w:tcW w:w="1046" w:type="dxa"/>
            <w:vAlign w:val="center"/>
          </w:tcPr>
          <w:p w14:paraId="435B0C38">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单价</w:t>
            </w:r>
          </w:p>
          <w:p w14:paraId="1B99F14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（元/每人份）</w:t>
            </w:r>
          </w:p>
        </w:tc>
        <w:tc>
          <w:tcPr>
            <w:tcW w:w="1609" w:type="dxa"/>
            <w:vAlign w:val="center"/>
          </w:tcPr>
          <w:p w14:paraId="68B436FB">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网采号</w:t>
            </w:r>
          </w:p>
        </w:tc>
        <w:tc>
          <w:tcPr>
            <w:tcW w:w="1908" w:type="dxa"/>
            <w:vAlign w:val="center"/>
          </w:tcPr>
          <w:p w14:paraId="6F0F0B7F">
            <w:pPr>
              <w:spacing w:line="320" w:lineRule="exact"/>
              <w:jc w:val="center"/>
              <w:outlineLvl w:val="0"/>
              <w:rPr>
                <w:rFonts w:ascii="宋体" w:hAnsi="宋体" w:cs="宋体"/>
                <w:b/>
                <w:szCs w:val="21"/>
              </w:rPr>
            </w:pPr>
            <w:r>
              <w:rPr>
                <w:rFonts w:hint="eastAsia" w:ascii="宋体" w:hAnsi="宋体" w:cs="宋体"/>
                <w:b/>
                <w:szCs w:val="21"/>
              </w:rPr>
              <w:t>省、市、县</w:t>
            </w:r>
          </w:p>
          <w:p w14:paraId="2C45D08B">
            <w:pPr>
              <w:spacing w:line="320" w:lineRule="exact"/>
              <w:jc w:val="center"/>
              <w:outlineLvl w:val="0"/>
              <w:rPr>
                <w:rFonts w:ascii="宋体" w:hAnsi="宋体" w:cs="宋体"/>
                <w:b/>
                <w:szCs w:val="21"/>
              </w:rPr>
            </w:pPr>
            <w:r>
              <w:rPr>
                <w:rFonts w:hint="eastAsia" w:ascii="宋体" w:hAnsi="宋体" w:cs="宋体"/>
                <w:b/>
                <w:szCs w:val="21"/>
              </w:rPr>
              <w:t>收费编码</w:t>
            </w:r>
          </w:p>
          <w:p w14:paraId="6EF18CB2">
            <w:pPr>
              <w:spacing w:line="320" w:lineRule="exact"/>
              <w:jc w:val="center"/>
              <w:outlineLvl w:val="0"/>
              <w:rPr>
                <w:szCs w:val="21"/>
              </w:rPr>
            </w:pPr>
            <w:r>
              <w:rPr>
                <w:rFonts w:hint="eastAsia" w:ascii="宋体" w:hAnsi="宋体" w:cs="宋体"/>
                <w:b/>
                <w:szCs w:val="21"/>
              </w:rPr>
              <w:t>收费标准</w:t>
            </w:r>
          </w:p>
        </w:tc>
      </w:tr>
      <w:tr w14:paraId="1F31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15C08AEA"/>
        </w:tc>
        <w:tc>
          <w:tcPr>
            <w:tcW w:w="1447" w:type="dxa"/>
            <w:vMerge w:val="restart"/>
          </w:tcPr>
          <w:p w14:paraId="35F1A23C"/>
        </w:tc>
        <w:tc>
          <w:tcPr>
            <w:tcW w:w="1447" w:type="dxa"/>
          </w:tcPr>
          <w:p w14:paraId="7437F60D"/>
        </w:tc>
        <w:tc>
          <w:tcPr>
            <w:tcW w:w="1046" w:type="dxa"/>
          </w:tcPr>
          <w:p w14:paraId="6C3459B3"/>
        </w:tc>
        <w:tc>
          <w:tcPr>
            <w:tcW w:w="1046" w:type="dxa"/>
          </w:tcPr>
          <w:p w14:paraId="3D169356"/>
        </w:tc>
        <w:tc>
          <w:tcPr>
            <w:tcW w:w="1046" w:type="dxa"/>
          </w:tcPr>
          <w:p w14:paraId="2D8BA4DB"/>
        </w:tc>
        <w:tc>
          <w:tcPr>
            <w:tcW w:w="1164" w:type="dxa"/>
          </w:tcPr>
          <w:p w14:paraId="64B3814A"/>
        </w:tc>
        <w:tc>
          <w:tcPr>
            <w:tcW w:w="929" w:type="dxa"/>
          </w:tcPr>
          <w:p w14:paraId="4B88AE3C"/>
        </w:tc>
        <w:tc>
          <w:tcPr>
            <w:tcW w:w="929" w:type="dxa"/>
          </w:tcPr>
          <w:p w14:paraId="2F5F870C"/>
        </w:tc>
        <w:tc>
          <w:tcPr>
            <w:tcW w:w="1046" w:type="dxa"/>
          </w:tcPr>
          <w:p w14:paraId="1C2FFA6E"/>
        </w:tc>
        <w:tc>
          <w:tcPr>
            <w:tcW w:w="1609" w:type="dxa"/>
          </w:tcPr>
          <w:p w14:paraId="4C3C91D6"/>
        </w:tc>
        <w:tc>
          <w:tcPr>
            <w:tcW w:w="1908" w:type="dxa"/>
          </w:tcPr>
          <w:p w14:paraId="6DA1E83D"/>
        </w:tc>
      </w:tr>
      <w:tr w14:paraId="7932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2C0D546"/>
        </w:tc>
        <w:tc>
          <w:tcPr>
            <w:tcW w:w="1447" w:type="dxa"/>
            <w:vMerge w:val="continue"/>
          </w:tcPr>
          <w:p w14:paraId="30FA4CE3"/>
        </w:tc>
        <w:tc>
          <w:tcPr>
            <w:tcW w:w="1447" w:type="dxa"/>
          </w:tcPr>
          <w:p w14:paraId="08765696"/>
        </w:tc>
        <w:tc>
          <w:tcPr>
            <w:tcW w:w="1046" w:type="dxa"/>
          </w:tcPr>
          <w:p w14:paraId="65E743C5"/>
        </w:tc>
        <w:tc>
          <w:tcPr>
            <w:tcW w:w="1046" w:type="dxa"/>
          </w:tcPr>
          <w:p w14:paraId="10A8A501"/>
        </w:tc>
        <w:tc>
          <w:tcPr>
            <w:tcW w:w="1046" w:type="dxa"/>
          </w:tcPr>
          <w:p w14:paraId="73A14A9D"/>
        </w:tc>
        <w:tc>
          <w:tcPr>
            <w:tcW w:w="1164" w:type="dxa"/>
          </w:tcPr>
          <w:p w14:paraId="31574395"/>
        </w:tc>
        <w:tc>
          <w:tcPr>
            <w:tcW w:w="929" w:type="dxa"/>
          </w:tcPr>
          <w:p w14:paraId="7BC47F59"/>
        </w:tc>
        <w:tc>
          <w:tcPr>
            <w:tcW w:w="929" w:type="dxa"/>
          </w:tcPr>
          <w:p w14:paraId="06D14EF2"/>
        </w:tc>
        <w:tc>
          <w:tcPr>
            <w:tcW w:w="1046" w:type="dxa"/>
          </w:tcPr>
          <w:p w14:paraId="714FF7DD"/>
        </w:tc>
        <w:tc>
          <w:tcPr>
            <w:tcW w:w="1609" w:type="dxa"/>
          </w:tcPr>
          <w:p w14:paraId="38E04E73"/>
        </w:tc>
        <w:tc>
          <w:tcPr>
            <w:tcW w:w="1908" w:type="dxa"/>
          </w:tcPr>
          <w:p w14:paraId="7B75DAC1"/>
        </w:tc>
      </w:tr>
      <w:tr w14:paraId="5CF9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132BCE3"/>
        </w:tc>
        <w:tc>
          <w:tcPr>
            <w:tcW w:w="1447" w:type="dxa"/>
            <w:vMerge w:val="restart"/>
          </w:tcPr>
          <w:p w14:paraId="140B279A"/>
        </w:tc>
        <w:tc>
          <w:tcPr>
            <w:tcW w:w="1447" w:type="dxa"/>
          </w:tcPr>
          <w:p w14:paraId="20D32ABD"/>
        </w:tc>
        <w:tc>
          <w:tcPr>
            <w:tcW w:w="1046" w:type="dxa"/>
          </w:tcPr>
          <w:p w14:paraId="16769F05"/>
        </w:tc>
        <w:tc>
          <w:tcPr>
            <w:tcW w:w="1046" w:type="dxa"/>
          </w:tcPr>
          <w:p w14:paraId="744AA692"/>
        </w:tc>
        <w:tc>
          <w:tcPr>
            <w:tcW w:w="1046" w:type="dxa"/>
          </w:tcPr>
          <w:p w14:paraId="7C95B74B"/>
        </w:tc>
        <w:tc>
          <w:tcPr>
            <w:tcW w:w="1164" w:type="dxa"/>
          </w:tcPr>
          <w:p w14:paraId="779B0852"/>
        </w:tc>
        <w:tc>
          <w:tcPr>
            <w:tcW w:w="929" w:type="dxa"/>
          </w:tcPr>
          <w:p w14:paraId="1C066E12"/>
        </w:tc>
        <w:tc>
          <w:tcPr>
            <w:tcW w:w="929" w:type="dxa"/>
          </w:tcPr>
          <w:p w14:paraId="7D549D99"/>
        </w:tc>
        <w:tc>
          <w:tcPr>
            <w:tcW w:w="1046" w:type="dxa"/>
          </w:tcPr>
          <w:p w14:paraId="221D228C"/>
        </w:tc>
        <w:tc>
          <w:tcPr>
            <w:tcW w:w="1609" w:type="dxa"/>
          </w:tcPr>
          <w:p w14:paraId="715A439C"/>
        </w:tc>
        <w:tc>
          <w:tcPr>
            <w:tcW w:w="1908" w:type="dxa"/>
          </w:tcPr>
          <w:p w14:paraId="05CA2E4E"/>
        </w:tc>
      </w:tr>
      <w:tr w14:paraId="6BD1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66D5A3E"/>
        </w:tc>
        <w:tc>
          <w:tcPr>
            <w:tcW w:w="1447" w:type="dxa"/>
            <w:vMerge w:val="continue"/>
          </w:tcPr>
          <w:p w14:paraId="1F971748"/>
        </w:tc>
        <w:tc>
          <w:tcPr>
            <w:tcW w:w="1447" w:type="dxa"/>
          </w:tcPr>
          <w:p w14:paraId="65C69CE7"/>
        </w:tc>
        <w:tc>
          <w:tcPr>
            <w:tcW w:w="1046" w:type="dxa"/>
          </w:tcPr>
          <w:p w14:paraId="2A62B534"/>
        </w:tc>
        <w:tc>
          <w:tcPr>
            <w:tcW w:w="1046" w:type="dxa"/>
          </w:tcPr>
          <w:p w14:paraId="359DD2B8"/>
        </w:tc>
        <w:tc>
          <w:tcPr>
            <w:tcW w:w="1046" w:type="dxa"/>
          </w:tcPr>
          <w:p w14:paraId="51D5D3CB"/>
        </w:tc>
        <w:tc>
          <w:tcPr>
            <w:tcW w:w="1164" w:type="dxa"/>
          </w:tcPr>
          <w:p w14:paraId="58A7475C"/>
        </w:tc>
        <w:tc>
          <w:tcPr>
            <w:tcW w:w="929" w:type="dxa"/>
          </w:tcPr>
          <w:p w14:paraId="6494E992"/>
        </w:tc>
        <w:tc>
          <w:tcPr>
            <w:tcW w:w="929" w:type="dxa"/>
          </w:tcPr>
          <w:p w14:paraId="71B92738"/>
        </w:tc>
        <w:tc>
          <w:tcPr>
            <w:tcW w:w="1046" w:type="dxa"/>
          </w:tcPr>
          <w:p w14:paraId="16623354"/>
        </w:tc>
        <w:tc>
          <w:tcPr>
            <w:tcW w:w="1609" w:type="dxa"/>
          </w:tcPr>
          <w:p w14:paraId="38AA4E5B"/>
        </w:tc>
        <w:tc>
          <w:tcPr>
            <w:tcW w:w="1908" w:type="dxa"/>
          </w:tcPr>
          <w:p w14:paraId="5FB8B861"/>
        </w:tc>
      </w:tr>
    </w:tbl>
    <w:p w14:paraId="6F60B607"/>
    <w:p w14:paraId="43A6AC6B">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21985D95">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43C81ECB">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6087F62A">
      <w:pPr>
        <w:widowControl/>
        <w:kinsoku w:val="0"/>
        <w:autoSpaceDE w:val="0"/>
        <w:autoSpaceDN w:val="0"/>
        <w:adjustRightInd w:val="0"/>
        <w:snapToGrid w:val="0"/>
        <w:spacing w:line="400" w:lineRule="exact"/>
        <w:textAlignment w:val="baseline"/>
        <w:rPr>
          <w:rFonts w:ascii="宋体" w:hAnsi="宋体" w:cs="宋体"/>
          <w:b/>
          <w:bCs/>
          <w:szCs w:val="21"/>
        </w:rPr>
      </w:pPr>
      <w:r>
        <w:rPr>
          <w:rFonts w:hint="eastAsia" w:ascii="宋体" w:hAnsi="宋体" w:cs="宋体"/>
          <w:b/>
          <w:bCs/>
          <w:szCs w:val="21"/>
        </w:rPr>
        <w:t>注：1.请按照检测项目填写试剂。</w:t>
      </w:r>
    </w:p>
    <w:p w14:paraId="5FE709D8">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rPr>
      </w:pPr>
      <w:r>
        <w:rPr>
          <w:rFonts w:hint="eastAsia" w:ascii="宋体" w:hAnsi="宋体" w:cs="宋体"/>
          <w:b/>
          <w:bCs/>
          <w:szCs w:val="21"/>
        </w:rPr>
        <w:t>2.试剂以“每人份”为单位进行报价。</w:t>
      </w:r>
    </w:p>
    <w:p w14:paraId="45863320">
      <w:pPr>
        <w:widowControl/>
        <w:spacing w:line="400" w:lineRule="exact"/>
        <w:jc w:val="left"/>
      </w:pPr>
      <w:r>
        <w:rPr>
          <w:rFonts w:hint="eastAsia" w:ascii="宋体" w:hAnsi="宋体" w:cs="宋体"/>
          <w:b/>
          <w:bCs/>
          <w:snapToGrid w:val="0"/>
          <w:color w:val="000000"/>
          <w:kern w:val="0"/>
          <w:sz w:val="24"/>
        </w:rPr>
        <w:t>备注: 此表为产品配套试剂报价表，如没有，无需制作，可自行删除。</w:t>
      </w:r>
    </w:p>
    <w:p w14:paraId="0481F3AD">
      <w:pPr>
        <w:ind w:firstLine="562"/>
        <w:rPr>
          <w:rFonts w:ascii="宋体" w:hAnsi="宋体" w:cs="宋体"/>
          <w:b/>
          <w:bCs/>
          <w:sz w:val="28"/>
          <w:szCs w:val="28"/>
        </w:rPr>
      </w:pPr>
    </w:p>
    <w:p w14:paraId="57482F79">
      <w:pPr>
        <w:ind w:firstLine="562"/>
        <w:rPr>
          <w:rFonts w:ascii="宋体" w:hAnsi="宋体" w:cs="宋体"/>
          <w:b/>
          <w:bCs/>
          <w:sz w:val="28"/>
          <w:szCs w:val="28"/>
        </w:rPr>
      </w:pPr>
      <w:r>
        <w:rPr>
          <w:rFonts w:hint="eastAsia" w:ascii="宋体" w:hAnsi="宋体" w:cs="宋体"/>
          <w:b/>
          <w:bCs/>
          <w:sz w:val="28"/>
          <w:szCs w:val="28"/>
        </w:rPr>
        <w:t xml:space="preserve">                         4.2               配套耗材报价一览表</w:t>
      </w:r>
    </w:p>
    <w:p w14:paraId="0DD22202">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1357"/>
        <w:gridCol w:w="1030"/>
        <w:gridCol w:w="1030"/>
        <w:gridCol w:w="1030"/>
        <w:gridCol w:w="1030"/>
        <w:gridCol w:w="1040"/>
        <w:gridCol w:w="1236"/>
        <w:gridCol w:w="1445"/>
        <w:gridCol w:w="1506"/>
        <w:gridCol w:w="1049"/>
      </w:tblGrid>
      <w:tr w14:paraId="3B7F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6B24442B">
            <w:pPr>
              <w:jc w:val="center"/>
              <w:rPr>
                <w:b/>
                <w:bCs/>
                <w:szCs w:val="21"/>
              </w:rPr>
            </w:pPr>
            <w:r>
              <w:rPr>
                <w:rFonts w:hint="eastAsia"/>
                <w:b/>
                <w:bCs/>
                <w:szCs w:val="21"/>
              </w:rPr>
              <w:t>序号</w:t>
            </w:r>
          </w:p>
        </w:tc>
        <w:tc>
          <w:tcPr>
            <w:tcW w:w="1543" w:type="dxa"/>
            <w:vAlign w:val="center"/>
          </w:tcPr>
          <w:p w14:paraId="232AB8DF">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耗材名称</w:t>
            </w:r>
          </w:p>
        </w:tc>
        <w:tc>
          <w:tcPr>
            <w:tcW w:w="1393" w:type="dxa"/>
            <w:vAlign w:val="center"/>
          </w:tcPr>
          <w:p w14:paraId="20745DC7">
            <w:pPr>
              <w:widowControl/>
              <w:jc w:val="center"/>
              <w:rPr>
                <w:b/>
                <w:bCs/>
                <w:szCs w:val="21"/>
              </w:rPr>
            </w:pPr>
            <w:r>
              <w:rPr>
                <w:rFonts w:hint="eastAsia" w:ascii="宋体" w:hAnsi="宋体" w:cs="宋体"/>
                <w:b/>
                <w:bCs/>
                <w:snapToGrid w:val="0"/>
                <w:color w:val="000000"/>
                <w:kern w:val="0"/>
                <w:szCs w:val="21"/>
              </w:rPr>
              <w:t>商品名（通用名）</w:t>
            </w:r>
          </w:p>
        </w:tc>
        <w:tc>
          <w:tcPr>
            <w:tcW w:w="1060" w:type="dxa"/>
            <w:vAlign w:val="center"/>
          </w:tcPr>
          <w:p w14:paraId="6C2D44F3">
            <w:pPr>
              <w:widowControl/>
              <w:jc w:val="center"/>
              <w:rPr>
                <w:b/>
                <w:bCs/>
                <w:szCs w:val="21"/>
              </w:rPr>
            </w:pPr>
            <w:r>
              <w:rPr>
                <w:rFonts w:hint="eastAsia" w:ascii="宋体" w:hAnsi="宋体" w:cs="宋体"/>
                <w:b/>
                <w:bCs/>
                <w:snapToGrid w:val="0"/>
                <w:color w:val="000000"/>
                <w:kern w:val="0"/>
                <w:szCs w:val="21"/>
              </w:rPr>
              <w:t>投标产</w:t>
            </w:r>
          </w:p>
          <w:p w14:paraId="7CB8F799">
            <w:pPr>
              <w:widowControl/>
              <w:jc w:val="center"/>
              <w:rPr>
                <w:b/>
                <w:bCs/>
                <w:szCs w:val="21"/>
              </w:rPr>
            </w:pPr>
            <w:r>
              <w:rPr>
                <w:rFonts w:hint="eastAsia" w:ascii="宋体" w:hAnsi="宋体" w:cs="宋体"/>
                <w:b/>
                <w:bCs/>
                <w:snapToGrid w:val="0"/>
                <w:color w:val="000000"/>
                <w:kern w:val="0"/>
                <w:szCs w:val="21"/>
              </w:rPr>
              <w:t>品注册</w:t>
            </w:r>
          </w:p>
          <w:p w14:paraId="77741FAE">
            <w:pPr>
              <w:widowControl/>
              <w:jc w:val="center"/>
              <w:rPr>
                <w:b/>
                <w:bCs/>
                <w:szCs w:val="21"/>
              </w:rPr>
            </w:pPr>
            <w:r>
              <w:rPr>
                <w:rFonts w:hint="eastAsia" w:ascii="宋体" w:hAnsi="宋体" w:cs="宋体"/>
                <w:b/>
                <w:bCs/>
                <w:snapToGrid w:val="0"/>
                <w:color w:val="000000"/>
                <w:kern w:val="0"/>
                <w:szCs w:val="21"/>
              </w:rPr>
              <w:t>证名称</w:t>
            </w:r>
          </w:p>
        </w:tc>
        <w:tc>
          <w:tcPr>
            <w:tcW w:w="1060" w:type="dxa"/>
            <w:vAlign w:val="center"/>
          </w:tcPr>
          <w:p w14:paraId="2C419DAD">
            <w:pPr>
              <w:widowControl/>
              <w:jc w:val="center"/>
              <w:rPr>
                <w:b/>
                <w:bCs/>
                <w:szCs w:val="21"/>
              </w:rPr>
            </w:pPr>
            <w:r>
              <w:rPr>
                <w:rFonts w:hint="eastAsia" w:cs="仿宋" w:asciiTheme="majorEastAsia" w:hAnsiTheme="majorEastAsia" w:eastAsiaTheme="majorEastAsia"/>
                <w:b/>
                <w:szCs w:val="21"/>
              </w:rPr>
              <w:t>生产厂家</w:t>
            </w:r>
          </w:p>
        </w:tc>
        <w:tc>
          <w:tcPr>
            <w:tcW w:w="1060" w:type="dxa"/>
            <w:vAlign w:val="center"/>
          </w:tcPr>
          <w:p w14:paraId="02FD42E5">
            <w:pPr>
              <w:widowControl/>
              <w:jc w:val="center"/>
              <w:rPr>
                <w:b/>
                <w:bCs/>
                <w:szCs w:val="21"/>
              </w:rPr>
            </w:pPr>
            <w:r>
              <w:rPr>
                <w:rFonts w:hint="eastAsia"/>
                <w:b/>
                <w:bCs/>
                <w:szCs w:val="21"/>
              </w:rPr>
              <w:t>品牌</w:t>
            </w:r>
          </w:p>
        </w:tc>
        <w:tc>
          <w:tcPr>
            <w:tcW w:w="1060" w:type="dxa"/>
            <w:vAlign w:val="center"/>
          </w:tcPr>
          <w:p w14:paraId="09F78EC7">
            <w:pPr>
              <w:widowControl/>
              <w:jc w:val="center"/>
              <w:rPr>
                <w:b/>
                <w:bCs/>
                <w:szCs w:val="21"/>
              </w:rPr>
            </w:pPr>
            <w:r>
              <w:rPr>
                <w:rFonts w:hint="eastAsia"/>
                <w:b/>
                <w:bCs/>
                <w:szCs w:val="21"/>
              </w:rPr>
              <w:t>产地</w:t>
            </w:r>
          </w:p>
        </w:tc>
        <w:tc>
          <w:tcPr>
            <w:tcW w:w="1060" w:type="dxa"/>
          </w:tcPr>
          <w:p w14:paraId="5318C08B">
            <w:pPr>
              <w:widowControl/>
              <w:jc w:val="center"/>
              <w:rPr>
                <w:b/>
                <w:bCs/>
                <w:szCs w:val="21"/>
              </w:rPr>
            </w:pPr>
            <w:r>
              <w:rPr>
                <w:rFonts w:hint="eastAsia"/>
                <w:b/>
                <w:bCs/>
                <w:szCs w:val="21"/>
              </w:rPr>
              <w:t>规格型号</w:t>
            </w:r>
          </w:p>
          <w:p w14:paraId="37B776A6">
            <w:pPr>
              <w:widowControl/>
              <w:jc w:val="center"/>
              <w:rPr>
                <w:b/>
                <w:bCs/>
                <w:szCs w:val="21"/>
              </w:rPr>
            </w:pPr>
            <w:r>
              <w:rPr>
                <w:rFonts w:hint="eastAsia"/>
                <w:b/>
                <w:bCs/>
                <w:szCs w:val="21"/>
              </w:rPr>
              <w:t>（注册证型号）</w:t>
            </w:r>
          </w:p>
        </w:tc>
        <w:tc>
          <w:tcPr>
            <w:tcW w:w="1277" w:type="dxa"/>
            <w:vAlign w:val="center"/>
          </w:tcPr>
          <w:p w14:paraId="188FC449">
            <w:pPr>
              <w:widowControl/>
              <w:jc w:val="center"/>
              <w:rPr>
                <w:b/>
                <w:bCs/>
                <w:szCs w:val="21"/>
              </w:rPr>
            </w:pPr>
            <w:r>
              <w:rPr>
                <w:rFonts w:hint="eastAsia"/>
                <w:b/>
                <w:bCs/>
                <w:szCs w:val="21"/>
              </w:rPr>
              <w:t>计价单位</w:t>
            </w:r>
          </w:p>
        </w:tc>
        <w:tc>
          <w:tcPr>
            <w:tcW w:w="1486" w:type="dxa"/>
            <w:vAlign w:val="center"/>
          </w:tcPr>
          <w:p w14:paraId="338D5283">
            <w:pPr>
              <w:widowControl/>
              <w:jc w:val="center"/>
              <w:rPr>
                <w:b/>
                <w:bCs/>
                <w:szCs w:val="21"/>
              </w:rPr>
            </w:pPr>
            <w:r>
              <w:rPr>
                <w:rFonts w:hint="eastAsia"/>
                <w:b/>
                <w:bCs/>
                <w:szCs w:val="21"/>
              </w:rPr>
              <w:t>投标单价</w:t>
            </w:r>
          </w:p>
          <w:p w14:paraId="0509DC6E">
            <w:pPr>
              <w:widowControl/>
              <w:jc w:val="center"/>
              <w:rPr>
                <w:b/>
                <w:bCs/>
                <w:szCs w:val="21"/>
              </w:rPr>
            </w:pPr>
            <w:r>
              <w:rPr>
                <w:rFonts w:hint="eastAsia"/>
                <w:b/>
                <w:bCs/>
                <w:szCs w:val="21"/>
              </w:rPr>
              <w:t>（元/单位）</w:t>
            </w:r>
          </w:p>
        </w:tc>
        <w:tc>
          <w:tcPr>
            <w:tcW w:w="1560" w:type="dxa"/>
            <w:vAlign w:val="center"/>
          </w:tcPr>
          <w:p w14:paraId="5237832D">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投标产品</w:t>
            </w:r>
          </w:p>
          <w:p w14:paraId="5021C438">
            <w:pPr>
              <w:widowControl/>
              <w:jc w:val="center"/>
              <w:rPr>
                <w:b/>
                <w:bCs/>
                <w:szCs w:val="21"/>
              </w:rPr>
            </w:pPr>
            <w:r>
              <w:rPr>
                <w:rFonts w:hint="eastAsia" w:ascii="宋体" w:hAnsi="宋体" w:cs="宋体"/>
                <w:b/>
                <w:bCs/>
                <w:snapToGrid w:val="0"/>
                <w:color w:val="000000"/>
                <w:kern w:val="0"/>
                <w:szCs w:val="21"/>
              </w:rPr>
              <w:t>注册证号</w:t>
            </w:r>
          </w:p>
        </w:tc>
        <w:tc>
          <w:tcPr>
            <w:tcW w:w="1080" w:type="dxa"/>
            <w:vAlign w:val="center"/>
          </w:tcPr>
          <w:p w14:paraId="7FDBAA6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备注</w:t>
            </w:r>
          </w:p>
        </w:tc>
      </w:tr>
      <w:tr w14:paraId="4DA7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2167E8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1</w:t>
            </w:r>
          </w:p>
        </w:tc>
        <w:tc>
          <w:tcPr>
            <w:tcW w:w="1543" w:type="dxa"/>
            <w:vAlign w:val="center"/>
          </w:tcPr>
          <w:p w14:paraId="3B579E30">
            <w:pPr>
              <w:ind w:firstLine="422"/>
              <w:jc w:val="center"/>
            </w:pPr>
          </w:p>
        </w:tc>
        <w:tc>
          <w:tcPr>
            <w:tcW w:w="1393" w:type="dxa"/>
          </w:tcPr>
          <w:p w14:paraId="491B3B5D">
            <w:pPr>
              <w:ind w:firstLine="422"/>
            </w:pPr>
          </w:p>
        </w:tc>
        <w:tc>
          <w:tcPr>
            <w:tcW w:w="1060" w:type="dxa"/>
          </w:tcPr>
          <w:p w14:paraId="5B3D6506">
            <w:pPr>
              <w:ind w:firstLine="422"/>
            </w:pPr>
          </w:p>
        </w:tc>
        <w:tc>
          <w:tcPr>
            <w:tcW w:w="1060" w:type="dxa"/>
          </w:tcPr>
          <w:p w14:paraId="659946F2">
            <w:pPr>
              <w:ind w:firstLine="422"/>
            </w:pPr>
          </w:p>
        </w:tc>
        <w:tc>
          <w:tcPr>
            <w:tcW w:w="1060" w:type="dxa"/>
          </w:tcPr>
          <w:p w14:paraId="6733FD05">
            <w:pPr>
              <w:ind w:firstLine="422"/>
            </w:pPr>
          </w:p>
        </w:tc>
        <w:tc>
          <w:tcPr>
            <w:tcW w:w="1060" w:type="dxa"/>
          </w:tcPr>
          <w:p w14:paraId="216754FB">
            <w:pPr>
              <w:ind w:firstLine="422"/>
            </w:pPr>
          </w:p>
        </w:tc>
        <w:tc>
          <w:tcPr>
            <w:tcW w:w="1060" w:type="dxa"/>
          </w:tcPr>
          <w:p w14:paraId="4046B199">
            <w:pPr>
              <w:ind w:firstLine="422"/>
            </w:pPr>
          </w:p>
        </w:tc>
        <w:tc>
          <w:tcPr>
            <w:tcW w:w="1277" w:type="dxa"/>
          </w:tcPr>
          <w:p w14:paraId="2265C33C">
            <w:pPr>
              <w:ind w:firstLine="422"/>
            </w:pPr>
          </w:p>
        </w:tc>
        <w:tc>
          <w:tcPr>
            <w:tcW w:w="1486" w:type="dxa"/>
          </w:tcPr>
          <w:p w14:paraId="50E6820E">
            <w:pPr>
              <w:ind w:firstLine="422"/>
            </w:pPr>
          </w:p>
        </w:tc>
        <w:tc>
          <w:tcPr>
            <w:tcW w:w="1560" w:type="dxa"/>
          </w:tcPr>
          <w:p w14:paraId="0BF3B679">
            <w:pPr>
              <w:ind w:firstLine="422"/>
            </w:pPr>
          </w:p>
        </w:tc>
        <w:tc>
          <w:tcPr>
            <w:tcW w:w="1080" w:type="dxa"/>
          </w:tcPr>
          <w:p w14:paraId="7C6ECFD7">
            <w:pPr>
              <w:ind w:firstLine="422"/>
            </w:pPr>
          </w:p>
        </w:tc>
      </w:tr>
      <w:tr w14:paraId="0612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301935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2</w:t>
            </w:r>
          </w:p>
        </w:tc>
        <w:tc>
          <w:tcPr>
            <w:tcW w:w="1543" w:type="dxa"/>
            <w:vAlign w:val="center"/>
          </w:tcPr>
          <w:p w14:paraId="6135C9B6">
            <w:pPr>
              <w:ind w:firstLine="422"/>
              <w:jc w:val="center"/>
            </w:pPr>
          </w:p>
        </w:tc>
        <w:tc>
          <w:tcPr>
            <w:tcW w:w="1393" w:type="dxa"/>
          </w:tcPr>
          <w:p w14:paraId="2A520C9D">
            <w:pPr>
              <w:ind w:firstLine="422"/>
            </w:pPr>
          </w:p>
        </w:tc>
        <w:tc>
          <w:tcPr>
            <w:tcW w:w="1060" w:type="dxa"/>
          </w:tcPr>
          <w:p w14:paraId="0DDC3A35">
            <w:pPr>
              <w:ind w:firstLine="422"/>
            </w:pPr>
          </w:p>
        </w:tc>
        <w:tc>
          <w:tcPr>
            <w:tcW w:w="1060" w:type="dxa"/>
          </w:tcPr>
          <w:p w14:paraId="3A833831">
            <w:pPr>
              <w:ind w:firstLine="422"/>
            </w:pPr>
          </w:p>
        </w:tc>
        <w:tc>
          <w:tcPr>
            <w:tcW w:w="1060" w:type="dxa"/>
          </w:tcPr>
          <w:p w14:paraId="3F899DBD">
            <w:pPr>
              <w:ind w:firstLine="422"/>
            </w:pPr>
          </w:p>
        </w:tc>
        <w:tc>
          <w:tcPr>
            <w:tcW w:w="1060" w:type="dxa"/>
          </w:tcPr>
          <w:p w14:paraId="2B616DA0">
            <w:pPr>
              <w:ind w:firstLine="422"/>
            </w:pPr>
          </w:p>
        </w:tc>
        <w:tc>
          <w:tcPr>
            <w:tcW w:w="1060" w:type="dxa"/>
          </w:tcPr>
          <w:p w14:paraId="3E12925A">
            <w:pPr>
              <w:ind w:firstLine="422"/>
            </w:pPr>
          </w:p>
        </w:tc>
        <w:tc>
          <w:tcPr>
            <w:tcW w:w="1277" w:type="dxa"/>
          </w:tcPr>
          <w:p w14:paraId="3B6D5D9B">
            <w:pPr>
              <w:ind w:firstLine="422"/>
            </w:pPr>
          </w:p>
        </w:tc>
        <w:tc>
          <w:tcPr>
            <w:tcW w:w="1486" w:type="dxa"/>
          </w:tcPr>
          <w:p w14:paraId="4AFB05B3">
            <w:pPr>
              <w:ind w:firstLine="422"/>
            </w:pPr>
          </w:p>
        </w:tc>
        <w:tc>
          <w:tcPr>
            <w:tcW w:w="1560" w:type="dxa"/>
          </w:tcPr>
          <w:p w14:paraId="083202EE">
            <w:pPr>
              <w:ind w:firstLine="422"/>
            </w:pPr>
          </w:p>
        </w:tc>
        <w:tc>
          <w:tcPr>
            <w:tcW w:w="1080" w:type="dxa"/>
          </w:tcPr>
          <w:p w14:paraId="4DB84627">
            <w:pPr>
              <w:ind w:firstLine="422"/>
            </w:pPr>
          </w:p>
        </w:tc>
      </w:tr>
      <w:tr w14:paraId="453F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90ACEA4">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3</w:t>
            </w:r>
          </w:p>
        </w:tc>
        <w:tc>
          <w:tcPr>
            <w:tcW w:w="1543" w:type="dxa"/>
            <w:vAlign w:val="center"/>
          </w:tcPr>
          <w:p w14:paraId="4E3181E1">
            <w:pPr>
              <w:ind w:firstLine="422"/>
              <w:jc w:val="center"/>
            </w:pPr>
          </w:p>
        </w:tc>
        <w:tc>
          <w:tcPr>
            <w:tcW w:w="1393" w:type="dxa"/>
          </w:tcPr>
          <w:p w14:paraId="557041D3">
            <w:pPr>
              <w:ind w:firstLine="422"/>
            </w:pPr>
          </w:p>
        </w:tc>
        <w:tc>
          <w:tcPr>
            <w:tcW w:w="1060" w:type="dxa"/>
          </w:tcPr>
          <w:p w14:paraId="50DC9FC7">
            <w:pPr>
              <w:ind w:firstLine="422"/>
            </w:pPr>
          </w:p>
        </w:tc>
        <w:tc>
          <w:tcPr>
            <w:tcW w:w="1060" w:type="dxa"/>
          </w:tcPr>
          <w:p w14:paraId="78EA866F">
            <w:pPr>
              <w:ind w:firstLine="422"/>
            </w:pPr>
          </w:p>
        </w:tc>
        <w:tc>
          <w:tcPr>
            <w:tcW w:w="1060" w:type="dxa"/>
          </w:tcPr>
          <w:p w14:paraId="53C2863B">
            <w:pPr>
              <w:ind w:firstLine="422"/>
            </w:pPr>
          </w:p>
        </w:tc>
        <w:tc>
          <w:tcPr>
            <w:tcW w:w="1060" w:type="dxa"/>
          </w:tcPr>
          <w:p w14:paraId="27E0504E">
            <w:pPr>
              <w:ind w:firstLine="422"/>
            </w:pPr>
          </w:p>
        </w:tc>
        <w:tc>
          <w:tcPr>
            <w:tcW w:w="1060" w:type="dxa"/>
          </w:tcPr>
          <w:p w14:paraId="203C6342">
            <w:pPr>
              <w:ind w:firstLine="422"/>
            </w:pPr>
          </w:p>
        </w:tc>
        <w:tc>
          <w:tcPr>
            <w:tcW w:w="1277" w:type="dxa"/>
          </w:tcPr>
          <w:p w14:paraId="3402E6F3">
            <w:pPr>
              <w:ind w:firstLine="422"/>
            </w:pPr>
          </w:p>
        </w:tc>
        <w:tc>
          <w:tcPr>
            <w:tcW w:w="1486" w:type="dxa"/>
          </w:tcPr>
          <w:p w14:paraId="537DB87B">
            <w:pPr>
              <w:ind w:firstLine="422"/>
            </w:pPr>
          </w:p>
        </w:tc>
        <w:tc>
          <w:tcPr>
            <w:tcW w:w="1560" w:type="dxa"/>
          </w:tcPr>
          <w:p w14:paraId="665D987C">
            <w:pPr>
              <w:ind w:firstLine="422"/>
            </w:pPr>
          </w:p>
        </w:tc>
        <w:tc>
          <w:tcPr>
            <w:tcW w:w="1080" w:type="dxa"/>
          </w:tcPr>
          <w:p w14:paraId="5581399F">
            <w:pPr>
              <w:ind w:firstLine="422"/>
            </w:pPr>
          </w:p>
        </w:tc>
      </w:tr>
      <w:tr w14:paraId="3599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5A2B381E">
            <w:pPr>
              <w:ind w:firstLine="422"/>
            </w:pPr>
            <w:r>
              <w:rPr>
                <w:rFonts w:hint="eastAsia"/>
              </w:rPr>
              <w:t>......</w:t>
            </w:r>
          </w:p>
        </w:tc>
        <w:tc>
          <w:tcPr>
            <w:tcW w:w="1543" w:type="dxa"/>
          </w:tcPr>
          <w:p w14:paraId="2400CC54">
            <w:pPr>
              <w:ind w:firstLine="422"/>
            </w:pPr>
            <w:r>
              <w:rPr>
                <w:rFonts w:hint="eastAsia"/>
              </w:rPr>
              <w:t>......</w:t>
            </w:r>
          </w:p>
        </w:tc>
        <w:tc>
          <w:tcPr>
            <w:tcW w:w="1393" w:type="dxa"/>
          </w:tcPr>
          <w:p w14:paraId="516DE2E9">
            <w:pPr>
              <w:ind w:firstLine="422"/>
            </w:pPr>
          </w:p>
        </w:tc>
        <w:tc>
          <w:tcPr>
            <w:tcW w:w="1060" w:type="dxa"/>
          </w:tcPr>
          <w:p w14:paraId="73AB1EE4">
            <w:pPr>
              <w:ind w:firstLine="422"/>
            </w:pPr>
          </w:p>
        </w:tc>
        <w:tc>
          <w:tcPr>
            <w:tcW w:w="1060" w:type="dxa"/>
          </w:tcPr>
          <w:p w14:paraId="0AF1F595">
            <w:pPr>
              <w:ind w:firstLine="422"/>
            </w:pPr>
          </w:p>
        </w:tc>
        <w:tc>
          <w:tcPr>
            <w:tcW w:w="1060" w:type="dxa"/>
          </w:tcPr>
          <w:p w14:paraId="3BA947C1">
            <w:pPr>
              <w:ind w:firstLine="422"/>
            </w:pPr>
          </w:p>
        </w:tc>
        <w:tc>
          <w:tcPr>
            <w:tcW w:w="1060" w:type="dxa"/>
          </w:tcPr>
          <w:p w14:paraId="38CDBEA0">
            <w:pPr>
              <w:ind w:firstLine="422"/>
            </w:pPr>
          </w:p>
        </w:tc>
        <w:tc>
          <w:tcPr>
            <w:tcW w:w="1060" w:type="dxa"/>
          </w:tcPr>
          <w:p w14:paraId="71B65A50">
            <w:pPr>
              <w:ind w:firstLine="422"/>
            </w:pPr>
          </w:p>
        </w:tc>
        <w:tc>
          <w:tcPr>
            <w:tcW w:w="1277" w:type="dxa"/>
          </w:tcPr>
          <w:p w14:paraId="6F0A76E7">
            <w:pPr>
              <w:ind w:firstLine="422"/>
            </w:pPr>
          </w:p>
        </w:tc>
        <w:tc>
          <w:tcPr>
            <w:tcW w:w="1486" w:type="dxa"/>
          </w:tcPr>
          <w:p w14:paraId="29284EC2">
            <w:pPr>
              <w:ind w:firstLine="422"/>
            </w:pPr>
          </w:p>
        </w:tc>
        <w:tc>
          <w:tcPr>
            <w:tcW w:w="1560" w:type="dxa"/>
          </w:tcPr>
          <w:p w14:paraId="60B8C988">
            <w:pPr>
              <w:ind w:firstLine="422"/>
            </w:pPr>
          </w:p>
        </w:tc>
        <w:tc>
          <w:tcPr>
            <w:tcW w:w="1080" w:type="dxa"/>
          </w:tcPr>
          <w:p w14:paraId="73F222F0">
            <w:pPr>
              <w:ind w:firstLine="422"/>
            </w:pPr>
          </w:p>
        </w:tc>
      </w:tr>
    </w:tbl>
    <w:p w14:paraId="4CC8C57D">
      <w:pPr>
        <w:ind w:firstLine="422"/>
      </w:pPr>
    </w:p>
    <w:p w14:paraId="376AB3C3">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3340BBF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632285DF">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447A8F72">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rPr>
      </w:pPr>
    </w:p>
    <w:p w14:paraId="0DA74C24">
      <w:pPr>
        <w:widowControl/>
        <w:ind w:firstLine="482" w:firstLineChars="200"/>
        <w:jc w:val="left"/>
      </w:pPr>
      <w:r>
        <w:rPr>
          <w:rFonts w:hint="eastAsia" w:ascii="宋体" w:hAnsi="宋体" w:cs="宋体"/>
          <w:b/>
          <w:bCs/>
          <w:snapToGrid w:val="0"/>
          <w:color w:val="000000"/>
          <w:kern w:val="0"/>
          <w:sz w:val="24"/>
        </w:rPr>
        <w:t>备注: 此表为产品配套耗材报价表，如没有，无需制作，可自行删除。</w:t>
      </w:r>
    </w:p>
    <w:p w14:paraId="0A5E8ED8">
      <w:pPr>
        <w:pStyle w:val="24"/>
        <w:ind w:firstLine="482"/>
        <w:rPr>
          <w:rFonts w:ascii="宋体" w:hAnsi="宋体" w:cs="宋体"/>
          <w:color w:val="000000" w:themeColor="text1"/>
          <w:kern w:val="0"/>
          <w:sz w:val="24"/>
        </w:rPr>
      </w:pPr>
    </w:p>
    <w:p w14:paraId="124474D8">
      <w:pPr>
        <w:pStyle w:val="24"/>
        <w:ind w:firstLine="482"/>
        <w:rPr>
          <w:rFonts w:ascii="宋体" w:hAnsi="宋体" w:cs="宋体"/>
          <w:color w:val="000000" w:themeColor="text1"/>
          <w:kern w:val="0"/>
          <w:sz w:val="24"/>
        </w:rPr>
        <w:sectPr>
          <w:pgSz w:w="16838" w:h="11906" w:orient="landscape"/>
          <w:pgMar w:top="1474" w:right="1417" w:bottom="1474" w:left="1417" w:header="851" w:footer="624" w:gutter="0"/>
          <w:cols w:space="720" w:num="1"/>
          <w:docGrid w:type="lines" w:linePitch="319" w:charSpace="0"/>
        </w:sectPr>
      </w:pPr>
    </w:p>
    <w:p w14:paraId="14E638A7">
      <w:pPr>
        <w:pStyle w:val="2"/>
      </w:pPr>
      <w:r>
        <w:rPr>
          <w:rFonts w:hint="eastAsia"/>
        </w:rPr>
        <w:t>4.3 产品配置清单一览表</w:t>
      </w:r>
    </w:p>
    <w:p w14:paraId="723AE42F">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2D91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855A335">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4A014601">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7FD86AEE">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451FED39">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6C21B7CD">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561FFCA6">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31CD560E">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5EFF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E6928FA">
            <w:pPr>
              <w:ind w:firstLine="422"/>
              <w:jc w:val="center"/>
            </w:pPr>
          </w:p>
        </w:tc>
        <w:tc>
          <w:tcPr>
            <w:tcW w:w="1676" w:type="dxa"/>
            <w:vAlign w:val="center"/>
          </w:tcPr>
          <w:p w14:paraId="11A32535">
            <w:pPr>
              <w:ind w:firstLine="422"/>
              <w:jc w:val="center"/>
            </w:pPr>
          </w:p>
        </w:tc>
        <w:tc>
          <w:tcPr>
            <w:tcW w:w="1238" w:type="dxa"/>
            <w:vAlign w:val="center"/>
          </w:tcPr>
          <w:p w14:paraId="75668555">
            <w:pPr>
              <w:ind w:firstLine="422"/>
              <w:jc w:val="center"/>
            </w:pPr>
          </w:p>
        </w:tc>
        <w:tc>
          <w:tcPr>
            <w:tcW w:w="1238" w:type="dxa"/>
            <w:vAlign w:val="center"/>
          </w:tcPr>
          <w:p w14:paraId="29E1207F">
            <w:pPr>
              <w:ind w:firstLine="422"/>
              <w:jc w:val="center"/>
            </w:pPr>
          </w:p>
        </w:tc>
        <w:tc>
          <w:tcPr>
            <w:tcW w:w="1238" w:type="dxa"/>
            <w:vAlign w:val="center"/>
          </w:tcPr>
          <w:p w14:paraId="53F5755B">
            <w:pPr>
              <w:ind w:firstLine="422"/>
              <w:jc w:val="center"/>
            </w:pPr>
          </w:p>
        </w:tc>
        <w:tc>
          <w:tcPr>
            <w:tcW w:w="1023" w:type="dxa"/>
            <w:vAlign w:val="center"/>
          </w:tcPr>
          <w:p w14:paraId="137CD850">
            <w:pPr>
              <w:ind w:firstLine="422"/>
              <w:jc w:val="center"/>
            </w:pPr>
          </w:p>
        </w:tc>
        <w:tc>
          <w:tcPr>
            <w:tcW w:w="1800" w:type="dxa"/>
            <w:vAlign w:val="center"/>
          </w:tcPr>
          <w:p w14:paraId="30E8F971">
            <w:pPr>
              <w:ind w:firstLine="422"/>
              <w:jc w:val="center"/>
            </w:pPr>
          </w:p>
        </w:tc>
      </w:tr>
      <w:tr w14:paraId="07AD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1175017">
            <w:pPr>
              <w:ind w:firstLine="422"/>
              <w:jc w:val="center"/>
            </w:pPr>
          </w:p>
        </w:tc>
        <w:tc>
          <w:tcPr>
            <w:tcW w:w="1676" w:type="dxa"/>
            <w:vAlign w:val="center"/>
          </w:tcPr>
          <w:p w14:paraId="20469339">
            <w:pPr>
              <w:ind w:firstLine="422"/>
              <w:jc w:val="center"/>
            </w:pPr>
          </w:p>
        </w:tc>
        <w:tc>
          <w:tcPr>
            <w:tcW w:w="1238" w:type="dxa"/>
            <w:vAlign w:val="center"/>
          </w:tcPr>
          <w:p w14:paraId="6A1031D0">
            <w:pPr>
              <w:ind w:firstLine="422"/>
              <w:jc w:val="center"/>
            </w:pPr>
          </w:p>
        </w:tc>
        <w:tc>
          <w:tcPr>
            <w:tcW w:w="1238" w:type="dxa"/>
            <w:vAlign w:val="center"/>
          </w:tcPr>
          <w:p w14:paraId="3F2F84A0">
            <w:pPr>
              <w:ind w:firstLine="422"/>
              <w:jc w:val="center"/>
            </w:pPr>
          </w:p>
        </w:tc>
        <w:tc>
          <w:tcPr>
            <w:tcW w:w="1238" w:type="dxa"/>
            <w:vAlign w:val="center"/>
          </w:tcPr>
          <w:p w14:paraId="3D447C7F">
            <w:pPr>
              <w:ind w:firstLine="422"/>
              <w:jc w:val="center"/>
            </w:pPr>
          </w:p>
        </w:tc>
        <w:tc>
          <w:tcPr>
            <w:tcW w:w="1023" w:type="dxa"/>
            <w:vAlign w:val="center"/>
          </w:tcPr>
          <w:p w14:paraId="6F24A217">
            <w:pPr>
              <w:ind w:firstLine="422"/>
              <w:jc w:val="center"/>
            </w:pPr>
          </w:p>
        </w:tc>
        <w:tc>
          <w:tcPr>
            <w:tcW w:w="1800" w:type="dxa"/>
            <w:vAlign w:val="center"/>
          </w:tcPr>
          <w:p w14:paraId="3587CBFE">
            <w:pPr>
              <w:ind w:firstLine="422"/>
              <w:jc w:val="center"/>
            </w:pPr>
          </w:p>
        </w:tc>
      </w:tr>
      <w:tr w14:paraId="29C8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C9ADB27">
            <w:pPr>
              <w:ind w:firstLine="422"/>
              <w:jc w:val="center"/>
            </w:pPr>
          </w:p>
        </w:tc>
        <w:tc>
          <w:tcPr>
            <w:tcW w:w="1676" w:type="dxa"/>
            <w:vAlign w:val="center"/>
          </w:tcPr>
          <w:p w14:paraId="2D6280D2">
            <w:pPr>
              <w:ind w:firstLine="422"/>
              <w:jc w:val="center"/>
            </w:pPr>
          </w:p>
        </w:tc>
        <w:tc>
          <w:tcPr>
            <w:tcW w:w="1238" w:type="dxa"/>
            <w:vAlign w:val="center"/>
          </w:tcPr>
          <w:p w14:paraId="57169600">
            <w:pPr>
              <w:ind w:firstLine="422"/>
              <w:jc w:val="center"/>
            </w:pPr>
          </w:p>
        </w:tc>
        <w:tc>
          <w:tcPr>
            <w:tcW w:w="1238" w:type="dxa"/>
            <w:vAlign w:val="center"/>
          </w:tcPr>
          <w:p w14:paraId="48522167">
            <w:pPr>
              <w:ind w:firstLine="422"/>
              <w:jc w:val="center"/>
            </w:pPr>
          </w:p>
        </w:tc>
        <w:tc>
          <w:tcPr>
            <w:tcW w:w="1238" w:type="dxa"/>
            <w:vAlign w:val="center"/>
          </w:tcPr>
          <w:p w14:paraId="3FC5A47D">
            <w:pPr>
              <w:ind w:firstLine="422"/>
              <w:jc w:val="center"/>
            </w:pPr>
          </w:p>
        </w:tc>
        <w:tc>
          <w:tcPr>
            <w:tcW w:w="1023" w:type="dxa"/>
            <w:vAlign w:val="center"/>
          </w:tcPr>
          <w:p w14:paraId="1BCB88CA">
            <w:pPr>
              <w:ind w:firstLine="422"/>
              <w:jc w:val="center"/>
            </w:pPr>
          </w:p>
        </w:tc>
        <w:tc>
          <w:tcPr>
            <w:tcW w:w="1800" w:type="dxa"/>
            <w:vAlign w:val="center"/>
          </w:tcPr>
          <w:p w14:paraId="0C4808B9">
            <w:pPr>
              <w:ind w:firstLine="422"/>
              <w:jc w:val="center"/>
            </w:pPr>
          </w:p>
        </w:tc>
      </w:tr>
      <w:tr w14:paraId="0B84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D5B91A2">
            <w:pPr>
              <w:ind w:firstLine="422"/>
              <w:jc w:val="center"/>
            </w:pPr>
          </w:p>
        </w:tc>
        <w:tc>
          <w:tcPr>
            <w:tcW w:w="1676" w:type="dxa"/>
            <w:vAlign w:val="center"/>
          </w:tcPr>
          <w:p w14:paraId="0D87EA68">
            <w:pPr>
              <w:ind w:firstLine="422"/>
              <w:jc w:val="center"/>
            </w:pPr>
          </w:p>
        </w:tc>
        <w:tc>
          <w:tcPr>
            <w:tcW w:w="1238" w:type="dxa"/>
            <w:vAlign w:val="center"/>
          </w:tcPr>
          <w:p w14:paraId="56B685FA">
            <w:pPr>
              <w:ind w:firstLine="422"/>
              <w:jc w:val="center"/>
            </w:pPr>
          </w:p>
        </w:tc>
        <w:tc>
          <w:tcPr>
            <w:tcW w:w="1238" w:type="dxa"/>
            <w:vAlign w:val="center"/>
          </w:tcPr>
          <w:p w14:paraId="6FE726AC">
            <w:pPr>
              <w:ind w:firstLine="422"/>
              <w:jc w:val="center"/>
            </w:pPr>
          </w:p>
        </w:tc>
        <w:tc>
          <w:tcPr>
            <w:tcW w:w="1238" w:type="dxa"/>
            <w:vAlign w:val="center"/>
          </w:tcPr>
          <w:p w14:paraId="738C2743">
            <w:pPr>
              <w:ind w:firstLine="422"/>
              <w:jc w:val="center"/>
            </w:pPr>
          </w:p>
        </w:tc>
        <w:tc>
          <w:tcPr>
            <w:tcW w:w="1023" w:type="dxa"/>
            <w:vAlign w:val="center"/>
          </w:tcPr>
          <w:p w14:paraId="327834CD">
            <w:pPr>
              <w:ind w:firstLine="422"/>
              <w:jc w:val="center"/>
            </w:pPr>
          </w:p>
        </w:tc>
        <w:tc>
          <w:tcPr>
            <w:tcW w:w="1800" w:type="dxa"/>
            <w:vAlign w:val="center"/>
          </w:tcPr>
          <w:p w14:paraId="78C53EE4">
            <w:pPr>
              <w:ind w:firstLine="422"/>
              <w:jc w:val="center"/>
            </w:pPr>
          </w:p>
        </w:tc>
      </w:tr>
      <w:tr w14:paraId="33D5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C9644CC">
            <w:pPr>
              <w:ind w:firstLine="422"/>
              <w:jc w:val="center"/>
            </w:pPr>
          </w:p>
        </w:tc>
        <w:tc>
          <w:tcPr>
            <w:tcW w:w="1676" w:type="dxa"/>
            <w:vAlign w:val="center"/>
          </w:tcPr>
          <w:p w14:paraId="79606F22">
            <w:pPr>
              <w:ind w:firstLine="422"/>
              <w:jc w:val="center"/>
            </w:pPr>
          </w:p>
        </w:tc>
        <w:tc>
          <w:tcPr>
            <w:tcW w:w="1238" w:type="dxa"/>
            <w:vAlign w:val="center"/>
          </w:tcPr>
          <w:p w14:paraId="348EA189">
            <w:pPr>
              <w:ind w:firstLine="422"/>
              <w:jc w:val="center"/>
            </w:pPr>
          </w:p>
        </w:tc>
        <w:tc>
          <w:tcPr>
            <w:tcW w:w="1238" w:type="dxa"/>
            <w:vAlign w:val="center"/>
          </w:tcPr>
          <w:p w14:paraId="2C2F4697">
            <w:pPr>
              <w:ind w:firstLine="422"/>
              <w:jc w:val="center"/>
            </w:pPr>
          </w:p>
        </w:tc>
        <w:tc>
          <w:tcPr>
            <w:tcW w:w="1238" w:type="dxa"/>
            <w:vAlign w:val="center"/>
          </w:tcPr>
          <w:p w14:paraId="6F6BC6FA">
            <w:pPr>
              <w:ind w:firstLine="422"/>
              <w:jc w:val="center"/>
            </w:pPr>
          </w:p>
        </w:tc>
        <w:tc>
          <w:tcPr>
            <w:tcW w:w="1023" w:type="dxa"/>
            <w:vAlign w:val="center"/>
          </w:tcPr>
          <w:p w14:paraId="00B08FE2">
            <w:pPr>
              <w:ind w:firstLine="422"/>
              <w:jc w:val="center"/>
            </w:pPr>
          </w:p>
        </w:tc>
        <w:tc>
          <w:tcPr>
            <w:tcW w:w="1800" w:type="dxa"/>
            <w:vAlign w:val="center"/>
          </w:tcPr>
          <w:p w14:paraId="503BAA8D">
            <w:pPr>
              <w:ind w:firstLine="422"/>
              <w:jc w:val="center"/>
            </w:pPr>
          </w:p>
        </w:tc>
      </w:tr>
    </w:tbl>
    <w:p w14:paraId="488F8358">
      <w:pPr>
        <w:ind w:firstLine="422"/>
      </w:pPr>
    </w:p>
    <w:p w14:paraId="2B5576D6">
      <w:pPr>
        <w:widowControl/>
        <w:ind w:firstLine="482"/>
        <w:jc w:val="left"/>
      </w:pPr>
      <w:r>
        <w:rPr>
          <w:rFonts w:hint="eastAsia" w:ascii="宋体" w:hAnsi="宋体" w:cs="宋体"/>
          <w:b/>
          <w:bCs/>
          <w:snapToGrid w:val="0"/>
          <w:color w:val="000000"/>
          <w:kern w:val="0"/>
          <w:sz w:val="24"/>
        </w:rPr>
        <w:t>备注：</w:t>
      </w:r>
    </w:p>
    <w:p w14:paraId="1864390F">
      <w:pPr>
        <w:widowControl/>
        <w:ind w:firstLine="482"/>
        <w:jc w:val="left"/>
      </w:pPr>
      <w:r>
        <w:rPr>
          <w:rFonts w:hint="eastAsia" w:ascii="宋体" w:hAnsi="宋体" w:cs="宋体"/>
          <w:b/>
          <w:bCs/>
          <w:snapToGrid w:val="0"/>
          <w:color w:val="000000"/>
          <w:kern w:val="0"/>
          <w:sz w:val="24"/>
        </w:rPr>
        <w:t xml:space="preserve">1、若投标产品配置清单中含第三方产品，请填写第三方品牌、型号、产地，以铭 </w:t>
      </w:r>
    </w:p>
    <w:p w14:paraId="127CB53C">
      <w:pPr>
        <w:widowControl/>
        <w:ind w:firstLine="482"/>
        <w:jc w:val="left"/>
      </w:pPr>
      <w:r>
        <w:rPr>
          <w:rFonts w:hint="eastAsia" w:ascii="宋体" w:hAnsi="宋体" w:cs="宋体"/>
          <w:b/>
          <w:bCs/>
          <w:snapToGrid w:val="0"/>
          <w:color w:val="000000"/>
          <w:kern w:val="0"/>
          <w:sz w:val="24"/>
        </w:rPr>
        <w:t xml:space="preserve">牌为准； </w:t>
      </w:r>
    </w:p>
    <w:p w14:paraId="11BB948E">
      <w:pPr>
        <w:widowControl/>
        <w:ind w:firstLine="482"/>
        <w:jc w:val="left"/>
      </w:pPr>
      <w:r>
        <w:rPr>
          <w:rFonts w:hint="eastAsia" w:ascii="宋体" w:hAnsi="宋体" w:cs="宋体"/>
          <w:b/>
          <w:bCs/>
          <w:snapToGrid w:val="0"/>
          <w:color w:val="000000"/>
          <w:kern w:val="0"/>
          <w:sz w:val="24"/>
        </w:rPr>
        <w:t xml:space="preserve">2、所投产品若有注册证，投标开标一览表中规格或型号、产地等信息若与注册证不一致，以投标产品注册证信息为准。 </w:t>
      </w:r>
    </w:p>
    <w:p w14:paraId="054C38C8">
      <w:pPr>
        <w:ind w:firstLine="422"/>
      </w:pPr>
    </w:p>
    <w:p w14:paraId="3FE9B32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75DDD0F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2BB6470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15DB316A">
      <w:pPr>
        <w:ind w:firstLine="422"/>
      </w:pPr>
    </w:p>
    <w:p w14:paraId="264C21FC">
      <w:pPr>
        <w:ind w:firstLine="482"/>
        <w:rPr>
          <w:rFonts w:ascii="宋体" w:hAnsi="宋体" w:cs="宋体"/>
          <w:sz w:val="24"/>
        </w:rPr>
      </w:pPr>
    </w:p>
    <w:p w14:paraId="0ED8BCEC">
      <w:pPr>
        <w:ind w:firstLine="422"/>
      </w:pPr>
    </w:p>
    <w:p w14:paraId="5F99B774">
      <w:pPr>
        <w:pStyle w:val="24"/>
        <w:ind w:firstLine="482"/>
        <w:rPr>
          <w:rFonts w:ascii="宋体" w:hAnsi="宋体" w:cs="宋体"/>
          <w:color w:val="000000" w:themeColor="text1"/>
          <w:kern w:val="0"/>
          <w:sz w:val="24"/>
        </w:rPr>
      </w:pPr>
    </w:p>
    <w:p w14:paraId="21509B8F">
      <w:pPr>
        <w:pStyle w:val="24"/>
        <w:ind w:firstLine="482"/>
        <w:rPr>
          <w:rFonts w:ascii="宋体" w:hAnsi="宋体" w:cs="宋体"/>
          <w:color w:val="000000" w:themeColor="text1"/>
          <w:kern w:val="0"/>
          <w:sz w:val="24"/>
        </w:rPr>
      </w:pPr>
    </w:p>
    <w:p w14:paraId="1D3EB22C">
      <w:pPr>
        <w:pStyle w:val="24"/>
        <w:ind w:firstLine="482"/>
        <w:rPr>
          <w:rFonts w:ascii="宋体" w:hAnsi="宋体" w:cs="宋体"/>
          <w:color w:val="000000" w:themeColor="text1"/>
          <w:kern w:val="0"/>
          <w:sz w:val="24"/>
        </w:rPr>
      </w:pPr>
    </w:p>
    <w:p w14:paraId="7B5DED31">
      <w:pPr>
        <w:pStyle w:val="24"/>
        <w:ind w:firstLine="482"/>
        <w:rPr>
          <w:rFonts w:ascii="宋体" w:hAnsi="宋体" w:cs="宋体"/>
          <w:color w:val="000000" w:themeColor="text1"/>
          <w:kern w:val="0"/>
          <w:sz w:val="24"/>
        </w:rPr>
      </w:pPr>
    </w:p>
    <w:p w14:paraId="237F7CC2">
      <w:pPr>
        <w:pStyle w:val="24"/>
        <w:ind w:firstLine="482"/>
        <w:rPr>
          <w:rFonts w:ascii="宋体" w:hAnsi="宋体" w:cs="宋体"/>
          <w:color w:val="000000" w:themeColor="text1"/>
          <w:kern w:val="0"/>
          <w:sz w:val="24"/>
        </w:rPr>
      </w:pPr>
    </w:p>
    <w:p w14:paraId="0D8E2C2B">
      <w:pPr>
        <w:pStyle w:val="24"/>
        <w:ind w:firstLine="482"/>
        <w:rPr>
          <w:rFonts w:ascii="宋体" w:hAnsi="宋体" w:cs="宋体"/>
          <w:color w:val="000000" w:themeColor="text1"/>
          <w:kern w:val="0"/>
          <w:sz w:val="24"/>
        </w:rPr>
      </w:pPr>
    </w:p>
    <w:p w14:paraId="3C1E0869">
      <w:pPr>
        <w:pStyle w:val="24"/>
        <w:ind w:firstLine="482"/>
        <w:rPr>
          <w:rFonts w:ascii="宋体" w:hAnsi="宋体" w:cs="宋体"/>
          <w:color w:val="000000" w:themeColor="text1"/>
          <w:kern w:val="0"/>
          <w:sz w:val="24"/>
        </w:rPr>
      </w:pPr>
    </w:p>
    <w:p w14:paraId="3BAF312C">
      <w:pPr>
        <w:pStyle w:val="24"/>
        <w:ind w:firstLine="482"/>
        <w:rPr>
          <w:rFonts w:ascii="宋体" w:hAnsi="宋体" w:cs="宋体"/>
          <w:color w:val="000000" w:themeColor="text1"/>
          <w:kern w:val="0"/>
          <w:sz w:val="24"/>
        </w:rPr>
      </w:pPr>
    </w:p>
    <w:p w14:paraId="49DE7756">
      <w:pPr>
        <w:pStyle w:val="24"/>
        <w:ind w:firstLine="482"/>
        <w:rPr>
          <w:rFonts w:ascii="宋体" w:hAnsi="宋体" w:cs="宋体"/>
          <w:color w:val="000000" w:themeColor="text1"/>
          <w:kern w:val="0"/>
          <w:sz w:val="24"/>
        </w:rPr>
      </w:pPr>
    </w:p>
    <w:p w14:paraId="261BAAE9">
      <w:pPr>
        <w:pStyle w:val="24"/>
        <w:ind w:firstLine="562"/>
        <w:jc w:val="center"/>
        <w:rPr>
          <w:rFonts w:ascii="宋体" w:hAnsi="宋体" w:cs="宋体"/>
          <w:b/>
          <w:bCs/>
          <w:sz w:val="28"/>
          <w:szCs w:val="28"/>
        </w:rPr>
      </w:pPr>
      <w:r>
        <w:rPr>
          <w:rFonts w:hint="eastAsia" w:ascii="宋体" w:hAnsi="宋体" w:cs="宋体"/>
          <w:b/>
          <w:bCs/>
          <w:sz w:val="28"/>
          <w:szCs w:val="28"/>
        </w:rPr>
        <w:t>4.4 质保期满后易损件、配件一览表</w:t>
      </w:r>
    </w:p>
    <w:p w14:paraId="7F33D29D">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3631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0889AF3">
            <w:pPr>
              <w:jc w:val="center"/>
              <w:rPr>
                <w:rFonts w:ascii="宋体" w:hAnsi="宋体" w:cs="宋体"/>
                <w:b/>
                <w:bCs/>
                <w:sz w:val="24"/>
              </w:rPr>
            </w:pPr>
            <w:r>
              <w:rPr>
                <w:rFonts w:hint="eastAsia" w:ascii="宋体" w:hAnsi="宋体" w:cs="宋体"/>
                <w:b/>
                <w:bCs/>
                <w:sz w:val="24"/>
              </w:rPr>
              <w:t>序号</w:t>
            </w:r>
          </w:p>
        </w:tc>
        <w:tc>
          <w:tcPr>
            <w:tcW w:w="1946" w:type="dxa"/>
            <w:vAlign w:val="center"/>
          </w:tcPr>
          <w:p w14:paraId="0F8598F4">
            <w:pPr>
              <w:jc w:val="center"/>
              <w:rPr>
                <w:rFonts w:ascii="宋体" w:hAnsi="宋体" w:cs="宋体"/>
                <w:b/>
                <w:bCs/>
                <w:sz w:val="24"/>
              </w:rPr>
            </w:pPr>
            <w:r>
              <w:rPr>
                <w:rFonts w:hint="eastAsia" w:ascii="宋体" w:hAnsi="宋体" w:cs="宋体"/>
                <w:b/>
                <w:bCs/>
                <w:sz w:val="24"/>
              </w:rPr>
              <w:t>配件名称</w:t>
            </w:r>
          </w:p>
        </w:tc>
        <w:tc>
          <w:tcPr>
            <w:tcW w:w="1306" w:type="dxa"/>
            <w:vAlign w:val="center"/>
          </w:tcPr>
          <w:p w14:paraId="4DE9DC6E">
            <w:pPr>
              <w:jc w:val="center"/>
              <w:rPr>
                <w:rFonts w:ascii="宋体" w:hAnsi="宋体" w:cs="宋体"/>
                <w:b/>
                <w:bCs/>
                <w:sz w:val="24"/>
              </w:rPr>
            </w:pPr>
            <w:r>
              <w:rPr>
                <w:rFonts w:hint="eastAsia" w:ascii="宋体" w:hAnsi="宋体" w:cs="宋体"/>
                <w:b/>
                <w:bCs/>
                <w:sz w:val="24"/>
              </w:rPr>
              <w:t>规格型号</w:t>
            </w:r>
          </w:p>
        </w:tc>
        <w:tc>
          <w:tcPr>
            <w:tcW w:w="1306" w:type="dxa"/>
            <w:vAlign w:val="center"/>
          </w:tcPr>
          <w:p w14:paraId="40F23634">
            <w:pPr>
              <w:jc w:val="center"/>
              <w:rPr>
                <w:rFonts w:ascii="宋体" w:hAnsi="宋体" w:cs="宋体"/>
                <w:b/>
                <w:bCs/>
                <w:sz w:val="24"/>
              </w:rPr>
            </w:pPr>
            <w:r>
              <w:rPr>
                <w:rFonts w:hint="eastAsia" w:ascii="宋体" w:hAnsi="宋体" w:cs="宋体"/>
                <w:b/>
                <w:bCs/>
                <w:sz w:val="24"/>
              </w:rPr>
              <w:t>单位</w:t>
            </w:r>
          </w:p>
        </w:tc>
        <w:tc>
          <w:tcPr>
            <w:tcW w:w="1339" w:type="dxa"/>
            <w:vAlign w:val="center"/>
          </w:tcPr>
          <w:p w14:paraId="41F5DA36">
            <w:pPr>
              <w:jc w:val="center"/>
              <w:rPr>
                <w:rFonts w:ascii="宋体" w:hAnsi="宋体" w:cs="宋体"/>
                <w:b/>
                <w:bCs/>
                <w:sz w:val="24"/>
              </w:rPr>
            </w:pPr>
            <w:r>
              <w:rPr>
                <w:rFonts w:hint="eastAsia" w:ascii="宋体" w:hAnsi="宋体" w:cs="宋体"/>
                <w:b/>
                <w:bCs/>
                <w:sz w:val="24"/>
              </w:rPr>
              <w:t>单价（元）</w:t>
            </w:r>
          </w:p>
        </w:tc>
        <w:tc>
          <w:tcPr>
            <w:tcW w:w="1306" w:type="dxa"/>
            <w:vAlign w:val="center"/>
          </w:tcPr>
          <w:p w14:paraId="1396176C">
            <w:pPr>
              <w:jc w:val="center"/>
              <w:rPr>
                <w:rFonts w:ascii="宋体" w:hAnsi="宋体" w:cs="宋体"/>
                <w:b/>
                <w:bCs/>
                <w:sz w:val="24"/>
              </w:rPr>
            </w:pPr>
            <w:r>
              <w:rPr>
                <w:rFonts w:hint="eastAsia" w:ascii="宋体" w:hAnsi="宋体" w:cs="宋体"/>
                <w:b/>
                <w:bCs/>
                <w:sz w:val="24"/>
              </w:rPr>
              <w:t>产地</w:t>
            </w:r>
          </w:p>
        </w:tc>
        <w:tc>
          <w:tcPr>
            <w:tcW w:w="1306" w:type="dxa"/>
            <w:vAlign w:val="center"/>
          </w:tcPr>
          <w:p w14:paraId="5E5003F6">
            <w:pPr>
              <w:jc w:val="center"/>
              <w:rPr>
                <w:rFonts w:ascii="宋体" w:hAnsi="宋体" w:cs="宋体"/>
                <w:b/>
                <w:bCs/>
                <w:sz w:val="24"/>
              </w:rPr>
            </w:pPr>
            <w:r>
              <w:rPr>
                <w:rFonts w:hint="eastAsia" w:ascii="宋体" w:hAnsi="宋体" w:cs="宋体"/>
                <w:b/>
                <w:bCs/>
                <w:sz w:val="24"/>
              </w:rPr>
              <w:t>生产企业</w:t>
            </w:r>
          </w:p>
        </w:tc>
      </w:tr>
      <w:tr w14:paraId="7565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AA4F999">
            <w:pPr>
              <w:ind w:firstLine="482"/>
              <w:jc w:val="center"/>
              <w:rPr>
                <w:rFonts w:ascii="宋体" w:hAnsi="宋体" w:cs="宋体"/>
                <w:sz w:val="24"/>
              </w:rPr>
            </w:pPr>
          </w:p>
        </w:tc>
        <w:tc>
          <w:tcPr>
            <w:tcW w:w="1946" w:type="dxa"/>
            <w:vAlign w:val="center"/>
          </w:tcPr>
          <w:p w14:paraId="5B37576E">
            <w:pPr>
              <w:ind w:firstLine="482"/>
              <w:jc w:val="center"/>
              <w:rPr>
                <w:rFonts w:ascii="宋体" w:hAnsi="宋体" w:cs="宋体"/>
                <w:sz w:val="24"/>
              </w:rPr>
            </w:pPr>
          </w:p>
        </w:tc>
        <w:tc>
          <w:tcPr>
            <w:tcW w:w="1306" w:type="dxa"/>
            <w:vAlign w:val="center"/>
          </w:tcPr>
          <w:p w14:paraId="405E39B2">
            <w:pPr>
              <w:ind w:firstLine="482"/>
              <w:jc w:val="center"/>
              <w:rPr>
                <w:rFonts w:ascii="宋体" w:hAnsi="宋体" w:cs="宋体"/>
                <w:sz w:val="24"/>
              </w:rPr>
            </w:pPr>
          </w:p>
        </w:tc>
        <w:tc>
          <w:tcPr>
            <w:tcW w:w="1306" w:type="dxa"/>
            <w:vAlign w:val="center"/>
          </w:tcPr>
          <w:p w14:paraId="07940854">
            <w:pPr>
              <w:ind w:firstLine="482"/>
              <w:jc w:val="center"/>
              <w:rPr>
                <w:rFonts w:ascii="宋体" w:hAnsi="宋体" w:cs="宋体"/>
                <w:sz w:val="24"/>
              </w:rPr>
            </w:pPr>
          </w:p>
        </w:tc>
        <w:tc>
          <w:tcPr>
            <w:tcW w:w="1339" w:type="dxa"/>
            <w:vAlign w:val="center"/>
          </w:tcPr>
          <w:p w14:paraId="6C5DCB68">
            <w:pPr>
              <w:ind w:firstLine="482"/>
              <w:jc w:val="center"/>
              <w:rPr>
                <w:rFonts w:ascii="宋体" w:hAnsi="宋体" w:cs="宋体"/>
                <w:sz w:val="24"/>
              </w:rPr>
            </w:pPr>
          </w:p>
        </w:tc>
        <w:tc>
          <w:tcPr>
            <w:tcW w:w="1306" w:type="dxa"/>
            <w:vAlign w:val="center"/>
          </w:tcPr>
          <w:p w14:paraId="7C6D1B84">
            <w:pPr>
              <w:ind w:firstLine="482"/>
              <w:jc w:val="center"/>
              <w:rPr>
                <w:rFonts w:ascii="宋体" w:hAnsi="宋体" w:cs="宋体"/>
                <w:sz w:val="24"/>
              </w:rPr>
            </w:pPr>
          </w:p>
        </w:tc>
        <w:tc>
          <w:tcPr>
            <w:tcW w:w="1306" w:type="dxa"/>
            <w:vAlign w:val="center"/>
          </w:tcPr>
          <w:p w14:paraId="50735D56">
            <w:pPr>
              <w:ind w:firstLine="482"/>
              <w:jc w:val="center"/>
              <w:rPr>
                <w:rFonts w:ascii="宋体" w:hAnsi="宋体" w:cs="宋体"/>
                <w:sz w:val="24"/>
              </w:rPr>
            </w:pPr>
          </w:p>
        </w:tc>
      </w:tr>
      <w:tr w14:paraId="6CBA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BF5BF0B">
            <w:pPr>
              <w:ind w:firstLine="482"/>
              <w:jc w:val="center"/>
              <w:rPr>
                <w:rFonts w:ascii="宋体" w:hAnsi="宋体" w:cs="宋体"/>
                <w:sz w:val="24"/>
              </w:rPr>
            </w:pPr>
          </w:p>
        </w:tc>
        <w:tc>
          <w:tcPr>
            <w:tcW w:w="1946" w:type="dxa"/>
            <w:vAlign w:val="center"/>
          </w:tcPr>
          <w:p w14:paraId="49032B47">
            <w:pPr>
              <w:ind w:firstLine="482"/>
              <w:jc w:val="center"/>
              <w:rPr>
                <w:rFonts w:ascii="宋体" w:hAnsi="宋体" w:cs="宋体"/>
                <w:sz w:val="24"/>
              </w:rPr>
            </w:pPr>
          </w:p>
        </w:tc>
        <w:tc>
          <w:tcPr>
            <w:tcW w:w="1306" w:type="dxa"/>
            <w:vAlign w:val="center"/>
          </w:tcPr>
          <w:p w14:paraId="4011B009">
            <w:pPr>
              <w:ind w:firstLine="482"/>
              <w:jc w:val="center"/>
              <w:rPr>
                <w:rFonts w:ascii="宋体" w:hAnsi="宋体" w:cs="宋体"/>
                <w:sz w:val="24"/>
              </w:rPr>
            </w:pPr>
          </w:p>
        </w:tc>
        <w:tc>
          <w:tcPr>
            <w:tcW w:w="1306" w:type="dxa"/>
            <w:vAlign w:val="center"/>
          </w:tcPr>
          <w:p w14:paraId="42A43528">
            <w:pPr>
              <w:ind w:firstLine="482"/>
              <w:jc w:val="center"/>
              <w:rPr>
                <w:rFonts w:ascii="宋体" w:hAnsi="宋体" w:cs="宋体"/>
                <w:sz w:val="24"/>
              </w:rPr>
            </w:pPr>
          </w:p>
        </w:tc>
        <w:tc>
          <w:tcPr>
            <w:tcW w:w="1339" w:type="dxa"/>
            <w:vAlign w:val="center"/>
          </w:tcPr>
          <w:p w14:paraId="6295625E">
            <w:pPr>
              <w:ind w:firstLine="482"/>
              <w:jc w:val="center"/>
              <w:rPr>
                <w:rFonts w:ascii="宋体" w:hAnsi="宋体" w:cs="宋体"/>
                <w:sz w:val="24"/>
              </w:rPr>
            </w:pPr>
          </w:p>
        </w:tc>
        <w:tc>
          <w:tcPr>
            <w:tcW w:w="1306" w:type="dxa"/>
            <w:vAlign w:val="center"/>
          </w:tcPr>
          <w:p w14:paraId="16690B4E">
            <w:pPr>
              <w:ind w:firstLine="482"/>
              <w:jc w:val="center"/>
              <w:rPr>
                <w:rFonts w:ascii="宋体" w:hAnsi="宋体" w:cs="宋体"/>
                <w:sz w:val="24"/>
              </w:rPr>
            </w:pPr>
          </w:p>
        </w:tc>
        <w:tc>
          <w:tcPr>
            <w:tcW w:w="1306" w:type="dxa"/>
            <w:vAlign w:val="center"/>
          </w:tcPr>
          <w:p w14:paraId="484E68D0">
            <w:pPr>
              <w:ind w:firstLine="482"/>
              <w:jc w:val="center"/>
              <w:rPr>
                <w:rFonts w:ascii="宋体" w:hAnsi="宋体" w:cs="宋体"/>
                <w:sz w:val="24"/>
              </w:rPr>
            </w:pPr>
          </w:p>
        </w:tc>
      </w:tr>
      <w:tr w14:paraId="4EB9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A1E797D">
            <w:pPr>
              <w:ind w:firstLine="482"/>
              <w:jc w:val="center"/>
              <w:rPr>
                <w:rFonts w:ascii="宋体" w:hAnsi="宋体" w:cs="宋体"/>
                <w:sz w:val="24"/>
              </w:rPr>
            </w:pPr>
          </w:p>
        </w:tc>
        <w:tc>
          <w:tcPr>
            <w:tcW w:w="1946" w:type="dxa"/>
            <w:vAlign w:val="center"/>
          </w:tcPr>
          <w:p w14:paraId="3E6BE6CE">
            <w:pPr>
              <w:ind w:firstLine="482"/>
              <w:jc w:val="center"/>
              <w:rPr>
                <w:rFonts w:ascii="宋体" w:hAnsi="宋体" w:cs="宋体"/>
                <w:sz w:val="24"/>
              </w:rPr>
            </w:pPr>
          </w:p>
        </w:tc>
        <w:tc>
          <w:tcPr>
            <w:tcW w:w="1306" w:type="dxa"/>
            <w:vAlign w:val="center"/>
          </w:tcPr>
          <w:p w14:paraId="1D58B5DD">
            <w:pPr>
              <w:ind w:firstLine="482"/>
              <w:jc w:val="center"/>
              <w:rPr>
                <w:rFonts w:ascii="宋体" w:hAnsi="宋体" w:cs="宋体"/>
                <w:sz w:val="24"/>
              </w:rPr>
            </w:pPr>
          </w:p>
        </w:tc>
        <w:tc>
          <w:tcPr>
            <w:tcW w:w="1306" w:type="dxa"/>
            <w:vAlign w:val="center"/>
          </w:tcPr>
          <w:p w14:paraId="4ACA4598">
            <w:pPr>
              <w:ind w:firstLine="482"/>
              <w:jc w:val="center"/>
              <w:rPr>
                <w:rFonts w:ascii="宋体" w:hAnsi="宋体" w:cs="宋体"/>
                <w:sz w:val="24"/>
              </w:rPr>
            </w:pPr>
          </w:p>
        </w:tc>
        <w:tc>
          <w:tcPr>
            <w:tcW w:w="1339" w:type="dxa"/>
            <w:vAlign w:val="center"/>
          </w:tcPr>
          <w:p w14:paraId="07531550">
            <w:pPr>
              <w:ind w:firstLine="482"/>
              <w:jc w:val="center"/>
              <w:rPr>
                <w:rFonts w:ascii="宋体" w:hAnsi="宋体" w:cs="宋体"/>
                <w:sz w:val="24"/>
              </w:rPr>
            </w:pPr>
          </w:p>
        </w:tc>
        <w:tc>
          <w:tcPr>
            <w:tcW w:w="1306" w:type="dxa"/>
            <w:vAlign w:val="center"/>
          </w:tcPr>
          <w:p w14:paraId="7BC0C35E">
            <w:pPr>
              <w:ind w:firstLine="482"/>
              <w:jc w:val="center"/>
              <w:rPr>
                <w:rFonts w:ascii="宋体" w:hAnsi="宋体" w:cs="宋体"/>
                <w:sz w:val="24"/>
              </w:rPr>
            </w:pPr>
          </w:p>
        </w:tc>
        <w:tc>
          <w:tcPr>
            <w:tcW w:w="1306" w:type="dxa"/>
            <w:vAlign w:val="center"/>
          </w:tcPr>
          <w:p w14:paraId="77557938">
            <w:pPr>
              <w:ind w:firstLine="482"/>
              <w:jc w:val="center"/>
              <w:rPr>
                <w:rFonts w:ascii="宋体" w:hAnsi="宋体" w:cs="宋体"/>
                <w:sz w:val="24"/>
              </w:rPr>
            </w:pPr>
          </w:p>
        </w:tc>
      </w:tr>
      <w:tr w14:paraId="2ECD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A1094F2">
            <w:pPr>
              <w:ind w:firstLine="482"/>
              <w:jc w:val="center"/>
              <w:rPr>
                <w:rFonts w:ascii="宋体" w:hAnsi="宋体" w:cs="宋体"/>
                <w:sz w:val="24"/>
              </w:rPr>
            </w:pPr>
          </w:p>
        </w:tc>
        <w:tc>
          <w:tcPr>
            <w:tcW w:w="1946" w:type="dxa"/>
            <w:vAlign w:val="center"/>
          </w:tcPr>
          <w:p w14:paraId="6091DB0A">
            <w:pPr>
              <w:ind w:firstLine="482"/>
              <w:jc w:val="center"/>
              <w:rPr>
                <w:rFonts w:ascii="宋体" w:hAnsi="宋体" w:cs="宋体"/>
                <w:sz w:val="24"/>
              </w:rPr>
            </w:pPr>
          </w:p>
        </w:tc>
        <w:tc>
          <w:tcPr>
            <w:tcW w:w="1306" w:type="dxa"/>
            <w:vAlign w:val="center"/>
          </w:tcPr>
          <w:p w14:paraId="59355D73">
            <w:pPr>
              <w:ind w:firstLine="482"/>
              <w:jc w:val="center"/>
              <w:rPr>
                <w:rFonts w:ascii="宋体" w:hAnsi="宋体" w:cs="宋体"/>
                <w:sz w:val="24"/>
              </w:rPr>
            </w:pPr>
          </w:p>
        </w:tc>
        <w:tc>
          <w:tcPr>
            <w:tcW w:w="1306" w:type="dxa"/>
            <w:vAlign w:val="center"/>
          </w:tcPr>
          <w:p w14:paraId="5182DAF2">
            <w:pPr>
              <w:ind w:firstLine="482"/>
              <w:jc w:val="center"/>
              <w:rPr>
                <w:rFonts w:ascii="宋体" w:hAnsi="宋体" w:cs="宋体"/>
                <w:sz w:val="24"/>
              </w:rPr>
            </w:pPr>
          </w:p>
        </w:tc>
        <w:tc>
          <w:tcPr>
            <w:tcW w:w="1339" w:type="dxa"/>
            <w:vAlign w:val="center"/>
          </w:tcPr>
          <w:p w14:paraId="6C8B34EA">
            <w:pPr>
              <w:ind w:firstLine="482"/>
              <w:jc w:val="center"/>
              <w:rPr>
                <w:rFonts w:ascii="宋体" w:hAnsi="宋体" w:cs="宋体"/>
                <w:sz w:val="24"/>
              </w:rPr>
            </w:pPr>
          </w:p>
        </w:tc>
        <w:tc>
          <w:tcPr>
            <w:tcW w:w="1306" w:type="dxa"/>
            <w:vAlign w:val="center"/>
          </w:tcPr>
          <w:p w14:paraId="78BF4CD1">
            <w:pPr>
              <w:ind w:firstLine="482"/>
              <w:jc w:val="center"/>
              <w:rPr>
                <w:rFonts w:ascii="宋体" w:hAnsi="宋体" w:cs="宋体"/>
                <w:sz w:val="24"/>
              </w:rPr>
            </w:pPr>
          </w:p>
        </w:tc>
        <w:tc>
          <w:tcPr>
            <w:tcW w:w="1306" w:type="dxa"/>
            <w:vAlign w:val="center"/>
          </w:tcPr>
          <w:p w14:paraId="1B6F576C">
            <w:pPr>
              <w:ind w:firstLine="482"/>
              <w:jc w:val="center"/>
              <w:rPr>
                <w:rFonts w:ascii="宋体" w:hAnsi="宋体" w:cs="宋体"/>
                <w:sz w:val="24"/>
              </w:rPr>
            </w:pPr>
          </w:p>
        </w:tc>
      </w:tr>
      <w:tr w14:paraId="5CF7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4FB1F11">
            <w:pPr>
              <w:ind w:firstLine="482"/>
              <w:jc w:val="center"/>
              <w:rPr>
                <w:rFonts w:ascii="宋体" w:hAnsi="宋体" w:cs="宋体"/>
                <w:sz w:val="24"/>
              </w:rPr>
            </w:pPr>
          </w:p>
        </w:tc>
        <w:tc>
          <w:tcPr>
            <w:tcW w:w="1946" w:type="dxa"/>
            <w:vAlign w:val="center"/>
          </w:tcPr>
          <w:p w14:paraId="17747375">
            <w:pPr>
              <w:ind w:firstLine="482"/>
              <w:jc w:val="center"/>
              <w:rPr>
                <w:rFonts w:ascii="宋体" w:hAnsi="宋体" w:cs="宋体"/>
                <w:sz w:val="24"/>
              </w:rPr>
            </w:pPr>
          </w:p>
        </w:tc>
        <w:tc>
          <w:tcPr>
            <w:tcW w:w="1306" w:type="dxa"/>
            <w:vAlign w:val="center"/>
          </w:tcPr>
          <w:p w14:paraId="3BAB1B5E">
            <w:pPr>
              <w:ind w:firstLine="482"/>
              <w:jc w:val="center"/>
              <w:rPr>
                <w:rFonts w:ascii="宋体" w:hAnsi="宋体" w:cs="宋体"/>
                <w:sz w:val="24"/>
              </w:rPr>
            </w:pPr>
          </w:p>
        </w:tc>
        <w:tc>
          <w:tcPr>
            <w:tcW w:w="1306" w:type="dxa"/>
            <w:vAlign w:val="center"/>
          </w:tcPr>
          <w:p w14:paraId="33AC444C">
            <w:pPr>
              <w:ind w:firstLine="482"/>
              <w:jc w:val="center"/>
              <w:rPr>
                <w:rFonts w:ascii="宋体" w:hAnsi="宋体" w:cs="宋体"/>
                <w:sz w:val="24"/>
              </w:rPr>
            </w:pPr>
          </w:p>
        </w:tc>
        <w:tc>
          <w:tcPr>
            <w:tcW w:w="1339" w:type="dxa"/>
            <w:vAlign w:val="center"/>
          </w:tcPr>
          <w:p w14:paraId="1CFAB0DF">
            <w:pPr>
              <w:ind w:firstLine="482"/>
              <w:jc w:val="center"/>
              <w:rPr>
                <w:rFonts w:ascii="宋体" w:hAnsi="宋体" w:cs="宋体"/>
                <w:sz w:val="24"/>
              </w:rPr>
            </w:pPr>
          </w:p>
        </w:tc>
        <w:tc>
          <w:tcPr>
            <w:tcW w:w="1306" w:type="dxa"/>
            <w:vAlign w:val="center"/>
          </w:tcPr>
          <w:p w14:paraId="69966EDA">
            <w:pPr>
              <w:ind w:firstLine="482"/>
              <w:jc w:val="center"/>
              <w:rPr>
                <w:rFonts w:ascii="宋体" w:hAnsi="宋体" w:cs="宋体"/>
                <w:sz w:val="24"/>
              </w:rPr>
            </w:pPr>
          </w:p>
        </w:tc>
        <w:tc>
          <w:tcPr>
            <w:tcW w:w="1306" w:type="dxa"/>
            <w:vAlign w:val="center"/>
          </w:tcPr>
          <w:p w14:paraId="77D21ED0">
            <w:pPr>
              <w:ind w:firstLine="482"/>
              <w:jc w:val="center"/>
              <w:rPr>
                <w:rFonts w:ascii="宋体" w:hAnsi="宋体" w:cs="宋体"/>
                <w:sz w:val="24"/>
              </w:rPr>
            </w:pPr>
          </w:p>
        </w:tc>
      </w:tr>
    </w:tbl>
    <w:p w14:paraId="1121B1FE">
      <w:pPr>
        <w:ind w:firstLine="482"/>
        <w:rPr>
          <w:rFonts w:ascii="宋体" w:hAnsi="宋体" w:cs="宋体"/>
          <w:sz w:val="24"/>
        </w:rPr>
      </w:pPr>
    </w:p>
    <w:p w14:paraId="7E848C71">
      <w:pPr>
        <w:ind w:firstLine="422"/>
      </w:pPr>
    </w:p>
    <w:p w14:paraId="1A5F0AD7">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02ED3933">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7A45E537">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22D15062">
      <w:pPr>
        <w:pStyle w:val="24"/>
        <w:ind w:firstLine="482"/>
        <w:rPr>
          <w:rFonts w:ascii="宋体" w:hAnsi="宋体" w:cs="宋体"/>
          <w:color w:val="000000" w:themeColor="text1"/>
          <w:kern w:val="0"/>
          <w:sz w:val="24"/>
        </w:rPr>
      </w:pPr>
    </w:p>
    <w:p w14:paraId="49EE77F0">
      <w:pPr>
        <w:pStyle w:val="24"/>
        <w:ind w:firstLine="482"/>
        <w:rPr>
          <w:rFonts w:ascii="宋体" w:hAnsi="宋体" w:cs="宋体"/>
          <w:color w:val="000000" w:themeColor="text1"/>
          <w:kern w:val="0"/>
          <w:sz w:val="24"/>
        </w:rPr>
      </w:pPr>
    </w:p>
    <w:p w14:paraId="343E64F2">
      <w:pPr>
        <w:pStyle w:val="24"/>
        <w:ind w:firstLine="482"/>
        <w:rPr>
          <w:rFonts w:ascii="宋体" w:hAnsi="宋体" w:cs="宋体"/>
          <w:color w:val="000000" w:themeColor="text1"/>
          <w:kern w:val="0"/>
          <w:sz w:val="24"/>
        </w:rPr>
      </w:pPr>
    </w:p>
    <w:p w14:paraId="4BAA6A49">
      <w:pPr>
        <w:pStyle w:val="24"/>
        <w:ind w:firstLine="482"/>
        <w:rPr>
          <w:rFonts w:ascii="宋体" w:hAnsi="宋体" w:cs="宋体"/>
          <w:color w:val="000000" w:themeColor="text1"/>
          <w:kern w:val="0"/>
          <w:sz w:val="24"/>
        </w:rPr>
      </w:pPr>
    </w:p>
    <w:p w14:paraId="48E15A78">
      <w:pPr>
        <w:pStyle w:val="24"/>
        <w:ind w:firstLine="482"/>
        <w:rPr>
          <w:rFonts w:ascii="宋体" w:hAnsi="宋体" w:cs="宋体"/>
          <w:color w:val="000000" w:themeColor="text1"/>
          <w:kern w:val="0"/>
          <w:sz w:val="24"/>
        </w:rPr>
      </w:pPr>
    </w:p>
    <w:p w14:paraId="3F6D6E8B">
      <w:pPr>
        <w:pStyle w:val="24"/>
        <w:ind w:firstLine="482"/>
        <w:rPr>
          <w:rFonts w:ascii="宋体" w:hAnsi="宋体" w:cs="宋体"/>
          <w:color w:val="000000" w:themeColor="text1"/>
          <w:kern w:val="0"/>
          <w:sz w:val="24"/>
        </w:rPr>
      </w:pPr>
    </w:p>
    <w:p w14:paraId="61D7D639">
      <w:pPr>
        <w:pStyle w:val="24"/>
        <w:ind w:firstLine="482"/>
        <w:rPr>
          <w:rFonts w:ascii="宋体" w:hAnsi="宋体" w:cs="宋体"/>
          <w:color w:val="000000" w:themeColor="text1"/>
          <w:kern w:val="0"/>
          <w:sz w:val="24"/>
        </w:rPr>
      </w:pPr>
    </w:p>
    <w:p w14:paraId="08F5F29C">
      <w:pPr>
        <w:pStyle w:val="24"/>
        <w:ind w:firstLine="482"/>
        <w:rPr>
          <w:rFonts w:ascii="宋体" w:hAnsi="宋体" w:cs="宋体"/>
          <w:color w:val="000000" w:themeColor="text1"/>
          <w:kern w:val="0"/>
          <w:sz w:val="24"/>
        </w:rPr>
      </w:pPr>
    </w:p>
    <w:p w14:paraId="74C8F570">
      <w:pPr>
        <w:pStyle w:val="24"/>
        <w:ind w:firstLine="482"/>
        <w:rPr>
          <w:rFonts w:ascii="宋体" w:hAnsi="宋体" w:cs="宋体"/>
          <w:color w:val="000000" w:themeColor="text1"/>
          <w:kern w:val="0"/>
          <w:sz w:val="24"/>
        </w:rPr>
      </w:pPr>
    </w:p>
    <w:p w14:paraId="7C4E824F">
      <w:pPr>
        <w:pStyle w:val="24"/>
        <w:ind w:firstLine="482"/>
        <w:rPr>
          <w:rFonts w:ascii="宋体" w:hAnsi="宋体" w:cs="宋体"/>
          <w:color w:val="000000" w:themeColor="text1"/>
          <w:kern w:val="0"/>
          <w:sz w:val="24"/>
        </w:rPr>
      </w:pPr>
    </w:p>
    <w:p w14:paraId="07B5AB02">
      <w:pPr>
        <w:pStyle w:val="24"/>
        <w:ind w:firstLine="482"/>
        <w:rPr>
          <w:rFonts w:ascii="宋体" w:hAnsi="宋体" w:cs="宋体"/>
          <w:color w:val="000000" w:themeColor="text1"/>
          <w:kern w:val="0"/>
          <w:sz w:val="24"/>
        </w:rPr>
      </w:pPr>
    </w:p>
    <w:p w14:paraId="17CF8F1E">
      <w:pPr>
        <w:pStyle w:val="24"/>
        <w:ind w:firstLine="482"/>
        <w:rPr>
          <w:rFonts w:ascii="宋体" w:hAnsi="宋体" w:cs="宋体"/>
          <w:color w:val="000000" w:themeColor="text1"/>
          <w:kern w:val="0"/>
          <w:sz w:val="24"/>
        </w:rPr>
      </w:pPr>
    </w:p>
    <w:p w14:paraId="2F7BECAB">
      <w:pPr>
        <w:pStyle w:val="24"/>
        <w:ind w:firstLine="482"/>
        <w:rPr>
          <w:rFonts w:ascii="宋体" w:hAnsi="宋体" w:cs="宋体"/>
          <w:color w:val="000000" w:themeColor="text1"/>
          <w:kern w:val="0"/>
          <w:sz w:val="24"/>
        </w:rPr>
      </w:pPr>
    </w:p>
    <w:p w14:paraId="5FCD2125">
      <w:pPr>
        <w:pStyle w:val="24"/>
        <w:ind w:firstLine="482"/>
        <w:rPr>
          <w:rFonts w:ascii="宋体" w:hAnsi="宋体" w:cs="宋体"/>
          <w:color w:val="000000" w:themeColor="text1"/>
          <w:kern w:val="0"/>
          <w:sz w:val="24"/>
        </w:rPr>
      </w:pPr>
    </w:p>
    <w:p w14:paraId="160BF5E8">
      <w:pPr>
        <w:pStyle w:val="24"/>
        <w:ind w:firstLine="482"/>
        <w:rPr>
          <w:rFonts w:ascii="宋体" w:hAnsi="宋体" w:cs="宋体"/>
          <w:color w:val="000000" w:themeColor="text1"/>
          <w:kern w:val="0"/>
          <w:sz w:val="24"/>
        </w:rPr>
      </w:pPr>
    </w:p>
    <w:p w14:paraId="21F324EC">
      <w:pPr>
        <w:pStyle w:val="2"/>
      </w:pPr>
    </w:p>
    <w:p w14:paraId="069F97E9">
      <w:pPr>
        <w:pStyle w:val="2"/>
      </w:pPr>
      <w:r>
        <w:rPr>
          <w:rFonts w:hint="eastAsia"/>
        </w:rPr>
        <w:t xml:space="preserve">附件5         </w:t>
      </w:r>
      <w:bookmarkEnd w:id="80"/>
      <w:bookmarkEnd w:id="81"/>
      <w:r>
        <w:rPr>
          <w:rFonts w:hint="eastAsia"/>
        </w:rPr>
        <w:t xml:space="preserve">  技术响应表（格式）</w:t>
      </w:r>
    </w:p>
    <w:p w14:paraId="743910DB">
      <w:pPr>
        <w:ind w:firstLine="422"/>
        <w:rPr>
          <w:rFonts w:ascii="宋体" w:hAnsi="宋体" w:cs="宋体"/>
        </w:rPr>
      </w:pPr>
      <w:r>
        <w:rPr>
          <w:rFonts w:hint="eastAsia" w:ascii="宋体" w:hAnsi="宋体" w:cs="宋体"/>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33F2C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357B1E22">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7" w:type="dxa"/>
            <w:noWrap/>
            <w:vAlign w:val="center"/>
          </w:tcPr>
          <w:p w14:paraId="5C46B33F">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160" w:type="dxa"/>
            <w:noWrap/>
            <w:vAlign w:val="center"/>
          </w:tcPr>
          <w:p w14:paraId="765B5AF7">
            <w:pPr>
              <w:widowControl/>
              <w:spacing w:line="360" w:lineRule="auto"/>
              <w:jc w:val="center"/>
              <w:textAlignment w:val="baseline"/>
              <w:rPr>
                <w:rFonts w:ascii="宋体" w:hAnsi="宋体" w:cs="宋体"/>
                <w:szCs w:val="21"/>
              </w:rPr>
            </w:pPr>
            <w:r>
              <w:rPr>
                <w:rFonts w:hint="eastAsia" w:ascii="宋体" w:hAnsi="宋体" w:cs="宋体"/>
                <w:szCs w:val="21"/>
              </w:rPr>
              <w:t>磋商文件要求</w:t>
            </w:r>
          </w:p>
        </w:tc>
        <w:tc>
          <w:tcPr>
            <w:tcW w:w="2205" w:type="dxa"/>
            <w:noWrap/>
            <w:vAlign w:val="center"/>
          </w:tcPr>
          <w:p w14:paraId="41339D7A">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425" w:type="dxa"/>
            <w:noWrap/>
            <w:vAlign w:val="center"/>
          </w:tcPr>
          <w:p w14:paraId="487463A7">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c>
          <w:tcPr>
            <w:tcW w:w="930" w:type="dxa"/>
            <w:noWrap/>
            <w:vAlign w:val="center"/>
          </w:tcPr>
          <w:p w14:paraId="33F616D5">
            <w:pPr>
              <w:widowControl/>
              <w:spacing w:line="360" w:lineRule="auto"/>
              <w:jc w:val="center"/>
              <w:textAlignment w:val="baseline"/>
              <w:rPr>
                <w:rFonts w:ascii="宋体" w:hAnsi="宋体" w:cs="宋体"/>
                <w:szCs w:val="21"/>
              </w:rPr>
            </w:pPr>
            <w:r>
              <w:rPr>
                <w:rFonts w:hint="eastAsia" w:ascii="宋体" w:hAnsi="宋体" w:cs="宋体"/>
                <w:szCs w:val="21"/>
              </w:rPr>
              <w:t>备注</w:t>
            </w:r>
          </w:p>
        </w:tc>
      </w:tr>
      <w:tr w14:paraId="334F3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6A9A4495">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7" w:type="dxa"/>
            <w:noWrap/>
            <w:vAlign w:val="center"/>
          </w:tcPr>
          <w:p w14:paraId="6B4AB815">
            <w:pPr>
              <w:widowControl/>
              <w:spacing w:line="360" w:lineRule="auto"/>
              <w:ind w:firstLine="422"/>
              <w:jc w:val="center"/>
              <w:textAlignment w:val="baseline"/>
              <w:rPr>
                <w:rFonts w:ascii="宋体" w:hAnsi="宋体" w:cs="宋体"/>
                <w:szCs w:val="21"/>
              </w:rPr>
            </w:pPr>
          </w:p>
        </w:tc>
        <w:tc>
          <w:tcPr>
            <w:tcW w:w="2160" w:type="dxa"/>
            <w:noWrap/>
            <w:vAlign w:val="center"/>
          </w:tcPr>
          <w:p w14:paraId="6D160E52">
            <w:pPr>
              <w:widowControl/>
              <w:spacing w:line="360" w:lineRule="auto"/>
              <w:ind w:firstLine="422"/>
              <w:jc w:val="center"/>
              <w:textAlignment w:val="baseline"/>
              <w:rPr>
                <w:rFonts w:ascii="宋体" w:hAnsi="宋体" w:cs="宋体"/>
                <w:szCs w:val="21"/>
              </w:rPr>
            </w:pPr>
          </w:p>
        </w:tc>
        <w:tc>
          <w:tcPr>
            <w:tcW w:w="2205" w:type="dxa"/>
            <w:noWrap/>
            <w:vAlign w:val="center"/>
          </w:tcPr>
          <w:p w14:paraId="34BB2528">
            <w:pPr>
              <w:widowControl/>
              <w:spacing w:line="360" w:lineRule="auto"/>
              <w:ind w:firstLine="422"/>
              <w:jc w:val="center"/>
              <w:textAlignment w:val="baseline"/>
              <w:rPr>
                <w:rFonts w:ascii="宋体" w:hAnsi="宋体" w:cs="宋体"/>
                <w:szCs w:val="21"/>
              </w:rPr>
            </w:pPr>
          </w:p>
        </w:tc>
        <w:tc>
          <w:tcPr>
            <w:tcW w:w="1425" w:type="dxa"/>
            <w:noWrap/>
            <w:vAlign w:val="center"/>
          </w:tcPr>
          <w:p w14:paraId="17FF4DBC">
            <w:pPr>
              <w:widowControl/>
              <w:spacing w:line="360" w:lineRule="auto"/>
              <w:ind w:firstLine="422"/>
              <w:jc w:val="center"/>
              <w:textAlignment w:val="baseline"/>
              <w:rPr>
                <w:rFonts w:ascii="宋体" w:hAnsi="宋体" w:cs="宋体"/>
                <w:szCs w:val="21"/>
              </w:rPr>
            </w:pPr>
          </w:p>
        </w:tc>
        <w:tc>
          <w:tcPr>
            <w:tcW w:w="930" w:type="dxa"/>
            <w:noWrap/>
            <w:vAlign w:val="center"/>
          </w:tcPr>
          <w:p w14:paraId="6E7ACA38">
            <w:pPr>
              <w:widowControl/>
              <w:spacing w:line="360" w:lineRule="auto"/>
              <w:ind w:firstLine="422"/>
              <w:jc w:val="center"/>
              <w:textAlignment w:val="baseline"/>
              <w:rPr>
                <w:rFonts w:ascii="宋体" w:hAnsi="宋体" w:cs="宋体"/>
                <w:szCs w:val="21"/>
              </w:rPr>
            </w:pPr>
          </w:p>
        </w:tc>
      </w:tr>
      <w:tr w14:paraId="17F64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2C54CAA4">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7" w:type="dxa"/>
            <w:noWrap/>
            <w:vAlign w:val="center"/>
          </w:tcPr>
          <w:p w14:paraId="16CBA056">
            <w:pPr>
              <w:widowControl/>
              <w:spacing w:line="360" w:lineRule="auto"/>
              <w:ind w:firstLine="422"/>
              <w:jc w:val="center"/>
              <w:textAlignment w:val="baseline"/>
              <w:rPr>
                <w:rFonts w:ascii="宋体" w:hAnsi="宋体" w:cs="宋体"/>
                <w:szCs w:val="21"/>
              </w:rPr>
            </w:pPr>
          </w:p>
        </w:tc>
        <w:tc>
          <w:tcPr>
            <w:tcW w:w="2160" w:type="dxa"/>
            <w:noWrap/>
            <w:vAlign w:val="center"/>
          </w:tcPr>
          <w:p w14:paraId="521DE8BA">
            <w:pPr>
              <w:widowControl/>
              <w:spacing w:line="360" w:lineRule="auto"/>
              <w:ind w:firstLine="422"/>
              <w:jc w:val="center"/>
              <w:textAlignment w:val="baseline"/>
              <w:rPr>
                <w:rFonts w:ascii="宋体" w:hAnsi="宋体" w:cs="宋体"/>
                <w:szCs w:val="21"/>
              </w:rPr>
            </w:pPr>
          </w:p>
        </w:tc>
        <w:tc>
          <w:tcPr>
            <w:tcW w:w="2205" w:type="dxa"/>
            <w:noWrap/>
            <w:vAlign w:val="center"/>
          </w:tcPr>
          <w:p w14:paraId="15F2458F">
            <w:pPr>
              <w:widowControl/>
              <w:spacing w:line="360" w:lineRule="auto"/>
              <w:ind w:firstLine="422"/>
              <w:jc w:val="center"/>
              <w:textAlignment w:val="baseline"/>
              <w:rPr>
                <w:rFonts w:ascii="宋体" w:hAnsi="宋体" w:cs="宋体"/>
                <w:szCs w:val="21"/>
              </w:rPr>
            </w:pPr>
          </w:p>
        </w:tc>
        <w:tc>
          <w:tcPr>
            <w:tcW w:w="1425" w:type="dxa"/>
            <w:noWrap/>
            <w:vAlign w:val="center"/>
          </w:tcPr>
          <w:p w14:paraId="654A741A">
            <w:pPr>
              <w:widowControl/>
              <w:spacing w:line="360" w:lineRule="auto"/>
              <w:ind w:firstLine="422"/>
              <w:jc w:val="center"/>
              <w:textAlignment w:val="baseline"/>
              <w:rPr>
                <w:rFonts w:ascii="宋体" w:hAnsi="宋体" w:cs="宋体"/>
                <w:szCs w:val="21"/>
              </w:rPr>
            </w:pPr>
          </w:p>
        </w:tc>
        <w:tc>
          <w:tcPr>
            <w:tcW w:w="930" w:type="dxa"/>
            <w:noWrap/>
            <w:vAlign w:val="center"/>
          </w:tcPr>
          <w:p w14:paraId="0A7652F7">
            <w:pPr>
              <w:widowControl/>
              <w:spacing w:line="360" w:lineRule="auto"/>
              <w:ind w:firstLine="422"/>
              <w:jc w:val="center"/>
              <w:textAlignment w:val="baseline"/>
              <w:rPr>
                <w:rFonts w:ascii="宋体" w:hAnsi="宋体" w:cs="宋体"/>
                <w:szCs w:val="21"/>
              </w:rPr>
            </w:pPr>
          </w:p>
        </w:tc>
      </w:tr>
      <w:tr w14:paraId="24787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2DC37226">
            <w:pPr>
              <w:widowControl/>
              <w:spacing w:line="360" w:lineRule="auto"/>
              <w:jc w:val="center"/>
              <w:textAlignment w:val="baseline"/>
              <w:rPr>
                <w:rFonts w:ascii="宋体" w:hAnsi="宋体" w:cs="宋体"/>
                <w:szCs w:val="21"/>
              </w:rPr>
            </w:pPr>
            <w:r>
              <w:rPr>
                <w:rFonts w:hint="eastAsia" w:ascii="宋体" w:hAnsi="宋体" w:cs="宋体"/>
                <w:szCs w:val="21"/>
              </w:rPr>
              <w:t>…</w:t>
            </w:r>
          </w:p>
        </w:tc>
        <w:tc>
          <w:tcPr>
            <w:tcW w:w="1837" w:type="dxa"/>
            <w:noWrap/>
            <w:vAlign w:val="center"/>
          </w:tcPr>
          <w:p w14:paraId="2A7686CE">
            <w:pPr>
              <w:widowControl/>
              <w:spacing w:line="360" w:lineRule="auto"/>
              <w:ind w:firstLine="422"/>
              <w:jc w:val="center"/>
              <w:textAlignment w:val="baseline"/>
              <w:rPr>
                <w:rFonts w:ascii="宋体" w:hAnsi="宋体" w:cs="宋体"/>
                <w:szCs w:val="21"/>
              </w:rPr>
            </w:pPr>
          </w:p>
        </w:tc>
        <w:tc>
          <w:tcPr>
            <w:tcW w:w="2160" w:type="dxa"/>
            <w:noWrap/>
            <w:vAlign w:val="center"/>
          </w:tcPr>
          <w:p w14:paraId="7074046A">
            <w:pPr>
              <w:widowControl/>
              <w:spacing w:line="360" w:lineRule="auto"/>
              <w:ind w:firstLine="422"/>
              <w:jc w:val="center"/>
              <w:textAlignment w:val="baseline"/>
              <w:rPr>
                <w:rFonts w:ascii="宋体" w:hAnsi="宋体" w:cs="宋体"/>
                <w:szCs w:val="21"/>
              </w:rPr>
            </w:pPr>
          </w:p>
        </w:tc>
        <w:tc>
          <w:tcPr>
            <w:tcW w:w="2205" w:type="dxa"/>
            <w:noWrap/>
            <w:vAlign w:val="center"/>
          </w:tcPr>
          <w:p w14:paraId="14ECEFE3">
            <w:pPr>
              <w:widowControl/>
              <w:spacing w:line="360" w:lineRule="auto"/>
              <w:ind w:firstLine="422"/>
              <w:jc w:val="center"/>
              <w:textAlignment w:val="baseline"/>
              <w:rPr>
                <w:rFonts w:ascii="宋体" w:hAnsi="宋体" w:cs="宋体"/>
                <w:szCs w:val="21"/>
              </w:rPr>
            </w:pPr>
          </w:p>
        </w:tc>
        <w:tc>
          <w:tcPr>
            <w:tcW w:w="1425" w:type="dxa"/>
            <w:noWrap/>
            <w:vAlign w:val="center"/>
          </w:tcPr>
          <w:p w14:paraId="78878641">
            <w:pPr>
              <w:widowControl/>
              <w:spacing w:line="360" w:lineRule="auto"/>
              <w:ind w:firstLine="422"/>
              <w:jc w:val="center"/>
              <w:textAlignment w:val="baseline"/>
              <w:rPr>
                <w:rFonts w:ascii="宋体" w:hAnsi="宋体" w:cs="宋体"/>
                <w:szCs w:val="21"/>
              </w:rPr>
            </w:pPr>
          </w:p>
        </w:tc>
        <w:tc>
          <w:tcPr>
            <w:tcW w:w="930" w:type="dxa"/>
            <w:noWrap/>
            <w:vAlign w:val="center"/>
          </w:tcPr>
          <w:p w14:paraId="2D36B464">
            <w:pPr>
              <w:widowControl/>
              <w:spacing w:line="360" w:lineRule="auto"/>
              <w:ind w:firstLine="422"/>
              <w:jc w:val="center"/>
              <w:textAlignment w:val="baseline"/>
              <w:rPr>
                <w:rFonts w:ascii="宋体" w:hAnsi="宋体" w:cs="宋体"/>
                <w:szCs w:val="21"/>
              </w:rPr>
            </w:pPr>
          </w:p>
        </w:tc>
      </w:tr>
    </w:tbl>
    <w:p w14:paraId="5822B91E">
      <w:pPr>
        <w:widowControl/>
        <w:spacing w:line="360" w:lineRule="auto"/>
        <w:ind w:firstLine="422"/>
        <w:textAlignment w:val="baseline"/>
        <w:rPr>
          <w:rFonts w:ascii="宋体" w:hAnsi="宋体" w:cs="宋体"/>
          <w:szCs w:val="21"/>
        </w:rPr>
      </w:pPr>
      <w:r>
        <w:rPr>
          <w:rFonts w:hint="eastAsia" w:ascii="宋体" w:hAnsi="宋体" w:cs="宋体"/>
          <w:szCs w:val="21"/>
        </w:rPr>
        <w:t>注：供应商必须如实完整填写表格，“偏离情况”是指“正偏离”、“负偏离”或“无偏离”。</w:t>
      </w:r>
    </w:p>
    <w:p w14:paraId="1C77AA71">
      <w:pPr>
        <w:widowControl/>
        <w:spacing w:line="360" w:lineRule="auto"/>
        <w:ind w:firstLine="422"/>
        <w:textAlignment w:val="baseline"/>
        <w:rPr>
          <w:rFonts w:ascii="宋体" w:hAnsi="宋体" w:cs="宋体"/>
          <w:szCs w:val="21"/>
        </w:rPr>
      </w:pPr>
    </w:p>
    <w:p w14:paraId="7CBB4631">
      <w:pPr>
        <w:widowControl/>
        <w:spacing w:line="360" w:lineRule="auto"/>
        <w:ind w:firstLine="422"/>
        <w:textAlignment w:val="baseline"/>
        <w:rPr>
          <w:rFonts w:ascii="宋体" w:hAnsi="宋体" w:cs="宋体"/>
          <w:szCs w:val="21"/>
        </w:rPr>
      </w:pPr>
    </w:p>
    <w:p w14:paraId="3F668D97">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51C7AEF1">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Cs w:val="21"/>
        </w:rPr>
        <w:t>年    月    日</w:t>
      </w:r>
    </w:p>
    <w:p w14:paraId="59670458">
      <w:pPr>
        <w:widowControl/>
        <w:wordWrap w:val="0"/>
        <w:spacing w:line="460" w:lineRule="exact"/>
        <w:ind w:firstLine="643" w:firstLineChars="200"/>
        <w:jc w:val="left"/>
        <w:rPr>
          <w:rFonts w:ascii="宋体" w:hAnsi="宋体" w:cs="宋体"/>
          <w:b/>
          <w:kern w:val="0"/>
          <w:sz w:val="32"/>
          <w:szCs w:val="32"/>
        </w:rPr>
      </w:pPr>
    </w:p>
    <w:p w14:paraId="46E5539A">
      <w:pPr>
        <w:widowControl/>
        <w:wordWrap w:val="0"/>
        <w:spacing w:line="460" w:lineRule="exact"/>
        <w:ind w:firstLine="643" w:firstLineChars="200"/>
        <w:jc w:val="left"/>
        <w:rPr>
          <w:rFonts w:ascii="宋体" w:hAnsi="宋体" w:cs="宋体"/>
          <w:b/>
          <w:kern w:val="0"/>
          <w:sz w:val="32"/>
          <w:szCs w:val="32"/>
        </w:rPr>
      </w:pPr>
    </w:p>
    <w:p w14:paraId="5660C839">
      <w:pPr>
        <w:widowControl/>
        <w:wordWrap w:val="0"/>
        <w:spacing w:line="460" w:lineRule="exact"/>
        <w:ind w:firstLine="643" w:firstLineChars="200"/>
        <w:jc w:val="left"/>
        <w:rPr>
          <w:rFonts w:ascii="宋体" w:hAnsi="宋体" w:cs="宋体"/>
          <w:b/>
          <w:kern w:val="0"/>
          <w:sz w:val="32"/>
          <w:szCs w:val="32"/>
        </w:rPr>
      </w:pPr>
    </w:p>
    <w:p w14:paraId="09AFA599">
      <w:pPr>
        <w:widowControl/>
        <w:wordWrap w:val="0"/>
        <w:spacing w:line="460" w:lineRule="exact"/>
        <w:ind w:firstLine="643" w:firstLineChars="200"/>
        <w:jc w:val="left"/>
        <w:rPr>
          <w:rFonts w:ascii="宋体" w:hAnsi="宋体" w:cs="宋体"/>
          <w:b/>
          <w:kern w:val="0"/>
          <w:sz w:val="32"/>
          <w:szCs w:val="32"/>
        </w:rPr>
      </w:pPr>
    </w:p>
    <w:p w14:paraId="679B26E0">
      <w:pPr>
        <w:widowControl/>
        <w:wordWrap w:val="0"/>
        <w:spacing w:line="460" w:lineRule="exact"/>
        <w:ind w:firstLine="643" w:firstLineChars="200"/>
        <w:jc w:val="left"/>
        <w:rPr>
          <w:rFonts w:ascii="宋体" w:hAnsi="宋体" w:cs="宋体"/>
          <w:b/>
          <w:kern w:val="0"/>
          <w:sz w:val="32"/>
          <w:szCs w:val="32"/>
        </w:rPr>
      </w:pPr>
    </w:p>
    <w:p w14:paraId="3B3EB882">
      <w:pPr>
        <w:widowControl/>
        <w:wordWrap w:val="0"/>
        <w:snapToGrid w:val="0"/>
        <w:spacing w:before="50" w:afterLines="50"/>
        <w:ind w:firstLine="482"/>
        <w:jc w:val="left"/>
        <w:rPr>
          <w:rFonts w:ascii="宋体" w:hAnsi="宋体" w:cs="宋体"/>
          <w:kern w:val="0"/>
          <w:sz w:val="24"/>
          <w:u w:val="single"/>
        </w:rPr>
      </w:pPr>
    </w:p>
    <w:p w14:paraId="53BE809B">
      <w:pPr>
        <w:ind w:firstLine="482"/>
        <w:rPr>
          <w:rFonts w:ascii="宋体" w:hAnsi="宋体" w:cs="宋体"/>
          <w:b/>
          <w:kern w:val="0"/>
          <w:sz w:val="24"/>
        </w:rPr>
      </w:pPr>
      <w:r>
        <w:rPr>
          <w:rFonts w:hint="eastAsia" w:ascii="宋体" w:hAnsi="宋体" w:cs="宋体"/>
          <w:b/>
          <w:kern w:val="0"/>
          <w:sz w:val="24"/>
        </w:rPr>
        <w:br w:type="page"/>
      </w:r>
    </w:p>
    <w:p w14:paraId="48BC39C5">
      <w:pPr>
        <w:pStyle w:val="2"/>
      </w:pPr>
      <w:bookmarkStart w:id="82" w:name="_Toc20420"/>
      <w:bookmarkStart w:id="83" w:name="_Toc29960"/>
      <w:bookmarkStart w:id="84" w:name="_Toc24168"/>
      <w:r>
        <w:rPr>
          <w:rFonts w:hint="eastAsia"/>
        </w:rPr>
        <w:t>附件6          商务响应</w:t>
      </w:r>
      <w:bookmarkEnd w:id="82"/>
      <w:bookmarkEnd w:id="83"/>
      <w:bookmarkEnd w:id="84"/>
      <w:r>
        <w:rPr>
          <w:rFonts w:hint="eastAsia"/>
        </w:rPr>
        <w:t>表（格式）</w:t>
      </w:r>
    </w:p>
    <w:p w14:paraId="1B2E492B">
      <w:pPr>
        <w:ind w:firstLine="422"/>
        <w:rPr>
          <w:rFonts w:ascii="宋体" w:hAnsi="宋体" w:cs="宋体"/>
        </w:rPr>
      </w:pPr>
      <w:r>
        <w:rPr>
          <w:rFonts w:hint="eastAsia" w:ascii="宋体" w:hAnsi="宋体" w:cs="宋体"/>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67DB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48F12B50">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序号</w:t>
            </w:r>
          </w:p>
        </w:tc>
        <w:tc>
          <w:tcPr>
            <w:tcW w:w="2133" w:type="dxa"/>
            <w:noWrap/>
            <w:vAlign w:val="center"/>
          </w:tcPr>
          <w:p w14:paraId="7796F7E4">
            <w:pPr>
              <w:widowControl/>
              <w:spacing w:line="360" w:lineRule="auto"/>
              <w:jc w:val="center"/>
              <w:textAlignment w:val="baseline"/>
              <w:rPr>
                <w:rFonts w:ascii="宋体" w:hAnsi="宋体" w:cs="宋体"/>
                <w:szCs w:val="21"/>
              </w:rPr>
            </w:pPr>
            <w:r>
              <w:rPr>
                <w:rFonts w:hint="eastAsia" w:ascii="宋体" w:hAnsi="宋体" w:cs="宋体"/>
                <w:szCs w:val="21"/>
              </w:rPr>
              <w:t>项目</w:t>
            </w:r>
          </w:p>
        </w:tc>
        <w:tc>
          <w:tcPr>
            <w:tcW w:w="2307" w:type="dxa"/>
            <w:noWrap/>
            <w:vAlign w:val="center"/>
          </w:tcPr>
          <w:p w14:paraId="554E4045">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采购文件要求</w:t>
            </w:r>
          </w:p>
        </w:tc>
        <w:tc>
          <w:tcPr>
            <w:tcW w:w="1620" w:type="dxa"/>
            <w:noWrap/>
            <w:vAlign w:val="center"/>
          </w:tcPr>
          <w:p w14:paraId="4BBDF4EF">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响应情况</w:t>
            </w:r>
          </w:p>
        </w:tc>
        <w:tc>
          <w:tcPr>
            <w:tcW w:w="1560" w:type="dxa"/>
            <w:noWrap/>
            <w:vAlign w:val="center"/>
          </w:tcPr>
          <w:p w14:paraId="3CBA72E7">
            <w:pPr>
              <w:widowControl/>
              <w:spacing w:line="360" w:lineRule="auto"/>
              <w:jc w:val="center"/>
              <w:textAlignment w:val="baseline"/>
              <w:rPr>
                <w:rFonts w:ascii="宋体" w:hAnsi="宋体" w:cs="宋体"/>
                <w:szCs w:val="21"/>
              </w:rPr>
            </w:pPr>
            <w:r>
              <w:rPr>
                <w:rFonts w:hint="eastAsia" w:ascii="宋体" w:hAnsi="宋体" w:cs="宋体"/>
                <w:kern w:val="0"/>
                <w:sz w:val="22"/>
                <w:szCs w:val="22"/>
              </w:rPr>
              <w:t>投标人的承诺或说明</w:t>
            </w:r>
          </w:p>
        </w:tc>
      </w:tr>
      <w:tr w14:paraId="6E75E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B149823">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1</w:t>
            </w:r>
          </w:p>
        </w:tc>
        <w:tc>
          <w:tcPr>
            <w:tcW w:w="2133" w:type="dxa"/>
            <w:noWrap/>
            <w:vAlign w:val="center"/>
          </w:tcPr>
          <w:p w14:paraId="472569BE">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2307" w:type="dxa"/>
            <w:noWrap/>
            <w:vAlign w:val="center"/>
          </w:tcPr>
          <w:p w14:paraId="64BB92A8">
            <w:pPr>
              <w:widowControl/>
              <w:spacing w:line="360" w:lineRule="auto"/>
              <w:ind w:firstLine="422"/>
              <w:jc w:val="center"/>
              <w:textAlignment w:val="baseline"/>
              <w:rPr>
                <w:rFonts w:ascii="宋体" w:hAnsi="宋体" w:cs="宋体"/>
                <w:szCs w:val="21"/>
              </w:rPr>
            </w:pPr>
          </w:p>
        </w:tc>
        <w:tc>
          <w:tcPr>
            <w:tcW w:w="1620" w:type="dxa"/>
            <w:noWrap/>
            <w:vAlign w:val="center"/>
          </w:tcPr>
          <w:p w14:paraId="20BA4F13">
            <w:pPr>
              <w:widowControl/>
              <w:spacing w:line="360" w:lineRule="auto"/>
              <w:ind w:firstLine="422"/>
              <w:jc w:val="center"/>
              <w:textAlignment w:val="baseline"/>
              <w:rPr>
                <w:rFonts w:ascii="宋体" w:hAnsi="宋体" w:cs="宋体"/>
                <w:szCs w:val="21"/>
              </w:rPr>
            </w:pPr>
          </w:p>
        </w:tc>
        <w:tc>
          <w:tcPr>
            <w:tcW w:w="1560" w:type="dxa"/>
            <w:noWrap/>
            <w:vAlign w:val="center"/>
          </w:tcPr>
          <w:p w14:paraId="21B4B916">
            <w:pPr>
              <w:widowControl/>
              <w:spacing w:line="360" w:lineRule="auto"/>
              <w:ind w:firstLine="422"/>
              <w:jc w:val="center"/>
              <w:textAlignment w:val="baseline"/>
              <w:rPr>
                <w:rFonts w:ascii="宋体" w:hAnsi="宋体" w:cs="宋体"/>
                <w:szCs w:val="21"/>
              </w:rPr>
            </w:pPr>
          </w:p>
        </w:tc>
      </w:tr>
      <w:tr w14:paraId="191F1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7E1138A">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2</w:t>
            </w:r>
          </w:p>
        </w:tc>
        <w:tc>
          <w:tcPr>
            <w:tcW w:w="2133" w:type="dxa"/>
            <w:noWrap/>
            <w:vAlign w:val="center"/>
          </w:tcPr>
          <w:p w14:paraId="5B9DFB2F">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2307" w:type="dxa"/>
            <w:noWrap/>
            <w:vAlign w:val="center"/>
          </w:tcPr>
          <w:p w14:paraId="4A0EC1E6">
            <w:pPr>
              <w:widowControl/>
              <w:spacing w:line="360" w:lineRule="auto"/>
              <w:ind w:firstLine="422"/>
              <w:jc w:val="center"/>
              <w:textAlignment w:val="baseline"/>
              <w:rPr>
                <w:rFonts w:ascii="宋体" w:hAnsi="宋体" w:cs="宋体"/>
                <w:szCs w:val="21"/>
              </w:rPr>
            </w:pPr>
          </w:p>
        </w:tc>
        <w:tc>
          <w:tcPr>
            <w:tcW w:w="1620" w:type="dxa"/>
            <w:noWrap/>
            <w:vAlign w:val="center"/>
          </w:tcPr>
          <w:p w14:paraId="534140C6">
            <w:pPr>
              <w:widowControl/>
              <w:spacing w:line="360" w:lineRule="auto"/>
              <w:ind w:firstLine="422"/>
              <w:jc w:val="center"/>
              <w:textAlignment w:val="baseline"/>
              <w:rPr>
                <w:rFonts w:ascii="宋体" w:hAnsi="宋体" w:cs="宋体"/>
                <w:szCs w:val="21"/>
              </w:rPr>
            </w:pPr>
          </w:p>
        </w:tc>
        <w:tc>
          <w:tcPr>
            <w:tcW w:w="1560" w:type="dxa"/>
            <w:noWrap/>
            <w:vAlign w:val="center"/>
          </w:tcPr>
          <w:p w14:paraId="4C790728">
            <w:pPr>
              <w:widowControl/>
              <w:spacing w:line="360" w:lineRule="auto"/>
              <w:ind w:firstLine="422"/>
              <w:jc w:val="center"/>
              <w:textAlignment w:val="baseline"/>
              <w:rPr>
                <w:rFonts w:ascii="宋体" w:hAnsi="宋体" w:cs="宋体"/>
                <w:szCs w:val="21"/>
              </w:rPr>
            </w:pPr>
          </w:p>
        </w:tc>
      </w:tr>
      <w:tr w14:paraId="1729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8156E21">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3</w:t>
            </w:r>
          </w:p>
        </w:tc>
        <w:tc>
          <w:tcPr>
            <w:tcW w:w="2133" w:type="dxa"/>
            <w:noWrap/>
            <w:vAlign w:val="center"/>
          </w:tcPr>
          <w:p w14:paraId="5A7939F9">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2307" w:type="dxa"/>
            <w:noWrap/>
            <w:vAlign w:val="center"/>
          </w:tcPr>
          <w:p w14:paraId="642D2E3A">
            <w:pPr>
              <w:widowControl/>
              <w:spacing w:line="360" w:lineRule="auto"/>
              <w:ind w:firstLine="422"/>
              <w:jc w:val="center"/>
              <w:textAlignment w:val="baseline"/>
              <w:rPr>
                <w:rFonts w:ascii="宋体" w:hAnsi="宋体" w:cs="宋体"/>
                <w:szCs w:val="21"/>
              </w:rPr>
            </w:pPr>
          </w:p>
        </w:tc>
        <w:tc>
          <w:tcPr>
            <w:tcW w:w="1620" w:type="dxa"/>
            <w:noWrap/>
            <w:vAlign w:val="center"/>
          </w:tcPr>
          <w:p w14:paraId="4C31C05C">
            <w:pPr>
              <w:widowControl/>
              <w:spacing w:line="360" w:lineRule="auto"/>
              <w:ind w:firstLine="422"/>
              <w:jc w:val="center"/>
              <w:textAlignment w:val="baseline"/>
              <w:rPr>
                <w:rFonts w:ascii="宋体" w:hAnsi="宋体" w:cs="宋体"/>
                <w:szCs w:val="21"/>
              </w:rPr>
            </w:pPr>
          </w:p>
        </w:tc>
        <w:tc>
          <w:tcPr>
            <w:tcW w:w="1560" w:type="dxa"/>
            <w:noWrap/>
            <w:vAlign w:val="center"/>
          </w:tcPr>
          <w:p w14:paraId="62D99544">
            <w:pPr>
              <w:widowControl/>
              <w:spacing w:line="360" w:lineRule="auto"/>
              <w:ind w:firstLine="422"/>
              <w:jc w:val="center"/>
              <w:textAlignment w:val="baseline"/>
              <w:rPr>
                <w:rFonts w:ascii="宋体" w:hAnsi="宋体" w:cs="宋体"/>
                <w:szCs w:val="21"/>
              </w:rPr>
            </w:pPr>
          </w:p>
        </w:tc>
      </w:tr>
      <w:tr w14:paraId="07A8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577D80E">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4</w:t>
            </w:r>
          </w:p>
        </w:tc>
        <w:tc>
          <w:tcPr>
            <w:tcW w:w="2133" w:type="dxa"/>
            <w:noWrap/>
            <w:vAlign w:val="center"/>
          </w:tcPr>
          <w:p w14:paraId="01EA7014">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质量要求</w:t>
            </w:r>
          </w:p>
        </w:tc>
        <w:tc>
          <w:tcPr>
            <w:tcW w:w="2307" w:type="dxa"/>
            <w:noWrap/>
            <w:vAlign w:val="center"/>
          </w:tcPr>
          <w:p w14:paraId="170403ED">
            <w:pPr>
              <w:widowControl/>
              <w:spacing w:line="360" w:lineRule="auto"/>
              <w:ind w:firstLine="422"/>
              <w:jc w:val="center"/>
              <w:textAlignment w:val="baseline"/>
              <w:rPr>
                <w:rFonts w:ascii="宋体" w:hAnsi="宋体" w:cs="宋体"/>
                <w:szCs w:val="21"/>
              </w:rPr>
            </w:pPr>
          </w:p>
        </w:tc>
        <w:tc>
          <w:tcPr>
            <w:tcW w:w="1620" w:type="dxa"/>
            <w:noWrap/>
            <w:vAlign w:val="center"/>
          </w:tcPr>
          <w:p w14:paraId="1667AF5C">
            <w:pPr>
              <w:widowControl/>
              <w:spacing w:line="360" w:lineRule="auto"/>
              <w:ind w:firstLine="422"/>
              <w:jc w:val="center"/>
              <w:textAlignment w:val="baseline"/>
              <w:rPr>
                <w:rFonts w:ascii="宋体" w:hAnsi="宋体" w:cs="宋体"/>
                <w:szCs w:val="21"/>
              </w:rPr>
            </w:pPr>
          </w:p>
        </w:tc>
        <w:tc>
          <w:tcPr>
            <w:tcW w:w="1560" w:type="dxa"/>
            <w:noWrap/>
            <w:vAlign w:val="center"/>
          </w:tcPr>
          <w:p w14:paraId="078F97B3">
            <w:pPr>
              <w:widowControl/>
              <w:spacing w:line="360" w:lineRule="auto"/>
              <w:ind w:firstLine="422"/>
              <w:jc w:val="center"/>
              <w:textAlignment w:val="baseline"/>
              <w:rPr>
                <w:rFonts w:ascii="宋体" w:hAnsi="宋体" w:cs="宋体"/>
                <w:szCs w:val="21"/>
              </w:rPr>
            </w:pPr>
          </w:p>
        </w:tc>
      </w:tr>
      <w:tr w14:paraId="7CFE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C3CE2A7">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5</w:t>
            </w:r>
          </w:p>
        </w:tc>
        <w:tc>
          <w:tcPr>
            <w:tcW w:w="2133" w:type="dxa"/>
            <w:noWrap/>
            <w:vAlign w:val="center"/>
          </w:tcPr>
          <w:p w14:paraId="72F112FE">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2307" w:type="dxa"/>
            <w:noWrap/>
            <w:vAlign w:val="center"/>
          </w:tcPr>
          <w:p w14:paraId="3A7B64E0">
            <w:pPr>
              <w:widowControl/>
              <w:spacing w:line="360" w:lineRule="auto"/>
              <w:ind w:firstLine="422"/>
              <w:jc w:val="center"/>
              <w:textAlignment w:val="baseline"/>
              <w:rPr>
                <w:rFonts w:ascii="宋体" w:hAnsi="宋体" w:cs="宋体"/>
                <w:szCs w:val="21"/>
              </w:rPr>
            </w:pPr>
          </w:p>
        </w:tc>
        <w:tc>
          <w:tcPr>
            <w:tcW w:w="1620" w:type="dxa"/>
            <w:noWrap/>
            <w:vAlign w:val="center"/>
          </w:tcPr>
          <w:p w14:paraId="0B23963B">
            <w:pPr>
              <w:widowControl/>
              <w:spacing w:line="360" w:lineRule="auto"/>
              <w:ind w:firstLine="422"/>
              <w:jc w:val="center"/>
              <w:textAlignment w:val="baseline"/>
              <w:rPr>
                <w:rFonts w:ascii="宋体" w:hAnsi="宋体" w:cs="宋体"/>
                <w:szCs w:val="21"/>
              </w:rPr>
            </w:pPr>
          </w:p>
        </w:tc>
        <w:tc>
          <w:tcPr>
            <w:tcW w:w="1560" w:type="dxa"/>
            <w:noWrap/>
            <w:vAlign w:val="center"/>
          </w:tcPr>
          <w:p w14:paraId="0CE1BB7E">
            <w:pPr>
              <w:widowControl/>
              <w:spacing w:line="360" w:lineRule="auto"/>
              <w:ind w:firstLine="422"/>
              <w:jc w:val="center"/>
              <w:textAlignment w:val="baseline"/>
              <w:rPr>
                <w:rFonts w:ascii="宋体" w:hAnsi="宋体" w:cs="宋体"/>
                <w:szCs w:val="21"/>
              </w:rPr>
            </w:pPr>
          </w:p>
        </w:tc>
      </w:tr>
      <w:tr w14:paraId="2CA1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BA5C78E">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6</w:t>
            </w:r>
          </w:p>
        </w:tc>
        <w:tc>
          <w:tcPr>
            <w:tcW w:w="2133" w:type="dxa"/>
            <w:noWrap/>
            <w:vAlign w:val="center"/>
          </w:tcPr>
          <w:p w14:paraId="1F1210DF">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培训</w:t>
            </w:r>
          </w:p>
        </w:tc>
        <w:tc>
          <w:tcPr>
            <w:tcW w:w="2307" w:type="dxa"/>
            <w:noWrap/>
            <w:vAlign w:val="center"/>
          </w:tcPr>
          <w:p w14:paraId="0FCF8361">
            <w:pPr>
              <w:widowControl/>
              <w:spacing w:line="360" w:lineRule="auto"/>
              <w:ind w:firstLine="422"/>
              <w:jc w:val="center"/>
              <w:textAlignment w:val="baseline"/>
              <w:rPr>
                <w:rFonts w:ascii="宋体" w:hAnsi="宋体" w:cs="宋体"/>
                <w:szCs w:val="21"/>
              </w:rPr>
            </w:pPr>
          </w:p>
        </w:tc>
        <w:tc>
          <w:tcPr>
            <w:tcW w:w="1620" w:type="dxa"/>
            <w:noWrap/>
            <w:vAlign w:val="center"/>
          </w:tcPr>
          <w:p w14:paraId="19B37691">
            <w:pPr>
              <w:widowControl/>
              <w:spacing w:line="360" w:lineRule="auto"/>
              <w:ind w:firstLine="422"/>
              <w:jc w:val="center"/>
              <w:textAlignment w:val="baseline"/>
              <w:rPr>
                <w:rFonts w:ascii="宋体" w:hAnsi="宋体" w:cs="宋体"/>
                <w:szCs w:val="21"/>
              </w:rPr>
            </w:pPr>
          </w:p>
        </w:tc>
        <w:tc>
          <w:tcPr>
            <w:tcW w:w="1560" w:type="dxa"/>
            <w:noWrap/>
            <w:vAlign w:val="center"/>
          </w:tcPr>
          <w:p w14:paraId="6947D6E2">
            <w:pPr>
              <w:widowControl/>
              <w:spacing w:line="360" w:lineRule="auto"/>
              <w:ind w:firstLine="422"/>
              <w:jc w:val="center"/>
              <w:textAlignment w:val="baseline"/>
              <w:rPr>
                <w:rFonts w:ascii="宋体" w:hAnsi="宋体" w:cs="宋体"/>
                <w:szCs w:val="21"/>
              </w:rPr>
            </w:pPr>
          </w:p>
        </w:tc>
      </w:tr>
      <w:tr w14:paraId="6857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AD6E5DB">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7</w:t>
            </w:r>
          </w:p>
        </w:tc>
        <w:tc>
          <w:tcPr>
            <w:tcW w:w="2133" w:type="dxa"/>
            <w:noWrap/>
            <w:vAlign w:val="center"/>
          </w:tcPr>
          <w:p w14:paraId="4B7414DB">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2307" w:type="dxa"/>
            <w:noWrap/>
            <w:vAlign w:val="center"/>
          </w:tcPr>
          <w:p w14:paraId="2878EA29">
            <w:pPr>
              <w:widowControl/>
              <w:spacing w:line="360" w:lineRule="auto"/>
              <w:ind w:firstLine="422"/>
              <w:jc w:val="center"/>
              <w:textAlignment w:val="baseline"/>
              <w:rPr>
                <w:rFonts w:ascii="宋体" w:hAnsi="宋体" w:cs="宋体"/>
                <w:szCs w:val="21"/>
              </w:rPr>
            </w:pPr>
          </w:p>
        </w:tc>
        <w:tc>
          <w:tcPr>
            <w:tcW w:w="1620" w:type="dxa"/>
            <w:noWrap/>
            <w:vAlign w:val="center"/>
          </w:tcPr>
          <w:p w14:paraId="4D8610A7">
            <w:pPr>
              <w:widowControl/>
              <w:spacing w:line="360" w:lineRule="auto"/>
              <w:ind w:firstLine="422"/>
              <w:jc w:val="center"/>
              <w:textAlignment w:val="baseline"/>
              <w:rPr>
                <w:rFonts w:ascii="宋体" w:hAnsi="宋体" w:cs="宋体"/>
                <w:szCs w:val="21"/>
              </w:rPr>
            </w:pPr>
          </w:p>
        </w:tc>
        <w:tc>
          <w:tcPr>
            <w:tcW w:w="1560" w:type="dxa"/>
            <w:noWrap/>
            <w:vAlign w:val="center"/>
          </w:tcPr>
          <w:p w14:paraId="5C7C2496">
            <w:pPr>
              <w:widowControl/>
              <w:spacing w:line="360" w:lineRule="auto"/>
              <w:ind w:firstLine="422"/>
              <w:jc w:val="center"/>
              <w:textAlignment w:val="baseline"/>
              <w:rPr>
                <w:rFonts w:ascii="宋体" w:hAnsi="宋体" w:cs="宋体"/>
                <w:szCs w:val="21"/>
              </w:rPr>
            </w:pPr>
          </w:p>
        </w:tc>
      </w:tr>
      <w:tr w14:paraId="00BA6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C5123F2">
            <w:pPr>
              <w:widowControl/>
              <w:spacing w:line="360" w:lineRule="auto"/>
              <w:ind w:firstLine="422"/>
              <w:jc w:val="center"/>
              <w:textAlignment w:val="baseline"/>
              <w:rPr>
                <w:rFonts w:ascii="宋体" w:hAnsi="宋体" w:cs="宋体"/>
                <w:szCs w:val="21"/>
              </w:rPr>
            </w:pPr>
          </w:p>
        </w:tc>
        <w:tc>
          <w:tcPr>
            <w:tcW w:w="2133" w:type="dxa"/>
            <w:noWrap/>
            <w:vAlign w:val="center"/>
          </w:tcPr>
          <w:p w14:paraId="6E90DF5E">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2307" w:type="dxa"/>
            <w:noWrap/>
            <w:vAlign w:val="center"/>
          </w:tcPr>
          <w:p w14:paraId="62527DFC">
            <w:pPr>
              <w:widowControl/>
              <w:spacing w:line="360" w:lineRule="auto"/>
              <w:ind w:firstLine="422"/>
              <w:jc w:val="center"/>
              <w:textAlignment w:val="baseline"/>
              <w:rPr>
                <w:rFonts w:ascii="宋体" w:hAnsi="宋体" w:cs="宋体"/>
                <w:szCs w:val="21"/>
              </w:rPr>
            </w:pPr>
          </w:p>
        </w:tc>
        <w:tc>
          <w:tcPr>
            <w:tcW w:w="1620" w:type="dxa"/>
            <w:noWrap/>
            <w:vAlign w:val="center"/>
          </w:tcPr>
          <w:p w14:paraId="5D705CD4">
            <w:pPr>
              <w:widowControl/>
              <w:spacing w:line="360" w:lineRule="auto"/>
              <w:ind w:firstLine="422"/>
              <w:jc w:val="center"/>
              <w:textAlignment w:val="baseline"/>
              <w:rPr>
                <w:rFonts w:ascii="宋体" w:hAnsi="宋体" w:cs="宋体"/>
                <w:szCs w:val="21"/>
              </w:rPr>
            </w:pPr>
          </w:p>
        </w:tc>
        <w:tc>
          <w:tcPr>
            <w:tcW w:w="1560" w:type="dxa"/>
            <w:noWrap/>
            <w:vAlign w:val="center"/>
          </w:tcPr>
          <w:p w14:paraId="3AA3524A">
            <w:pPr>
              <w:widowControl/>
              <w:spacing w:line="360" w:lineRule="auto"/>
              <w:ind w:firstLine="422"/>
              <w:jc w:val="center"/>
              <w:textAlignment w:val="baseline"/>
              <w:rPr>
                <w:rFonts w:ascii="宋体" w:hAnsi="宋体" w:cs="宋体"/>
                <w:szCs w:val="21"/>
              </w:rPr>
            </w:pPr>
          </w:p>
        </w:tc>
      </w:tr>
    </w:tbl>
    <w:p w14:paraId="5907A92E">
      <w:pPr>
        <w:ind w:firstLine="420"/>
        <w:rPr>
          <w:rFonts w:ascii="宋体" w:hAnsi="宋体" w:cs="宋体"/>
          <w:b/>
          <w:kern w:val="0"/>
          <w:szCs w:val="21"/>
        </w:rPr>
      </w:pPr>
    </w:p>
    <w:p w14:paraId="195D0396">
      <w:pPr>
        <w:pStyle w:val="33"/>
        <w:ind w:firstLine="210"/>
        <w:rPr>
          <w:rFonts w:ascii="宋体" w:hAnsi="宋体" w:cs="宋体"/>
        </w:rPr>
      </w:pPr>
    </w:p>
    <w:p w14:paraId="0534DD3F">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09D37131">
      <w:pPr>
        <w:widowControl/>
        <w:spacing w:line="360" w:lineRule="auto"/>
        <w:ind w:firstLine="4410" w:firstLineChars="2100"/>
        <w:textAlignment w:val="baseline"/>
        <w:rPr>
          <w:rFonts w:ascii="宋体" w:hAnsi="宋体" w:cs="宋体"/>
          <w:sz w:val="24"/>
        </w:rPr>
      </w:pPr>
      <w:r>
        <w:rPr>
          <w:rFonts w:hint="eastAsia" w:ascii="宋体" w:hAnsi="宋体" w:cs="宋体"/>
          <w:szCs w:val="21"/>
        </w:rPr>
        <w:t>年    月    日</w:t>
      </w:r>
    </w:p>
    <w:p w14:paraId="32580AD3">
      <w:pPr>
        <w:ind w:firstLine="422"/>
        <w:rPr>
          <w:rFonts w:ascii="宋体" w:hAnsi="宋体" w:cs="宋体"/>
        </w:rPr>
      </w:pPr>
    </w:p>
    <w:p w14:paraId="056E1FE2">
      <w:pPr>
        <w:ind w:firstLine="422"/>
        <w:rPr>
          <w:rFonts w:ascii="宋体" w:hAnsi="宋体" w:cs="宋体"/>
        </w:rPr>
      </w:pPr>
    </w:p>
    <w:p w14:paraId="07D4F84C">
      <w:pPr>
        <w:ind w:firstLine="422"/>
        <w:rPr>
          <w:rFonts w:ascii="宋体" w:hAnsi="宋体" w:cs="宋体"/>
        </w:rPr>
      </w:pPr>
    </w:p>
    <w:p w14:paraId="7A5F908D">
      <w:pPr>
        <w:ind w:firstLine="422"/>
        <w:rPr>
          <w:rFonts w:ascii="宋体" w:hAnsi="宋体" w:cs="宋体"/>
        </w:rPr>
      </w:pPr>
    </w:p>
    <w:p w14:paraId="4991A4C1">
      <w:pPr>
        <w:ind w:firstLine="422"/>
        <w:rPr>
          <w:rFonts w:ascii="宋体" w:hAnsi="宋体" w:cs="宋体"/>
        </w:rPr>
      </w:pPr>
    </w:p>
    <w:p w14:paraId="4D0135EE">
      <w:pPr>
        <w:ind w:firstLine="422"/>
        <w:rPr>
          <w:rFonts w:ascii="宋体" w:hAnsi="宋体" w:cs="宋体"/>
        </w:rPr>
      </w:pPr>
    </w:p>
    <w:p w14:paraId="12F8E364">
      <w:pPr>
        <w:ind w:firstLine="422"/>
        <w:rPr>
          <w:rFonts w:ascii="宋体" w:hAnsi="宋体" w:cs="宋体"/>
        </w:rPr>
      </w:pPr>
    </w:p>
    <w:p w14:paraId="1D23C8BA">
      <w:pPr>
        <w:ind w:firstLine="422"/>
        <w:rPr>
          <w:rFonts w:ascii="宋体" w:hAnsi="宋体" w:cs="宋体"/>
        </w:rPr>
      </w:pPr>
    </w:p>
    <w:p w14:paraId="5755B6E2">
      <w:pPr>
        <w:ind w:firstLine="422"/>
        <w:rPr>
          <w:rFonts w:ascii="宋体" w:hAnsi="宋体" w:cs="宋体"/>
        </w:rPr>
      </w:pPr>
    </w:p>
    <w:p w14:paraId="32B5A4E4">
      <w:pPr>
        <w:ind w:firstLine="422"/>
        <w:rPr>
          <w:rFonts w:ascii="宋体" w:hAnsi="宋体" w:cs="宋体"/>
        </w:rPr>
      </w:pPr>
    </w:p>
    <w:p w14:paraId="04FFEB5C">
      <w:pPr>
        <w:ind w:firstLine="422"/>
        <w:rPr>
          <w:rFonts w:ascii="宋体" w:hAnsi="宋体" w:cs="宋体"/>
        </w:rPr>
      </w:pPr>
    </w:p>
    <w:p w14:paraId="06A570C2">
      <w:pPr>
        <w:ind w:firstLine="562"/>
        <w:rPr>
          <w:rFonts w:ascii="宋体" w:hAnsi="宋体" w:cs="宋体"/>
          <w:b/>
          <w:sz w:val="28"/>
        </w:rPr>
      </w:pPr>
      <w:bookmarkStart w:id="85" w:name="_Toc31526"/>
      <w:bookmarkStart w:id="86" w:name="_Toc28621"/>
      <w:r>
        <w:rPr>
          <w:rFonts w:hint="eastAsia" w:ascii="宋体" w:hAnsi="宋体" w:cs="宋体"/>
          <w:b/>
          <w:sz w:val="28"/>
        </w:rPr>
        <w:br w:type="page"/>
      </w:r>
    </w:p>
    <w:p w14:paraId="59A276BF">
      <w:pPr>
        <w:pStyle w:val="2"/>
      </w:pPr>
      <w:bookmarkStart w:id="87" w:name="_Toc29406"/>
      <w:r>
        <w:rPr>
          <w:rFonts w:hint="eastAsia"/>
        </w:rPr>
        <w:t>附件7         法定代表人身份证明（格式）</w:t>
      </w:r>
      <w:bookmarkEnd w:id="85"/>
      <w:bookmarkEnd w:id="86"/>
      <w:bookmarkEnd w:id="87"/>
    </w:p>
    <w:p w14:paraId="1FC0057D">
      <w:pPr>
        <w:widowControl/>
        <w:wordWrap w:val="0"/>
        <w:spacing w:line="460" w:lineRule="exact"/>
        <w:ind w:firstLine="482"/>
        <w:jc w:val="left"/>
        <w:rPr>
          <w:rFonts w:ascii="宋体" w:hAnsi="宋体" w:cs="宋体"/>
          <w:kern w:val="0"/>
          <w:sz w:val="24"/>
        </w:rPr>
      </w:pPr>
    </w:p>
    <w:p w14:paraId="416609F0">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供应商名称：</w:t>
      </w:r>
    </w:p>
    <w:p w14:paraId="17370570">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14:paraId="0891194A">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14:paraId="31155DDA">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14:paraId="1A2D1FD9">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姓名：</w:t>
      </w:r>
      <w:r>
        <w:rPr>
          <w:rFonts w:hint="eastAsia" w:ascii="宋体" w:hAnsi="宋体" w:cs="宋体"/>
          <w:kern w:val="0"/>
          <w:sz w:val="24"/>
          <w:szCs w:val="20"/>
        </w:rPr>
        <w:t>，性别：，年龄：，职务：，系（供应商名称）的法定代表人。</w:t>
      </w:r>
    </w:p>
    <w:p w14:paraId="1254EE1D">
      <w:pPr>
        <w:widowControl/>
        <w:wordWrap w:val="0"/>
        <w:spacing w:line="460" w:lineRule="exact"/>
        <w:ind w:firstLine="482"/>
        <w:jc w:val="left"/>
        <w:rPr>
          <w:rFonts w:ascii="宋体" w:hAnsi="宋体" w:cs="宋体"/>
          <w:kern w:val="0"/>
          <w:sz w:val="24"/>
          <w:szCs w:val="20"/>
        </w:rPr>
      </w:pPr>
    </w:p>
    <w:p w14:paraId="765DDD3F">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A0288BA">
      <w:pPr>
        <w:widowControl/>
        <w:wordWrap w:val="0"/>
        <w:spacing w:line="460" w:lineRule="exact"/>
        <w:ind w:firstLine="482"/>
        <w:jc w:val="left"/>
        <w:rPr>
          <w:rFonts w:ascii="宋体" w:hAnsi="宋体" w:cs="宋体"/>
          <w:kern w:val="0"/>
          <w:sz w:val="24"/>
          <w:szCs w:val="20"/>
        </w:rPr>
      </w:pPr>
    </w:p>
    <w:p w14:paraId="4058F98E">
      <w:pPr>
        <w:widowControl/>
        <w:wordWrap w:val="0"/>
        <w:spacing w:beforeLines="100" w:afterLines="100" w:line="480" w:lineRule="exact"/>
        <w:ind w:firstLine="720"/>
        <w:jc w:val="center"/>
        <w:rPr>
          <w:rFonts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C6B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461A2B86">
            <w:pPr>
              <w:widowControl/>
              <w:spacing w:line="480" w:lineRule="exact"/>
              <w:ind w:firstLine="482"/>
              <w:jc w:val="left"/>
              <w:rPr>
                <w:rFonts w:ascii="宋体" w:hAnsi="宋体" w:cs="宋体"/>
                <w:bCs/>
                <w:kern w:val="0"/>
                <w:sz w:val="24"/>
              </w:rPr>
            </w:pPr>
            <w:r>
              <w:rPr>
                <w:rFonts w:hint="eastAsia" w:ascii="宋体" w:hAnsi="宋体" w:cs="宋体"/>
                <w:bCs/>
                <w:kern w:val="0"/>
                <w:sz w:val="24"/>
              </w:rPr>
              <w:t>此处请粘贴法定代表人身份证复印件</w:t>
            </w:r>
          </w:p>
          <w:p w14:paraId="30EF9D33">
            <w:pPr>
              <w:widowControl/>
              <w:spacing w:line="480" w:lineRule="exact"/>
              <w:ind w:firstLine="482"/>
              <w:jc w:val="left"/>
              <w:rPr>
                <w:rFonts w:ascii="宋体" w:hAnsi="宋体" w:cs="宋体"/>
                <w:kern w:val="0"/>
                <w:sz w:val="24"/>
              </w:rPr>
            </w:pPr>
          </w:p>
          <w:p w14:paraId="6D2A8F2C">
            <w:pPr>
              <w:widowControl/>
              <w:spacing w:line="480" w:lineRule="exact"/>
              <w:ind w:firstLine="482"/>
              <w:jc w:val="left"/>
              <w:rPr>
                <w:rFonts w:ascii="宋体" w:hAnsi="宋体" w:cs="宋体"/>
                <w:kern w:val="0"/>
                <w:sz w:val="24"/>
              </w:rPr>
            </w:pPr>
          </w:p>
        </w:tc>
      </w:tr>
    </w:tbl>
    <w:p w14:paraId="586644A2">
      <w:pPr>
        <w:widowControl/>
        <w:wordWrap w:val="0"/>
        <w:spacing w:beforeLines="100" w:afterLines="100" w:line="480" w:lineRule="exact"/>
        <w:ind w:firstLine="480"/>
        <w:jc w:val="center"/>
        <w:rPr>
          <w:rFonts w:ascii="宋体" w:hAnsi="宋体" w:cs="宋体"/>
          <w:b/>
          <w:kern w:val="0"/>
          <w:sz w:val="24"/>
        </w:rPr>
      </w:pPr>
    </w:p>
    <w:p w14:paraId="6D485E90">
      <w:pPr>
        <w:widowControl/>
        <w:wordWrap w:val="0"/>
        <w:spacing w:beforeLines="100" w:afterLines="100" w:line="480" w:lineRule="exact"/>
        <w:ind w:firstLine="720"/>
        <w:jc w:val="center"/>
        <w:rPr>
          <w:rFonts w:ascii="宋体" w:hAnsi="宋体" w:cs="宋体"/>
          <w:b/>
          <w:kern w:val="0"/>
          <w:sz w:val="36"/>
          <w:szCs w:val="36"/>
        </w:rPr>
      </w:pPr>
    </w:p>
    <w:p w14:paraId="737B7307">
      <w:pPr>
        <w:widowControl/>
        <w:wordWrap w:val="0"/>
        <w:spacing w:beforeLines="100" w:afterLines="100" w:line="480" w:lineRule="exact"/>
        <w:ind w:firstLine="720"/>
        <w:jc w:val="center"/>
        <w:rPr>
          <w:rFonts w:ascii="宋体" w:hAnsi="宋体" w:cs="宋体"/>
          <w:b/>
          <w:kern w:val="0"/>
          <w:sz w:val="36"/>
          <w:szCs w:val="36"/>
        </w:rPr>
      </w:pPr>
    </w:p>
    <w:p w14:paraId="744E02AF">
      <w:pPr>
        <w:widowControl/>
        <w:wordWrap w:val="0"/>
        <w:spacing w:line="480" w:lineRule="exact"/>
        <w:ind w:firstLine="482"/>
        <w:jc w:val="right"/>
        <w:rPr>
          <w:rFonts w:ascii="宋体" w:hAnsi="宋体" w:cs="宋体"/>
          <w:kern w:val="0"/>
          <w:sz w:val="24"/>
        </w:rPr>
      </w:pPr>
    </w:p>
    <w:p w14:paraId="425005AC">
      <w:pPr>
        <w:widowControl/>
        <w:wordWrap w:val="0"/>
        <w:spacing w:line="480" w:lineRule="exact"/>
        <w:ind w:firstLine="482"/>
        <w:jc w:val="right"/>
        <w:rPr>
          <w:rFonts w:ascii="宋体" w:hAnsi="宋体" w:cs="宋体"/>
          <w:kern w:val="0"/>
          <w:sz w:val="24"/>
        </w:rPr>
      </w:pPr>
    </w:p>
    <w:p w14:paraId="51A83558">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（全称并加盖公章）</w:t>
      </w:r>
    </w:p>
    <w:p w14:paraId="7E6DCC6B">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14:paraId="64543880">
      <w:pPr>
        <w:ind w:firstLine="422"/>
        <w:rPr>
          <w:rFonts w:ascii="宋体" w:hAnsi="宋体" w:cs="宋体"/>
        </w:rPr>
      </w:pPr>
    </w:p>
    <w:p w14:paraId="53644501">
      <w:pPr>
        <w:ind w:firstLine="422"/>
        <w:rPr>
          <w:rFonts w:ascii="宋体" w:hAnsi="宋体" w:cs="宋体"/>
        </w:rPr>
      </w:pPr>
      <w:r>
        <w:rPr>
          <w:rFonts w:hint="eastAsia" w:ascii="宋体" w:hAnsi="宋体" w:cs="宋体"/>
        </w:rPr>
        <w:br w:type="page"/>
      </w:r>
    </w:p>
    <w:p w14:paraId="67E6A487">
      <w:pPr>
        <w:pStyle w:val="2"/>
      </w:pPr>
      <w:bookmarkStart w:id="88" w:name="_Toc13976"/>
      <w:bookmarkStart w:id="89" w:name="_Toc30519"/>
      <w:bookmarkStart w:id="90" w:name="_Toc12939"/>
      <w:r>
        <w:rPr>
          <w:rFonts w:hint="eastAsia"/>
        </w:rPr>
        <w:t>附件8         法定代表人授权书（格式）</w:t>
      </w:r>
      <w:bookmarkEnd w:id="88"/>
      <w:bookmarkEnd w:id="89"/>
      <w:bookmarkEnd w:id="90"/>
    </w:p>
    <w:p w14:paraId="6FE5FD6D">
      <w:pPr>
        <w:widowControl/>
        <w:tabs>
          <w:tab w:val="left" w:pos="420"/>
          <w:tab w:val="left" w:pos="2160"/>
        </w:tabs>
        <w:wordWrap w:val="0"/>
        <w:spacing w:line="460" w:lineRule="exact"/>
        <w:ind w:firstLine="480" w:firstLineChars="200"/>
        <w:jc w:val="left"/>
        <w:rPr>
          <w:rFonts w:ascii="宋体" w:hAnsi="宋体" w:cs="宋体"/>
          <w:kern w:val="0"/>
          <w:sz w:val="24"/>
        </w:rPr>
      </w:pPr>
    </w:p>
    <w:p w14:paraId="2D33025B">
      <w:pPr>
        <w:widowControl/>
        <w:wordWrap w:val="0"/>
        <w:snapToGrid w:val="0"/>
        <w:spacing w:line="460" w:lineRule="exact"/>
        <w:ind w:firstLine="482"/>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14:paraId="00D949F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（姓名）为我方代理人。代理人根据本授权，以我方的名义参加项目的投标活动，并代表我方全权办理针对上述项目的磋商、开标、评审、签约等具体事务和签署相关文件。</w:t>
      </w:r>
    </w:p>
    <w:p w14:paraId="2A48AAF3">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31000945">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60E0D0E4">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30C40B07">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委托期限：</w:t>
      </w:r>
    </w:p>
    <w:p w14:paraId="0F7131CF">
      <w:pPr>
        <w:widowControl/>
        <w:wordWrap w:val="0"/>
        <w:snapToGrid w:val="0"/>
        <w:spacing w:line="460" w:lineRule="exact"/>
        <w:ind w:firstLine="480" w:firstLineChars="200"/>
        <w:jc w:val="left"/>
        <w:rPr>
          <w:rFonts w:ascii="宋体" w:hAnsi="宋体" w:cs="宋体"/>
          <w:kern w:val="0"/>
          <w:sz w:val="24"/>
        </w:rPr>
      </w:pPr>
    </w:p>
    <w:p w14:paraId="221ED832">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法定代表人签名或盖章：</w:t>
      </w:r>
    </w:p>
    <w:p w14:paraId="5E36984E">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C74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5B69F37">
            <w:pPr>
              <w:widowControl/>
              <w:spacing w:line="480" w:lineRule="exact"/>
              <w:ind w:firstLine="482"/>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7AF65495">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14:paraId="10140B42">
      <w:pPr>
        <w:widowControl/>
        <w:wordWrap w:val="0"/>
        <w:spacing w:line="460" w:lineRule="exact"/>
        <w:ind w:firstLine="4800" w:firstLineChars="2000"/>
        <w:jc w:val="left"/>
        <w:rPr>
          <w:rFonts w:ascii="宋体" w:hAnsi="宋体" w:cs="宋体"/>
          <w:kern w:val="0"/>
          <w:sz w:val="24"/>
        </w:rPr>
      </w:pPr>
    </w:p>
    <w:p w14:paraId="61951184">
      <w:pPr>
        <w:widowControl/>
        <w:wordWrap w:val="0"/>
        <w:spacing w:line="360" w:lineRule="auto"/>
        <w:ind w:firstLine="482"/>
        <w:jc w:val="center"/>
        <w:rPr>
          <w:rFonts w:ascii="宋体" w:hAnsi="宋体" w:cs="宋体"/>
          <w:kern w:val="0"/>
          <w:sz w:val="24"/>
        </w:rPr>
      </w:pPr>
    </w:p>
    <w:p w14:paraId="2348EE8D">
      <w:pPr>
        <w:widowControl/>
        <w:wordWrap w:val="0"/>
        <w:spacing w:line="360" w:lineRule="auto"/>
        <w:ind w:firstLine="482"/>
        <w:jc w:val="right"/>
        <w:rPr>
          <w:rFonts w:ascii="宋体" w:hAnsi="宋体" w:cs="宋体"/>
          <w:kern w:val="0"/>
          <w:sz w:val="24"/>
        </w:rPr>
      </w:pPr>
    </w:p>
    <w:p w14:paraId="369D5EB4">
      <w:pPr>
        <w:widowControl/>
        <w:wordWrap w:val="0"/>
        <w:spacing w:line="360" w:lineRule="auto"/>
        <w:ind w:firstLine="482"/>
        <w:jc w:val="right"/>
        <w:rPr>
          <w:rFonts w:ascii="宋体" w:hAnsi="宋体" w:cs="宋体"/>
          <w:kern w:val="0"/>
          <w:sz w:val="24"/>
        </w:rPr>
      </w:pPr>
    </w:p>
    <w:p w14:paraId="3D5715EA">
      <w:pPr>
        <w:widowControl/>
        <w:wordWrap w:val="0"/>
        <w:spacing w:line="360" w:lineRule="auto"/>
        <w:ind w:firstLine="482"/>
        <w:jc w:val="right"/>
        <w:rPr>
          <w:rFonts w:ascii="宋体" w:hAnsi="宋体" w:cs="宋体"/>
          <w:kern w:val="0"/>
          <w:sz w:val="24"/>
        </w:rPr>
      </w:pPr>
    </w:p>
    <w:p w14:paraId="19F61FF6">
      <w:pPr>
        <w:widowControl/>
        <w:wordWrap w:val="0"/>
        <w:spacing w:line="360" w:lineRule="auto"/>
        <w:ind w:firstLine="482"/>
        <w:jc w:val="right"/>
        <w:rPr>
          <w:rFonts w:ascii="宋体" w:hAnsi="宋体" w:cs="宋体"/>
          <w:kern w:val="0"/>
          <w:sz w:val="24"/>
        </w:rPr>
      </w:pPr>
    </w:p>
    <w:p w14:paraId="4CE58853">
      <w:pPr>
        <w:widowControl/>
        <w:wordWrap w:val="0"/>
        <w:spacing w:line="360" w:lineRule="auto"/>
        <w:ind w:firstLine="482"/>
        <w:jc w:val="right"/>
        <w:rPr>
          <w:rFonts w:ascii="宋体" w:hAnsi="宋体" w:cs="宋体"/>
          <w:kern w:val="0"/>
          <w:sz w:val="24"/>
        </w:rPr>
      </w:pPr>
    </w:p>
    <w:p w14:paraId="64E09759">
      <w:pPr>
        <w:widowControl/>
        <w:spacing w:line="360" w:lineRule="auto"/>
        <w:ind w:firstLine="482"/>
        <w:jc w:val="center"/>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（全称并加盖公章）</w:t>
      </w:r>
    </w:p>
    <w:p w14:paraId="5D34D1A1">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14:paraId="66178B4F">
      <w:pPr>
        <w:widowControl/>
        <w:spacing w:line="360" w:lineRule="auto"/>
        <w:ind w:firstLine="7228" w:firstLineChars="2250"/>
        <w:jc w:val="left"/>
        <w:rPr>
          <w:rFonts w:ascii="宋体" w:hAnsi="宋体" w:cs="宋体"/>
          <w:b/>
          <w:kern w:val="0"/>
          <w:sz w:val="32"/>
          <w:szCs w:val="32"/>
        </w:rPr>
      </w:pPr>
    </w:p>
    <w:p w14:paraId="59C8CCB0">
      <w:pPr>
        <w:ind w:firstLine="643"/>
        <w:rPr>
          <w:rFonts w:ascii="宋体" w:hAnsi="宋体" w:cs="宋体"/>
          <w:b/>
          <w:kern w:val="0"/>
          <w:sz w:val="32"/>
          <w:szCs w:val="32"/>
        </w:rPr>
      </w:pPr>
      <w:r>
        <w:rPr>
          <w:rFonts w:hint="eastAsia" w:ascii="宋体" w:hAnsi="宋体" w:cs="宋体"/>
          <w:b/>
          <w:kern w:val="0"/>
          <w:sz w:val="32"/>
          <w:szCs w:val="32"/>
        </w:rPr>
        <w:br w:type="page"/>
      </w:r>
    </w:p>
    <w:p w14:paraId="3278C6BA">
      <w:pPr>
        <w:pStyle w:val="2"/>
      </w:pPr>
      <w:bookmarkStart w:id="91" w:name="_Toc24693"/>
      <w:bookmarkStart w:id="92" w:name="_Toc3342"/>
      <w:bookmarkStart w:id="93" w:name="_Toc18105"/>
      <w:r>
        <w:rPr>
          <w:rFonts w:hint="eastAsia"/>
        </w:rPr>
        <w:t>附件9          证明文件</w:t>
      </w:r>
      <w:bookmarkEnd w:id="91"/>
      <w:bookmarkEnd w:id="92"/>
      <w:bookmarkEnd w:id="93"/>
    </w:p>
    <w:p w14:paraId="329BE808">
      <w:pPr>
        <w:pStyle w:val="13"/>
        <w:spacing w:beforeAutospacing="0" w:afterAutospacing="0" w:line="480" w:lineRule="auto"/>
        <w:ind w:firstLine="472" w:firstLineChars="224"/>
        <w:jc w:val="both"/>
        <w:rPr>
          <w:b/>
          <w:sz w:val="21"/>
          <w:szCs w:val="21"/>
        </w:rPr>
      </w:pPr>
      <w:bookmarkStart w:id="94" w:name="_Toc17966"/>
    </w:p>
    <w:p w14:paraId="7FE04560">
      <w:pPr>
        <w:pStyle w:val="13"/>
        <w:spacing w:beforeAutospacing="0" w:afterAutospacing="0" w:line="480" w:lineRule="auto"/>
        <w:ind w:firstLine="472" w:firstLineChars="224"/>
        <w:jc w:val="both"/>
        <w:rPr>
          <w:b/>
          <w:sz w:val="21"/>
          <w:szCs w:val="21"/>
        </w:rPr>
      </w:pPr>
      <w:r>
        <w:rPr>
          <w:rFonts w:hint="eastAsia"/>
          <w:b/>
          <w:sz w:val="21"/>
          <w:szCs w:val="21"/>
        </w:rPr>
        <w:t>9.1资格审查资料</w:t>
      </w:r>
    </w:p>
    <w:p w14:paraId="246EDE1A">
      <w:pPr>
        <w:pStyle w:val="13"/>
        <w:spacing w:beforeAutospacing="0" w:afterAutospacing="0" w:line="480" w:lineRule="auto"/>
        <w:ind w:firstLine="470" w:firstLineChars="224"/>
        <w:jc w:val="both"/>
        <w:rPr>
          <w:bCs/>
          <w:sz w:val="21"/>
          <w:szCs w:val="21"/>
        </w:rPr>
      </w:pPr>
    </w:p>
    <w:p w14:paraId="222AD51A">
      <w:pPr>
        <w:pStyle w:val="13"/>
        <w:spacing w:beforeAutospacing="0" w:afterAutospacing="0" w:line="480" w:lineRule="auto"/>
        <w:ind w:firstLine="470" w:firstLineChars="224"/>
        <w:jc w:val="both"/>
        <w:rPr>
          <w:bCs/>
          <w:sz w:val="21"/>
          <w:szCs w:val="21"/>
        </w:rPr>
      </w:pPr>
    </w:p>
    <w:p w14:paraId="14CDD5BC">
      <w:pPr>
        <w:pStyle w:val="13"/>
        <w:spacing w:beforeAutospacing="0" w:afterAutospacing="0" w:line="480" w:lineRule="auto"/>
        <w:ind w:firstLine="472" w:firstLineChars="224"/>
        <w:jc w:val="both"/>
        <w:rPr>
          <w:b/>
          <w:sz w:val="21"/>
          <w:szCs w:val="21"/>
        </w:rPr>
      </w:pPr>
      <w:r>
        <w:rPr>
          <w:rFonts w:hint="eastAsia"/>
          <w:b/>
          <w:sz w:val="21"/>
          <w:szCs w:val="21"/>
        </w:rPr>
        <w:t>9.2评分标准中需提供的证明材料</w:t>
      </w:r>
    </w:p>
    <w:p w14:paraId="55580BD8">
      <w:pPr>
        <w:pStyle w:val="13"/>
        <w:spacing w:beforeAutospacing="0" w:afterAutospacing="0" w:line="480" w:lineRule="auto"/>
        <w:ind w:firstLine="470" w:firstLineChars="224"/>
        <w:jc w:val="both"/>
        <w:rPr>
          <w:bCs/>
          <w:sz w:val="21"/>
          <w:szCs w:val="21"/>
        </w:rPr>
      </w:pPr>
    </w:p>
    <w:p w14:paraId="6DF9CF12">
      <w:pPr>
        <w:pStyle w:val="13"/>
        <w:spacing w:beforeAutospacing="0" w:afterAutospacing="0" w:line="480" w:lineRule="auto"/>
        <w:ind w:firstLine="470" w:firstLineChars="224"/>
        <w:jc w:val="both"/>
        <w:rPr>
          <w:bCs/>
          <w:sz w:val="21"/>
          <w:szCs w:val="21"/>
        </w:rPr>
      </w:pPr>
    </w:p>
    <w:p w14:paraId="7AB40922">
      <w:pPr>
        <w:pStyle w:val="13"/>
        <w:spacing w:beforeAutospacing="0" w:afterAutospacing="0" w:line="480" w:lineRule="auto"/>
        <w:ind w:firstLine="472" w:firstLineChars="224"/>
        <w:jc w:val="both"/>
        <w:rPr>
          <w:b/>
          <w:sz w:val="21"/>
          <w:szCs w:val="21"/>
        </w:rPr>
      </w:pPr>
      <w:r>
        <w:rPr>
          <w:rFonts w:hint="eastAsia"/>
          <w:b/>
          <w:sz w:val="21"/>
          <w:szCs w:val="21"/>
        </w:rPr>
        <w:t>9.3 供应商认为其他需要提供的证明材料</w:t>
      </w:r>
    </w:p>
    <w:p w14:paraId="05865597">
      <w:pPr>
        <w:pStyle w:val="13"/>
        <w:spacing w:beforeAutospacing="0" w:afterAutospacing="0" w:line="480" w:lineRule="auto"/>
        <w:ind w:firstLine="540" w:firstLineChars="224"/>
        <w:jc w:val="both"/>
        <w:rPr>
          <w:b/>
          <w:bCs/>
        </w:rPr>
      </w:pPr>
    </w:p>
    <w:p w14:paraId="28E374E3">
      <w:pPr>
        <w:pStyle w:val="13"/>
        <w:spacing w:beforeAutospacing="0" w:afterAutospacing="0" w:line="480" w:lineRule="auto"/>
        <w:ind w:firstLine="540" w:firstLineChars="224"/>
        <w:jc w:val="both"/>
        <w:rPr>
          <w:b/>
          <w:bCs/>
        </w:rPr>
      </w:pPr>
    </w:p>
    <w:p w14:paraId="0086AC33">
      <w:pPr>
        <w:pStyle w:val="13"/>
        <w:spacing w:beforeAutospacing="0" w:afterAutospacing="0" w:line="480" w:lineRule="auto"/>
        <w:ind w:firstLine="540" w:firstLineChars="224"/>
        <w:jc w:val="both"/>
        <w:rPr>
          <w:b/>
          <w:bCs/>
        </w:rPr>
      </w:pPr>
    </w:p>
    <w:p w14:paraId="5B164B46">
      <w:pPr>
        <w:pStyle w:val="13"/>
        <w:spacing w:beforeAutospacing="0" w:afterAutospacing="0" w:line="480" w:lineRule="auto"/>
        <w:ind w:firstLine="540" w:firstLineChars="224"/>
        <w:jc w:val="both"/>
        <w:rPr>
          <w:b/>
          <w:bCs/>
        </w:rPr>
      </w:pPr>
    </w:p>
    <w:p w14:paraId="6ED8CADB">
      <w:pPr>
        <w:pStyle w:val="13"/>
        <w:spacing w:beforeAutospacing="0" w:afterAutospacing="0" w:line="480" w:lineRule="auto"/>
        <w:ind w:firstLine="540" w:firstLineChars="224"/>
        <w:jc w:val="both"/>
        <w:rPr>
          <w:b/>
          <w:bCs/>
        </w:rPr>
      </w:pPr>
    </w:p>
    <w:p w14:paraId="53EAFEC7">
      <w:pPr>
        <w:pStyle w:val="13"/>
        <w:spacing w:beforeAutospacing="0" w:afterAutospacing="0" w:line="480" w:lineRule="auto"/>
        <w:ind w:firstLine="540" w:firstLineChars="224"/>
        <w:jc w:val="both"/>
        <w:rPr>
          <w:b/>
          <w:bCs/>
        </w:rPr>
      </w:pPr>
    </w:p>
    <w:p w14:paraId="782D1661">
      <w:pPr>
        <w:pStyle w:val="13"/>
        <w:spacing w:beforeAutospacing="0" w:afterAutospacing="0" w:line="480" w:lineRule="auto"/>
        <w:ind w:firstLine="540" w:firstLineChars="224"/>
        <w:jc w:val="both"/>
        <w:rPr>
          <w:b/>
          <w:bCs/>
        </w:rPr>
      </w:pPr>
    </w:p>
    <w:p w14:paraId="794AD449">
      <w:pPr>
        <w:pStyle w:val="13"/>
        <w:spacing w:beforeAutospacing="0" w:afterAutospacing="0" w:line="480" w:lineRule="auto"/>
        <w:ind w:firstLine="540" w:firstLineChars="224"/>
        <w:jc w:val="both"/>
        <w:rPr>
          <w:b/>
          <w:bCs/>
        </w:rPr>
      </w:pPr>
    </w:p>
    <w:p w14:paraId="509CD26C">
      <w:pPr>
        <w:pStyle w:val="13"/>
        <w:spacing w:beforeAutospacing="0" w:afterAutospacing="0" w:line="480" w:lineRule="auto"/>
        <w:ind w:firstLine="540" w:firstLineChars="224"/>
        <w:jc w:val="both"/>
        <w:rPr>
          <w:b/>
          <w:bCs/>
        </w:rPr>
      </w:pPr>
    </w:p>
    <w:p w14:paraId="688C401B">
      <w:pPr>
        <w:pStyle w:val="13"/>
        <w:spacing w:beforeAutospacing="0" w:afterAutospacing="0" w:line="480" w:lineRule="auto"/>
        <w:ind w:firstLine="540" w:firstLineChars="224"/>
        <w:jc w:val="both"/>
        <w:rPr>
          <w:b/>
          <w:bCs/>
        </w:rPr>
      </w:pPr>
    </w:p>
    <w:p w14:paraId="46A327DB">
      <w:pPr>
        <w:pStyle w:val="13"/>
        <w:spacing w:beforeAutospacing="0" w:afterAutospacing="0" w:line="480" w:lineRule="auto"/>
        <w:ind w:firstLine="540" w:firstLineChars="224"/>
        <w:jc w:val="both"/>
        <w:rPr>
          <w:b/>
          <w:bCs/>
        </w:rPr>
      </w:pPr>
    </w:p>
    <w:p w14:paraId="78A26954">
      <w:pPr>
        <w:pStyle w:val="13"/>
        <w:spacing w:beforeAutospacing="0" w:afterAutospacing="0" w:line="480" w:lineRule="auto"/>
        <w:ind w:firstLine="540" w:firstLineChars="224"/>
        <w:jc w:val="both"/>
        <w:rPr>
          <w:b/>
          <w:bCs/>
        </w:rPr>
      </w:pPr>
    </w:p>
    <w:p w14:paraId="69906F82">
      <w:pPr>
        <w:pStyle w:val="2"/>
      </w:pPr>
      <w:bookmarkStart w:id="95" w:name="_Toc13726"/>
      <w:bookmarkStart w:id="96" w:name="_Toc12888"/>
      <w:bookmarkStart w:id="97" w:name="_Toc16083"/>
      <w:r>
        <w:rPr>
          <w:rFonts w:hint="eastAsia"/>
        </w:rPr>
        <w:t xml:space="preserve">附件10      </w:t>
      </w:r>
      <w:bookmarkEnd w:id="94"/>
      <w:r>
        <w:rPr>
          <w:rFonts w:hint="eastAsia"/>
        </w:rPr>
        <w:t>供 应 商 承 诺 书 （格式）</w:t>
      </w:r>
      <w:bookmarkEnd w:id="95"/>
      <w:bookmarkEnd w:id="96"/>
      <w:bookmarkEnd w:id="97"/>
    </w:p>
    <w:p w14:paraId="56BBAF66">
      <w:pPr>
        <w:ind w:firstLine="422"/>
        <w:rPr>
          <w:rFonts w:ascii="宋体" w:hAnsi="宋体" w:cs="宋体"/>
        </w:rPr>
      </w:pPr>
    </w:p>
    <w:p w14:paraId="3AF4289F">
      <w:pPr>
        <w:snapToGrid w:val="0"/>
        <w:spacing w:line="480" w:lineRule="auto"/>
        <w:ind w:firstLine="422"/>
        <w:rPr>
          <w:rFonts w:ascii="宋体" w:hAnsi="宋体" w:cs="宋体"/>
          <w:szCs w:val="21"/>
        </w:rPr>
      </w:pPr>
      <w:r>
        <w:rPr>
          <w:rFonts w:hint="eastAsia" w:ascii="宋体" w:hAnsi="宋体" w:cs="宋体"/>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14:paraId="6E6229E6">
      <w:pPr>
        <w:snapToGrid w:val="0"/>
        <w:spacing w:line="480" w:lineRule="auto"/>
        <w:ind w:firstLine="422"/>
        <w:rPr>
          <w:rFonts w:ascii="宋体" w:hAnsi="宋体" w:cs="宋体"/>
          <w:szCs w:val="21"/>
        </w:rPr>
      </w:pPr>
      <w:r>
        <w:rPr>
          <w:rFonts w:hint="eastAsia" w:ascii="宋体" w:hAnsi="宋体" w:cs="宋体"/>
          <w:szCs w:val="21"/>
        </w:rPr>
        <w:t>1、遵循公开、公平、公正和诚实信用的原则自愿参加，所提供的一切材料真实、有效、合法。</w:t>
      </w:r>
    </w:p>
    <w:p w14:paraId="08BAE95C">
      <w:pPr>
        <w:snapToGrid w:val="0"/>
        <w:spacing w:line="480" w:lineRule="auto"/>
        <w:ind w:firstLine="422"/>
        <w:rPr>
          <w:rFonts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3BE4F41A">
      <w:pPr>
        <w:snapToGrid w:val="0"/>
        <w:spacing w:line="480" w:lineRule="auto"/>
        <w:ind w:firstLine="422"/>
        <w:rPr>
          <w:rFonts w:ascii="宋体" w:hAnsi="宋体" w:cs="宋体"/>
          <w:szCs w:val="21"/>
        </w:rPr>
      </w:pPr>
      <w:r>
        <w:rPr>
          <w:rFonts w:hint="eastAsia" w:ascii="宋体" w:hAnsi="宋体" w:cs="宋体"/>
          <w:szCs w:val="21"/>
        </w:rPr>
        <w:t>3、杜绝利用提供财物或给予其他不正当利益谋取中标的不良行为。</w:t>
      </w:r>
    </w:p>
    <w:p w14:paraId="751239B2">
      <w:pPr>
        <w:snapToGrid w:val="0"/>
        <w:spacing w:line="480" w:lineRule="auto"/>
        <w:ind w:firstLine="422"/>
        <w:rPr>
          <w:rFonts w:ascii="宋体" w:hAnsi="宋体" w:cs="宋体"/>
          <w:szCs w:val="21"/>
        </w:rPr>
      </w:pPr>
      <w:r>
        <w:rPr>
          <w:rFonts w:hint="eastAsia" w:ascii="宋体" w:hAnsi="宋体" w:cs="宋体"/>
          <w:szCs w:val="21"/>
        </w:rPr>
        <w:t>4、不发生其他任何可能影响甲方工作人员公正执行公务或者职务廉洁的行为。</w:t>
      </w:r>
    </w:p>
    <w:p w14:paraId="402C6D0B">
      <w:pPr>
        <w:snapToGrid w:val="0"/>
        <w:spacing w:line="480" w:lineRule="auto"/>
        <w:ind w:firstLine="422"/>
        <w:rPr>
          <w:rFonts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3215DFB8">
      <w:pPr>
        <w:snapToGrid w:val="0"/>
        <w:spacing w:line="480" w:lineRule="auto"/>
        <w:ind w:firstLine="422"/>
        <w:rPr>
          <w:rFonts w:ascii="宋体" w:hAnsi="宋体" w:cs="宋体"/>
          <w:szCs w:val="21"/>
        </w:rPr>
      </w:pPr>
      <w:r>
        <w:rPr>
          <w:rFonts w:hint="eastAsia" w:ascii="宋体" w:hAnsi="宋体" w:cs="宋体"/>
          <w:szCs w:val="21"/>
        </w:rPr>
        <w:t>6、响应时，杜绝擅自修改采购文件或技术标准（包括差异表）技术配置的行为。</w:t>
      </w:r>
    </w:p>
    <w:p w14:paraId="53E7BAAD">
      <w:pPr>
        <w:snapToGrid w:val="0"/>
        <w:spacing w:line="480" w:lineRule="auto"/>
        <w:ind w:firstLine="422"/>
        <w:rPr>
          <w:rFonts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46694A65">
      <w:pPr>
        <w:snapToGrid w:val="0"/>
        <w:spacing w:line="480" w:lineRule="auto"/>
        <w:ind w:firstLine="422"/>
        <w:rPr>
          <w:rFonts w:ascii="宋体" w:hAnsi="宋体" w:cs="宋体"/>
          <w:szCs w:val="21"/>
        </w:rPr>
      </w:pPr>
    </w:p>
    <w:p w14:paraId="5F7B34A6">
      <w:pPr>
        <w:snapToGrid w:val="0"/>
        <w:spacing w:line="480" w:lineRule="auto"/>
        <w:ind w:firstLine="422"/>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1420CD25">
      <w:pPr>
        <w:snapToGrid w:val="0"/>
        <w:spacing w:line="480" w:lineRule="auto"/>
        <w:ind w:firstLine="422"/>
        <w:rPr>
          <w:rFonts w:ascii="宋体" w:hAnsi="宋体" w:cs="宋体"/>
          <w:szCs w:val="21"/>
        </w:rPr>
      </w:pPr>
      <w:r>
        <w:rPr>
          <w:rFonts w:hint="eastAsia" w:ascii="宋体" w:hAnsi="宋体" w:cs="宋体"/>
          <w:szCs w:val="21"/>
        </w:rPr>
        <w:t xml:space="preserve">法定代表人或委托人（签字或盖章）：            </w:t>
      </w:r>
    </w:p>
    <w:p w14:paraId="2191DD8D">
      <w:pPr>
        <w:snapToGrid w:val="0"/>
        <w:spacing w:line="480" w:lineRule="auto"/>
        <w:ind w:firstLine="422"/>
        <w:rPr>
          <w:rFonts w:ascii="宋体" w:hAnsi="宋体" w:cs="宋体"/>
          <w:sz w:val="28"/>
          <w:szCs w:val="28"/>
        </w:rPr>
      </w:pPr>
      <w:r>
        <w:rPr>
          <w:rFonts w:hint="eastAsia" w:ascii="宋体" w:hAnsi="宋体" w:cs="宋体"/>
          <w:szCs w:val="21"/>
        </w:rPr>
        <w:t xml:space="preserve">       年   月   日</w:t>
      </w:r>
    </w:p>
    <w:p w14:paraId="6224EBBD">
      <w:pPr>
        <w:widowControl/>
        <w:spacing w:line="360" w:lineRule="auto"/>
        <w:ind w:firstLine="4305" w:firstLineChars="2050"/>
        <w:jc w:val="left"/>
        <w:rPr>
          <w:rFonts w:ascii="宋体" w:hAnsi="宋体" w:cs="宋体"/>
          <w:kern w:val="0"/>
          <w:szCs w:val="21"/>
        </w:rPr>
      </w:pPr>
    </w:p>
    <w:p w14:paraId="3D58DEF9">
      <w:pPr>
        <w:pStyle w:val="33"/>
        <w:ind w:firstLine="210"/>
        <w:rPr>
          <w:rFonts w:ascii="宋体" w:hAnsi="宋体" w:cs="宋体"/>
          <w:kern w:val="0"/>
        </w:rPr>
      </w:pPr>
    </w:p>
    <w:p w14:paraId="2FE3C60A">
      <w:pPr>
        <w:pStyle w:val="7"/>
        <w:ind w:firstLine="480"/>
        <w:rPr>
          <w:szCs w:val="21"/>
        </w:rPr>
      </w:pPr>
    </w:p>
    <w:p w14:paraId="0AD7AF86">
      <w:pPr>
        <w:pStyle w:val="13"/>
        <w:ind w:firstLine="482"/>
      </w:pPr>
    </w:p>
    <w:p w14:paraId="3EC1C917">
      <w:pPr>
        <w:pStyle w:val="2"/>
      </w:pPr>
    </w:p>
    <w:p w14:paraId="66615908">
      <w:pPr>
        <w:ind w:firstLine="422"/>
      </w:pPr>
    </w:p>
    <w:p w14:paraId="7D921587">
      <w:pPr>
        <w:pStyle w:val="2"/>
      </w:pPr>
      <w:r>
        <w:rPr>
          <w:rFonts w:hint="eastAsia"/>
        </w:rPr>
        <w:t>附件11     供应商信用承诺函（格式）</w:t>
      </w:r>
    </w:p>
    <w:p w14:paraId="32F7FD54">
      <w:pPr>
        <w:snapToGrid w:val="0"/>
        <w:spacing w:line="360" w:lineRule="auto"/>
        <w:ind w:firstLine="422"/>
        <w:rPr>
          <w:rFonts w:ascii="宋体" w:hAnsi="宋体" w:cs="宋体"/>
          <w:szCs w:val="21"/>
        </w:rPr>
      </w:pPr>
      <w:r>
        <w:rPr>
          <w:rFonts w:hint="eastAsia" w:ascii="宋体" w:hAnsi="宋体" w:cs="宋体"/>
          <w:szCs w:val="21"/>
        </w:rPr>
        <w:t>致（采购人或政府采购代理机构）：</w:t>
      </w:r>
    </w:p>
    <w:p w14:paraId="19DB0872">
      <w:pPr>
        <w:snapToGrid w:val="0"/>
        <w:spacing w:line="360" w:lineRule="auto"/>
        <w:ind w:firstLine="422"/>
        <w:rPr>
          <w:rFonts w:ascii="宋体" w:hAnsi="宋体" w:cs="宋体"/>
          <w:szCs w:val="21"/>
        </w:rPr>
      </w:pPr>
      <w:r>
        <w:rPr>
          <w:rFonts w:hint="eastAsia" w:ascii="宋体" w:hAnsi="宋体" w:cs="宋体"/>
          <w:szCs w:val="21"/>
        </w:rPr>
        <w:t>单位名称（自然人姓名）：</w:t>
      </w:r>
    </w:p>
    <w:p w14:paraId="09F5246A">
      <w:pPr>
        <w:snapToGrid w:val="0"/>
        <w:spacing w:line="360" w:lineRule="auto"/>
        <w:ind w:firstLine="422"/>
        <w:rPr>
          <w:rFonts w:ascii="宋体" w:hAnsi="宋体" w:cs="宋体"/>
          <w:szCs w:val="21"/>
        </w:rPr>
      </w:pPr>
      <w:r>
        <w:rPr>
          <w:rFonts w:hint="eastAsia" w:ascii="宋体" w:hAnsi="宋体" w:cs="宋体"/>
          <w:szCs w:val="21"/>
        </w:rPr>
        <w:t>统一社会信用代码（身份证号码）：</w:t>
      </w:r>
    </w:p>
    <w:p w14:paraId="4814FC28">
      <w:pPr>
        <w:snapToGrid w:val="0"/>
        <w:spacing w:line="360" w:lineRule="auto"/>
        <w:ind w:firstLine="422"/>
        <w:rPr>
          <w:rFonts w:ascii="宋体" w:hAnsi="宋体" w:cs="宋体"/>
          <w:szCs w:val="21"/>
        </w:rPr>
      </w:pPr>
      <w:r>
        <w:rPr>
          <w:rFonts w:hint="eastAsia" w:ascii="宋体" w:hAnsi="宋体" w:cs="宋体"/>
          <w:szCs w:val="21"/>
        </w:rPr>
        <w:t>法定代表人（负责人）：</w:t>
      </w:r>
    </w:p>
    <w:p w14:paraId="1B51FB3C">
      <w:pPr>
        <w:snapToGrid w:val="0"/>
        <w:spacing w:line="360" w:lineRule="auto"/>
        <w:ind w:firstLine="422"/>
        <w:rPr>
          <w:rFonts w:ascii="宋体" w:hAnsi="宋体" w:cs="宋体"/>
          <w:szCs w:val="21"/>
        </w:rPr>
      </w:pPr>
      <w:r>
        <w:rPr>
          <w:rFonts w:hint="eastAsia" w:ascii="宋体" w:hAnsi="宋体" w:cs="宋体"/>
          <w:szCs w:val="21"/>
        </w:rPr>
        <w:t>联系地址和电话：</w:t>
      </w:r>
    </w:p>
    <w:p w14:paraId="6BEB2D00">
      <w:pPr>
        <w:snapToGrid w:val="0"/>
        <w:spacing w:line="360" w:lineRule="auto"/>
        <w:ind w:firstLine="422"/>
        <w:rPr>
          <w:rFonts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D6D85D7">
      <w:pPr>
        <w:snapToGrid w:val="0"/>
        <w:spacing w:line="360" w:lineRule="auto"/>
        <w:ind w:firstLine="422"/>
        <w:rPr>
          <w:rFonts w:ascii="宋体" w:hAnsi="宋体" w:cs="宋体"/>
          <w:szCs w:val="21"/>
        </w:rPr>
      </w:pPr>
      <w:r>
        <w:rPr>
          <w:rFonts w:hint="eastAsia" w:ascii="宋体" w:hAnsi="宋体" w:cs="宋体"/>
          <w:szCs w:val="21"/>
        </w:rPr>
        <w:t>（一）具有独立承担民事责任的能力；</w:t>
      </w:r>
    </w:p>
    <w:p w14:paraId="0DF0101A">
      <w:pPr>
        <w:snapToGrid w:val="0"/>
        <w:spacing w:line="360" w:lineRule="auto"/>
        <w:ind w:firstLine="422"/>
        <w:rPr>
          <w:rFonts w:ascii="宋体" w:hAnsi="宋体" w:cs="宋体"/>
          <w:szCs w:val="21"/>
        </w:rPr>
      </w:pPr>
      <w:r>
        <w:rPr>
          <w:rFonts w:hint="eastAsia" w:ascii="宋体" w:hAnsi="宋体" w:cs="宋体"/>
          <w:szCs w:val="21"/>
        </w:rPr>
        <w:t>（二）具有良好的商业信誉和健全的财务会计制度；</w:t>
      </w:r>
    </w:p>
    <w:p w14:paraId="2D99738F">
      <w:pPr>
        <w:snapToGrid w:val="0"/>
        <w:spacing w:line="360" w:lineRule="auto"/>
        <w:ind w:firstLine="422"/>
        <w:rPr>
          <w:rFonts w:ascii="宋体" w:hAnsi="宋体" w:cs="宋体"/>
          <w:szCs w:val="21"/>
        </w:rPr>
      </w:pPr>
      <w:r>
        <w:rPr>
          <w:rFonts w:hint="eastAsia" w:ascii="宋体" w:hAnsi="宋体" w:cs="宋体"/>
          <w:szCs w:val="21"/>
        </w:rPr>
        <w:t>（三）具有履行合同所必需的设备和专业技术能力；</w:t>
      </w:r>
    </w:p>
    <w:p w14:paraId="30CA4783">
      <w:pPr>
        <w:snapToGrid w:val="0"/>
        <w:spacing w:line="360" w:lineRule="auto"/>
        <w:ind w:firstLine="422"/>
        <w:rPr>
          <w:rFonts w:ascii="宋体" w:hAnsi="宋体" w:cs="宋体"/>
          <w:szCs w:val="21"/>
        </w:rPr>
      </w:pPr>
      <w:r>
        <w:rPr>
          <w:rFonts w:hint="eastAsia" w:ascii="宋体" w:hAnsi="宋体" w:cs="宋体"/>
          <w:szCs w:val="21"/>
        </w:rPr>
        <w:t>（四）有依法缴纳税收和社会保障资金的良好记录；</w:t>
      </w:r>
    </w:p>
    <w:p w14:paraId="7A3D659C">
      <w:pPr>
        <w:snapToGrid w:val="0"/>
        <w:spacing w:line="360" w:lineRule="auto"/>
        <w:ind w:firstLine="422"/>
        <w:rPr>
          <w:rFonts w:ascii="宋体" w:hAnsi="宋体" w:cs="宋体"/>
          <w:szCs w:val="21"/>
        </w:rPr>
      </w:pPr>
      <w:r>
        <w:rPr>
          <w:rFonts w:hint="eastAsia" w:ascii="宋体" w:hAnsi="宋体" w:cs="宋体"/>
          <w:szCs w:val="21"/>
        </w:rPr>
        <w:t>（五）参加政府采购活动前三年内，在经营活动中没有重大违法记录；</w:t>
      </w:r>
    </w:p>
    <w:p w14:paraId="3C8E5C19">
      <w:pPr>
        <w:snapToGrid w:val="0"/>
        <w:spacing w:line="360" w:lineRule="auto"/>
        <w:ind w:firstLine="422"/>
        <w:rPr>
          <w:rFonts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4F518B8E">
      <w:pPr>
        <w:snapToGrid w:val="0"/>
        <w:spacing w:line="360" w:lineRule="auto"/>
        <w:ind w:firstLine="422"/>
        <w:rPr>
          <w:rFonts w:ascii="宋体" w:hAnsi="宋体" w:cs="宋体"/>
          <w:szCs w:val="21"/>
        </w:rPr>
      </w:pPr>
      <w:r>
        <w:rPr>
          <w:rFonts w:hint="eastAsia" w:ascii="宋体" w:hAnsi="宋体" w:cs="宋体"/>
          <w:szCs w:val="21"/>
        </w:rPr>
        <w:t>（七）符合法律、行政法规规定的其他条件。</w:t>
      </w:r>
    </w:p>
    <w:p w14:paraId="3DE1D42B">
      <w:pPr>
        <w:snapToGrid w:val="0"/>
        <w:spacing w:line="360" w:lineRule="auto"/>
        <w:ind w:firstLine="422"/>
        <w:rPr>
          <w:rFonts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627E754D">
      <w:pPr>
        <w:snapToGrid w:val="0"/>
        <w:spacing w:line="360" w:lineRule="auto"/>
        <w:ind w:firstLine="422"/>
        <w:rPr>
          <w:rFonts w:ascii="宋体" w:hAnsi="宋体" w:cs="宋体"/>
          <w:szCs w:val="21"/>
        </w:rPr>
      </w:pPr>
    </w:p>
    <w:p w14:paraId="747A5B0D">
      <w:pPr>
        <w:snapToGrid w:val="0"/>
        <w:spacing w:line="360" w:lineRule="auto"/>
        <w:ind w:firstLine="422"/>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7B4E97E8">
      <w:pPr>
        <w:snapToGrid w:val="0"/>
        <w:spacing w:line="360" w:lineRule="auto"/>
        <w:ind w:firstLine="422"/>
        <w:rPr>
          <w:rFonts w:ascii="宋体" w:hAnsi="宋体" w:cs="宋体"/>
          <w:szCs w:val="21"/>
        </w:rPr>
      </w:pPr>
      <w:r>
        <w:rPr>
          <w:rFonts w:hint="eastAsia" w:ascii="宋体" w:hAnsi="宋体" w:cs="宋体"/>
          <w:szCs w:val="21"/>
        </w:rPr>
        <w:t>法定代表人、负责人、自然人或授权代表(签字或盖章)：</w:t>
      </w:r>
    </w:p>
    <w:p w14:paraId="3094E726">
      <w:pPr>
        <w:snapToGrid w:val="0"/>
        <w:spacing w:line="360" w:lineRule="auto"/>
        <w:ind w:firstLine="422"/>
        <w:rPr>
          <w:rFonts w:ascii="宋体" w:hAnsi="宋体" w:cs="宋体"/>
          <w:szCs w:val="21"/>
        </w:rPr>
      </w:pPr>
      <w:r>
        <w:rPr>
          <w:rFonts w:hint="eastAsia" w:ascii="宋体" w:hAnsi="宋体" w:cs="宋体"/>
          <w:szCs w:val="21"/>
        </w:rPr>
        <w:t>日期：       年      月       日</w:t>
      </w:r>
    </w:p>
    <w:p w14:paraId="4318A64D">
      <w:pPr>
        <w:snapToGrid w:val="0"/>
        <w:spacing w:line="360" w:lineRule="auto"/>
        <w:ind w:firstLine="422"/>
        <w:rPr>
          <w:rFonts w:ascii="宋体" w:hAnsi="宋体" w:cs="宋体"/>
          <w:szCs w:val="21"/>
        </w:rPr>
      </w:pPr>
    </w:p>
    <w:p w14:paraId="56408B9C">
      <w:pPr>
        <w:snapToGrid w:val="0"/>
        <w:spacing w:line="360" w:lineRule="auto"/>
        <w:ind w:firstLine="422"/>
        <w:rPr>
          <w:rFonts w:ascii="宋体" w:hAnsi="宋体" w:cs="宋体"/>
          <w:szCs w:val="21"/>
        </w:rPr>
      </w:pPr>
    </w:p>
    <w:p w14:paraId="6630B2B9">
      <w:pPr>
        <w:snapToGrid w:val="0"/>
        <w:spacing w:line="360" w:lineRule="auto"/>
        <w:ind w:firstLine="422"/>
        <w:rPr>
          <w:rFonts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00102599">
      <w:pPr>
        <w:snapToGrid w:val="0"/>
        <w:spacing w:line="360" w:lineRule="auto"/>
        <w:ind w:firstLine="422"/>
        <w:rPr>
          <w:rFonts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1EFADA72">
      <w:pPr>
        <w:pStyle w:val="13"/>
        <w:spacing w:beforeAutospacing="0" w:afterAutospacing="0" w:line="460" w:lineRule="atLeast"/>
        <w:ind w:firstLine="560"/>
        <w:jc w:val="both"/>
        <w:rPr>
          <w:b/>
          <w:bCs/>
          <w:sz w:val="28"/>
          <w:szCs w:val="28"/>
        </w:rPr>
      </w:pPr>
    </w:p>
    <w:p w14:paraId="74B56D19">
      <w:pPr>
        <w:pStyle w:val="13"/>
        <w:spacing w:beforeAutospacing="0" w:afterAutospacing="0" w:line="460" w:lineRule="atLeast"/>
        <w:ind w:firstLine="560"/>
        <w:jc w:val="both"/>
        <w:rPr>
          <w:b/>
          <w:bCs/>
          <w:sz w:val="28"/>
          <w:szCs w:val="28"/>
        </w:rPr>
        <w:sectPr>
          <w:pgSz w:w="11906" w:h="16838"/>
          <w:pgMar w:top="1417" w:right="1474" w:bottom="1417" w:left="1474" w:header="851" w:footer="624" w:gutter="0"/>
          <w:cols w:space="720" w:num="1"/>
          <w:docGrid w:type="lines" w:linePitch="319" w:charSpace="0"/>
        </w:sectPr>
      </w:pPr>
    </w:p>
    <w:p w14:paraId="31F7FD86">
      <w:pPr>
        <w:pStyle w:val="2"/>
      </w:pPr>
      <w:bookmarkStart w:id="98" w:name="_Toc23394"/>
      <w:bookmarkStart w:id="99" w:name="_Toc25094"/>
      <w:bookmarkStart w:id="100" w:name="_Toc31685"/>
      <w:r>
        <w:rPr>
          <w:rFonts w:hint="eastAsia"/>
        </w:rPr>
        <w:t>供应商认为有必要的其他资料</w:t>
      </w:r>
      <w:bookmarkEnd w:id="98"/>
      <w:bookmarkEnd w:id="99"/>
      <w:bookmarkEnd w:id="100"/>
    </w:p>
    <w:p w14:paraId="57F769EB">
      <w:pPr>
        <w:widowControl/>
        <w:spacing w:line="360" w:lineRule="auto"/>
        <w:ind w:firstLine="420" w:firstLineChars="200"/>
        <w:jc w:val="left"/>
        <w:rPr>
          <w:rFonts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020A3452">
      <w:pPr>
        <w:pStyle w:val="13"/>
        <w:spacing w:beforeAutospacing="0" w:afterAutospacing="0" w:line="460" w:lineRule="atLeast"/>
        <w:ind w:firstLine="560"/>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4E60E">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365D0FD0">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4071">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1F58E83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29</w:t>
                </w:r>
                <w:r>
                  <w:rPr>
                    <w:rFonts w:hint="eastAsia" w:ascii="宋体" w:hAnsi="宋体" w:cs="宋体"/>
                  </w:rPr>
                  <w:fldChar w:fldCharType="end"/>
                </w:r>
              </w:p>
            </w:txbxContent>
          </v:textbox>
        </v:shape>
      </w:pict>
    </w:r>
  </w:p>
  <w:p w14:paraId="07EB62E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86E6">
    <w:pPr>
      <w:snapToGrid w:val="0"/>
      <w:spacing w:line="32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865C"/>
    <w:multiLevelType w:val="singleLevel"/>
    <w:tmpl w:val="AEDE865C"/>
    <w:lvl w:ilvl="0" w:tentative="0">
      <w:start w:val="1"/>
      <w:numFmt w:val="lowerLetter"/>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E01"/>
    <w:rsid w:val="000070D2"/>
    <w:rsid w:val="00012F90"/>
    <w:rsid w:val="000134E8"/>
    <w:rsid w:val="000165C3"/>
    <w:rsid w:val="00017230"/>
    <w:rsid w:val="00020C53"/>
    <w:rsid w:val="00021C37"/>
    <w:rsid w:val="000224F7"/>
    <w:rsid w:val="00022E51"/>
    <w:rsid w:val="00024627"/>
    <w:rsid w:val="0002491A"/>
    <w:rsid w:val="000262D7"/>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740"/>
    <w:rsid w:val="00055707"/>
    <w:rsid w:val="0005650A"/>
    <w:rsid w:val="00057843"/>
    <w:rsid w:val="00057904"/>
    <w:rsid w:val="00061862"/>
    <w:rsid w:val="00064977"/>
    <w:rsid w:val="000658B2"/>
    <w:rsid w:val="00065EFE"/>
    <w:rsid w:val="000678CF"/>
    <w:rsid w:val="00067EA4"/>
    <w:rsid w:val="000757DD"/>
    <w:rsid w:val="000763E2"/>
    <w:rsid w:val="000771AB"/>
    <w:rsid w:val="0007730A"/>
    <w:rsid w:val="00080E88"/>
    <w:rsid w:val="000828BF"/>
    <w:rsid w:val="00082E68"/>
    <w:rsid w:val="00082F1F"/>
    <w:rsid w:val="0008472B"/>
    <w:rsid w:val="00084866"/>
    <w:rsid w:val="00084D2B"/>
    <w:rsid w:val="00085F92"/>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58B6"/>
    <w:rsid w:val="000B6531"/>
    <w:rsid w:val="000B772E"/>
    <w:rsid w:val="000C0F01"/>
    <w:rsid w:val="000C43E1"/>
    <w:rsid w:val="000C5DC7"/>
    <w:rsid w:val="000C5F74"/>
    <w:rsid w:val="000C6026"/>
    <w:rsid w:val="000C6342"/>
    <w:rsid w:val="000C6986"/>
    <w:rsid w:val="000C6F01"/>
    <w:rsid w:val="000C73C9"/>
    <w:rsid w:val="000D0D98"/>
    <w:rsid w:val="000D2906"/>
    <w:rsid w:val="000D44AD"/>
    <w:rsid w:val="000D700F"/>
    <w:rsid w:val="000D720F"/>
    <w:rsid w:val="000D72E6"/>
    <w:rsid w:val="000E252C"/>
    <w:rsid w:val="000E5095"/>
    <w:rsid w:val="000E619B"/>
    <w:rsid w:val="000E6B87"/>
    <w:rsid w:val="000E6D3C"/>
    <w:rsid w:val="000E7320"/>
    <w:rsid w:val="000F035B"/>
    <w:rsid w:val="000F2100"/>
    <w:rsid w:val="000F613E"/>
    <w:rsid w:val="000F685E"/>
    <w:rsid w:val="000F760E"/>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1DD7"/>
    <w:rsid w:val="0013574E"/>
    <w:rsid w:val="001369A8"/>
    <w:rsid w:val="00141198"/>
    <w:rsid w:val="001415A9"/>
    <w:rsid w:val="00141C52"/>
    <w:rsid w:val="0014434B"/>
    <w:rsid w:val="00144591"/>
    <w:rsid w:val="00145792"/>
    <w:rsid w:val="001464A2"/>
    <w:rsid w:val="00147FC2"/>
    <w:rsid w:val="00150F19"/>
    <w:rsid w:val="0015192E"/>
    <w:rsid w:val="00151D92"/>
    <w:rsid w:val="00153449"/>
    <w:rsid w:val="0015397F"/>
    <w:rsid w:val="0015540A"/>
    <w:rsid w:val="00155B84"/>
    <w:rsid w:val="00160D41"/>
    <w:rsid w:val="00161142"/>
    <w:rsid w:val="0016181E"/>
    <w:rsid w:val="00162EA5"/>
    <w:rsid w:val="001630D8"/>
    <w:rsid w:val="001636E7"/>
    <w:rsid w:val="00163DB4"/>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3B61"/>
    <w:rsid w:val="00184196"/>
    <w:rsid w:val="001866AC"/>
    <w:rsid w:val="00190212"/>
    <w:rsid w:val="00192E94"/>
    <w:rsid w:val="00193782"/>
    <w:rsid w:val="00194C91"/>
    <w:rsid w:val="001A1E1C"/>
    <w:rsid w:val="001A1F77"/>
    <w:rsid w:val="001A2CD9"/>
    <w:rsid w:val="001A2ED8"/>
    <w:rsid w:val="001A56C1"/>
    <w:rsid w:val="001A6057"/>
    <w:rsid w:val="001A63D5"/>
    <w:rsid w:val="001B03E7"/>
    <w:rsid w:val="001B14FE"/>
    <w:rsid w:val="001B17D7"/>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D17"/>
    <w:rsid w:val="001E50E4"/>
    <w:rsid w:val="001E682B"/>
    <w:rsid w:val="001F4DBD"/>
    <w:rsid w:val="001F4F1E"/>
    <w:rsid w:val="001F52D5"/>
    <w:rsid w:val="001F60F4"/>
    <w:rsid w:val="001F636E"/>
    <w:rsid w:val="001F79C5"/>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5BE1"/>
    <w:rsid w:val="00260868"/>
    <w:rsid w:val="002613AA"/>
    <w:rsid w:val="002727E2"/>
    <w:rsid w:val="00275597"/>
    <w:rsid w:val="002818DD"/>
    <w:rsid w:val="00281F28"/>
    <w:rsid w:val="002832A8"/>
    <w:rsid w:val="00286921"/>
    <w:rsid w:val="0028704B"/>
    <w:rsid w:val="002905EB"/>
    <w:rsid w:val="0029070D"/>
    <w:rsid w:val="002912E9"/>
    <w:rsid w:val="00291D17"/>
    <w:rsid w:val="002977D4"/>
    <w:rsid w:val="00297DDD"/>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21BAA"/>
    <w:rsid w:val="003229B6"/>
    <w:rsid w:val="003251B4"/>
    <w:rsid w:val="0032794F"/>
    <w:rsid w:val="003337C7"/>
    <w:rsid w:val="00333A21"/>
    <w:rsid w:val="00333A29"/>
    <w:rsid w:val="0033503C"/>
    <w:rsid w:val="003362C5"/>
    <w:rsid w:val="00336964"/>
    <w:rsid w:val="003404CE"/>
    <w:rsid w:val="0034106D"/>
    <w:rsid w:val="00344D4E"/>
    <w:rsid w:val="00347C22"/>
    <w:rsid w:val="003506C4"/>
    <w:rsid w:val="003534C9"/>
    <w:rsid w:val="00353F83"/>
    <w:rsid w:val="003559F8"/>
    <w:rsid w:val="00356B57"/>
    <w:rsid w:val="00360373"/>
    <w:rsid w:val="003634AB"/>
    <w:rsid w:val="00365120"/>
    <w:rsid w:val="00365DBF"/>
    <w:rsid w:val="00367A12"/>
    <w:rsid w:val="00371352"/>
    <w:rsid w:val="003714B6"/>
    <w:rsid w:val="00373382"/>
    <w:rsid w:val="00373CD1"/>
    <w:rsid w:val="0037426D"/>
    <w:rsid w:val="00374559"/>
    <w:rsid w:val="0037549E"/>
    <w:rsid w:val="00375CA4"/>
    <w:rsid w:val="0037721E"/>
    <w:rsid w:val="00377591"/>
    <w:rsid w:val="00380986"/>
    <w:rsid w:val="00382A6A"/>
    <w:rsid w:val="00382D18"/>
    <w:rsid w:val="0038356F"/>
    <w:rsid w:val="00383C51"/>
    <w:rsid w:val="003849B3"/>
    <w:rsid w:val="0038547B"/>
    <w:rsid w:val="00386F28"/>
    <w:rsid w:val="00390347"/>
    <w:rsid w:val="0039067A"/>
    <w:rsid w:val="0039106F"/>
    <w:rsid w:val="00391146"/>
    <w:rsid w:val="00392964"/>
    <w:rsid w:val="0039368B"/>
    <w:rsid w:val="0039495F"/>
    <w:rsid w:val="00394D38"/>
    <w:rsid w:val="003962AF"/>
    <w:rsid w:val="00396D48"/>
    <w:rsid w:val="003A03F9"/>
    <w:rsid w:val="003A56C5"/>
    <w:rsid w:val="003A73B3"/>
    <w:rsid w:val="003B004D"/>
    <w:rsid w:val="003B0180"/>
    <w:rsid w:val="003B06C0"/>
    <w:rsid w:val="003B06EB"/>
    <w:rsid w:val="003B12F8"/>
    <w:rsid w:val="003B16B4"/>
    <w:rsid w:val="003B21E0"/>
    <w:rsid w:val="003B2FDA"/>
    <w:rsid w:val="003B419B"/>
    <w:rsid w:val="003B61DA"/>
    <w:rsid w:val="003C09CC"/>
    <w:rsid w:val="003C2BD8"/>
    <w:rsid w:val="003C3687"/>
    <w:rsid w:val="003C36EF"/>
    <w:rsid w:val="003C5883"/>
    <w:rsid w:val="003D1F44"/>
    <w:rsid w:val="003D2173"/>
    <w:rsid w:val="003D31F6"/>
    <w:rsid w:val="003D3D59"/>
    <w:rsid w:val="003D3EAB"/>
    <w:rsid w:val="003D4648"/>
    <w:rsid w:val="003D48A8"/>
    <w:rsid w:val="003D5DB0"/>
    <w:rsid w:val="003E1179"/>
    <w:rsid w:val="003E1FE2"/>
    <w:rsid w:val="003E2410"/>
    <w:rsid w:val="003E35BE"/>
    <w:rsid w:val="003F23A1"/>
    <w:rsid w:val="003F35EF"/>
    <w:rsid w:val="003F3AED"/>
    <w:rsid w:val="003F4368"/>
    <w:rsid w:val="003F5E68"/>
    <w:rsid w:val="003F63CA"/>
    <w:rsid w:val="003F6C54"/>
    <w:rsid w:val="004027D6"/>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058E"/>
    <w:rsid w:val="0043216D"/>
    <w:rsid w:val="00434748"/>
    <w:rsid w:val="00435566"/>
    <w:rsid w:val="0043672E"/>
    <w:rsid w:val="00437299"/>
    <w:rsid w:val="00443D6D"/>
    <w:rsid w:val="00444A2F"/>
    <w:rsid w:val="00446D88"/>
    <w:rsid w:val="0044728E"/>
    <w:rsid w:val="00450723"/>
    <w:rsid w:val="0045184C"/>
    <w:rsid w:val="00454DD9"/>
    <w:rsid w:val="004564BA"/>
    <w:rsid w:val="00457E4B"/>
    <w:rsid w:val="00457F9B"/>
    <w:rsid w:val="00460C29"/>
    <w:rsid w:val="00460C96"/>
    <w:rsid w:val="00462411"/>
    <w:rsid w:val="004634EB"/>
    <w:rsid w:val="004637BF"/>
    <w:rsid w:val="004638C7"/>
    <w:rsid w:val="00464EC0"/>
    <w:rsid w:val="0046606F"/>
    <w:rsid w:val="00467458"/>
    <w:rsid w:val="004674EE"/>
    <w:rsid w:val="00467CD8"/>
    <w:rsid w:val="00467DBB"/>
    <w:rsid w:val="00471877"/>
    <w:rsid w:val="00474C5C"/>
    <w:rsid w:val="0047545B"/>
    <w:rsid w:val="00476D4F"/>
    <w:rsid w:val="00477033"/>
    <w:rsid w:val="00477339"/>
    <w:rsid w:val="004807EA"/>
    <w:rsid w:val="00481BE4"/>
    <w:rsid w:val="00482A00"/>
    <w:rsid w:val="00483DEE"/>
    <w:rsid w:val="00483F46"/>
    <w:rsid w:val="004840F2"/>
    <w:rsid w:val="004860CE"/>
    <w:rsid w:val="00486CE9"/>
    <w:rsid w:val="00487965"/>
    <w:rsid w:val="00490823"/>
    <w:rsid w:val="0049159F"/>
    <w:rsid w:val="00491CFF"/>
    <w:rsid w:val="004921A7"/>
    <w:rsid w:val="00494A79"/>
    <w:rsid w:val="00494AE3"/>
    <w:rsid w:val="004950E6"/>
    <w:rsid w:val="004967B9"/>
    <w:rsid w:val="004A2DC2"/>
    <w:rsid w:val="004A3ED1"/>
    <w:rsid w:val="004A43CD"/>
    <w:rsid w:val="004A56AA"/>
    <w:rsid w:val="004A596D"/>
    <w:rsid w:val="004B0865"/>
    <w:rsid w:val="004B0DC2"/>
    <w:rsid w:val="004B1068"/>
    <w:rsid w:val="004B3872"/>
    <w:rsid w:val="004B479D"/>
    <w:rsid w:val="004B6CE6"/>
    <w:rsid w:val="004C595C"/>
    <w:rsid w:val="004C598F"/>
    <w:rsid w:val="004C5CED"/>
    <w:rsid w:val="004C6D19"/>
    <w:rsid w:val="004D09EE"/>
    <w:rsid w:val="004D16DB"/>
    <w:rsid w:val="004D5FCF"/>
    <w:rsid w:val="004D751C"/>
    <w:rsid w:val="004D7B42"/>
    <w:rsid w:val="004E37F2"/>
    <w:rsid w:val="004F0462"/>
    <w:rsid w:val="004F0829"/>
    <w:rsid w:val="004F10AB"/>
    <w:rsid w:val="004F26C4"/>
    <w:rsid w:val="004F345F"/>
    <w:rsid w:val="004F367E"/>
    <w:rsid w:val="004F38AE"/>
    <w:rsid w:val="004F4D12"/>
    <w:rsid w:val="0050229C"/>
    <w:rsid w:val="00503E97"/>
    <w:rsid w:val="005068C0"/>
    <w:rsid w:val="00507911"/>
    <w:rsid w:val="005104D9"/>
    <w:rsid w:val="00512A1F"/>
    <w:rsid w:val="00513806"/>
    <w:rsid w:val="00517971"/>
    <w:rsid w:val="00521606"/>
    <w:rsid w:val="005226EE"/>
    <w:rsid w:val="00524147"/>
    <w:rsid w:val="00525D5A"/>
    <w:rsid w:val="0052705E"/>
    <w:rsid w:val="00527303"/>
    <w:rsid w:val="00527323"/>
    <w:rsid w:val="005303BE"/>
    <w:rsid w:val="00530CA6"/>
    <w:rsid w:val="00531A15"/>
    <w:rsid w:val="00534FA4"/>
    <w:rsid w:val="00536761"/>
    <w:rsid w:val="00541266"/>
    <w:rsid w:val="00543694"/>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7AC"/>
    <w:rsid w:val="00596F66"/>
    <w:rsid w:val="005A0722"/>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1EC7"/>
    <w:rsid w:val="00643CF6"/>
    <w:rsid w:val="006449C9"/>
    <w:rsid w:val="0064622C"/>
    <w:rsid w:val="0064748F"/>
    <w:rsid w:val="0064772A"/>
    <w:rsid w:val="006506F3"/>
    <w:rsid w:val="006527BA"/>
    <w:rsid w:val="00654D3A"/>
    <w:rsid w:val="00657186"/>
    <w:rsid w:val="00657B85"/>
    <w:rsid w:val="00661C98"/>
    <w:rsid w:val="00662038"/>
    <w:rsid w:val="00662F1B"/>
    <w:rsid w:val="006635F6"/>
    <w:rsid w:val="00663912"/>
    <w:rsid w:val="00665B74"/>
    <w:rsid w:val="00666E46"/>
    <w:rsid w:val="00666F5D"/>
    <w:rsid w:val="00671982"/>
    <w:rsid w:val="006733F1"/>
    <w:rsid w:val="00674B7B"/>
    <w:rsid w:val="006774B7"/>
    <w:rsid w:val="00681340"/>
    <w:rsid w:val="00681E00"/>
    <w:rsid w:val="00681EFA"/>
    <w:rsid w:val="00683BD4"/>
    <w:rsid w:val="00684504"/>
    <w:rsid w:val="006901E3"/>
    <w:rsid w:val="006925B8"/>
    <w:rsid w:val="00693D1E"/>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458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D76"/>
    <w:rsid w:val="00700968"/>
    <w:rsid w:val="00704336"/>
    <w:rsid w:val="00705377"/>
    <w:rsid w:val="00706265"/>
    <w:rsid w:val="007076EB"/>
    <w:rsid w:val="00715079"/>
    <w:rsid w:val="00715942"/>
    <w:rsid w:val="007169FB"/>
    <w:rsid w:val="00717B75"/>
    <w:rsid w:val="00717D28"/>
    <w:rsid w:val="00720430"/>
    <w:rsid w:val="007213BD"/>
    <w:rsid w:val="0072294E"/>
    <w:rsid w:val="00724894"/>
    <w:rsid w:val="0073362A"/>
    <w:rsid w:val="00733B3C"/>
    <w:rsid w:val="0073416C"/>
    <w:rsid w:val="00734BB4"/>
    <w:rsid w:val="00734E23"/>
    <w:rsid w:val="0073566B"/>
    <w:rsid w:val="007361D9"/>
    <w:rsid w:val="00736BAB"/>
    <w:rsid w:val="00742A39"/>
    <w:rsid w:val="00743A29"/>
    <w:rsid w:val="007442BF"/>
    <w:rsid w:val="007451B7"/>
    <w:rsid w:val="007454DB"/>
    <w:rsid w:val="007477B9"/>
    <w:rsid w:val="00752D80"/>
    <w:rsid w:val="007539E6"/>
    <w:rsid w:val="00753B1A"/>
    <w:rsid w:val="0075506B"/>
    <w:rsid w:val="00755297"/>
    <w:rsid w:val="0075538E"/>
    <w:rsid w:val="00756A8B"/>
    <w:rsid w:val="00756D59"/>
    <w:rsid w:val="007635C6"/>
    <w:rsid w:val="0076388D"/>
    <w:rsid w:val="00766B59"/>
    <w:rsid w:val="0076783A"/>
    <w:rsid w:val="00767EFA"/>
    <w:rsid w:val="00770296"/>
    <w:rsid w:val="0077380E"/>
    <w:rsid w:val="00776A44"/>
    <w:rsid w:val="00780946"/>
    <w:rsid w:val="00780B59"/>
    <w:rsid w:val="007819D5"/>
    <w:rsid w:val="00781F49"/>
    <w:rsid w:val="00782ABA"/>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D12EA"/>
    <w:rsid w:val="007D1504"/>
    <w:rsid w:val="007D7FE5"/>
    <w:rsid w:val="007E07D0"/>
    <w:rsid w:val="007E0DAC"/>
    <w:rsid w:val="007E14EB"/>
    <w:rsid w:val="007E17A3"/>
    <w:rsid w:val="007E2E98"/>
    <w:rsid w:val="007E52EB"/>
    <w:rsid w:val="007E5618"/>
    <w:rsid w:val="007E5F56"/>
    <w:rsid w:val="007E6644"/>
    <w:rsid w:val="007E69C5"/>
    <w:rsid w:val="007F0E44"/>
    <w:rsid w:val="007F12B5"/>
    <w:rsid w:val="007F1A27"/>
    <w:rsid w:val="007F1ABB"/>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5BA"/>
    <w:rsid w:val="00836F89"/>
    <w:rsid w:val="00837C0D"/>
    <w:rsid w:val="00842911"/>
    <w:rsid w:val="00844E75"/>
    <w:rsid w:val="00844FCA"/>
    <w:rsid w:val="0084536A"/>
    <w:rsid w:val="00846002"/>
    <w:rsid w:val="008500F7"/>
    <w:rsid w:val="008509F0"/>
    <w:rsid w:val="00853408"/>
    <w:rsid w:val="008553A0"/>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90267"/>
    <w:rsid w:val="0089078E"/>
    <w:rsid w:val="00891D96"/>
    <w:rsid w:val="00892117"/>
    <w:rsid w:val="0089391E"/>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F0"/>
    <w:rsid w:val="008F606B"/>
    <w:rsid w:val="00900739"/>
    <w:rsid w:val="00904FE1"/>
    <w:rsid w:val="009072BE"/>
    <w:rsid w:val="00912E3B"/>
    <w:rsid w:val="00912FF6"/>
    <w:rsid w:val="00914296"/>
    <w:rsid w:val="00914EED"/>
    <w:rsid w:val="00916FD0"/>
    <w:rsid w:val="009175CA"/>
    <w:rsid w:val="009224E0"/>
    <w:rsid w:val="00923589"/>
    <w:rsid w:val="00923C18"/>
    <w:rsid w:val="00924816"/>
    <w:rsid w:val="00925126"/>
    <w:rsid w:val="00927240"/>
    <w:rsid w:val="00930E42"/>
    <w:rsid w:val="009317EA"/>
    <w:rsid w:val="00931BD1"/>
    <w:rsid w:val="00934F7A"/>
    <w:rsid w:val="00937351"/>
    <w:rsid w:val="009404CE"/>
    <w:rsid w:val="00940EC0"/>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A7CF8"/>
    <w:rsid w:val="009A7E9D"/>
    <w:rsid w:val="009B2766"/>
    <w:rsid w:val="009B41D3"/>
    <w:rsid w:val="009B46DB"/>
    <w:rsid w:val="009B47DF"/>
    <w:rsid w:val="009C113C"/>
    <w:rsid w:val="009C263F"/>
    <w:rsid w:val="009C2AC3"/>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E7CC4"/>
    <w:rsid w:val="009F07C2"/>
    <w:rsid w:val="009F2826"/>
    <w:rsid w:val="009F3BFA"/>
    <w:rsid w:val="009F484C"/>
    <w:rsid w:val="009F4B6A"/>
    <w:rsid w:val="009F4C0F"/>
    <w:rsid w:val="009F712F"/>
    <w:rsid w:val="009F754C"/>
    <w:rsid w:val="009F7DA4"/>
    <w:rsid w:val="00A01800"/>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14B4"/>
    <w:rsid w:val="00A52955"/>
    <w:rsid w:val="00A54D5F"/>
    <w:rsid w:val="00A55C8E"/>
    <w:rsid w:val="00A55D2D"/>
    <w:rsid w:val="00A56CCC"/>
    <w:rsid w:val="00A5712A"/>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6B1E"/>
    <w:rsid w:val="00AD7D34"/>
    <w:rsid w:val="00AE1276"/>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F0D"/>
    <w:rsid w:val="00B42996"/>
    <w:rsid w:val="00B46979"/>
    <w:rsid w:val="00B47762"/>
    <w:rsid w:val="00B5135A"/>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615C"/>
    <w:rsid w:val="00BB759B"/>
    <w:rsid w:val="00BC04F4"/>
    <w:rsid w:val="00BC0CD9"/>
    <w:rsid w:val="00BC3DA7"/>
    <w:rsid w:val="00BC5EB6"/>
    <w:rsid w:val="00BC74CE"/>
    <w:rsid w:val="00BC7EEF"/>
    <w:rsid w:val="00BD0074"/>
    <w:rsid w:val="00BD20B6"/>
    <w:rsid w:val="00BD21AF"/>
    <w:rsid w:val="00BD2EA2"/>
    <w:rsid w:val="00BD3F91"/>
    <w:rsid w:val="00BD4BE3"/>
    <w:rsid w:val="00BD5A01"/>
    <w:rsid w:val="00BD6D27"/>
    <w:rsid w:val="00BD7E55"/>
    <w:rsid w:val="00BE208F"/>
    <w:rsid w:val="00BE2C0E"/>
    <w:rsid w:val="00BE313E"/>
    <w:rsid w:val="00BE31D1"/>
    <w:rsid w:val="00BE37DA"/>
    <w:rsid w:val="00BE45C7"/>
    <w:rsid w:val="00BE615C"/>
    <w:rsid w:val="00BE76F7"/>
    <w:rsid w:val="00BE7760"/>
    <w:rsid w:val="00BE77A0"/>
    <w:rsid w:val="00BE793B"/>
    <w:rsid w:val="00BE7C3C"/>
    <w:rsid w:val="00BF1CE8"/>
    <w:rsid w:val="00BF5112"/>
    <w:rsid w:val="00BF5DEA"/>
    <w:rsid w:val="00BF7286"/>
    <w:rsid w:val="00C00348"/>
    <w:rsid w:val="00C027A1"/>
    <w:rsid w:val="00C02F7A"/>
    <w:rsid w:val="00C0335C"/>
    <w:rsid w:val="00C0350B"/>
    <w:rsid w:val="00C03D6A"/>
    <w:rsid w:val="00C03E11"/>
    <w:rsid w:val="00C0779D"/>
    <w:rsid w:val="00C11486"/>
    <w:rsid w:val="00C12173"/>
    <w:rsid w:val="00C15373"/>
    <w:rsid w:val="00C1599C"/>
    <w:rsid w:val="00C15F84"/>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EF1"/>
    <w:rsid w:val="00C347F0"/>
    <w:rsid w:val="00C34CD9"/>
    <w:rsid w:val="00C34F32"/>
    <w:rsid w:val="00C35645"/>
    <w:rsid w:val="00C35F68"/>
    <w:rsid w:val="00C369DC"/>
    <w:rsid w:val="00C36A9F"/>
    <w:rsid w:val="00C36E4C"/>
    <w:rsid w:val="00C40C02"/>
    <w:rsid w:val="00C40F57"/>
    <w:rsid w:val="00C41A5B"/>
    <w:rsid w:val="00C41FC9"/>
    <w:rsid w:val="00C42341"/>
    <w:rsid w:val="00C46F70"/>
    <w:rsid w:val="00C4729B"/>
    <w:rsid w:val="00C506BD"/>
    <w:rsid w:val="00C50AEF"/>
    <w:rsid w:val="00C50B42"/>
    <w:rsid w:val="00C519A2"/>
    <w:rsid w:val="00C52452"/>
    <w:rsid w:val="00C52F9F"/>
    <w:rsid w:val="00C53A2B"/>
    <w:rsid w:val="00C551BC"/>
    <w:rsid w:val="00C6207E"/>
    <w:rsid w:val="00C623F0"/>
    <w:rsid w:val="00C6248B"/>
    <w:rsid w:val="00C640AF"/>
    <w:rsid w:val="00C64491"/>
    <w:rsid w:val="00C64CC7"/>
    <w:rsid w:val="00C65D18"/>
    <w:rsid w:val="00C66135"/>
    <w:rsid w:val="00C66264"/>
    <w:rsid w:val="00C66857"/>
    <w:rsid w:val="00C71532"/>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714D"/>
    <w:rsid w:val="00CA08D0"/>
    <w:rsid w:val="00CA1518"/>
    <w:rsid w:val="00CA270A"/>
    <w:rsid w:val="00CA2EDD"/>
    <w:rsid w:val="00CA4EFF"/>
    <w:rsid w:val="00CA61E0"/>
    <w:rsid w:val="00CB4F8F"/>
    <w:rsid w:val="00CB54F0"/>
    <w:rsid w:val="00CB6766"/>
    <w:rsid w:val="00CB6847"/>
    <w:rsid w:val="00CC2184"/>
    <w:rsid w:val="00CC2EE4"/>
    <w:rsid w:val="00CC3179"/>
    <w:rsid w:val="00CC673F"/>
    <w:rsid w:val="00CC7428"/>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296D"/>
    <w:rsid w:val="00CF3C45"/>
    <w:rsid w:val="00CF5500"/>
    <w:rsid w:val="00CF7778"/>
    <w:rsid w:val="00CF79EC"/>
    <w:rsid w:val="00D01020"/>
    <w:rsid w:val="00D01522"/>
    <w:rsid w:val="00D01BCA"/>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2A2E"/>
    <w:rsid w:val="00D32CA4"/>
    <w:rsid w:val="00D32D1C"/>
    <w:rsid w:val="00D3481E"/>
    <w:rsid w:val="00D353D1"/>
    <w:rsid w:val="00D37E65"/>
    <w:rsid w:val="00D40F53"/>
    <w:rsid w:val="00D4134E"/>
    <w:rsid w:val="00D42720"/>
    <w:rsid w:val="00D42864"/>
    <w:rsid w:val="00D446F3"/>
    <w:rsid w:val="00D4509F"/>
    <w:rsid w:val="00D465A6"/>
    <w:rsid w:val="00D4783C"/>
    <w:rsid w:val="00D47DD9"/>
    <w:rsid w:val="00D47E9C"/>
    <w:rsid w:val="00D515FF"/>
    <w:rsid w:val="00D543BA"/>
    <w:rsid w:val="00D57EC9"/>
    <w:rsid w:val="00D60640"/>
    <w:rsid w:val="00D6189F"/>
    <w:rsid w:val="00D6263E"/>
    <w:rsid w:val="00D644FD"/>
    <w:rsid w:val="00D64597"/>
    <w:rsid w:val="00D661C6"/>
    <w:rsid w:val="00D67F4A"/>
    <w:rsid w:val="00D70631"/>
    <w:rsid w:val="00D70DEF"/>
    <w:rsid w:val="00D7389C"/>
    <w:rsid w:val="00D73DB3"/>
    <w:rsid w:val="00D73FDB"/>
    <w:rsid w:val="00D7434F"/>
    <w:rsid w:val="00D7474E"/>
    <w:rsid w:val="00D74FBF"/>
    <w:rsid w:val="00D75153"/>
    <w:rsid w:val="00D77456"/>
    <w:rsid w:val="00D836FD"/>
    <w:rsid w:val="00D85830"/>
    <w:rsid w:val="00D866B1"/>
    <w:rsid w:val="00D908DF"/>
    <w:rsid w:val="00D91BFF"/>
    <w:rsid w:val="00D92E03"/>
    <w:rsid w:val="00D94D9A"/>
    <w:rsid w:val="00D955C8"/>
    <w:rsid w:val="00D95A7C"/>
    <w:rsid w:val="00D97115"/>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5E95"/>
    <w:rsid w:val="00DD78E2"/>
    <w:rsid w:val="00DE0848"/>
    <w:rsid w:val="00DE393A"/>
    <w:rsid w:val="00DE5432"/>
    <w:rsid w:val="00DE59DD"/>
    <w:rsid w:val="00DE70B4"/>
    <w:rsid w:val="00DF7185"/>
    <w:rsid w:val="00E00CB8"/>
    <w:rsid w:val="00E022A9"/>
    <w:rsid w:val="00E049F1"/>
    <w:rsid w:val="00E06419"/>
    <w:rsid w:val="00E074D3"/>
    <w:rsid w:val="00E07FFC"/>
    <w:rsid w:val="00E10387"/>
    <w:rsid w:val="00E10C77"/>
    <w:rsid w:val="00E13130"/>
    <w:rsid w:val="00E13275"/>
    <w:rsid w:val="00E145F8"/>
    <w:rsid w:val="00E148A6"/>
    <w:rsid w:val="00E17268"/>
    <w:rsid w:val="00E2001C"/>
    <w:rsid w:val="00E20AD6"/>
    <w:rsid w:val="00E20D9F"/>
    <w:rsid w:val="00E2192B"/>
    <w:rsid w:val="00E2229C"/>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53A3"/>
    <w:rsid w:val="00E656CD"/>
    <w:rsid w:val="00E65E14"/>
    <w:rsid w:val="00E661C5"/>
    <w:rsid w:val="00E66350"/>
    <w:rsid w:val="00E66369"/>
    <w:rsid w:val="00E6759D"/>
    <w:rsid w:val="00E7017B"/>
    <w:rsid w:val="00E718C2"/>
    <w:rsid w:val="00E718E5"/>
    <w:rsid w:val="00E72E48"/>
    <w:rsid w:val="00E8276C"/>
    <w:rsid w:val="00E82A03"/>
    <w:rsid w:val="00E831CA"/>
    <w:rsid w:val="00E847C5"/>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AD1"/>
    <w:rsid w:val="00ED4C1C"/>
    <w:rsid w:val="00ED53C6"/>
    <w:rsid w:val="00ED6DDC"/>
    <w:rsid w:val="00EE524C"/>
    <w:rsid w:val="00EE587A"/>
    <w:rsid w:val="00EE76CE"/>
    <w:rsid w:val="00EE7F59"/>
    <w:rsid w:val="00EF1189"/>
    <w:rsid w:val="00EF217F"/>
    <w:rsid w:val="00EF490C"/>
    <w:rsid w:val="00F00845"/>
    <w:rsid w:val="00F0243E"/>
    <w:rsid w:val="00F040F3"/>
    <w:rsid w:val="00F0418E"/>
    <w:rsid w:val="00F04C15"/>
    <w:rsid w:val="00F10A0C"/>
    <w:rsid w:val="00F12C86"/>
    <w:rsid w:val="00F13026"/>
    <w:rsid w:val="00F1663E"/>
    <w:rsid w:val="00F202C7"/>
    <w:rsid w:val="00F207F5"/>
    <w:rsid w:val="00F21575"/>
    <w:rsid w:val="00F21CDF"/>
    <w:rsid w:val="00F246C5"/>
    <w:rsid w:val="00F24A82"/>
    <w:rsid w:val="00F25520"/>
    <w:rsid w:val="00F25755"/>
    <w:rsid w:val="00F26370"/>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403"/>
    <w:rsid w:val="00F46680"/>
    <w:rsid w:val="00F4783E"/>
    <w:rsid w:val="00F51957"/>
    <w:rsid w:val="00F522F2"/>
    <w:rsid w:val="00F52F8B"/>
    <w:rsid w:val="00F5412D"/>
    <w:rsid w:val="00F62358"/>
    <w:rsid w:val="00F626DB"/>
    <w:rsid w:val="00F63312"/>
    <w:rsid w:val="00F63AC8"/>
    <w:rsid w:val="00F65557"/>
    <w:rsid w:val="00F6555B"/>
    <w:rsid w:val="00F6624E"/>
    <w:rsid w:val="00F66FAE"/>
    <w:rsid w:val="00F67593"/>
    <w:rsid w:val="00F74381"/>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6C54"/>
    <w:rsid w:val="00FD0800"/>
    <w:rsid w:val="00FD0ACD"/>
    <w:rsid w:val="00FD2302"/>
    <w:rsid w:val="00FD31CA"/>
    <w:rsid w:val="00FD364A"/>
    <w:rsid w:val="00FD5205"/>
    <w:rsid w:val="00FD5661"/>
    <w:rsid w:val="00FD58CB"/>
    <w:rsid w:val="00FD5DDC"/>
    <w:rsid w:val="00FD7CCA"/>
    <w:rsid w:val="00FE2A9D"/>
    <w:rsid w:val="00FE4FB9"/>
    <w:rsid w:val="00FE5361"/>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6F5AD2"/>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415B32"/>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2A0E16"/>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7353F"/>
    <w:rsid w:val="51B80848"/>
    <w:rsid w:val="51CC0868"/>
    <w:rsid w:val="51D5340F"/>
    <w:rsid w:val="5228116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45FF2"/>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12140</Words>
  <Characters>13047</Characters>
  <Lines>181</Lines>
  <Paragraphs>51</Paragraphs>
  <TotalTime>0</TotalTime>
  <ScaleCrop>false</ScaleCrop>
  <LinksUpToDate>false</LinksUpToDate>
  <CharactersWithSpaces>13365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2025-09-09T03:48:00Z</dcterms:created>
  <dc:creator>微软用户</dc:creator>
  <cp:lastModifiedBy>潘艳红</cp:lastModifiedBy>
  <cp:lastPrinted>2021-09-30T00:46:00Z</cp:lastPrinted>
  <dcterms:modified xsi:type="dcterms:W3CDTF">2025-11-20T06:44:02Z</dcterms:modified>
  <dc:title>驻马店市政府采购货物项目</dc:title>
  <cp:revision>487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