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1"/>
        <w:keepNext w:val="0"/>
        <w:keepLines w:val="0"/>
        <w:pageBreakBefore w:val="0"/>
        <w:widowControl w:val="0"/>
        <w:kinsoku/>
        <w:wordWrap/>
        <w:overflowPunct/>
        <w:topLinePunct w:val="0"/>
        <w:autoSpaceDE/>
        <w:autoSpaceDN/>
        <w:bidi w:val="0"/>
        <w:adjustRightInd/>
        <w:snapToGrid/>
        <w:spacing w:before="157" w:beforeLines="50" w:line="240" w:lineRule="auto"/>
        <w:ind w:left="0" w:leftChars="-95" w:right="-149" w:rightChars="-71" w:hanging="199" w:hangingChars="45"/>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w:t>
      </w:r>
      <w:r>
        <w:rPr>
          <w:rFonts w:hint="eastAsia" w:cs="宋体"/>
          <w:b/>
          <w:bCs/>
          <w:color w:val="auto"/>
          <w:sz w:val="44"/>
          <w:szCs w:val="44"/>
          <w:highlight w:val="none"/>
          <w:lang w:val="en-US" w:eastAsia="zh-CN"/>
        </w:rPr>
        <w:t>神经外科手术器械供货项目</w:t>
      </w:r>
    </w:p>
    <w:p w14:paraId="72164425">
      <w:pPr>
        <w:pStyle w:val="21"/>
        <w:bidi w:val="0"/>
        <w:jc w:val="center"/>
        <w:rPr>
          <w:rStyle w:val="46"/>
          <w:rFonts w:hint="eastAsia" w:ascii="宋体" w:hAnsi="宋体" w:eastAsia="宋体" w:cs="宋体"/>
          <w:b/>
          <w:bCs/>
          <w:color w:val="auto"/>
          <w:sz w:val="44"/>
          <w:szCs w:val="44"/>
          <w:highlight w:val="none"/>
        </w:rPr>
      </w:pPr>
    </w:p>
    <w:p w14:paraId="2962C736">
      <w:pPr>
        <w:pStyle w:val="21"/>
        <w:bidi w:val="0"/>
        <w:jc w:val="center"/>
        <w:rPr>
          <w:rStyle w:val="46"/>
          <w:rFonts w:hint="eastAsia" w:ascii="宋体" w:hAnsi="宋体" w:eastAsia="宋体" w:cs="宋体"/>
          <w:b/>
          <w:bCs/>
          <w:color w:val="auto"/>
          <w:sz w:val="44"/>
          <w:szCs w:val="44"/>
          <w:highlight w:val="none"/>
        </w:rPr>
      </w:pPr>
    </w:p>
    <w:p w14:paraId="44E388B3">
      <w:pPr>
        <w:pStyle w:val="21"/>
        <w:bidi w:val="0"/>
        <w:jc w:val="center"/>
        <w:rPr>
          <w:rStyle w:val="46"/>
          <w:rFonts w:hint="eastAsia" w:ascii="宋体" w:hAnsi="宋体" w:eastAsia="宋体" w:cs="宋体"/>
          <w:b/>
          <w:bCs/>
          <w:color w:val="auto"/>
          <w:sz w:val="48"/>
          <w:szCs w:val="48"/>
          <w:highlight w:val="none"/>
        </w:rPr>
      </w:pPr>
    </w:p>
    <w:p w14:paraId="158E927F">
      <w:pPr>
        <w:pStyle w:val="21"/>
        <w:bidi w:val="0"/>
        <w:jc w:val="center"/>
        <w:rPr>
          <w:rStyle w:val="46"/>
          <w:rFonts w:hint="eastAsia" w:ascii="宋体" w:hAnsi="宋体" w:eastAsia="宋体" w:cs="宋体"/>
          <w:b/>
          <w:bCs/>
          <w:color w:val="auto"/>
          <w:sz w:val="48"/>
          <w:szCs w:val="48"/>
          <w:highlight w:val="none"/>
        </w:rPr>
      </w:pPr>
    </w:p>
    <w:p w14:paraId="5ABC8E99">
      <w:pPr>
        <w:pStyle w:val="21"/>
        <w:bidi w:val="0"/>
        <w:jc w:val="center"/>
        <w:rPr>
          <w:rStyle w:val="46"/>
          <w:rFonts w:hint="eastAsia" w:ascii="宋体" w:hAnsi="宋体" w:eastAsia="宋体" w:cs="宋体"/>
          <w:b/>
          <w:bCs/>
          <w:color w:val="auto"/>
          <w:sz w:val="48"/>
          <w:szCs w:val="48"/>
          <w:highlight w:val="none"/>
        </w:rPr>
      </w:pPr>
      <w:r>
        <w:rPr>
          <w:rStyle w:val="46"/>
          <w:rFonts w:hint="eastAsia" w:cs="宋体"/>
          <w:b/>
          <w:bCs/>
          <w:color w:val="auto"/>
          <w:sz w:val="52"/>
          <w:szCs w:val="52"/>
          <w:highlight w:val="none"/>
          <w:lang w:val="en-US" w:eastAsia="zh-CN"/>
        </w:rPr>
        <w:t>竞争性磋商</w:t>
      </w:r>
      <w:r>
        <w:rPr>
          <w:rStyle w:val="46"/>
          <w:rFonts w:hint="eastAsia" w:ascii="宋体" w:hAnsi="宋体" w:eastAsia="宋体" w:cs="宋体"/>
          <w:b/>
          <w:bCs/>
          <w:color w:val="auto"/>
          <w:sz w:val="52"/>
          <w:szCs w:val="52"/>
          <w:highlight w:val="none"/>
        </w:rPr>
        <w:t>文件</w:t>
      </w:r>
    </w:p>
    <w:p w14:paraId="20826E73">
      <w:pPr>
        <w:pStyle w:val="21"/>
        <w:bidi w:val="0"/>
        <w:jc w:val="center"/>
        <w:rPr>
          <w:rStyle w:val="46"/>
          <w:rFonts w:hint="eastAsia" w:ascii="宋体" w:hAnsi="宋体" w:eastAsia="宋体" w:cs="宋体"/>
          <w:b/>
          <w:bCs/>
          <w:color w:val="auto"/>
          <w:sz w:val="48"/>
          <w:szCs w:val="48"/>
          <w:highlight w:val="none"/>
        </w:rPr>
      </w:pPr>
    </w:p>
    <w:p w14:paraId="18181E0E">
      <w:pPr>
        <w:pStyle w:val="21"/>
        <w:bidi w:val="0"/>
        <w:jc w:val="center"/>
        <w:rPr>
          <w:rStyle w:val="46"/>
          <w:rFonts w:hint="eastAsia" w:ascii="宋体" w:hAnsi="宋体" w:eastAsia="宋体" w:cs="宋体"/>
          <w:b/>
          <w:bCs/>
          <w:color w:val="auto"/>
          <w:sz w:val="48"/>
          <w:szCs w:val="48"/>
          <w:highlight w:val="none"/>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4"/>
        <w:rPr>
          <w:rFonts w:hint="eastAsia" w:ascii="宋体" w:hAnsi="宋体" w:eastAsia="宋体" w:cs="宋体"/>
          <w:color w:val="auto"/>
          <w:highlight w:val="none"/>
        </w:rPr>
      </w:pPr>
    </w:p>
    <w:p w14:paraId="1478C157">
      <w:pPr>
        <w:pStyle w:val="63"/>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left="0" w:leftChars="0" w:firstLine="1062" w:firstLineChars="311"/>
        <w:jc w:val="left"/>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left="0" w:leftChars="0" w:firstLine="1062" w:firstLineChars="311"/>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0"/>
          <w:sz w:val="34"/>
          <w:szCs w:val="34"/>
          <w:highlight w:val="none"/>
          <w:lang w:val="en-US" w:eastAsia="zh-CN"/>
        </w:rPr>
        <w:t>采购代理机构：河南省伟信招标管理咨询有限公司</w:t>
      </w:r>
    </w:p>
    <w:p w14:paraId="4FCBE59C">
      <w:pPr>
        <w:tabs>
          <w:tab w:val="left" w:pos="2700"/>
          <w:tab w:val="left" w:pos="2880"/>
          <w:tab w:val="left" w:pos="3060"/>
          <w:tab w:val="left" w:pos="7560"/>
        </w:tabs>
        <w:snapToGrid w:val="0"/>
        <w:spacing w:line="480" w:lineRule="auto"/>
        <w:ind w:left="0" w:leftChars="0" w:firstLine="1062" w:firstLineChars="311"/>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0"/>
          <w:sz w:val="34"/>
          <w:szCs w:val="34"/>
          <w:highlight w:val="none"/>
          <w:lang w:val="en-US" w:eastAsia="zh-CN"/>
        </w:rPr>
        <w:t>日        期：2025年</w:t>
      </w:r>
      <w:r>
        <w:rPr>
          <w:rFonts w:hint="eastAsia" w:ascii="宋体" w:hAnsi="宋体" w:cs="宋体"/>
          <w:b/>
          <w:bCs/>
          <w:color w:val="auto"/>
          <w:spacing w:val="0"/>
          <w:sz w:val="34"/>
          <w:szCs w:val="34"/>
          <w:highlight w:val="none"/>
          <w:lang w:val="en-US" w:eastAsia="zh-CN"/>
        </w:rPr>
        <w:t>09</w:t>
      </w:r>
      <w:r>
        <w:rPr>
          <w:rFonts w:hint="eastAsia" w:ascii="宋体" w:hAnsi="宋体" w:eastAsia="宋体" w:cs="宋体"/>
          <w:b/>
          <w:bCs/>
          <w:color w:val="auto"/>
          <w:spacing w:val="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7"/>
        <w:rPr>
          <w:rFonts w:hint="eastAsia" w:ascii="宋体" w:hAnsi="宋体" w:eastAsia="宋体" w:cs="宋体"/>
          <w:color w:val="auto"/>
          <w:highlight w:val="none"/>
        </w:rPr>
      </w:pPr>
    </w:p>
    <w:p w14:paraId="5621469A">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before="161" w:beforeLines="50"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驻马店市中心医院</w:t>
      </w:r>
      <w:r>
        <w:rPr>
          <w:rFonts w:hint="eastAsia" w:ascii="宋体" w:hAnsi="宋体" w:cs="宋体"/>
          <w:b/>
          <w:bCs w:val="0"/>
          <w:color w:val="auto"/>
          <w:kern w:val="0"/>
          <w:sz w:val="28"/>
          <w:szCs w:val="28"/>
          <w:highlight w:val="none"/>
          <w:u w:val="none"/>
          <w:lang w:val="en-US" w:eastAsia="zh-CN"/>
        </w:rPr>
        <w:t>神经外科手术器械供货项目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 xml:space="preserve"> 神经外科手术器械供货项目 </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w:t>
      </w:r>
      <w:r>
        <w:rPr>
          <w:rFonts w:hint="eastAsia" w:ascii="宋体" w:hAnsi="宋体" w:cs="宋体"/>
          <w:color w:val="auto"/>
          <w:szCs w:val="21"/>
          <w:highlight w:val="none"/>
          <w:shd w:val="clear" w:color="auto" w:fill="FFFFFF"/>
          <w:lang w:val="en-US" w:eastAsia="zh-CN"/>
        </w:rPr>
        <w:t>神经外科手术器械供货项目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48万元（实际费用据实结算）；</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供货</w:t>
      </w:r>
      <w:r>
        <w:rPr>
          <w:rFonts w:hint="eastAsia" w:ascii="宋体" w:hAnsi="宋体" w:eastAsia="宋体" w:cs="宋体"/>
          <w:color w:val="auto"/>
          <w:szCs w:val="21"/>
          <w:highlight w:val="none"/>
          <w:shd w:val="clear" w:color="auto" w:fill="FFFFFF"/>
          <w:lang w:val="en-US" w:eastAsia="zh-CN"/>
        </w:rPr>
        <w:t>期限：1年；</w:t>
      </w:r>
    </w:p>
    <w:p w14:paraId="77C31AC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质保期：</w:t>
      </w:r>
      <w:r>
        <w:rPr>
          <w:rFonts w:hint="eastAsia" w:ascii="宋体" w:hAnsi="宋体" w:cs="宋体"/>
          <w:color w:val="auto"/>
          <w:szCs w:val="21"/>
          <w:highlight w:val="none"/>
          <w:shd w:val="clear" w:color="auto" w:fill="FFFFFF"/>
          <w:lang w:val="en-US" w:eastAsia="zh-CN"/>
        </w:rPr>
        <w:t>6个月；</w:t>
      </w:r>
    </w:p>
    <w:p w14:paraId="3E64BF7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符合国家质量标准、部颁标准、行业标准，并满足</w:t>
      </w:r>
      <w:r>
        <w:rPr>
          <w:rFonts w:hint="eastAsia" w:ascii="宋体" w:hAnsi="宋体" w:cs="宋体"/>
          <w:color w:val="auto"/>
          <w:szCs w:val="21"/>
          <w:highlight w:val="none"/>
          <w:shd w:val="clear" w:color="auto" w:fill="FFFFFF"/>
          <w:lang w:val="en-US" w:eastAsia="zh-CN"/>
        </w:rPr>
        <w:t>磋商文件要求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3626"/>
      <w:bookmarkStart w:id="5" w:name="_Toc16639"/>
      <w:bookmarkStart w:id="6" w:name="_Toc27704"/>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30643"/>
      <w:bookmarkStart w:id="10" w:name="_Toc9562"/>
      <w:bookmarkStart w:id="11" w:name="_Toc782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507533C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为代理商（经销商）时，须具有医疗器械经营许可证或医疗器械经营备案凭证（从事第一类医疗器械经营活动的除外）；</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FF0000"/>
          <w:szCs w:val="21"/>
          <w:highlight w:val="none"/>
          <w:shd w:val="clear" w:color="auto" w:fill="FFFFFF"/>
        </w:rPr>
        <w:t>202</w:t>
      </w:r>
      <w:r>
        <w:rPr>
          <w:rFonts w:hint="eastAsia" w:ascii="宋体" w:hAnsi="宋体" w:eastAsia="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9</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3</w:t>
      </w:r>
      <w:r>
        <w:rPr>
          <w:rFonts w:hint="eastAsia" w:ascii="宋体" w:hAnsi="宋体" w:eastAsia="宋体" w:cs="宋体"/>
          <w:color w:val="FF0000"/>
          <w:szCs w:val="21"/>
          <w:highlight w:val="none"/>
          <w:shd w:val="clear" w:color="auto" w:fill="FFFFFF"/>
        </w:rPr>
        <w:t>日-202</w:t>
      </w:r>
      <w:r>
        <w:rPr>
          <w:rFonts w:hint="eastAsia" w:ascii="宋体" w:hAnsi="宋体" w:eastAsia="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9</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934027204@qq.com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35"/>
      <w:bookmarkStart w:id="15" w:name="_Toc15111"/>
      <w:bookmarkStart w:id="16" w:name="_Toc27480"/>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9784"/>
      <w:bookmarkStart w:id="20" w:name="_Toc30918"/>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24274"/>
      <w:bookmarkStart w:id="26" w:name="_Toc27370"/>
      <w:bookmarkStart w:id="27" w:name="_Toc31928"/>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2DBD8F4C">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 xml:space="preserve">2.采购代理机构：河南省伟信招标管理咨询有限公司 </w:t>
      </w:r>
    </w:p>
    <w:p w14:paraId="3A2E643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地址：郑州市郑东新区东风南路与创业路交叉口绿地中心北塔16楼</w:t>
      </w:r>
    </w:p>
    <w:p w14:paraId="10B4126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联系人：陈先生</w:t>
      </w:r>
    </w:p>
    <w:p w14:paraId="1625C2CC">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联系方式：18838148020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2"/>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FF0000"/>
          <w:kern w:val="0"/>
          <w:sz w:val="21"/>
          <w:szCs w:val="21"/>
          <w:highlight w:val="none"/>
          <w:shd w:val="clear" w:color="auto" w:fill="FFFFFF"/>
          <w:lang w:val="en-US" w:eastAsia="zh-CN" w:bidi="ar-SA"/>
        </w:rPr>
        <w:t xml:space="preserve">  </w:t>
      </w:r>
      <w:r>
        <w:rPr>
          <w:rFonts w:hint="eastAsia" w:ascii="宋体" w:hAnsi="宋体" w:eastAsia="宋体" w:cs="宋体"/>
          <w:color w:val="FF0000"/>
          <w:sz w:val="21"/>
          <w:szCs w:val="21"/>
          <w:highlight w:val="none"/>
          <w:shd w:val="clear" w:color="auto" w:fill="FFFFFF"/>
        </w:rPr>
        <w:t>202</w:t>
      </w:r>
      <w:r>
        <w:rPr>
          <w:rFonts w:hint="eastAsia" w:ascii="宋体" w:hAnsi="宋体" w:eastAsia="宋体" w:cs="宋体"/>
          <w:color w:val="FF0000"/>
          <w:sz w:val="21"/>
          <w:szCs w:val="21"/>
          <w:highlight w:val="none"/>
          <w:shd w:val="clear" w:color="auto" w:fill="FFFFFF"/>
          <w:lang w:val="en-US" w:eastAsia="zh-CN"/>
        </w:rPr>
        <w:t>5</w:t>
      </w:r>
      <w:r>
        <w:rPr>
          <w:rFonts w:hint="eastAsia" w:ascii="宋体" w:hAnsi="宋体" w:eastAsia="宋体" w:cs="宋体"/>
          <w:color w:val="FF0000"/>
          <w:sz w:val="21"/>
          <w:szCs w:val="21"/>
          <w:highlight w:val="none"/>
          <w:shd w:val="clear" w:color="auto" w:fill="FFFFFF"/>
        </w:rPr>
        <w:t>年</w:t>
      </w:r>
      <w:r>
        <w:rPr>
          <w:rFonts w:hint="eastAsia" w:ascii="宋体" w:hAnsi="宋体" w:cs="宋体"/>
          <w:color w:val="FF0000"/>
          <w:sz w:val="21"/>
          <w:szCs w:val="21"/>
          <w:highlight w:val="none"/>
          <w:shd w:val="clear" w:color="auto" w:fill="FFFFFF"/>
          <w:lang w:val="en-US" w:eastAsia="zh-CN"/>
        </w:rPr>
        <w:t>9</w:t>
      </w:r>
      <w:r>
        <w:rPr>
          <w:rFonts w:hint="eastAsia" w:ascii="宋体" w:hAnsi="宋体" w:eastAsia="宋体" w:cs="宋体"/>
          <w:color w:val="FF0000"/>
          <w:sz w:val="21"/>
          <w:szCs w:val="21"/>
          <w:highlight w:val="none"/>
          <w:shd w:val="clear" w:color="auto" w:fill="FFFFFF"/>
        </w:rPr>
        <w:t>月</w:t>
      </w:r>
      <w:r>
        <w:rPr>
          <w:rFonts w:hint="eastAsia" w:ascii="宋体" w:hAnsi="宋体" w:cs="宋体"/>
          <w:color w:val="FF0000"/>
          <w:sz w:val="21"/>
          <w:szCs w:val="21"/>
          <w:highlight w:val="none"/>
          <w:shd w:val="clear" w:color="auto" w:fill="FFFFFF"/>
          <w:lang w:val="en-US" w:eastAsia="zh-CN"/>
        </w:rPr>
        <w:t>2</w:t>
      </w:r>
      <w:bookmarkStart w:id="101" w:name="_GoBack"/>
      <w:bookmarkEnd w:id="101"/>
      <w:r>
        <w:rPr>
          <w:rFonts w:hint="eastAsia" w:ascii="宋体" w:hAnsi="宋体" w:eastAsia="宋体" w:cs="宋体"/>
          <w:color w:val="FF0000"/>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w:t>
      </w:r>
      <w:r>
        <w:rPr>
          <w:rFonts w:hint="eastAsia" w:ascii="宋体" w:hAnsi="宋体" w:cs="宋体"/>
          <w:b w:val="0"/>
          <w:bCs w:val="0"/>
          <w:i w:val="0"/>
          <w:iCs/>
          <w:color w:val="auto"/>
          <w:sz w:val="21"/>
          <w:szCs w:val="21"/>
          <w:highlight w:val="none"/>
          <w:u w:val="none"/>
          <w:lang w:val="en-US" w:eastAsia="zh-CN"/>
        </w:rPr>
        <w:t>神经外科手术器械供货项目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6"/>
        <w:tblW w:w="9399"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70"/>
        <w:gridCol w:w="2589"/>
        <w:gridCol w:w="758"/>
        <w:gridCol w:w="1058"/>
        <w:gridCol w:w="1155"/>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F52256E">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lang w:val="en-US" w:eastAsia="zh-CN"/>
              </w:rPr>
              <w:t>包号</w:t>
            </w:r>
          </w:p>
        </w:tc>
        <w:tc>
          <w:tcPr>
            <w:tcW w:w="770" w:type="dxa"/>
            <w:vAlign w:val="center"/>
          </w:tcPr>
          <w:p w14:paraId="7BB0310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2589" w:type="dxa"/>
            <w:vAlign w:val="center"/>
          </w:tcPr>
          <w:p w14:paraId="1C818719">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758" w:type="dxa"/>
            <w:vAlign w:val="center"/>
          </w:tcPr>
          <w:p w14:paraId="2AF52A7A">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1058" w:type="dxa"/>
            <w:vAlign w:val="center"/>
          </w:tcPr>
          <w:p w14:paraId="78A9F1D6">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155" w:type="dxa"/>
            <w:vAlign w:val="center"/>
          </w:tcPr>
          <w:p w14:paraId="6B30069A">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资金</w:t>
            </w:r>
          </w:p>
          <w:p w14:paraId="2B0E3D5E">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rPr>
              <w:t>预算</w:t>
            </w:r>
          </w:p>
        </w:tc>
        <w:tc>
          <w:tcPr>
            <w:tcW w:w="1110" w:type="dxa"/>
            <w:vAlign w:val="center"/>
          </w:tcPr>
          <w:p w14:paraId="21D56ED3">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资金</w:t>
            </w:r>
          </w:p>
          <w:p w14:paraId="0614D66D">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lang w:val="en-US" w:eastAsia="zh-CN"/>
              </w:rPr>
              <w:t>性质</w:t>
            </w:r>
          </w:p>
        </w:tc>
        <w:tc>
          <w:tcPr>
            <w:tcW w:w="1245" w:type="dxa"/>
            <w:vAlign w:val="center"/>
          </w:tcPr>
          <w:p w14:paraId="3857CC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w:t>
            </w:r>
          </w:p>
          <w:p w14:paraId="5C5B6DF6">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4"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77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589"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b w:val="0"/>
                <w:bCs w:val="0"/>
                <w:sz w:val="21"/>
                <w:szCs w:val="21"/>
                <w:highlight w:val="none"/>
                <w:u w:val="none"/>
                <w:lang w:val="en-US" w:eastAsia="zh-CN"/>
              </w:rPr>
              <w:t>神经外科手术器械供货</w:t>
            </w:r>
          </w:p>
        </w:tc>
        <w:tc>
          <w:tcPr>
            <w:tcW w:w="758"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058"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15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48万元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进口</w:t>
            </w:r>
          </w:p>
        </w:tc>
      </w:tr>
      <w:tr w14:paraId="01F2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4" w:type="dxa"/>
            <w:gridSpan w:val="2"/>
            <w:vAlign w:val="center"/>
          </w:tcPr>
          <w:p w14:paraId="08DCAAD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vertAlign w:val="baseline"/>
                <w:lang w:val="en-US" w:eastAsia="zh-CN"/>
              </w:rPr>
              <w:t>合计</w:t>
            </w:r>
          </w:p>
        </w:tc>
        <w:tc>
          <w:tcPr>
            <w:tcW w:w="2589" w:type="dxa"/>
            <w:vAlign w:val="center"/>
          </w:tcPr>
          <w:p w14:paraId="190ACA5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p>
        </w:tc>
        <w:tc>
          <w:tcPr>
            <w:tcW w:w="758" w:type="dxa"/>
            <w:vAlign w:val="center"/>
          </w:tcPr>
          <w:p w14:paraId="3F44E2F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p>
        </w:tc>
        <w:tc>
          <w:tcPr>
            <w:tcW w:w="1058" w:type="dxa"/>
            <w:vAlign w:val="center"/>
          </w:tcPr>
          <w:p w14:paraId="00554BA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p>
        </w:tc>
        <w:tc>
          <w:tcPr>
            <w:tcW w:w="1155" w:type="dxa"/>
            <w:vAlign w:val="center"/>
          </w:tcPr>
          <w:p w14:paraId="01417C2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p>
        </w:tc>
        <w:tc>
          <w:tcPr>
            <w:tcW w:w="1110" w:type="dxa"/>
            <w:vAlign w:val="center"/>
          </w:tcPr>
          <w:p w14:paraId="66CDD08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p>
        </w:tc>
        <w:tc>
          <w:tcPr>
            <w:tcW w:w="1245" w:type="dxa"/>
            <w:vAlign w:val="center"/>
          </w:tcPr>
          <w:p w14:paraId="7609A0B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p>
        </w:tc>
      </w:tr>
      <w:tr w14:paraId="4D7D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4" w:type="dxa"/>
            <w:gridSpan w:val="2"/>
            <w:vAlign w:val="center"/>
          </w:tcPr>
          <w:p w14:paraId="0B74D5E0">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vertAlign w:val="baseline"/>
                <w:lang w:val="en-US" w:eastAsia="zh-CN"/>
              </w:rPr>
              <w:t>备注</w:t>
            </w:r>
          </w:p>
        </w:tc>
        <w:tc>
          <w:tcPr>
            <w:tcW w:w="7915" w:type="dxa"/>
            <w:gridSpan w:val="6"/>
            <w:vAlign w:val="center"/>
          </w:tcPr>
          <w:p w14:paraId="0306632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u w:val="none"/>
                <w:vertAlign w:val="baseline"/>
                <w:lang w:val="en-US" w:eastAsia="zh-CN"/>
              </w:rPr>
              <w:t>采购内容</w:t>
            </w:r>
            <w:r>
              <w:rPr>
                <w:rFonts w:hint="eastAsia" w:ascii="宋体" w:hAnsi="宋体" w:eastAsia="宋体" w:cs="宋体"/>
                <w:sz w:val="21"/>
                <w:szCs w:val="21"/>
                <w:highlight w:val="none"/>
                <w:u w:val="none"/>
                <w:vertAlign w:val="baseline"/>
                <w:lang w:val="en-US" w:eastAsia="zh-CN"/>
              </w:rPr>
              <w:t>见手术器械清单，</w:t>
            </w:r>
            <w:r>
              <w:rPr>
                <w:rFonts w:hint="eastAsia" w:ascii="宋体" w:hAnsi="宋体" w:eastAsia="宋体" w:cs="宋体"/>
                <w:sz w:val="21"/>
                <w:szCs w:val="21"/>
                <w:highlight w:val="none"/>
                <w:vertAlign w:val="baseline"/>
                <w:lang w:val="en-US" w:eastAsia="zh-CN"/>
              </w:rPr>
              <w:t>实际费用据实结算</w:t>
            </w:r>
          </w:p>
        </w:tc>
      </w:tr>
    </w:tbl>
    <w:p w14:paraId="2405310D">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textAlignment w:val="auto"/>
        <w:rPr>
          <w:rFonts w:hint="eastAsia" w:ascii="宋体" w:hAnsi="宋体" w:eastAsia="宋体" w:cs="宋体"/>
          <w:b/>
          <w:bCs/>
          <w:color w:val="auto"/>
          <w:kern w:val="2"/>
          <w:sz w:val="21"/>
          <w:szCs w:val="24"/>
          <w:highlight w:val="none"/>
          <w:lang w:val="en-US" w:eastAsia="zh-CN" w:bidi="ar-SA"/>
        </w:rPr>
      </w:pPr>
    </w:p>
    <w:p w14:paraId="10E84755">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271224F9">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1、所供产品的医疗器械质量应符合国家有关法律、法规，以及行业质量标淮的要求，医疗器械应随货附当批次质量检验报告和合格证明文件。</w:t>
      </w:r>
    </w:p>
    <w:p w14:paraId="25D314FF">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2、医疗器械的包装应符合国家有关标准或行业标淮，并保证适合运输、储存</w:t>
      </w:r>
      <w:r>
        <w:rPr>
          <w:rFonts w:hint="eastAsia" w:ascii="宋体" w:hAnsi="宋体" w:cs="宋体"/>
          <w:b w:val="0"/>
          <w:bCs w:val="0"/>
          <w:color w:val="auto"/>
          <w:kern w:val="2"/>
          <w:sz w:val="21"/>
          <w:szCs w:val="24"/>
          <w:highlight w:val="none"/>
          <w:lang w:val="en-US" w:eastAsia="zh-CN" w:bidi="ar-SA"/>
        </w:rPr>
        <w:t>，并承担包装和运输费用及保险费用</w:t>
      </w:r>
      <w:r>
        <w:rPr>
          <w:rFonts w:hint="eastAsia" w:ascii="宋体" w:hAnsi="宋体" w:eastAsia="宋体" w:cs="宋体"/>
          <w:b w:val="0"/>
          <w:bCs w:val="0"/>
          <w:color w:val="auto"/>
          <w:kern w:val="2"/>
          <w:sz w:val="21"/>
          <w:szCs w:val="24"/>
          <w:highlight w:val="none"/>
          <w:lang w:val="en-US" w:eastAsia="zh-CN" w:bidi="ar-SA"/>
        </w:rPr>
        <w:t>。</w:t>
      </w:r>
    </w:p>
    <w:p w14:paraId="4DDF9E7E">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3、提供的器械必须是合格出厂的全新（含零部件、配件等）产品，全部外观表面无划伤、无碰撞痕迹，产品所有权及自身涉及的各项知识产权权属清楚，不得存在侵害他人知识产权和其他权益的情形。</w:t>
      </w:r>
    </w:p>
    <w:p w14:paraId="3410EA52">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4、器械出厂时必须符合或优于国家(没有国标时，以行标）新标准，同时符合本项目</w:t>
      </w:r>
      <w:r>
        <w:rPr>
          <w:rFonts w:hint="eastAsia" w:ascii="宋体" w:hAnsi="宋体" w:cs="宋体"/>
          <w:b w:val="0"/>
          <w:bCs w:val="0"/>
          <w:color w:val="auto"/>
          <w:kern w:val="2"/>
          <w:sz w:val="21"/>
          <w:szCs w:val="24"/>
          <w:highlight w:val="none"/>
          <w:lang w:val="en-US" w:eastAsia="zh-CN" w:bidi="ar-SA"/>
        </w:rPr>
        <w:t>采购</w:t>
      </w:r>
      <w:r>
        <w:rPr>
          <w:rFonts w:hint="eastAsia" w:ascii="宋体" w:hAnsi="宋体" w:eastAsia="宋体" w:cs="宋体"/>
          <w:b w:val="0"/>
          <w:bCs w:val="0"/>
          <w:color w:val="auto"/>
          <w:kern w:val="2"/>
          <w:sz w:val="21"/>
          <w:szCs w:val="24"/>
          <w:highlight w:val="none"/>
          <w:lang w:val="en-US" w:eastAsia="zh-CN" w:bidi="ar-SA"/>
        </w:rPr>
        <w:t>文件确定的各项质量要求和技术指标及出厂标准。</w:t>
      </w:r>
    </w:p>
    <w:p w14:paraId="75C9F92F">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5、器械的制造质量存在或出现问题时，必须负责三包（包修、包换、包退），甲方有权亲自派人员或委托第三方到生产或仓储现场查验标的物质量或生产进度。</w:t>
      </w:r>
    </w:p>
    <w:p w14:paraId="0D544613">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6、所供医疗器械的标签及说明书应在货到之日24小时内提供，否则将作退货处理。</w:t>
      </w:r>
    </w:p>
    <w:p w14:paraId="156EC534">
      <w:pPr>
        <w:pStyle w:val="2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color w:val="auto"/>
          <w:sz w:val="21"/>
          <w:szCs w:val="21"/>
          <w:highlight w:val="none"/>
          <w:lang w:val="en-US" w:eastAsia="zh-CN"/>
        </w:rPr>
      </w:pPr>
    </w:p>
    <w:tbl>
      <w:tblPr>
        <w:tblStyle w:val="35"/>
        <w:tblW w:w="8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06"/>
        <w:gridCol w:w="3244"/>
        <w:gridCol w:w="901"/>
        <w:gridCol w:w="901"/>
        <w:gridCol w:w="1410"/>
      </w:tblGrid>
      <w:tr w14:paraId="1608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48597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b/>
                <w:bCs/>
                <w:color w:val="auto"/>
                <w:sz w:val="21"/>
                <w:szCs w:val="21"/>
                <w:highlight w:val="none"/>
                <w:lang w:val="en-US" w:eastAsia="zh-CN"/>
              </w:rPr>
              <w:t>手术器械清单</w:t>
            </w:r>
          </w:p>
        </w:tc>
      </w:tr>
      <w:tr w14:paraId="598C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F1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D87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A29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参数</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9B2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F62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87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z w:val="21"/>
                <w:szCs w:val="21"/>
                <w:highlight w:val="none"/>
                <w:u w:val="none"/>
                <w:lang w:val="en-US" w:eastAsia="zh-CN"/>
              </w:rPr>
              <w:t>综合单价控制价（元）</w:t>
            </w:r>
          </w:p>
        </w:tc>
      </w:tr>
      <w:tr w14:paraId="67AD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5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42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牵开器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E1C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不锈钢材质，带中号叶片。中央叶片，36*10MM/20*12MM。不锈钢材质，直径3.4MM，工作长度：140MM，205MM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A0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F9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53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8000</w:t>
            </w:r>
          </w:p>
        </w:tc>
      </w:tr>
      <w:tr w14:paraId="5060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6B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32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分离剪</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CD6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头部有刃口，尾部为指圈。弯型，总长180mm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E3E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245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D4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9600</w:t>
            </w:r>
          </w:p>
        </w:tc>
      </w:tr>
      <w:tr w14:paraId="331F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7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AB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分离结扎钳</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E96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不锈钢材质，弯型，总长180mm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C7F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06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B2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3D4B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B5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3E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哈巴狗夹</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537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不锈钢材质，环形柄，角度45°, 总长125mm，前端长53MM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34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D0D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BD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8000</w:t>
            </w:r>
          </w:p>
        </w:tc>
      </w:tr>
      <w:tr w14:paraId="3073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9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精细剪</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CC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不锈钢材质，形状为弯型，头端锐总长155mm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7D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2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D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w:t>
            </w:r>
          </w:p>
        </w:tc>
      </w:tr>
      <w:tr w14:paraId="4DC3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5A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E4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剥离子</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7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不锈钢材质，双头，总长185MM。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1A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3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C6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1DA3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5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5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钛合金显微镊</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A5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钛合金材质，头端钻石镀层，直径1MM，总长185MM。</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81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F00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8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35000</w:t>
            </w:r>
          </w:p>
        </w:tc>
      </w:tr>
      <w:tr w14:paraId="6AFE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EA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A6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显微解剖镊</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6A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由一对尾部叠合的叶片组成，形状为直型，180MM，圆柄，宽度:0.8毫米</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8B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38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38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17500</w:t>
            </w:r>
          </w:p>
        </w:tc>
      </w:tr>
      <w:tr w14:paraId="2E35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5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4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显微剪刀</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102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不锈钢材质，弹簧式手柄，总长170MM。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3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2F8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54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30000</w:t>
            </w:r>
          </w:p>
        </w:tc>
      </w:tr>
      <w:tr w14:paraId="03BB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64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57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显微剪刀</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ED9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不锈钢材质，头端形状为弯型，弹簧式手柄，总长170MM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E2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325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5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22000</w:t>
            </w:r>
          </w:p>
        </w:tc>
      </w:tr>
      <w:tr w14:paraId="2C5C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2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47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显微持针器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703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不锈钢材质，金刚砂涂层，带棘齿，弹簧式手柄。总长180MM。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0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4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A9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17000</w:t>
            </w:r>
          </w:p>
        </w:tc>
      </w:tr>
      <w:tr w14:paraId="3DA8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5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1B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垂体刮匙</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C93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不锈钢材质，可延展，垂直成角45°，头端6.5MM，工作长130MM/总长280MM。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80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1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73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17000</w:t>
            </w:r>
          </w:p>
        </w:tc>
      </w:tr>
      <w:tr w14:paraId="6FBC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4A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3C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垂体刮匙</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B1B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不锈钢材质，可延展，水平成角45°，头端6.5MM，工作长130MM，总长280MM。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B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ECC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2F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17000</w:t>
            </w:r>
          </w:p>
        </w:tc>
      </w:tr>
      <w:tr w14:paraId="7DD8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8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D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剜出器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8AC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不锈钢材质，头端为钝头，朝向右侧，工作长120MM，总长245MM。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E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DD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B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r>
      <w:tr w14:paraId="55F9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0B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E1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显微刮匙</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F2C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不锈钢材质，头端6.5MM 角度45°，总长200MM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3D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A9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E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16000</w:t>
            </w:r>
          </w:p>
        </w:tc>
      </w:tr>
      <w:tr w14:paraId="3F08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17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B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显微刮匙</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AA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不锈钢材质，头端4MM 角度90°，总长200MM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C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474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A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w:t>
            </w:r>
          </w:p>
        </w:tc>
      </w:tr>
      <w:tr w14:paraId="3F75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3A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E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髓核钳</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BF3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不锈钢材质，形状为直型，工作端为5MM，总长140MM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CE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25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8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18000</w:t>
            </w:r>
          </w:p>
        </w:tc>
      </w:tr>
      <w:tr w14:paraId="5B69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28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C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显微弯剪</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608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不锈钢材质，工作长165MM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5A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E27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9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18000</w:t>
            </w:r>
          </w:p>
        </w:tc>
      </w:tr>
      <w:tr w14:paraId="184E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18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3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枪式镊</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A93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不锈钢材质，工作端直型/右弯/左弯，工作长180MM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192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3F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37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36000</w:t>
            </w:r>
          </w:p>
        </w:tc>
      </w:tr>
      <w:tr w14:paraId="7C12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A44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EC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咬骨钳</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4B4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不锈钢材质，工作端为上弯，黑色，角度为 130°，向上，薄脚板，总长200MM。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B4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353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D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36000</w:t>
            </w:r>
          </w:p>
        </w:tc>
      </w:tr>
      <w:tr w14:paraId="31D1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A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9D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吸引器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58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不锈钢材质，直径2.4MM，工作长度：140MM，总长205MM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7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97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5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5300</w:t>
            </w:r>
          </w:p>
        </w:tc>
      </w:tr>
      <w:tr w14:paraId="5C0F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27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13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吸引器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8D7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不锈钢材质，直径3MM，工作长度：140MM，总长205MM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EAA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9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8A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8000</w:t>
            </w:r>
          </w:p>
        </w:tc>
      </w:tr>
      <w:tr w14:paraId="5BEE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FD8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3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吸引器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63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不锈钢材质，直径3.4MM，工作长度：140MM，总长205MM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6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34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E3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8000</w:t>
            </w:r>
          </w:p>
        </w:tc>
      </w:tr>
      <w:tr w14:paraId="0F2C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8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A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手柄</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34E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不锈钢材质，直径8MM，总长100MM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76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1F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bdr w:val="single" w:color="000000" w:sz="4" w:space="0"/>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F1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w:t>
            </w:r>
          </w:p>
        </w:tc>
      </w:tr>
      <w:tr w14:paraId="1EE3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E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67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心血管剪刀</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517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不锈钢材质，头端为60°，尖头，手柄为扁平手柄，总长220MM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D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FF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08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17000</w:t>
            </w:r>
          </w:p>
        </w:tc>
      </w:tr>
      <w:tr w14:paraId="610A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E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02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电磁导航无创病人参考架</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8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适用于美敦力神经导航设备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EA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89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2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3291</w:t>
            </w:r>
          </w:p>
        </w:tc>
      </w:tr>
      <w:tr w14:paraId="3CAE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6CD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68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双线圈电磁导航神外分流管探针</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7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适用于美敦力神经导航设备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39F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B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6581</w:t>
            </w:r>
          </w:p>
        </w:tc>
      </w:tr>
      <w:tr w14:paraId="4CA4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4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F1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电磁导航探针</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5B0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适用于美敦力神经导航设备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51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957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3C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5807</w:t>
            </w:r>
          </w:p>
        </w:tc>
      </w:tr>
    </w:tbl>
    <w:p w14:paraId="465D2BBF">
      <w:pPr>
        <w:numPr>
          <w:ilvl w:val="0"/>
          <w:numId w:val="0"/>
        </w:numPr>
        <w:spacing w:line="490" w:lineRule="exact"/>
        <w:ind w:firstLine="420" w:firstLineChars="200"/>
        <w:rPr>
          <w:rFonts w:hint="eastAsia" w:ascii="宋体" w:hAnsi="宋体" w:eastAsia="宋体" w:cs="宋体"/>
          <w:sz w:val="21"/>
          <w:szCs w:val="21"/>
          <w:highlight w:val="none"/>
          <w:lang w:val="en-US" w:eastAsia="zh-CN"/>
        </w:rPr>
      </w:pPr>
    </w:p>
    <w:p w14:paraId="179CA097">
      <w:pPr>
        <w:pStyle w:val="2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color w:val="auto"/>
          <w:sz w:val="21"/>
          <w:szCs w:val="21"/>
          <w:highlight w:val="none"/>
          <w:lang w:val="en-US" w:eastAsia="zh-CN"/>
        </w:rPr>
      </w:pPr>
    </w:p>
    <w:p w14:paraId="15262D99">
      <w:pPr>
        <w:pStyle w:val="2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color w:val="auto"/>
          <w:sz w:val="21"/>
          <w:szCs w:val="21"/>
          <w:highlight w:val="none"/>
          <w:lang w:val="en-US" w:eastAsia="zh-CN"/>
        </w:rPr>
      </w:pPr>
    </w:p>
    <w:p w14:paraId="3E0908D4">
      <w:pPr>
        <w:pStyle w:val="2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b/>
          <w:bCs/>
          <w:color w:val="auto"/>
          <w:sz w:val="21"/>
          <w:szCs w:val="21"/>
          <w:highlight w:val="none"/>
          <w:lang w:val="en-US" w:eastAsia="zh-CN"/>
        </w:rPr>
      </w:pPr>
    </w:p>
    <w:p w14:paraId="58670D60">
      <w:pPr>
        <w:rPr>
          <w:rFonts w:hint="eastAsia"/>
          <w:highlight w:val="none"/>
          <w:lang w:val="en-US" w:eastAsia="zh-CN"/>
        </w:rPr>
      </w:pPr>
      <w:r>
        <w:rPr>
          <w:rFonts w:hint="eastAsia"/>
          <w:highlight w:val="none"/>
          <w:lang w:val="en-US" w:eastAsia="zh-CN"/>
        </w:rPr>
        <w:br w:type="page"/>
      </w:r>
    </w:p>
    <w:p w14:paraId="3B9DDAA0">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宋体" w:hAnsi="宋体" w:eastAsia="宋体" w:cs="宋体"/>
          <w:b w:val="0"/>
          <w:bCs w:val="0"/>
          <w:color w:val="auto"/>
          <w:kern w:val="2"/>
          <w:sz w:val="21"/>
          <w:szCs w:val="24"/>
          <w:highlight w:val="none"/>
          <w:lang w:val="en-US" w:eastAsia="zh-CN" w:bidi="ar-SA"/>
        </w:rPr>
      </w:pPr>
    </w:p>
    <w:p w14:paraId="3781100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5"/>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7949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66D670">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2EE2C6D">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4B07F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FC6C27A">
            <w:pPr>
              <w:pStyle w:val="8"/>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6CD409AE">
            <w:pPr>
              <w:pStyle w:val="8"/>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自合同签订之日起至质保期结束。</w:t>
            </w:r>
          </w:p>
        </w:tc>
      </w:tr>
      <w:tr w14:paraId="1A735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B8CDC7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5BA0FF8B">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000000" w:themeColor="text1"/>
                <w:kern w:val="2"/>
                <w:sz w:val="21"/>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p>
        </w:tc>
      </w:tr>
      <w:tr w14:paraId="19EF8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6193">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交货地点</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9DCAB">
            <w:pPr>
              <w:pStyle w:val="8"/>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采购人指定地点。</w:t>
            </w:r>
          </w:p>
        </w:tc>
      </w:tr>
      <w:tr w14:paraId="0898A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987C3">
            <w:pPr>
              <w:pStyle w:val="8"/>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交货时间</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E7AD6">
            <w:pPr>
              <w:pStyle w:val="8"/>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在接到采购需求后，应在 5个工作日内将医疗器械送达。</w:t>
            </w:r>
          </w:p>
        </w:tc>
      </w:tr>
      <w:tr w14:paraId="0599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21154AF">
            <w:pPr>
              <w:pStyle w:val="8"/>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3B8D1E6">
            <w:pPr>
              <w:pStyle w:val="8"/>
              <w:ind w:left="0" w:leftChars="0"/>
              <w:jc w:val="left"/>
              <w:rPr>
                <w:rFonts w:hint="eastAsia"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6个月。</w:t>
            </w:r>
          </w:p>
        </w:tc>
      </w:tr>
      <w:tr w14:paraId="727A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31936C3">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ACA6B">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符合国家质量标准、部颁标准、行业标准，并满足</w:t>
            </w:r>
            <w:r>
              <w:rPr>
                <w:rFonts w:hint="eastAsia" w:cs="宋体"/>
                <w:color w:val="000000" w:themeColor="text1"/>
                <w:sz w:val="21"/>
                <w:szCs w:val="21"/>
                <w:highlight w:val="none"/>
                <w:lang w:val="en-US" w:eastAsia="zh-CN"/>
                <w14:textFill>
                  <w14:solidFill>
                    <w14:schemeClr w14:val="tx1"/>
                  </w14:solidFill>
                </w14:textFill>
              </w:rPr>
              <w:t>磋商文件要求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7CE0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0ADAA">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付款方式</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A8F64">
            <w:pPr>
              <w:pStyle w:val="8"/>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验收完成后付款90%，合同履行完毕后付款10%。</w:t>
            </w:r>
          </w:p>
        </w:tc>
      </w:tr>
    </w:tbl>
    <w:p w14:paraId="6E5EC928">
      <w:pPr>
        <w:pStyle w:val="25"/>
        <w:rPr>
          <w:rFonts w:hint="eastAsia" w:ascii="宋体" w:hAnsi="宋体" w:eastAsia="宋体" w:cs="宋体"/>
          <w:color w:val="auto"/>
          <w:highlight w:val="none"/>
        </w:rPr>
      </w:pPr>
    </w:p>
    <w:p w14:paraId="27FA5E7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5"/>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66A6E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3EB72B6E">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E5AB001">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不接受联合体投标，不允许转包和分包。</w:t>
            </w:r>
          </w:p>
          <w:p w14:paraId="57EC2AE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2AD5A9B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1BC547F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highlight w:val="none"/>
                <w:lang w:val="en-US" w:eastAsia="zh-CN"/>
              </w:rPr>
              <w:t>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5"/>
        <w:tblW w:w="9840" w:type="dxa"/>
        <w:jc w:val="center"/>
        <w:tblLayout w:type="fixed"/>
        <w:tblCellMar>
          <w:top w:w="0" w:type="dxa"/>
          <w:left w:w="0" w:type="dxa"/>
          <w:bottom w:w="0" w:type="dxa"/>
          <w:right w:w="0" w:type="dxa"/>
        </w:tblCellMar>
      </w:tblPr>
      <w:tblGrid>
        <w:gridCol w:w="823"/>
        <w:gridCol w:w="9017"/>
      </w:tblGrid>
      <w:tr w14:paraId="7152AC17">
        <w:tblPrEx>
          <w:tblCellMar>
            <w:top w:w="0" w:type="dxa"/>
            <w:left w:w="0" w:type="dxa"/>
            <w:bottom w:w="0" w:type="dxa"/>
            <w:right w:w="0" w:type="dxa"/>
          </w:tblCellMar>
        </w:tblPrEx>
        <w:trPr>
          <w:trHeight w:val="450" w:hRule="atLeast"/>
          <w:jc w:val="center"/>
        </w:trPr>
        <w:tc>
          <w:tcPr>
            <w:tcW w:w="823"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901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w:t>
            </w:r>
            <w:r>
              <w:rPr>
                <w:rFonts w:hint="eastAsia" w:ascii="宋体" w:hAnsi="宋体" w:cs="宋体"/>
                <w:color w:val="auto"/>
                <w:highlight w:val="none"/>
                <w:lang w:val="en-US" w:eastAsia="zh-CN"/>
              </w:rPr>
              <w:t>神经外科手术器械供货项目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8320"/>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35"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8936"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1C7E52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采购预算：</w:t>
            </w:r>
            <w:r>
              <w:rPr>
                <w:rFonts w:hint="eastAsia" w:ascii="宋体" w:hAnsi="宋体" w:cs="宋体"/>
                <w:color w:val="auto"/>
                <w:kern w:val="0"/>
                <w:szCs w:val="21"/>
                <w:highlight w:val="none"/>
                <w:lang w:val="en-US" w:eastAsia="zh-CN"/>
              </w:rPr>
              <w:t>48</w:t>
            </w:r>
            <w:r>
              <w:rPr>
                <w:rFonts w:hint="default" w:ascii="宋体" w:hAnsi="宋体" w:cs="宋体"/>
                <w:color w:val="auto"/>
                <w:kern w:val="0"/>
                <w:szCs w:val="21"/>
                <w:highlight w:val="none"/>
                <w:lang w:val="en-US" w:eastAsia="zh-CN"/>
              </w:rPr>
              <w:t>万元（实际费用据实结算）；最高投标限价</w:t>
            </w:r>
            <w:r>
              <w:rPr>
                <w:rFonts w:hint="eastAsia" w:ascii="宋体" w:hAnsi="宋体" w:cs="宋体"/>
                <w:color w:val="auto"/>
                <w:kern w:val="0"/>
                <w:szCs w:val="21"/>
                <w:highlight w:val="none"/>
                <w:lang w:val="en-US" w:eastAsia="zh-CN"/>
              </w:rPr>
              <w:t>：100%</w:t>
            </w:r>
          </w:p>
          <w:p w14:paraId="3C6F0A8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3.1 本项目磋商以综合折扣率报价。</w:t>
            </w:r>
          </w:p>
          <w:p w14:paraId="4D7F8D65">
            <w:pPr>
              <w:pStyle w:val="2"/>
              <w:pageBreakBefore w:val="0"/>
              <w:kinsoku/>
              <w:wordWrap/>
              <w:overflowPunct/>
              <w:topLinePunct w:val="0"/>
              <w:autoSpaceDE/>
              <w:autoSpaceDN/>
              <w:bidi w:val="0"/>
              <w:adjustRightInd/>
              <w:spacing w:line="440" w:lineRule="exact"/>
              <w:textAlignment w:val="auto"/>
              <w:rPr>
                <w:rFonts w:hint="default" w:ascii="宋体" w:hAnsi="宋体" w:eastAsia="宋体" w:cs="宋体"/>
                <w:b w:val="0"/>
                <w:bCs w:val="0"/>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注：供应商磋商报价以手术器械清单综合单价控制价为基准价格，分别按手术器械清单序号1至序号25产品整体报出综合折扣率、手术器械清单序号26至序号28产品整体报出综合折扣率。供应商所报综合折扣率不得大于100%，否则将被作为无效响应；</w:t>
            </w:r>
          </w:p>
          <w:p w14:paraId="6785669B">
            <w:pPr>
              <w:pStyle w:val="2"/>
              <w:pageBreakBefore w:val="0"/>
              <w:kinsoku/>
              <w:wordWrap/>
              <w:overflowPunct/>
              <w:topLinePunct w:val="0"/>
              <w:autoSpaceDE/>
              <w:autoSpaceDN/>
              <w:bidi w:val="0"/>
              <w:adjustRightInd/>
              <w:spacing w:line="440" w:lineRule="exact"/>
              <w:textAlignment w:val="auto"/>
              <w:rPr>
                <w:rFonts w:hint="default" w:ascii="宋体" w:hAnsi="宋体" w:eastAsia="宋体" w:cs="宋体"/>
                <w:b w:val="0"/>
                <w:bCs w:val="0"/>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合同价格计算方法：各单项产品合同价格=手术器械清单对应的综合单价控制价价格×综合折扣率。举例如：手术器械清单序号1至序号25产品综合折扣率报价为90％，清单序号1“牵开器”综合单价控制价格为8000元，则其合同价格为8000元×90％=7200.00元（四舍五入保留两位小数），以此类推；手术器械清单序号26至序号28产品综合折扣率报价为90％，清单序号26“电磁导航无创病人参考架”综合单价控制价格为3291元，则其合同价格为3291元×90％=2961.90元（四舍五入保留两位小数），以此类推。</w:t>
            </w:r>
          </w:p>
          <w:p w14:paraId="7E76400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3.3 本项目由成交供应商缴纳招标代理服务费。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30591C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由采购人代表和</w:t>
            </w:r>
            <w:r>
              <w:rPr>
                <w:rFonts w:hint="eastAsia" w:ascii="宋体" w:hAnsi="宋体" w:eastAsia="宋体" w:cs="宋体"/>
                <w:color w:val="auto"/>
                <w:kern w:val="0"/>
                <w:szCs w:val="21"/>
                <w:highlight w:val="none"/>
                <w:lang w:val="en-US" w:eastAsia="zh-CN"/>
              </w:rPr>
              <w:t>抽取的相关</w:t>
            </w:r>
            <w:r>
              <w:rPr>
                <w:rFonts w:hint="eastAsia" w:ascii="宋体" w:hAnsi="宋体" w:eastAsia="宋体" w:cs="宋体"/>
                <w:color w:val="auto"/>
                <w:kern w:val="0"/>
                <w:szCs w:val="21"/>
                <w:highlight w:val="none"/>
              </w:rPr>
              <w:t>评审专家</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544"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567"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567"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567"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采购预算：48万元（实际费用据实结算）；最高投标限价：100%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AC23FF8">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投标人为代理商（经销商）时，须具有医疗器械经营许可证或医疗器械经营备案凭证（从事第一类医疗器械经营活动的除外）；投标人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eastAsia="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供货期限</w:t>
      </w:r>
      <w:r>
        <w:rPr>
          <w:rFonts w:hint="eastAsia" w:ascii="宋体" w:hAnsi="宋体" w:cs="宋体"/>
          <w:color w:val="auto"/>
          <w:kern w:val="0"/>
          <w:szCs w:val="21"/>
          <w:highlight w:val="none"/>
          <w:lang w:val="en-US" w:eastAsia="zh-CN"/>
        </w:rPr>
        <w:t>、交货时间</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2"/>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2"/>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2"/>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2"/>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供货期限</w:t>
      </w:r>
      <w:r>
        <w:rPr>
          <w:rFonts w:hint="eastAsia" w:ascii="宋体" w:hAnsi="宋体" w:cs="宋体"/>
          <w:color w:val="auto"/>
          <w:szCs w:val="21"/>
          <w:highlight w:val="none"/>
          <w:lang w:val="en-US" w:eastAsia="zh-CN"/>
        </w:rPr>
        <w:t>、交货时间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w:t>
      </w:r>
      <w:r>
        <w:rPr>
          <w:rFonts w:hint="eastAsia" w:ascii="宋体" w:hAnsi="宋体" w:cs="宋体"/>
          <w:color w:val="auto"/>
          <w:szCs w:val="21"/>
          <w:highlight w:val="none"/>
          <w:lang w:val="en-US" w:eastAsia="zh-CN"/>
        </w:rPr>
        <w:t>改</w:t>
      </w:r>
      <w:r>
        <w:rPr>
          <w:rFonts w:hint="eastAsia" w:ascii="宋体" w:hAnsi="宋体" w:eastAsia="宋体" w:cs="宋体"/>
          <w:color w:val="auto"/>
          <w:szCs w:val="21"/>
          <w:highlight w:val="none"/>
        </w:rPr>
        <w:t>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widowControl w:val="0"/>
        <w:numPr>
          <w:ilvl w:val="0"/>
          <w:numId w:val="0"/>
        </w:numPr>
        <w:kinsoku/>
        <w:wordWrap/>
        <w:overflowPunct/>
        <w:topLinePunct w:val="0"/>
        <w:autoSpaceDE/>
        <w:autoSpaceDN/>
        <w:bidi w:val="0"/>
        <w:adjustRightInd/>
        <w:snapToGrid w:val="0"/>
        <w:spacing w:after="161" w:afterLines="5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47"/>
        <w:gridCol w:w="6296"/>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E87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239" w:type="dxa"/>
            <w:vMerge w:val="restart"/>
            <w:noWrap w:val="0"/>
            <w:vAlign w:val="center"/>
          </w:tcPr>
          <w:p w14:paraId="3FC23CD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1947" w:type="dxa"/>
            <w:noWrap w:val="0"/>
            <w:vAlign w:val="center"/>
          </w:tcPr>
          <w:p w14:paraId="0D66A6D4">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手术器械清单序号1至序号25产品</w:t>
            </w:r>
          </w:p>
          <w:p w14:paraId="640B6CDE">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磋商报价</w:t>
            </w:r>
          </w:p>
          <w:p w14:paraId="56B995DF">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296" w:type="dxa"/>
            <w:noWrap w:val="0"/>
            <w:vAlign w:val="center"/>
          </w:tcPr>
          <w:p w14:paraId="72959A21">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08879D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5FF6BB5E">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03C39AA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14:paraId="3E51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239" w:type="dxa"/>
            <w:vMerge w:val="continue"/>
            <w:noWrap w:val="0"/>
            <w:vAlign w:val="center"/>
          </w:tcPr>
          <w:p w14:paraId="5C7A221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1947" w:type="dxa"/>
            <w:noWrap w:val="0"/>
            <w:vAlign w:val="center"/>
          </w:tcPr>
          <w:p w14:paraId="478F32B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手术器械清单序号</w:t>
            </w:r>
            <w:r>
              <w:rPr>
                <w:rFonts w:hint="eastAsia" w:ascii="宋体" w:hAnsi="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lang w:val="en-US" w:eastAsia="zh-CN"/>
              </w:rPr>
              <w:t>至序号2</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产品</w:t>
            </w:r>
          </w:p>
          <w:p w14:paraId="73CC513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磋商报价</w:t>
            </w:r>
          </w:p>
          <w:p w14:paraId="36C0F24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296" w:type="dxa"/>
            <w:noWrap w:val="0"/>
            <w:vAlign w:val="center"/>
          </w:tcPr>
          <w:p w14:paraId="40CFF920">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819330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5FFF0A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94E628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947"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296"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供应商对“第二章 采购需求 三、技术要求”技术参数、性能及产品功能等的响应，所投产品全部满足磋商文件要求得35分，有一项技术参数或要求不满足的扣5分，扣完为止；如得分为0，则磋商无效。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6D0E3CF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所投产品需提供医疗器械注册证或医疗器械备案凭证（非医疗器械可不提供）。</w:t>
            </w:r>
          </w:p>
          <w:p w14:paraId="0D061BF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提供产品注册检验报告、响应技术参数条款的技术白皮书和彩页等相关文件，并对响应技术参数部分做出明显标注。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947"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296"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auto"/>
                <w:sz w:val="21"/>
                <w:szCs w:val="21"/>
                <w:highlight w:val="none"/>
              </w:rPr>
              <w:t>投标产品制造工艺、稳定性较好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安全性较高的得 </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947"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296"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 4 分；所投产品较好，操控性较强、性能较好、技术较先进的得 2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947"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296"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w:t>
            </w:r>
            <w:r>
              <w:rPr>
                <w:rFonts w:hint="eastAsia" w:ascii="宋体" w:hAnsi="宋体" w:cs="宋体"/>
                <w:color w:val="auto"/>
                <w:sz w:val="21"/>
                <w:szCs w:val="21"/>
                <w:highlight w:val="none"/>
                <w:lang w:val="en-US" w:eastAsia="zh-CN"/>
              </w:rPr>
              <w:t>交货时间</w:t>
            </w:r>
            <w:r>
              <w:rPr>
                <w:rFonts w:hint="eastAsia" w:ascii="宋体" w:hAnsi="宋体" w:eastAsia="宋体" w:cs="宋体"/>
                <w:color w:val="auto"/>
                <w:sz w:val="21"/>
                <w:szCs w:val="21"/>
                <w:highlight w:val="none"/>
                <w:lang w:val="en-US" w:eastAsia="zh-CN"/>
              </w:rPr>
              <w:t>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947"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296"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947"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296"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947"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296"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w:t>
            </w:r>
            <w:r>
              <w:rPr>
                <w:rFonts w:hint="eastAsia" w:ascii="宋体" w:hAnsi="宋体" w:cs="宋体"/>
                <w:color w:val="auto"/>
                <w:sz w:val="21"/>
                <w:szCs w:val="21"/>
                <w:highlight w:val="none"/>
                <w:lang w:val="en-US" w:eastAsia="zh-CN"/>
              </w:rPr>
              <w:t>三个月</w:t>
            </w:r>
            <w:r>
              <w:rPr>
                <w:rFonts w:hint="eastAsia" w:ascii="宋体" w:hAnsi="宋体" w:eastAsia="宋体" w:cs="宋体"/>
                <w:color w:val="auto"/>
                <w:sz w:val="21"/>
                <w:szCs w:val="21"/>
                <w:highlight w:val="none"/>
                <w:lang w:val="en-US" w:eastAsia="zh-CN"/>
              </w:rPr>
              <w:t>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947"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296"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947"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296" w:type="dxa"/>
            <w:noWrap w:val="0"/>
            <w:vAlign w:val="center"/>
          </w:tcPr>
          <w:p w14:paraId="6A730A71">
            <w:pPr>
              <w:pStyle w:val="53"/>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947"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296"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4"/>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4"/>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9"/>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tbl>
      <w:tblPr>
        <w:tblStyle w:val="35"/>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056"/>
        <w:gridCol w:w="4334"/>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90" w:type="dxa"/>
            <w:gridSpan w:val="2"/>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90" w:type="dxa"/>
            <w:gridSpan w:val="2"/>
            <w:noWrap/>
            <w:vAlign w:val="center"/>
          </w:tcPr>
          <w:p w14:paraId="07B627DC">
            <w:pPr>
              <w:rPr>
                <w:rFonts w:hint="eastAsia" w:ascii="宋体" w:hAnsi="宋体" w:eastAsia="宋体" w:cs="宋体"/>
                <w:color w:val="auto"/>
                <w:szCs w:val="21"/>
                <w:highlight w:val="none"/>
              </w:rPr>
            </w:pPr>
          </w:p>
        </w:tc>
      </w:tr>
      <w:tr w14:paraId="0DFE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vMerge w:val="restart"/>
            <w:noWrap/>
            <w:vAlign w:val="center"/>
          </w:tcPr>
          <w:p w14:paraId="3F2BF0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b w:val="0"/>
                <w:bCs w:val="0"/>
                <w:color w:val="auto"/>
                <w:sz w:val="21"/>
                <w:szCs w:val="21"/>
                <w:highlight w:val="none"/>
                <w:lang w:val="en-US" w:eastAsia="zh-CN"/>
              </w:rPr>
              <w:t>（综合折扣率）</w:t>
            </w:r>
          </w:p>
        </w:tc>
        <w:tc>
          <w:tcPr>
            <w:tcW w:w="3056" w:type="dxa"/>
            <w:noWrap/>
            <w:vAlign w:val="center"/>
          </w:tcPr>
          <w:p w14:paraId="40CA338C">
            <w:pP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手术器械清单序号1至序号25产品磋商报价（综合折扣率）</w:t>
            </w:r>
          </w:p>
        </w:tc>
        <w:tc>
          <w:tcPr>
            <w:tcW w:w="4334" w:type="dxa"/>
            <w:noWrap/>
            <w:vAlign w:val="center"/>
          </w:tcPr>
          <w:p w14:paraId="30D22DA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大写：百分之</w:t>
            </w:r>
            <w:r>
              <w:rPr>
                <w:rFonts w:hint="eastAsia"/>
                <w:color w:val="auto"/>
                <w:highlight w:val="none"/>
                <w:u w:val="single"/>
                <w:lang w:val="en-US" w:eastAsia="zh-CN"/>
              </w:rPr>
              <w:t xml:space="preserve">     </w:t>
            </w:r>
          </w:p>
          <w:p w14:paraId="05F5E3C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w:t>
            </w:r>
          </w:p>
        </w:tc>
      </w:tr>
      <w:tr w14:paraId="4A2E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78" w:type="dxa"/>
            <w:vMerge w:val="continue"/>
            <w:shd w:val="clear" w:color="auto" w:fill="auto"/>
            <w:noWrap/>
            <w:vAlign w:val="center"/>
          </w:tcPr>
          <w:p w14:paraId="218DEC32">
            <w:pPr>
              <w:pStyle w:val="8"/>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56" w:type="dxa"/>
            <w:noWrap/>
            <w:vAlign w:val="center"/>
          </w:tcPr>
          <w:p w14:paraId="283C72F6">
            <w:pP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手术器械清单序号</w:t>
            </w:r>
            <w:r>
              <w:rPr>
                <w:rFonts w:hint="eastAsia" w:ascii="宋体" w:hAnsi="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lang w:val="en-US" w:eastAsia="zh-CN"/>
              </w:rPr>
              <w:t>至序号2</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产品磋商报价（综合折扣率）</w:t>
            </w:r>
          </w:p>
        </w:tc>
        <w:tc>
          <w:tcPr>
            <w:tcW w:w="4334" w:type="dxa"/>
            <w:noWrap/>
            <w:vAlign w:val="center"/>
          </w:tcPr>
          <w:p w14:paraId="7AAB468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大写：百分之</w:t>
            </w:r>
            <w:r>
              <w:rPr>
                <w:rFonts w:hint="eastAsia"/>
                <w:color w:val="auto"/>
                <w:highlight w:val="none"/>
                <w:u w:val="single"/>
                <w:lang w:val="en-US" w:eastAsia="zh-CN"/>
              </w:rPr>
              <w:t xml:space="preserve">     </w:t>
            </w:r>
          </w:p>
          <w:p w14:paraId="6528D0B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w:t>
            </w:r>
          </w:p>
        </w:tc>
      </w:tr>
      <w:tr w14:paraId="3C8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5DA42306">
            <w:pPr>
              <w:pStyle w:val="8"/>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供货期限</w:t>
            </w:r>
          </w:p>
        </w:tc>
        <w:tc>
          <w:tcPr>
            <w:tcW w:w="7390" w:type="dxa"/>
            <w:gridSpan w:val="2"/>
            <w:noWrap/>
            <w:vAlign w:val="center"/>
          </w:tcPr>
          <w:p w14:paraId="5C9F3231">
            <w:pPr>
              <w:rPr>
                <w:rFonts w:hint="eastAsia" w:ascii="宋体" w:hAnsi="宋体" w:eastAsia="宋体" w:cs="宋体"/>
                <w:color w:val="auto"/>
                <w:szCs w:val="21"/>
                <w:highlight w:val="none"/>
                <w:lang w:val="en-US" w:eastAsia="zh-CN"/>
              </w:rPr>
            </w:pPr>
          </w:p>
        </w:tc>
      </w:tr>
      <w:tr w14:paraId="041C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53DF8EE6">
            <w:pPr>
              <w:pStyle w:val="8"/>
              <w:ind w:left="0" w:leftChars="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交货地点</w:t>
            </w:r>
          </w:p>
        </w:tc>
        <w:tc>
          <w:tcPr>
            <w:tcW w:w="7390" w:type="dxa"/>
            <w:gridSpan w:val="2"/>
            <w:noWrap/>
            <w:vAlign w:val="center"/>
          </w:tcPr>
          <w:p w14:paraId="061F3835">
            <w:pPr>
              <w:rPr>
                <w:rFonts w:hint="eastAsia" w:ascii="宋体" w:hAnsi="宋体" w:eastAsia="宋体" w:cs="宋体"/>
                <w:color w:val="auto"/>
                <w:szCs w:val="21"/>
                <w:highlight w:val="none"/>
                <w:lang w:val="en-US" w:eastAsia="zh-CN"/>
              </w:rPr>
            </w:pPr>
          </w:p>
        </w:tc>
      </w:tr>
      <w:tr w14:paraId="3F72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000B824F">
            <w:pPr>
              <w:pStyle w:val="8"/>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质保期</w:t>
            </w:r>
          </w:p>
        </w:tc>
        <w:tc>
          <w:tcPr>
            <w:tcW w:w="7390" w:type="dxa"/>
            <w:gridSpan w:val="2"/>
            <w:noWrap/>
            <w:vAlign w:val="center"/>
          </w:tcPr>
          <w:p w14:paraId="36C85844">
            <w:pPr>
              <w:rPr>
                <w:rFonts w:hint="eastAsia" w:ascii="宋体" w:hAnsi="宋体" w:eastAsia="宋体" w:cs="宋体"/>
                <w:color w:val="auto"/>
                <w:szCs w:val="21"/>
                <w:highlight w:val="none"/>
                <w:lang w:val="en-US" w:eastAsia="zh-CN"/>
              </w:rPr>
            </w:pPr>
          </w:p>
        </w:tc>
      </w:tr>
      <w:tr w14:paraId="7826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0B8D8E47">
            <w:pPr>
              <w:pStyle w:val="8"/>
              <w:ind w:left="0" w:lef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7390" w:type="dxa"/>
            <w:gridSpan w:val="2"/>
            <w:noWrap/>
            <w:vAlign w:val="center"/>
          </w:tcPr>
          <w:p w14:paraId="59FA22F4">
            <w:pPr>
              <w:rPr>
                <w:rFonts w:hint="eastAsia" w:ascii="宋体" w:hAnsi="宋体" w:eastAsia="宋体" w:cs="宋体"/>
                <w:color w:val="auto"/>
                <w:szCs w:val="21"/>
                <w:highlight w:val="none"/>
                <w:lang w:val="en-US" w:eastAsia="zh-CN"/>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90" w:type="dxa"/>
            <w:gridSpan w:val="2"/>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90" w:type="dxa"/>
            <w:gridSpan w:val="2"/>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100D7E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2、以上报价应与“报价明细表”中的报价相一致。</w:t>
      </w:r>
    </w:p>
    <w:p w14:paraId="174968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按格式填列，不得自行更改。否则引起的不利后果由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w:t>
      </w:r>
    </w:p>
    <w:p w14:paraId="7B6C3FAE">
      <w:pPr>
        <w:spacing w:line="360" w:lineRule="auto"/>
        <w:ind w:firstLine="420" w:firstLineChars="200"/>
        <w:rPr>
          <w:rFonts w:hint="eastAsia" w:ascii="宋体" w:hAnsi="宋体" w:eastAsia="宋体" w:cs="宋体"/>
          <w:color w:val="auto"/>
          <w:highlight w:val="none"/>
        </w:rPr>
      </w:pP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bookmarkEnd w:id="52"/>
    <w:bookmarkEnd w:id="53"/>
    <w:p w14:paraId="35B35CE5">
      <w:pPr>
        <w:outlineLvl w:val="9"/>
        <w:rPr>
          <w:rFonts w:hint="eastAsia" w:ascii="宋体" w:hAnsi="宋体" w:eastAsia="宋体" w:cs="宋体"/>
          <w:color w:val="auto"/>
          <w:highlight w:val="none"/>
          <w:lang w:eastAsia="zh-CN"/>
        </w:rPr>
      </w:pPr>
      <w:bookmarkStart w:id="78" w:name="_Toc24984"/>
      <w:bookmarkStart w:id="79" w:name="_Toc22004"/>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tbl>
      <w:tblPr>
        <w:tblStyle w:val="35"/>
        <w:tblW w:w="104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974"/>
        <w:gridCol w:w="1212"/>
        <w:gridCol w:w="2063"/>
        <w:gridCol w:w="1257"/>
        <w:gridCol w:w="782"/>
        <w:gridCol w:w="782"/>
        <w:gridCol w:w="1738"/>
      </w:tblGrid>
      <w:tr w14:paraId="05E1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04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34E2">
            <w:pPr>
              <w:keepNext w:val="0"/>
              <w:keepLines w:val="0"/>
              <w:widowControl/>
              <w:suppressLineNumbers w:val="0"/>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i w:val="0"/>
                <w:iCs w:val="0"/>
                <w:color w:val="auto"/>
                <w:sz w:val="24"/>
                <w:szCs w:val="24"/>
                <w:highlight w:val="none"/>
                <w:u w:val="none"/>
                <w:lang w:val="en-US" w:eastAsia="zh-CN"/>
              </w:rPr>
              <w:t>报价明细清单</w:t>
            </w:r>
          </w:p>
        </w:tc>
      </w:tr>
      <w:tr w14:paraId="7A8A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B22A">
            <w:pPr>
              <w:keepNext w:val="0"/>
              <w:keepLines w:val="0"/>
              <w:widowControl/>
              <w:suppressLineNumbers w:val="0"/>
              <w:jc w:val="center"/>
              <w:textAlignment w:val="center"/>
              <w:rPr>
                <w:rFonts w:hint="eastAsia" w:ascii="宋体" w:hAnsi="宋体" w:eastAsia="宋体" w:cs="宋体"/>
                <w:b/>
                <w:bCs/>
                <w:i w:val="0"/>
                <w:iCs w:val="0"/>
                <w:color w:val="333333"/>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0713">
            <w:pPr>
              <w:keepNext w:val="0"/>
              <w:keepLines w:val="0"/>
              <w:widowControl/>
              <w:suppressLineNumbers w:val="0"/>
              <w:jc w:val="center"/>
              <w:textAlignment w:val="center"/>
              <w:rPr>
                <w:rFonts w:hint="eastAsia" w:ascii="宋体" w:hAnsi="宋体" w:eastAsia="宋体" w:cs="宋体"/>
                <w:b/>
                <w:bCs/>
                <w:i w:val="0"/>
                <w:iCs w:val="0"/>
                <w:color w:val="333333"/>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F1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0"/>
                <w:szCs w:val="20"/>
                <w:highlight w:val="none"/>
                <w:u w:val="none"/>
                <w:lang w:val="en-US" w:eastAsia="zh-CN" w:bidi="ar"/>
              </w:rPr>
              <w:t>品牌</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B609">
            <w:pPr>
              <w:keepNext w:val="0"/>
              <w:keepLines w:val="0"/>
              <w:widowControl/>
              <w:suppressLineNumbers w:val="0"/>
              <w:jc w:val="center"/>
              <w:textAlignment w:val="center"/>
              <w:rPr>
                <w:rFonts w:hint="eastAsia" w:ascii="宋体" w:hAnsi="宋体" w:eastAsia="宋体" w:cs="宋体"/>
                <w:b/>
                <w:bCs/>
                <w:i w:val="0"/>
                <w:iCs w:val="0"/>
                <w:color w:val="333333"/>
                <w:sz w:val="21"/>
                <w:szCs w:val="21"/>
                <w:highlight w:val="none"/>
                <w:u w:val="none"/>
              </w:rPr>
            </w:pPr>
            <w:r>
              <w:rPr>
                <w:rFonts w:hint="eastAsia" w:ascii="宋体" w:hAnsi="宋体" w:eastAsia="宋体" w:cs="宋体"/>
                <w:b/>
                <w:bCs/>
                <w:i w:val="0"/>
                <w:iCs w:val="0"/>
                <w:snapToGrid w:val="0"/>
                <w:color w:val="auto"/>
                <w:kern w:val="0"/>
                <w:sz w:val="20"/>
                <w:szCs w:val="20"/>
                <w:highlight w:val="none"/>
                <w:u w:val="none"/>
                <w:lang w:val="en-US" w:eastAsia="zh-CN" w:bidi="ar"/>
              </w:rPr>
              <w:t>规格型号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3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0"/>
                <w:szCs w:val="20"/>
                <w:highlight w:val="none"/>
                <w:u w:val="none"/>
                <w:lang w:val="en-US" w:eastAsia="zh-CN" w:bidi="ar"/>
              </w:rPr>
              <w:t>产地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60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6833">
            <w:pPr>
              <w:keepNext w:val="0"/>
              <w:keepLines w:val="0"/>
              <w:widowControl/>
              <w:suppressLineNumbers w:val="0"/>
              <w:jc w:val="center"/>
              <w:textAlignment w:val="center"/>
              <w:rPr>
                <w:rFonts w:hint="eastAsia" w:ascii="宋体" w:hAnsi="宋体" w:eastAsia="宋体" w:cs="宋体"/>
                <w:b/>
                <w:bCs/>
                <w:i w:val="0"/>
                <w:iCs w:val="0"/>
                <w:color w:val="333333"/>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9BA5">
            <w:pPr>
              <w:keepNext w:val="0"/>
              <w:keepLines w:val="0"/>
              <w:widowControl/>
              <w:suppressLineNumbers w:val="0"/>
              <w:jc w:val="center"/>
              <w:textAlignment w:val="center"/>
              <w:rPr>
                <w:rFonts w:hint="eastAsia" w:ascii="宋体" w:hAnsi="宋体" w:eastAsia="宋体" w:cs="宋体"/>
                <w:b/>
                <w:bCs/>
                <w:i w:val="0"/>
                <w:iCs w:val="0"/>
                <w:color w:val="333333"/>
                <w:sz w:val="21"/>
                <w:szCs w:val="21"/>
                <w:highlight w:val="none"/>
                <w:u w:val="none"/>
                <w:lang w:eastAsia="zh-CN"/>
              </w:rPr>
            </w:pPr>
            <w:r>
              <w:rPr>
                <w:rFonts w:hint="eastAsia" w:ascii="宋体" w:hAnsi="宋体" w:eastAsia="宋体" w:cs="宋体"/>
                <w:b/>
                <w:bCs/>
                <w:i w:val="0"/>
                <w:iCs w:val="0"/>
                <w:color w:val="333333"/>
                <w:sz w:val="21"/>
                <w:szCs w:val="21"/>
                <w:highlight w:val="none"/>
                <w:u w:val="none"/>
                <w:lang w:val="en-US" w:eastAsia="zh-CN"/>
              </w:rPr>
              <w:t>磋商</w:t>
            </w:r>
            <w:r>
              <w:rPr>
                <w:rFonts w:hint="eastAsia" w:ascii="宋体" w:hAnsi="宋体" w:eastAsia="宋体" w:cs="宋体"/>
                <w:b/>
                <w:bCs/>
                <w:i w:val="0"/>
                <w:iCs w:val="0"/>
                <w:color w:val="333333"/>
                <w:sz w:val="21"/>
                <w:szCs w:val="21"/>
                <w:highlight w:val="none"/>
                <w:u w:val="none"/>
                <w:lang w:eastAsia="zh-CN"/>
              </w:rPr>
              <w:t>报价</w:t>
            </w:r>
          </w:p>
          <w:p w14:paraId="2E3B9106">
            <w:pPr>
              <w:keepNext w:val="0"/>
              <w:keepLines w:val="0"/>
              <w:widowControl/>
              <w:suppressLineNumbers w:val="0"/>
              <w:jc w:val="center"/>
              <w:textAlignment w:val="center"/>
              <w:rPr>
                <w:rFonts w:hint="eastAsia" w:ascii="宋体" w:hAnsi="宋体" w:eastAsia="宋体" w:cs="宋体"/>
                <w:b/>
                <w:bCs/>
                <w:i w:val="0"/>
                <w:iCs w:val="0"/>
                <w:color w:val="333333"/>
                <w:sz w:val="21"/>
                <w:szCs w:val="21"/>
                <w:highlight w:val="none"/>
                <w:u w:val="none"/>
              </w:rPr>
            </w:pPr>
            <w:r>
              <w:rPr>
                <w:rFonts w:hint="eastAsia" w:ascii="宋体" w:hAnsi="宋体" w:eastAsia="宋体" w:cs="宋体"/>
                <w:b/>
                <w:bCs/>
                <w:i w:val="0"/>
                <w:iCs w:val="0"/>
                <w:color w:val="333333"/>
                <w:sz w:val="21"/>
                <w:szCs w:val="21"/>
                <w:highlight w:val="none"/>
                <w:u w:val="none"/>
                <w:lang w:eastAsia="zh-CN"/>
              </w:rPr>
              <w:t>（综合折扣率）</w:t>
            </w:r>
          </w:p>
        </w:tc>
      </w:tr>
      <w:tr w14:paraId="68F5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BB9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A5F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牵开器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6A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F0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4CF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B4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AB99">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lang w:eastAsia="zh-CN"/>
              </w:rPr>
            </w:pPr>
            <w:r>
              <w:rPr>
                <w:rFonts w:hint="eastAsia" w:ascii="宋体" w:hAnsi="宋体" w:cs="宋体"/>
                <w:i w:val="0"/>
                <w:iCs w:val="0"/>
                <w:color w:val="333333"/>
                <w:sz w:val="21"/>
                <w:szCs w:val="21"/>
                <w:highlight w:val="none"/>
                <w:u w:val="none"/>
                <w:lang w:eastAsia="zh-CN"/>
              </w:rPr>
              <w:t>件</w:t>
            </w:r>
          </w:p>
        </w:tc>
        <w:tc>
          <w:tcPr>
            <w:tcW w:w="1738" w:type="dxa"/>
            <w:vMerge w:val="restart"/>
            <w:tcBorders>
              <w:top w:val="single" w:color="000000" w:sz="4" w:space="0"/>
              <w:left w:val="single" w:color="000000" w:sz="4" w:space="0"/>
              <w:right w:val="single" w:color="000000" w:sz="4" w:space="0"/>
            </w:tcBorders>
            <w:shd w:val="clear" w:color="auto" w:fill="auto"/>
            <w:noWrap/>
            <w:vAlign w:val="center"/>
          </w:tcPr>
          <w:p w14:paraId="0EAD8473">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手术器械清单序号1至序号25产品磋商报价（综合折扣率）：</w:t>
            </w:r>
          </w:p>
          <w:p w14:paraId="50ADB850">
            <w:pPr>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大写：百分之</w:t>
            </w:r>
            <w:r>
              <w:rPr>
                <w:rFonts w:hint="eastAsia"/>
                <w:b/>
                <w:bCs/>
                <w:color w:val="auto"/>
                <w:highlight w:val="none"/>
                <w:u w:val="single"/>
                <w:lang w:val="en-US" w:eastAsia="zh-CN"/>
              </w:rPr>
              <w:t xml:space="preserve">     </w:t>
            </w:r>
          </w:p>
          <w:p w14:paraId="118174C5">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color w:val="auto"/>
                <w:szCs w:val="21"/>
                <w:highlight w:val="none"/>
                <w:lang w:val="en-US" w:eastAsia="zh-CN"/>
              </w:rPr>
              <w:t>小写：</w:t>
            </w:r>
            <w:r>
              <w:rPr>
                <w:rFonts w:hint="eastAsia"/>
                <w:b/>
                <w:bCs/>
                <w:color w:val="auto"/>
                <w:highlight w:val="none"/>
                <w:u w:val="single"/>
                <w:lang w:val="en-US" w:eastAsia="zh-CN"/>
              </w:rPr>
              <w:t xml:space="preserve">     </w:t>
            </w:r>
            <w:r>
              <w:rPr>
                <w:rFonts w:hint="eastAsia" w:ascii="宋体" w:hAnsi="宋体" w:cs="宋体"/>
                <w:b/>
                <w:bCs/>
                <w:color w:val="auto"/>
                <w:sz w:val="21"/>
                <w:szCs w:val="21"/>
                <w:highlight w:val="none"/>
                <w:lang w:val="en-US" w:eastAsia="zh-CN"/>
              </w:rPr>
              <w:t>%</w:t>
            </w:r>
          </w:p>
        </w:tc>
      </w:tr>
      <w:tr w14:paraId="792C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E0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DEC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分离剪</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391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78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56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76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5660">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778072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205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B3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CED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分离结扎钳</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61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2F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21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5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865D">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53F2AA2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A1E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77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2F4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哈巴狗夹</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86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5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34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8C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D1B7">
            <w:pPr>
              <w:keepNext w:val="0"/>
              <w:keepLines w:val="0"/>
              <w:widowControl/>
              <w:suppressLineNumbers w:val="0"/>
              <w:jc w:val="center"/>
              <w:textAlignment w:val="center"/>
              <w:rPr>
                <w:rFonts w:hint="eastAsia" w:ascii="宋体" w:hAnsi="宋体" w:eastAsia="宋体" w:cs="宋体"/>
                <w:i w:val="0"/>
                <w:iCs w:val="0"/>
                <w:color w:val="333333"/>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9CBA61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609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2A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03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精细剪</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C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89D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EF0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9D0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3A66">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92745B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0C2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154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D90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剥离子</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A7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C9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7C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058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7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4AC11D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945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B67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0F7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钛合金显微镊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39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0C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0B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A0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98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FFFFFF"/>
            <w:noWrap/>
            <w:vAlign w:val="center"/>
          </w:tcPr>
          <w:p w14:paraId="05B4688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B3A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F9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156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显微解剖镊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F9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DB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13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62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4F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4CFC25C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E0E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FB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E24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显微剪刀</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25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C2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6D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1E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65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4637526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0B8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0B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A14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显微剪刀</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99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F6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967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05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A9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4BB7BFA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31CA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B4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B4F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显微持针器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12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D5C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B7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43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758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0E1D983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629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5E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9E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垂体刮匙</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7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1C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AB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02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F3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B6DCC8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6B6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AF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713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垂体刮匙</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4B6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6D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7B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DF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5E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3AEF2C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0BC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CD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64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剜出器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3A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E5B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4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698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29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70657A8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7EBD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5E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41A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显微刮匙</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74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00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CEC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D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13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07E732C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C4C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F2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BE9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显微刮匙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44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05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C3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F2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CC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34AE672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2F0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93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87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髓核钳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B1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F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78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3F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35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59E7DD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C55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CC6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7A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显微弯剪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ED1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18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83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A5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A9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364861D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C6A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5E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89A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枪式镊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63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1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6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B1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93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3CD4B7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7788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E9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E8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咬骨钳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0A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2C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0BC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27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13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59FB3D7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F8A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C4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C8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吸引器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5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E6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49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82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9D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58A0419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6DE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7C3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CD2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吸引器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7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39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FE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53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65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34EE85D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2B94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F0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9A2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吸引器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00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2BC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8F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58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302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3464104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EED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B3D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783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手柄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2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6AC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551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CA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EF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46B0E94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2751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56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7BF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心血管剪刀</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12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5F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A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B3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97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bottom w:val="single" w:color="000000" w:sz="4" w:space="0"/>
              <w:right w:val="single" w:color="000000" w:sz="4" w:space="0"/>
            </w:tcBorders>
            <w:shd w:val="clear" w:color="auto" w:fill="auto"/>
            <w:noWrap/>
            <w:vAlign w:val="center"/>
          </w:tcPr>
          <w:p w14:paraId="5F916D6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37C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2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59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电磁导航无创病人参考架</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56B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61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F7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D00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41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restart"/>
            <w:tcBorders>
              <w:top w:val="single" w:color="000000" w:sz="4" w:space="0"/>
              <w:left w:val="single" w:color="000000" w:sz="4" w:space="0"/>
              <w:right w:val="single" w:color="000000" w:sz="4" w:space="0"/>
            </w:tcBorders>
            <w:shd w:val="clear" w:color="auto" w:fill="auto"/>
            <w:noWrap/>
            <w:vAlign w:val="center"/>
          </w:tcPr>
          <w:p w14:paraId="2ADEB5CB">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手术器械清单序号</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lang w:val="en-US" w:eastAsia="zh-CN"/>
              </w:rPr>
              <w:t>至序号2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产品磋商报价（综合折扣率）</w:t>
            </w:r>
          </w:p>
          <w:p w14:paraId="42CF7E3A">
            <w:pPr>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大写：百分之</w:t>
            </w:r>
            <w:r>
              <w:rPr>
                <w:rFonts w:hint="eastAsia"/>
                <w:b/>
                <w:bCs/>
                <w:color w:val="auto"/>
                <w:highlight w:val="none"/>
                <w:u w:val="single"/>
                <w:lang w:val="en-US" w:eastAsia="zh-CN"/>
              </w:rPr>
              <w:t xml:space="preserve">     </w:t>
            </w:r>
          </w:p>
          <w:p w14:paraId="472ABC3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color w:val="auto"/>
                <w:szCs w:val="21"/>
                <w:highlight w:val="none"/>
                <w:lang w:val="en-US" w:eastAsia="zh-CN"/>
              </w:rPr>
              <w:t>小写：</w:t>
            </w:r>
            <w:r>
              <w:rPr>
                <w:rFonts w:hint="eastAsia"/>
                <w:b/>
                <w:bCs/>
                <w:color w:val="auto"/>
                <w:highlight w:val="none"/>
                <w:u w:val="single"/>
                <w:lang w:val="en-US" w:eastAsia="zh-CN"/>
              </w:rPr>
              <w:t xml:space="preserve">      </w:t>
            </w:r>
            <w:r>
              <w:rPr>
                <w:rFonts w:hint="eastAsia" w:ascii="宋体" w:hAnsi="宋体" w:cs="宋体"/>
                <w:b/>
                <w:bCs/>
                <w:color w:val="auto"/>
                <w:sz w:val="21"/>
                <w:szCs w:val="21"/>
                <w:highlight w:val="none"/>
                <w:lang w:val="en-US" w:eastAsia="zh-CN"/>
              </w:rPr>
              <w:t>%</w:t>
            </w:r>
          </w:p>
        </w:tc>
      </w:tr>
      <w:tr w14:paraId="6533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DE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FC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双线圈电磁导航神外分流管探针</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EF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6A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B4D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86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AF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right w:val="single" w:color="000000" w:sz="4" w:space="0"/>
            </w:tcBorders>
            <w:shd w:val="clear" w:color="auto" w:fill="auto"/>
            <w:noWrap/>
            <w:vAlign w:val="center"/>
          </w:tcPr>
          <w:p w14:paraId="58C2235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5CE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62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93D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电磁导航探针</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C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97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12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7C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9E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333333"/>
                <w:sz w:val="21"/>
                <w:szCs w:val="21"/>
                <w:highlight w:val="none"/>
                <w:u w:val="none"/>
                <w:lang w:eastAsia="zh-CN"/>
              </w:rPr>
              <w:t>件</w:t>
            </w:r>
          </w:p>
        </w:tc>
        <w:tc>
          <w:tcPr>
            <w:tcW w:w="1738" w:type="dxa"/>
            <w:vMerge w:val="continue"/>
            <w:tcBorders>
              <w:left w:val="single" w:color="000000" w:sz="4" w:space="0"/>
              <w:bottom w:val="single" w:color="000000" w:sz="4" w:space="0"/>
              <w:right w:val="single" w:color="000000" w:sz="4" w:space="0"/>
            </w:tcBorders>
            <w:shd w:val="clear" w:color="auto" w:fill="auto"/>
            <w:noWrap/>
            <w:vAlign w:val="center"/>
          </w:tcPr>
          <w:p w14:paraId="22544D3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bl>
    <w:p w14:paraId="77DBE2AE">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782AEACA">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磋商报价以手术器械清单综合单价控制价为基准价格，分别按手术器械清单序号1至序号25产品整体报出综合折扣率、手术器械清单序号26至序号28产品整体报出综合折扣率。供应商所报综合折扣率不得大于100%，否则将被作为无效响应；</w:t>
      </w:r>
    </w:p>
    <w:p w14:paraId="4092F63B">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价格计算方法：各单项产品合同价格=手术器械清单对应的综合单价控制价价格×综合折扣率。举例如：手术器械清单序号1至序号25产品综合折扣率报价为90％，清单序号1“牵开器”综合单价控制价格为8000元，则其合同价格为8000元×90％=7200.00元（四舍五入保留两位小数），以此类推；手术器械清单序号26至序号28产品综合折扣率报价为90％，清单序号26“电磁导航无创病人参考架”综合单价控制价格为3291元，则其合同价格为3291元×90％=2961.90元（四舍五入保留两位小数），以此类推。</w:t>
      </w:r>
    </w:p>
    <w:p w14:paraId="324EE5D2">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供应商的报价为交货地点交货价格，包括货物、运费及保险费、运杂费、伴随的其他服务费及其他所有费用的总和；</w:t>
      </w:r>
      <w:r>
        <w:rPr>
          <w:rFonts w:hint="eastAsia" w:ascii="宋体" w:hAnsi="宋体" w:eastAsia="宋体" w:cs="宋体"/>
          <w:b w:val="0"/>
          <w:bCs w:val="0"/>
          <w:color w:val="auto"/>
          <w:sz w:val="21"/>
          <w:szCs w:val="21"/>
          <w:highlight w:val="none"/>
          <w:lang w:val="en-US" w:eastAsia="zh-CN"/>
        </w:rPr>
        <w:t>供货期限内医院不再承担任何其他费用</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应充分考虑合同履行期限内可能产生的物价变化、政策调整、市场经营风险等多种因素，慎重报价。</w:t>
      </w:r>
    </w:p>
    <w:p w14:paraId="11E6CBAB">
      <w:pPr>
        <w:pageBreakBefore w:val="0"/>
        <w:widowControl/>
        <w:wordWrap/>
        <w:overflowPunct/>
        <w:topLinePunct w:val="0"/>
        <w:bidi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应根据</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格式填列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规格</w:t>
      </w:r>
      <w:r>
        <w:rPr>
          <w:rFonts w:hint="eastAsia" w:ascii="宋体" w:hAnsi="宋体" w:eastAsia="宋体" w:cs="宋体"/>
          <w:color w:val="auto"/>
          <w:sz w:val="21"/>
          <w:szCs w:val="21"/>
          <w:highlight w:val="none"/>
          <w:lang w:eastAsia="zh-CN"/>
        </w:rPr>
        <w:t>”、“产地”相关内容</w:t>
      </w:r>
      <w:r>
        <w:rPr>
          <w:rFonts w:hint="eastAsia" w:ascii="宋体" w:hAnsi="宋体" w:eastAsia="宋体" w:cs="宋体"/>
          <w:color w:val="auto"/>
          <w:sz w:val="21"/>
          <w:szCs w:val="21"/>
          <w:highlight w:val="none"/>
        </w:rPr>
        <w:t>，不得自行更改。否则引起的不利后果由供应商承担。</w:t>
      </w:r>
    </w:p>
    <w:p w14:paraId="48F290DC">
      <w:pPr>
        <w:pStyle w:val="34"/>
        <w:ind w:firstLine="3990" w:firstLineChars="1900"/>
        <w:rPr>
          <w:rFonts w:hint="eastAsia" w:ascii="宋体" w:hAnsi="宋体" w:eastAsia="宋体" w:cs="宋体"/>
          <w:color w:val="auto"/>
          <w:sz w:val="21"/>
          <w:szCs w:val="21"/>
          <w:highlight w:val="none"/>
          <w:lang w:eastAsia="zh-CN"/>
        </w:rPr>
      </w:pPr>
    </w:p>
    <w:p w14:paraId="3C53A5A9">
      <w:pPr>
        <w:pStyle w:val="34"/>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5"/>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3"/>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9960"/>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3"/>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34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34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1" w:type="dxa"/>
            <w:shd w:val="clear" w:color="auto" w:fill="auto"/>
            <w:noWrap w:val="0"/>
            <w:vAlign w:val="center"/>
          </w:tcPr>
          <w:p w14:paraId="6DC2849E">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合同签订时间</w:t>
            </w: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301" w:type="dxa"/>
            <w:shd w:val="clear" w:color="auto" w:fill="auto"/>
            <w:noWrap w:val="0"/>
            <w:vAlign w:val="center"/>
          </w:tcPr>
          <w:p w14:paraId="0472149B">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合同履行期限</w:t>
            </w: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301" w:type="dxa"/>
            <w:shd w:val="clear" w:color="auto" w:fill="auto"/>
            <w:noWrap w:val="0"/>
            <w:vAlign w:val="center"/>
          </w:tcPr>
          <w:p w14:paraId="50BB9001">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供货期限</w:t>
            </w: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301" w:type="dxa"/>
            <w:shd w:val="clear" w:color="auto" w:fill="auto"/>
            <w:noWrap w:val="0"/>
            <w:vAlign w:val="center"/>
          </w:tcPr>
          <w:p w14:paraId="6182A3E4">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交货地点</w:t>
            </w: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301" w:type="dxa"/>
            <w:shd w:val="clear" w:color="auto" w:fill="auto"/>
            <w:noWrap w:val="0"/>
            <w:vAlign w:val="center"/>
          </w:tcPr>
          <w:p w14:paraId="5C43BD33">
            <w:pPr>
              <w:pStyle w:val="8"/>
              <w:ind w:left="0" w:lef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交货时间</w:t>
            </w: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301" w:type="dxa"/>
            <w:shd w:val="clear" w:color="auto" w:fill="auto"/>
            <w:noWrap w:val="0"/>
            <w:vAlign w:val="center"/>
          </w:tcPr>
          <w:p w14:paraId="56FFBDC6">
            <w:pPr>
              <w:pStyle w:val="8"/>
              <w:ind w:left="0" w:lef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质保期</w:t>
            </w: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64D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0" w:type="auto"/>
          </w:tcPr>
          <w:p w14:paraId="62950205">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0" w:type="auto"/>
            <w:shd w:val="clear" w:color="auto" w:fill="auto"/>
            <w:vAlign w:val="center"/>
          </w:tcPr>
          <w:p w14:paraId="68964669">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0" w:type="auto"/>
          </w:tcPr>
          <w:p w14:paraId="61DB028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0" w:type="auto"/>
          </w:tcPr>
          <w:p w14:paraId="1ED75E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0" w:type="auto"/>
          </w:tcPr>
          <w:p w14:paraId="664F6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0" w:type="auto"/>
          </w:tcPr>
          <w:p w14:paraId="6F4B554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CF68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0" w:type="auto"/>
          </w:tcPr>
          <w:p w14:paraId="3921CE4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0" w:type="auto"/>
            <w:shd w:val="clear" w:color="auto" w:fill="auto"/>
            <w:vAlign w:val="center"/>
          </w:tcPr>
          <w:p w14:paraId="55C91CE4">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付款方式</w:t>
            </w:r>
          </w:p>
        </w:tc>
        <w:tc>
          <w:tcPr>
            <w:tcW w:w="0" w:type="auto"/>
          </w:tcPr>
          <w:p w14:paraId="40A4C3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0" w:type="auto"/>
          </w:tcPr>
          <w:p w14:paraId="173AF2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0" w:type="auto"/>
          </w:tcPr>
          <w:p w14:paraId="4F211FF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0" w:type="auto"/>
          </w:tcPr>
          <w:p w14:paraId="07894F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2B98264E">
      <w:pPr>
        <w:rPr>
          <w:rFonts w:hint="eastAsia" w:ascii="宋体" w:hAnsi="宋体" w:eastAsia="宋体" w:cs="宋体"/>
          <w:b/>
          <w:color w:val="auto"/>
          <w:kern w:val="0"/>
          <w:sz w:val="21"/>
          <w:szCs w:val="21"/>
          <w:highlight w:val="none"/>
        </w:rPr>
      </w:pPr>
    </w:p>
    <w:p w14:paraId="3FD13902">
      <w:pPr>
        <w:pStyle w:val="34"/>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5"/>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12939"/>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5"/>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24693"/>
      <w:bookmarkStart w:id="93" w:name="_Toc18105"/>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2888"/>
      <w:bookmarkStart w:id="96" w:name="_Toc13726"/>
      <w:bookmarkStart w:id="97" w:name="_Toc16083"/>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7EEFB010">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ind w:firstLine="840" w:firstLineChars="4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4"/>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3394"/>
      <w:bookmarkStart w:id="100"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9F2AC46">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6"/>
      <w:jc w:val="right"/>
      <w:rPr>
        <w:rFonts w:hint="eastAsia"/>
      </w:rPr>
    </w:pPr>
    <w:r>
      <w:rPr>
        <w:rFonts w:hint="eastAsia" w:ascii="宋体" w:hAnsi="宋体" w:cs="宋体"/>
        <w:color w:val="auto"/>
        <w:szCs w:val="21"/>
        <w:highlight w:val="none"/>
        <w:u w:val="none"/>
        <w:shd w:val="clear" w:color="auto" w:fill="FFFFFF"/>
        <w:lang w:val="en-US" w:eastAsia="zh-CN"/>
      </w:rPr>
      <w:t>驻马店市中心医院神经外科手术器械供货项目竞争性磋商文件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21D44"/>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4F5152"/>
    <w:rsid w:val="08591DC3"/>
    <w:rsid w:val="085B58CB"/>
    <w:rsid w:val="086105BC"/>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D807DD"/>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B82671"/>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67C1F"/>
    <w:rsid w:val="1178125A"/>
    <w:rsid w:val="118441E0"/>
    <w:rsid w:val="1196056D"/>
    <w:rsid w:val="11A402E3"/>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BF7F2D"/>
    <w:rsid w:val="13C72B3A"/>
    <w:rsid w:val="13CF716E"/>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BF171B"/>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344900"/>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32277F"/>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C50DC4"/>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DDF1B3A"/>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796A28"/>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60559C"/>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511D6"/>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5E371D4"/>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985582"/>
    <w:rsid w:val="27A34941"/>
    <w:rsid w:val="27A97FAA"/>
    <w:rsid w:val="27EE3A7B"/>
    <w:rsid w:val="27FA25B3"/>
    <w:rsid w:val="28033B5E"/>
    <w:rsid w:val="28072D06"/>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5F6A87"/>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964B4"/>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632EC"/>
    <w:rsid w:val="30B8125D"/>
    <w:rsid w:val="30B87D63"/>
    <w:rsid w:val="30BF439A"/>
    <w:rsid w:val="30CF6A37"/>
    <w:rsid w:val="30D250CF"/>
    <w:rsid w:val="30D3355A"/>
    <w:rsid w:val="30E7260A"/>
    <w:rsid w:val="30ED24C4"/>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27DEA"/>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07CB"/>
    <w:rsid w:val="35461A22"/>
    <w:rsid w:val="35483CC9"/>
    <w:rsid w:val="354B08F2"/>
    <w:rsid w:val="35571045"/>
    <w:rsid w:val="356E46AA"/>
    <w:rsid w:val="357235B0"/>
    <w:rsid w:val="3578502D"/>
    <w:rsid w:val="3586192A"/>
    <w:rsid w:val="358625C7"/>
    <w:rsid w:val="35A815CB"/>
    <w:rsid w:val="35A85BD0"/>
    <w:rsid w:val="35AA1B9C"/>
    <w:rsid w:val="35D501BC"/>
    <w:rsid w:val="35DB09A6"/>
    <w:rsid w:val="35DF5DB4"/>
    <w:rsid w:val="36080591"/>
    <w:rsid w:val="3609472F"/>
    <w:rsid w:val="3619454C"/>
    <w:rsid w:val="36203B2D"/>
    <w:rsid w:val="363E0457"/>
    <w:rsid w:val="365B4B65"/>
    <w:rsid w:val="366F1648"/>
    <w:rsid w:val="36751D82"/>
    <w:rsid w:val="369B4CF0"/>
    <w:rsid w:val="36D62629"/>
    <w:rsid w:val="36D76172"/>
    <w:rsid w:val="36D84407"/>
    <w:rsid w:val="36E833BB"/>
    <w:rsid w:val="36EB1E1B"/>
    <w:rsid w:val="36F17F0D"/>
    <w:rsid w:val="36FB00F6"/>
    <w:rsid w:val="37103BA1"/>
    <w:rsid w:val="37191D4D"/>
    <w:rsid w:val="37224581"/>
    <w:rsid w:val="3735197D"/>
    <w:rsid w:val="373756A2"/>
    <w:rsid w:val="374A416C"/>
    <w:rsid w:val="375E0DA6"/>
    <w:rsid w:val="377639AE"/>
    <w:rsid w:val="377D0B0B"/>
    <w:rsid w:val="378142CB"/>
    <w:rsid w:val="378B61A6"/>
    <w:rsid w:val="37B90F0B"/>
    <w:rsid w:val="37C75A47"/>
    <w:rsid w:val="37CD3F98"/>
    <w:rsid w:val="37DF75BA"/>
    <w:rsid w:val="37E148E2"/>
    <w:rsid w:val="37EE4FBF"/>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0D6176"/>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0F23C2"/>
    <w:rsid w:val="3B312338"/>
    <w:rsid w:val="3B3C5B77"/>
    <w:rsid w:val="3B3D0FF2"/>
    <w:rsid w:val="3B501351"/>
    <w:rsid w:val="3B521A18"/>
    <w:rsid w:val="3B8D2B96"/>
    <w:rsid w:val="3B8D51D7"/>
    <w:rsid w:val="3B923660"/>
    <w:rsid w:val="3BCA44BE"/>
    <w:rsid w:val="3C061F3A"/>
    <w:rsid w:val="3C0A04F9"/>
    <w:rsid w:val="3C495480"/>
    <w:rsid w:val="3C4C3A42"/>
    <w:rsid w:val="3C557EA4"/>
    <w:rsid w:val="3C6F0167"/>
    <w:rsid w:val="3C71667B"/>
    <w:rsid w:val="3C7C75E3"/>
    <w:rsid w:val="3C914F3B"/>
    <w:rsid w:val="3CA52FDE"/>
    <w:rsid w:val="3CC17F13"/>
    <w:rsid w:val="3CD15B81"/>
    <w:rsid w:val="3CD50B40"/>
    <w:rsid w:val="3CE320A3"/>
    <w:rsid w:val="3CE9196C"/>
    <w:rsid w:val="3CF15105"/>
    <w:rsid w:val="3D0C04B9"/>
    <w:rsid w:val="3D1141CF"/>
    <w:rsid w:val="3D1414C5"/>
    <w:rsid w:val="3D1C763E"/>
    <w:rsid w:val="3D201AA5"/>
    <w:rsid w:val="3D2B37EA"/>
    <w:rsid w:val="3D2F7FF3"/>
    <w:rsid w:val="3D3B56F0"/>
    <w:rsid w:val="3D3D1507"/>
    <w:rsid w:val="3D421ADA"/>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79605C"/>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50C1B"/>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1F7C74"/>
    <w:rsid w:val="492108CC"/>
    <w:rsid w:val="492C082F"/>
    <w:rsid w:val="49413F52"/>
    <w:rsid w:val="49483D67"/>
    <w:rsid w:val="494F6304"/>
    <w:rsid w:val="49792B95"/>
    <w:rsid w:val="49F11610"/>
    <w:rsid w:val="4A05334F"/>
    <w:rsid w:val="4A060864"/>
    <w:rsid w:val="4A1C51FA"/>
    <w:rsid w:val="4A244932"/>
    <w:rsid w:val="4A2922C8"/>
    <w:rsid w:val="4A4117B2"/>
    <w:rsid w:val="4A4A6F73"/>
    <w:rsid w:val="4A7A4350"/>
    <w:rsid w:val="4A7B1703"/>
    <w:rsid w:val="4A7E2497"/>
    <w:rsid w:val="4A896826"/>
    <w:rsid w:val="4A93046E"/>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A6CE0"/>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677FB"/>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9F4951"/>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20E5E"/>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CE0935"/>
    <w:rsid w:val="54D10F9B"/>
    <w:rsid w:val="54D97871"/>
    <w:rsid w:val="54DC4C6B"/>
    <w:rsid w:val="550B5550"/>
    <w:rsid w:val="551D586C"/>
    <w:rsid w:val="55200298"/>
    <w:rsid w:val="55335E1B"/>
    <w:rsid w:val="5536079B"/>
    <w:rsid w:val="554B7EF0"/>
    <w:rsid w:val="554F7B33"/>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7E25C8"/>
    <w:rsid w:val="56990B7C"/>
    <w:rsid w:val="569E1126"/>
    <w:rsid w:val="56A8690E"/>
    <w:rsid w:val="56B679AB"/>
    <w:rsid w:val="56B80DEB"/>
    <w:rsid w:val="56E0560F"/>
    <w:rsid w:val="56E06E61"/>
    <w:rsid w:val="56EF3C74"/>
    <w:rsid w:val="56F653FE"/>
    <w:rsid w:val="57007337"/>
    <w:rsid w:val="57295209"/>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1051A"/>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CF2FF0"/>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A53AC"/>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4859CC"/>
    <w:rsid w:val="5B585171"/>
    <w:rsid w:val="5B585B78"/>
    <w:rsid w:val="5B6D62B9"/>
    <w:rsid w:val="5B746CFA"/>
    <w:rsid w:val="5B9A2B59"/>
    <w:rsid w:val="5BA652E6"/>
    <w:rsid w:val="5BC0085A"/>
    <w:rsid w:val="5BC052E6"/>
    <w:rsid w:val="5BE03293"/>
    <w:rsid w:val="5BF03D58"/>
    <w:rsid w:val="5BF20AFB"/>
    <w:rsid w:val="5C1A6BB2"/>
    <w:rsid w:val="5C306D31"/>
    <w:rsid w:val="5C37233A"/>
    <w:rsid w:val="5C5355FE"/>
    <w:rsid w:val="5C5A49A5"/>
    <w:rsid w:val="5C6519EA"/>
    <w:rsid w:val="5C6715FE"/>
    <w:rsid w:val="5C6F4105"/>
    <w:rsid w:val="5C841E70"/>
    <w:rsid w:val="5CAF45D9"/>
    <w:rsid w:val="5CBB7F6F"/>
    <w:rsid w:val="5CC248CE"/>
    <w:rsid w:val="5CC826A5"/>
    <w:rsid w:val="5CF1327E"/>
    <w:rsid w:val="5D042FB1"/>
    <w:rsid w:val="5D2D2508"/>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082D81"/>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9D5782"/>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DC3999"/>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B4758"/>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982645"/>
    <w:rsid w:val="6DB13E57"/>
    <w:rsid w:val="6DC245A2"/>
    <w:rsid w:val="6DC71662"/>
    <w:rsid w:val="6DCD5126"/>
    <w:rsid w:val="6DDB6CB0"/>
    <w:rsid w:val="6DE21877"/>
    <w:rsid w:val="6DE52ACD"/>
    <w:rsid w:val="6DF36E56"/>
    <w:rsid w:val="6DFC0B44"/>
    <w:rsid w:val="6E0458E7"/>
    <w:rsid w:val="6E212037"/>
    <w:rsid w:val="6E2234B8"/>
    <w:rsid w:val="6E263D90"/>
    <w:rsid w:val="6E3B221B"/>
    <w:rsid w:val="6E475779"/>
    <w:rsid w:val="6E51424D"/>
    <w:rsid w:val="6E663C68"/>
    <w:rsid w:val="6E7764EF"/>
    <w:rsid w:val="6E8403F6"/>
    <w:rsid w:val="6E98530F"/>
    <w:rsid w:val="6EAD447C"/>
    <w:rsid w:val="6EAE5472"/>
    <w:rsid w:val="6EBC069A"/>
    <w:rsid w:val="6ECD7F59"/>
    <w:rsid w:val="6ECF2622"/>
    <w:rsid w:val="6ECF449B"/>
    <w:rsid w:val="6ED975CA"/>
    <w:rsid w:val="6EED7C80"/>
    <w:rsid w:val="6EF03395"/>
    <w:rsid w:val="6EF773A4"/>
    <w:rsid w:val="6F174DC6"/>
    <w:rsid w:val="6F1E2E65"/>
    <w:rsid w:val="6F2F2D9E"/>
    <w:rsid w:val="6F4147D9"/>
    <w:rsid w:val="6F561247"/>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909E4"/>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92382"/>
    <w:rsid w:val="766B00E5"/>
    <w:rsid w:val="76832D41"/>
    <w:rsid w:val="768B2C28"/>
    <w:rsid w:val="76BB1CAB"/>
    <w:rsid w:val="76C04050"/>
    <w:rsid w:val="76C536F1"/>
    <w:rsid w:val="76D67314"/>
    <w:rsid w:val="76E00193"/>
    <w:rsid w:val="76E65049"/>
    <w:rsid w:val="76FA74A7"/>
    <w:rsid w:val="77076007"/>
    <w:rsid w:val="771A36A5"/>
    <w:rsid w:val="772049CA"/>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2528D6"/>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617A9"/>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7D6E0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7"/>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9"/>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Body Text Indent 2"/>
    <w:basedOn w:val="1"/>
    <w:autoRedefine/>
    <w:qFormat/>
    <w:uiPriority w:val="0"/>
    <w:pPr>
      <w:spacing w:line="480" w:lineRule="auto"/>
      <w:ind w:left="420" w:leftChars="200"/>
    </w:p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envelope return"/>
    <w:basedOn w:val="1"/>
    <w:autoRedefine/>
    <w:unhideWhenUsed/>
    <w:qFormat/>
    <w:uiPriority w:val="99"/>
    <w:pPr>
      <w:snapToGrid w:val="0"/>
    </w:pPr>
    <w:rPr>
      <w:rFonts w:ascii="Arial" w:hAnsi="Arial"/>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List"/>
    <w:basedOn w:val="1"/>
    <w:autoRedefine/>
    <w:qFormat/>
    <w:uiPriority w:val="0"/>
    <w:pPr>
      <w:ind w:left="200" w:hanging="200" w:hangingChars="200"/>
    </w:pPr>
  </w:style>
  <w:style w:type="paragraph" w:styleId="29">
    <w:name w:val="Body Text 2"/>
    <w:basedOn w:val="1"/>
    <w:next w:val="4"/>
    <w:autoRedefine/>
    <w:qFormat/>
    <w:uiPriority w:val="0"/>
    <w:pPr>
      <w:spacing w:line="480" w:lineRule="auto"/>
    </w:pPr>
  </w:style>
  <w:style w:type="paragraph" w:styleId="3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autoRedefine/>
    <w:qFormat/>
    <w:uiPriority w:val="99"/>
    <w:pPr>
      <w:spacing w:before="100" w:beforeAutospacing="1" w:after="100" w:afterAutospacing="1"/>
      <w:jc w:val="left"/>
    </w:pPr>
    <w:rPr>
      <w:kern w:val="0"/>
      <w:sz w:val="24"/>
    </w:rPr>
  </w:style>
  <w:style w:type="paragraph" w:styleId="33">
    <w:name w:val="Title"/>
    <w:basedOn w:val="1"/>
    <w:autoRedefine/>
    <w:qFormat/>
    <w:uiPriority w:val="0"/>
    <w:pPr>
      <w:jc w:val="center"/>
      <w:outlineLvl w:val="0"/>
    </w:pPr>
    <w:rPr>
      <w:rFonts w:ascii="Arial" w:hAnsi="Arial" w:cs="Arial"/>
      <w:b/>
      <w:bCs/>
      <w:sz w:val="32"/>
      <w:szCs w:val="32"/>
    </w:rPr>
  </w:style>
  <w:style w:type="paragraph" w:styleId="34">
    <w:name w:val="Body Text First Indent"/>
    <w:basedOn w:val="4"/>
    <w:next w:val="7"/>
    <w:autoRedefine/>
    <w:qFormat/>
    <w:uiPriority w:val="0"/>
    <w:pPr>
      <w:spacing w:line="360" w:lineRule="auto"/>
      <w:ind w:firstLine="420" w:firstLineChars="100"/>
    </w:pPr>
    <w:rPr>
      <w:szCs w:val="21"/>
    </w:r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szCs w:val="24"/>
    </w:rPr>
  </w:style>
  <w:style w:type="character" w:styleId="39">
    <w:name w:val="page number"/>
    <w:basedOn w:val="37"/>
    <w:autoRedefine/>
    <w:qFormat/>
    <w:uiPriority w:val="0"/>
  </w:style>
  <w:style w:type="character" w:styleId="40">
    <w:name w:val="FollowedHyperlink"/>
    <w:autoRedefine/>
    <w:qFormat/>
    <w:uiPriority w:val="0"/>
    <w:rPr>
      <w:color w:val="333333"/>
      <w:szCs w:val="24"/>
      <w:u w:val="none"/>
    </w:rPr>
  </w:style>
  <w:style w:type="character" w:styleId="41">
    <w:name w:val="Emphasis"/>
    <w:basedOn w:val="37"/>
    <w:autoRedefine/>
    <w:qFormat/>
    <w:uiPriority w:val="0"/>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basedOn w:val="37"/>
    <w:autoRedefine/>
    <w:qFormat/>
    <w:uiPriority w:val="0"/>
    <w:rPr>
      <w:color w:val="333333"/>
      <w:szCs w:val="24"/>
      <w:u w:val="none"/>
    </w:rPr>
  </w:style>
  <w:style w:type="character" w:styleId="47">
    <w:name w:val="HTML Code"/>
    <w:basedOn w:val="37"/>
    <w:autoRedefine/>
    <w:qFormat/>
    <w:uiPriority w:val="0"/>
    <w:rPr>
      <w:rFonts w:ascii="monospace" w:hAnsi="monospace" w:eastAsia="monospace" w:cs="monospace"/>
      <w:sz w:val="20"/>
    </w:rPr>
  </w:style>
  <w:style w:type="character" w:styleId="48">
    <w:name w:val="HTML Cite"/>
    <w:basedOn w:val="37"/>
    <w:autoRedefine/>
    <w:qFormat/>
    <w:uiPriority w:val="0"/>
  </w:style>
  <w:style w:type="character" w:styleId="49">
    <w:name w:val="HTML Keyboard"/>
    <w:basedOn w:val="37"/>
    <w:autoRedefine/>
    <w:qFormat/>
    <w:uiPriority w:val="0"/>
    <w:rPr>
      <w:rFonts w:hint="default" w:ascii="monospace" w:hAnsi="monospace" w:eastAsia="monospace" w:cs="monospace"/>
      <w:sz w:val="20"/>
    </w:rPr>
  </w:style>
  <w:style w:type="character" w:styleId="50">
    <w:name w:val="HTML Sample"/>
    <w:basedOn w:val="37"/>
    <w:autoRedefine/>
    <w:qFormat/>
    <w:uiPriority w:val="0"/>
    <w:rPr>
      <w:rFonts w:hint="default" w:ascii="monospace" w:hAnsi="monospace" w:eastAsia="monospace" w:cs="monospace"/>
    </w:rPr>
  </w:style>
  <w:style w:type="paragraph" w:customStyle="1" w:styleId="51">
    <w:name w:val="无间隔1"/>
    <w:basedOn w:val="52"/>
    <w:next w:val="14"/>
    <w:autoRedefine/>
    <w:qFormat/>
    <w:uiPriority w:val="1"/>
    <w:pPr>
      <w:spacing w:line="400" w:lineRule="exact"/>
    </w:pPr>
    <w:rPr>
      <w:sz w:val="24"/>
    </w:rPr>
  </w:style>
  <w:style w:type="paragraph" w:customStyle="1" w:styleId="52">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文本缩进 21"/>
    <w:basedOn w:val="1"/>
    <w:autoRedefine/>
    <w:qFormat/>
    <w:uiPriority w:val="0"/>
    <w:pPr>
      <w:ind w:firstLine="570"/>
    </w:pPr>
    <w:rPr>
      <w:sz w:val="32"/>
    </w:rPr>
  </w:style>
  <w:style w:type="paragraph" w:customStyle="1" w:styleId="54">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6">
    <w:name w:val="No Spacing1"/>
    <w:basedOn w:val="1"/>
    <w:autoRedefine/>
    <w:qFormat/>
    <w:uiPriority w:val="0"/>
    <w:pPr>
      <w:spacing w:line="400" w:lineRule="exact"/>
    </w:pPr>
    <w:rPr>
      <w:sz w:val="24"/>
    </w:rPr>
  </w:style>
  <w:style w:type="paragraph" w:customStyle="1" w:styleId="57">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8">
    <w:name w:val="Char"/>
    <w:basedOn w:val="1"/>
    <w:autoRedefine/>
    <w:qFormat/>
    <w:uiPriority w:val="0"/>
  </w:style>
  <w:style w:type="paragraph" w:customStyle="1" w:styleId="59">
    <w:name w:val="正文缩进1"/>
    <w:basedOn w:val="1"/>
    <w:autoRedefine/>
    <w:qFormat/>
    <w:uiPriority w:val="0"/>
    <w:pPr>
      <w:widowControl/>
      <w:ind w:firstLine="420"/>
      <w:jc w:val="left"/>
    </w:pPr>
    <w:rPr>
      <w:kern w:val="0"/>
      <w:szCs w:val="20"/>
    </w:rPr>
  </w:style>
  <w:style w:type="paragraph" w:customStyle="1" w:styleId="60">
    <w:name w:val="列出段落2"/>
    <w:basedOn w:val="1"/>
    <w:autoRedefine/>
    <w:qFormat/>
    <w:uiPriority w:val="34"/>
    <w:pPr>
      <w:ind w:firstLine="420" w:firstLineChars="200"/>
    </w:pPr>
  </w:style>
  <w:style w:type="paragraph" w:customStyle="1" w:styleId="61">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1"/>
    <w:basedOn w:val="1"/>
    <w:autoRedefine/>
    <w:qFormat/>
    <w:uiPriority w:val="0"/>
    <w:pPr>
      <w:widowControl/>
      <w:spacing w:beforeAutospacing="1" w:afterAutospacing="1"/>
      <w:jc w:val="left"/>
    </w:pPr>
    <w:rPr>
      <w:rFonts w:ascii="宋体" w:hAnsi="宋体" w:cs="宋体"/>
      <w:kern w:val="0"/>
      <w:sz w:val="24"/>
    </w:rPr>
  </w:style>
  <w:style w:type="paragraph" w:styleId="63">
    <w:name w:val="No Spacing"/>
    <w:autoRedefine/>
    <w:qFormat/>
    <w:uiPriority w:val="1"/>
    <w:rPr>
      <w:rFonts w:ascii="Calibri" w:hAnsi="Calibri" w:eastAsia="宋体" w:cs="Times New Roman"/>
      <w:sz w:val="22"/>
      <w:szCs w:val="22"/>
      <w:lang w:val="en-US" w:eastAsia="zh-CN" w:bidi="ar-SA"/>
    </w:rPr>
  </w:style>
  <w:style w:type="paragraph" w:customStyle="1" w:styleId="64">
    <w:name w:val="_Style 2"/>
    <w:basedOn w:val="1"/>
    <w:autoRedefine/>
    <w:qFormat/>
    <w:uiPriority w:val="34"/>
    <w:pPr>
      <w:ind w:firstLine="420" w:firstLineChars="200"/>
    </w:pPr>
    <w:rPr>
      <w:rFonts w:ascii="Calibri" w:hAnsi="Calibri"/>
    </w:rPr>
  </w:style>
  <w:style w:type="paragraph" w:customStyle="1" w:styleId="65">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6">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7">
    <w:name w:val="Char1"/>
    <w:basedOn w:val="1"/>
    <w:autoRedefine/>
    <w:qFormat/>
    <w:uiPriority w:val="0"/>
  </w:style>
  <w:style w:type="paragraph" w:customStyle="1" w:styleId="68">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Paragraph"/>
    <w:basedOn w:val="1"/>
    <w:autoRedefine/>
    <w:qFormat/>
    <w:uiPriority w:val="1"/>
    <w:pPr>
      <w:jc w:val="left"/>
    </w:pPr>
    <w:rPr>
      <w:rFonts w:ascii="宋体" w:hAnsi="宋体" w:cs="宋体"/>
      <w:kern w:val="0"/>
      <w:sz w:val="22"/>
      <w:szCs w:val="22"/>
      <w:lang w:eastAsia="en-US"/>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7"/>
    <w:link w:val="4"/>
    <w:autoRedefine/>
    <w:qFormat/>
    <w:uiPriority w:val="0"/>
  </w:style>
  <w:style w:type="character" w:customStyle="1" w:styleId="78">
    <w:name w:val="apple-converted-space"/>
    <w:basedOn w:val="37"/>
    <w:autoRedefine/>
    <w:qFormat/>
    <w:uiPriority w:val="0"/>
  </w:style>
  <w:style w:type="character" w:customStyle="1" w:styleId="79">
    <w:name w:val="文档结构图 Char"/>
    <w:link w:val="15"/>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7"/>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8">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0">
    <w:name w:val="列表段落1"/>
    <w:basedOn w:val="1"/>
    <w:autoRedefine/>
    <w:qFormat/>
    <w:uiPriority w:val="34"/>
    <w:pPr>
      <w:widowControl/>
      <w:ind w:firstLine="420"/>
      <w:jc w:val="left"/>
    </w:pPr>
    <w:rPr>
      <w:kern w:val="0"/>
    </w:rPr>
  </w:style>
  <w:style w:type="paragraph" w:styleId="91">
    <w:name w:val="List Paragraph"/>
    <w:basedOn w:val="1"/>
    <w:autoRedefine/>
    <w:qFormat/>
    <w:uiPriority w:val="34"/>
    <w:pPr>
      <w:ind w:firstLine="420" w:firstLineChars="200"/>
    </w:pPr>
  </w:style>
  <w:style w:type="character" w:customStyle="1" w:styleId="92">
    <w:name w:val="hover18"/>
    <w:basedOn w:val="37"/>
    <w:autoRedefine/>
    <w:qFormat/>
    <w:uiPriority w:val="0"/>
  </w:style>
  <w:style w:type="table" w:customStyle="1" w:styleId="93">
    <w:name w:val="Table Normal"/>
    <w:autoRedefine/>
    <w:qFormat/>
    <w:uiPriority w:val="0"/>
    <w:tblPr>
      <w:tblCellMar>
        <w:top w:w="0" w:type="dxa"/>
        <w:left w:w="0" w:type="dxa"/>
        <w:bottom w:w="0" w:type="dxa"/>
        <w:right w:w="0" w:type="dxa"/>
      </w:tblCellMar>
    </w:tblPr>
  </w:style>
  <w:style w:type="paragraph" w:customStyle="1" w:styleId="94">
    <w:name w:val="Table Text"/>
    <w:basedOn w:val="1"/>
    <w:autoRedefine/>
    <w:semiHidden/>
    <w:qFormat/>
    <w:uiPriority w:val="0"/>
    <w:rPr>
      <w:rFonts w:ascii="宋体" w:hAnsi="宋体" w:eastAsia="宋体" w:cs="宋体"/>
      <w:sz w:val="45"/>
      <w:szCs w:val="45"/>
      <w:lang w:val="en-US" w:eastAsia="en-US" w:bidi="ar-SA"/>
    </w:rPr>
  </w:style>
  <w:style w:type="character" w:customStyle="1" w:styleId="95">
    <w:name w:val="font11"/>
    <w:basedOn w:val="37"/>
    <w:autoRedefine/>
    <w:qFormat/>
    <w:uiPriority w:val="0"/>
    <w:rPr>
      <w:rFonts w:ascii="Calibri" w:hAnsi="Calibri" w:cs="Calibri"/>
      <w:color w:val="000000"/>
      <w:sz w:val="24"/>
      <w:szCs w:val="24"/>
      <w:u w:val="none"/>
    </w:rPr>
  </w:style>
  <w:style w:type="paragraph" w:customStyle="1" w:styleId="96">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7">
    <w:name w:val="font61"/>
    <w:basedOn w:val="37"/>
    <w:qFormat/>
    <w:uiPriority w:val="0"/>
    <w:rPr>
      <w:rFonts w:ascii="宋体" w:hAnsi="宋体" w:eastAsia="宋体" w:cs="宋体"/>
      <w:color w:val="000000"/>
      <w:sz w:val="24"/>
      <w:szCs w:val="24"/>
      <w:u w:val="none"/>
    </w:rPr>
  </w:style>
  <w:style w:type="character" w:customStyle="1" w:styleId="98">
    <w:name w:val="font81"/>
    <w:basedOn w:val="3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3068</Words>
  <Characters>3483</Characters>
  <Lines>50</Lines>
  <Paragraphs>68</Paragraphs>
  <TotalTime>21</TotalTime>
  <ScaleCrop>false</ScaleCrop>
  <LinksUpToDate>false</LinksUpToDate>
  <CharactersWithSpaces>3600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2025-09-02T06:30:53Z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