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驻马店市中心医院计量检测服务项目</w:t>
      </w:r>
    </w:p>
    <w:p w14:paraId="0610F71D">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20826E73">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Cs w:val="44"/>
          <w:highlight w:val="none"/>
        </w:rPr>
      </w:pPr>
      <w:r>
        <w:rPr>
          <w:rStyle w:val="44"/>
          <w:rFonts w:hint="eastAsia" w:ascii="宋体" w:hAnsi="宋体" w:eastAsia="宋体" w:cs="宋体"/>
          <w:b/>
          <w:bCs/>
          <w:color w:val="auto"/>
          <w:sz w:val="72"/>
          <w:szCs w:val="72"/>
          <w:highlight w:val="none"/>
          <w:lang w:val="en-US" w:eastAsia="zh-CN"/>
        </w:rPr>
        <w:t>采购</w:t>
      </w:r>
      <w:r>
        <w:rPr>
          <w:rStyle w:val="44"/>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1"/>
        <w:rPr>
          <w:rFonts w:hint="eastAsia" w:ascii="宋体" w:hAnsi="宋体" w:eastAsia="宋体" w:cs="宋体"/>
          <w:color w:val="auto"/>
          <w:highlight w:val="none"/>
        </w:rPr>
      </w:pPr>
    </w:p>
    <w:p w14:paraId="1478C157">
      <w:pPr>
        <w:pStyle w:val="59"/>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eastAsia="宋体" w:cs="宋体"/>
          <w:b/>
          <w:bCs/>
          <w:color w:val="auto"/>
          <w:spacing w:val="40"/>
          <w:sz w:val="34"/>
          <w:szCs w:val="34"/>
          <w:highlight w:val="none"/>
          <w:lang w:val="en-US" w:eastAsia="zh-CN"/>
        </w:rPr>
        <w:t>0</w:t>
      </w:r>
      <w:r>
        <w:rPr>
          <w:rFonts w:hint="eastAsia" w:ascii="宋体" w:hAnsi="宋体" w:cs="宋体"/>
          <w:b/>
          <w:bCs/>
          <w:color w:val="auto"/>
          <w:spacing w:val="40"/>
          <w:sz w:val="34"/>
          <w:szCs w:val="34"/>
          <w:highlight w:val="none"/>
          <w:lang w:val="en-US" w:eastAsia="zh-CN"/>
        </w:rPr>
        <w:t>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3"/>
        <w:rPr>
          <w:rFonts w:hint="eastAsia" w:ascii="宋体" w:hAnsi="宋体" w:eastAsia="宋体" w:cs="宋体"/>
          <w:color w:val="auto"/>
          <w:highlight w:val="none"/>
        </w:rPr>
      </w:pPr>
    </w:p>
    <w:p w14:paraId="5621469A">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驻马店市中心医院计量检测服务项目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计量检测服务项目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驻马店市中心医院计量检测服务项目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49万元</w:t>
      </w:r>
      <w:r>
        <w:rPr>
          <w:rFonts w:hint="eastAsia" w:ascii="宋体" w:hAnsi="宋体" w:eastAsia="宋体" w:cs="宋体"/>
          <w:color w:val="auto"/>
          <w:szCs w:val="21"/>
          <w:highlight w:val="none"/>
          <w:shd w:val="clear" w:color="auto" w:fill="FFFFFF"/>
          <w:lang w:val="en-US" w:eastAsia="zh-CN"/>
        </w:rPr>
        <w:t>；</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120个工作日</w:t>
      </w:r>
      <w:r>
        <w:rPr>
          <w:rFonts w:hint="eastAsia" w:ascii="宋体" w:hAnsi="宋体" w:eastAsia="宋体" w:cs="宋体"/>
          <w:color w:val="auto"/>
          <w:szCs w:val="21"/>
          <w:highlight w:val="none"/>
          <w:shd w:val="clear" w:color="auto" w:fill="FFFFFF"/>
          <w:lang w:val="en-US" w:eastAsia="zh-CN"/>
        </w:rPr>
        <w:t>；</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cs="宋体"/>
          <w:color w:val="auto"/>
          <w:szCs w:val="21"/>
          <w:highlight w:val="none"/>
          <w:shd w:val="clear" w:color="auto" w:fill="FFFFFF"/>
          <w:lang w:val="en-US" w:eastAsia="zh-CN"/>
        </w:rPr>
        <w:t>满足采购人及国家、行业相关要求</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6639"/>
      <w:bookmarkStart w:id="5" w:name="_Toc18607"/>
      <w:bookmarkStart w:id="6" w:name="_Toc23626"/>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30971"/>
      <w:bookmarkStart w:id="10" w:name="_Toc9562"/>
      <w:bookmarkStart w:id="11" w:name="_Toc23395"/>
      <w:bookmarkStart w:id="12" w:name="_Toc3064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w:t>
      </w:r>
      <w:r>
        <w:rPr>
          <w:rFonts w:hint="eastAsia" w:ascii="宋体" w:hAnsi="宋体" w:cs="宋体"/>
          <w:color w:val="auto"/>
          <w:szCs w:val="21"/>
          <w:highlight w:val="none"/>
          <w:shd w:val="clear" w:color="auto" w:fill="FFFFFF"/>
          <w:lang w:val="en-US" w:eastAsia="zh-CN"/>
        </w:rPr>
        <w:t>2024年度</w:t>
      </w:r>
      <w:r>
        <w:rPr>
          <w:rFonts w:hint="eastAsia" w:ascii="宋体" w:hAnsi="宋体" w:eastAsia="宋体" w:cs="宋体"/>
          <w:color w:val="auto"/>
          <w:szCs w:val="21"/>
          <w:highlight w:val="none"/>
          <w:shd w:val="clear" w:color="auto" w:fill="FFFFFF"/>
          <w:lang w:val="en-US" w:eastAsia="zh-CN"/>
        </w:rPr>
        <w:t>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D7B2C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、特定资格要求：</w:t>
      </w:r>
    </w:p>
    <w:p w14:paraId="1F5BF03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101" w:name="_GoBack"/>
      <w:bookmarkEnd w:id="101"/>
      <w:r>
        <w:rPr>
          <w:rFonts w:hint="eastAsia" w:ascii="宋体" w:hAnsi="宋体" w:eastAsia="宋体" w:cs="宋体"/>
          <w:color w:val="auto"/>
          <w:szCs w:val="21"/>
          <w:highlight w:val="none"/>
          <w:shd w:val="clear" w:color="auto" w:fill="FFFFFF"/>
          <w:lang w:val="en-US" w:eastAsia="zh-CN"/>
        </w:rPr>
        <w:t>取得中国合格评定国家认可委员会实验室(CNAS)认可，实验室认可证书在有效期内</w:t>
      </w:r>
      <w:r>
        <w:rPr>
          <w:rFonts w:hint="eastAsia" w:ascii="宋体" w:hAnsi="宋体" w:cs="宋体"/>
          <w:color w:val="auto"/>
          <w:szCs w:val="21"/>
          <w:highlight w:val="none"/>
          <w:shd w:val="clear" w:color="auto" w:fill="FFFFFF"/>
          <w:lang w:val="en-US" w:eastAsia="zh-CN"/>
        </w:rPr>
        <w:t>(提供证书复印件并加盖公章)。</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lang w:val="en-US" w:eastAsia="zh-CN"/>
        </w:rPr>
        <w:t>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21</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0-下午17:30（北京时间，法定节假日除外）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934027204</w:t>
      </w:r>
      <w:r>
        <w:rPr>
          <w:rFonts w:hint="eastAsia" w:ascii="宋体" w:hAnsi="宋体" w:eastAsia="宋体" w:cs="宋体"/>
          <w:color w:val="auto"/>
          <w:kern w:val="0"/>
          <w:sz w:val="21"/>
          <w:szCs w:val="21"/>
          <w:highlight w:val="none"/>
          <w:shd w:val="clear" w:color="auto" w:fill="FFFFFF"/>
          <w:lang w:val="en-US" w:eastAsia="zh-CN" w:bidi="ar-SA"/>
        </w:rPr>
        <w:t>@qq.com,并标明XX公司XX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7480"/>
      <w:bookmarkStart w:id="15" w:name="_Toc25869"/>
      <w:bookmarkStart w:id="16" w:name="_Toc15111"/>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6523"/>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7370"/>
      <w:bookmarkStart w:id="26" w:name="_Toc16291"/>
      <w:bookmarkStart w:id="27" w:name="_Toc3604"/>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2.采购代理机构：河南省伟信招标管理咨询有限公司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地址：郑州市郑东新区东风南路与创业路交叉口绿地中心北塔16楼</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联系方式：18838148020</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w:t>
      </w:r>
      <w:r>
        <w:rPr>
          <w:rFonts w:hint="eastAsia" w:ascii="宋体" w:hAnsi="宋体" w:eastAsia="宋体" w:cs="宋体"/>
          <w:color w:val="auto"/>
          <w:kern w:val="0"/>
          <w:sz w:val="21"/>
          <w:szCs w:val="21"/>
          <w:highlight w:val="none"/>
          <w:shd w:val="clear" w:color="auto" w:fill="FFFFFF"/>
          <w:lang w:val="en-US" w:eastAsia="zh-CN" w:bidi="ar-SA"/>
        </w:rPr>
        <w:t>店市中心医院采购科</w:t>
      </w:r>
    </w:p>
    <w:p w14:paraId="2B5979AB">
      <w:pPr>
        <w:pStyle w:val="29"/>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07</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日</w:t>
      </w:r>
    </w:p>
    <w:p w14:paraId="72889AD7">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bookmarkStart w:id="31" w:name="_Toc19124"/>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驻马店市中心医院计量检测服务项目</w:t>
      </w:r>
    </w:p>
    <w:p w14:paraId="560284E9">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spacing w:val="28"/>
          <w:sz w:val="21"/>
          <w:szCs w:val="21"/>
          <w:highlight w:val="none"/>
        </w:rPr>
      </w:pPr>
      <w:r>
        <w:rPr>
          <w:rFonts w:hint="eastAsia" w:ascii="宋体" w:hAnsi="宋体" w:eastAsia="宋体" w:cs="宋体"/>
          <w:b/>
          <w:bCs/>
          <w:color w:val="auto"/>
          <w:kern w:val="2"/>
          <w:sz w:val="21"/>
          <w:szCs w:val="24"/>
          <w:highlight w:val="none"/>
          <w:lang w:val="en-US" w:eastAsia="zh-CN" w:bidi="ar-SA"/>
        </w:rPr>
        <w:t>二、采购标的清单：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93"/>
        <w:gridCol w:w="1101"/>
        <w:gridCol w:w="5"/>
        <w:gridCol w:w="1240"/>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93"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01"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gridSpan w:val="2"/>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0"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139" w:type="dxa"/>
            <w:gridSpan w:val="2"/>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计量检测服务</w:t>
            </w:r>
          </w:p>
        </w:tc>
        <w:tc>
          <w:tcPr>
            <w:tcW w:w="850"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次</w:t>
            </w:r>
          </w:p>
        </w:tc>
        <w:tc>
          <w:tcPr>
            <w:tcW w:w="967"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393" w:type="dxa"/>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49万元</w:t>
            </w:r>
          </w:p>
        </w:tc>
        <w:tc>
          <w:tcPr>
            <w:tcW w:w="1101"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1245" w:type="dxa"/>
            <w:gridSpan w:val="2"/>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2134"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c>
          <w:tcPr>
            <w:tcW w:w="850"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p>
        </w:tc>
        <w:tc>
          <w:tcPr>
            <w:tcW w:w="967"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p>
        </w:tc>
        <w:tc>
          <w:tcPr>
            <w:tcW w:w="1393"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49万元</w:t>
            </w:r>
          </w:p>
        </w:tc>
        <w:tc>
          <w:tcPr>
            <w:tcW w:w="1106" w:type="dxa"/>
            <w:gridSpan w:val="2"/>
            <w:vAlign w:val="center"/>
          </w:tcPr>
          <w:p w14:paraId="6C7B11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c>
          <w:tcPr>
            <w:tcW w:w="1240" w:type="dxa"/>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8"/>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26D9AC2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w:t>
      </w:r>
    </w:p>
    <w:p w14:paraId="39073CC6">
      <w:pPr>
        <w:spacing w:line="360" w:lineRule="auto"/>
        <w:ind w:firstLine="48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检测明细表</w:t>
      </w:r>
    </w:p>
    <w:tbl>
      <w:tblPr>
        <w:tblStyle w:val="33"/>
        <w:tblW w:w="8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5"/>
        <w:gridCol w:w="2102"/>
        <w:gridCol w:w="2985"/>
        <w:gridCol w:w="1514"/>
      </w:tblGrid>
      <w:tr w14:paraId="3399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BD9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   别</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F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器械名称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C1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数量（台）</w:t>
            </w:r>
          </w:p>
        </w:tc>
      </w:tr>
      <w:tr w14:paraId="4804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639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非强检类</w:t>
            </w: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7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急救、生命支持类</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4B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注射泵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E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847</w:t>
            </w:r>
          </w:p>
        </w:tc>
      </w:tr>
      <w:tr w14:paraId="4AE4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A0DA">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D82C">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44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输液泵</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E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368</w:t>
            </w:r>
          </w:p>
        </w:tc>
      </w:tr>
      <w:tr w14:paraId="4FB7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C06D">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2458">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F1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心脏除颤器</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81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r>
      <w:tr w14:paraId="0ED0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6483">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CD92">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高频电刀</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64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r>
      <w:tr w14:paraId="374B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8DA4">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C870">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4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呼吸机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8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r>
      <w:tr w14:paraId="2248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5723">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D7E3">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麻醉机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C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r>
      <w:tr w14:paraId="1D62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9D32">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6EF6">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03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婴儿培养箱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64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r>
      <w:tr w14:paraId="4EE2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9CA3">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CF49">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血液透析机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C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w:t>
            </w:r>
          </w:p>
        </w:tc>
      </w:tr>
      <w:tr w14:paraId="6603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0C8EF">
            <w:pPr>
              <w:jc w:val="center"/>
              <w:rPr>
                <w:rFonts w:hint="eastAsia" w:ascii="宋体" w:hAnsi="宋体" w:eastAsia="宋体" w:cs="宋体"/>
                <w:i w:val="0"/>
                <w:iCs w:val="0"/>
                <w:color w:val="auto"/>
                <w:sz w:val="21"/>
                <w:szCs w:val="21"/>
                <w:highlight w:val="none"/>
                <w:u w:val="none"/>
              </w:rPr>
            </w:pP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716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检验病理类</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FE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生物安全柜</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F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r>
      <w:tr w14:paraId="0773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7F57">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E4F0">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洁净工作台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FC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r>
      <w:tr w14:paraId="2664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747D8">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68E4">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F61F1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各类冰箱</w:t>
            </w:r>
          </w:p>
        </w:tc>
        <w:tc>
          <w:tcPr>
            <w:tcW w:w="1514" w:type="dxa"/>
            <w:tcBorders>
              <w:top w:val="single" w:color="000000" w:sz="4" w:space="0"/>
              <w:left w:val="single" w:color="000000" w:sz="4" w:space="0"/>
              <w:bottom w:val="single" w:color="auto" w:sz="4" w:space="0"/>
              <w:right w:val="single" w:color="000000" w:sz="4" w:space="0"/>
            </w:tcBorders>
            <w:shd w:val="clear" w:color="auto" w:fill="auto"/>
            <w:vAlign w:val="center"/>
          </w:tcPr>
          <w:p w14:paraId="4063A0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r>
      <w:tr w14:paraId="76FC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9FEFA">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C6C2DA8">
            <w:pPr>
              <w:jc w:val="center"/>
              <w:rPr>
                <w:rFonts w:hint="eastAsia" w:ascii="宋体" w:hAnsi="宋体" w:eastAsia="宋体" w:cs="宋体"/>
                <w:i w:val="0"/>
                <w:iCs w:val="0"/>
                <w:color w:val="auto"/>
                <w:sz w:val="21"/>
                <w:szCs w:val="21"/>
                <w:highlight w:val="none"/>
                <w:u w:val="none"/>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14:paraId="54E16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血细胞分析仪</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55BB96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r>
      <w:tr w14:paraId="7692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6152">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90EBC33">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14:paraId="0F0A40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尿液分析仪</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7713D7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r>
      <w:tr w14:paraId="549C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9C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BE016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14:paraId="139C2E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凝血分析仪</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1DB422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4DA8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17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D04E8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14:paraId="78E9B3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化学发光分析仪</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176CBE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r>
      <w:tr w14:paraId="6E65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F99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63C97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14:paraId="2FCEE3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PCR</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18228D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r>
      <w:tr w14:paraId="7E05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3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FA3F7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14:paraId="7C3218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酶免分析仪</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072F64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79B2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7BF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0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CFE68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85" w:type="dxa"/>
            <w:tcBorders>
              <w:top w:val="single" w:color="auto" w:sz="4" w:space="0"/>
              <w:left w:val="single" w:color="auto" w:sz="4" w:space="0"/>
              <w:right w:val="single" w:color="auto" w:sz="4" w:space="0"/>
            </w:tcBorders>
            <w:shd w:val="clear" w:color="auto" w:fill="auto"/>
            <w:vAlign w:val="center"/>
          </w:tcPr>
          <w:p w14:paraId="69CF72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血流变分析仪</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2AB155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4DBE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23E0F">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7921">
            <w:pPr>
              <w:jc w:val="center"/>
              <w:rPr>
                <w:rFonts w:hint="eastAsia" w:ascii="宋体" w:hAnsi="宋体" w:eastAsia="宋体" w:cs="宋体"/>
                <w:i w:val="0"/>
                <w:iCs w:val="0"/>
                <w:color w:val="auto"/>
                <w:sz w:val="21"/>
                <w:szCs w:val="21"/>
                <w:highlight w:val="none"/>
                <w:u w:val="none"/>
              </w:rPr>
            </w:pPr>
          </w:p>
        </w:tc>
        <w:tc>
          <w:tcPr>
            <w:tcW w:w="2985" w:type="dxa"/>
            <w:tcBorders>
              <w:top w:val="single" w:color="auto" w:sz="4" w:space="0"/>
              <w:left w:val="single" w:color="000000" w:sz="4" w:space="0"/>
              <w:bottom w:val="single" w:color="000000" w:sz="4" w:space="0"/>
              <w:right w:val="single" w:color="000000" w:sz="4" w:space="0"/>
            </w:tcBorders>
            <w:shd w:val="clear" w:color="auto" w:fill="auto"/>
            <w:vAlign w:val="center"/>
          </w:tcPr>
          <w:p w14:paraId="02623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离心机</w:t>
            </w:r>
          </w:p>
        </w:tc>
        <w:tc>
          <w:tcPr>
            <w:tcW w:w="1514" w:type="dxa"/>
            <w:tcBorders>
              <w:top w:val="single" w:color="auto" w:sz="4" w:space="0"/>
              <w:left w:val="single" w:color="000000" w:sz="4" w:space="0"/>
              <w:bottom w:val="single" w:color="000000" w:sz="4" w:space="0"/>
              <w:right w:val="single" w:color="000000" w:sz="4" w:space="0"/>
            </w:tcBorders>
            <w:shd w:val="clear" w:color="auto" w:fill="auto"/>
            <w:vAlign w:val="center"/>
          </w:tcPr>
          <w:p w14:paraId="147901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r>
      <w:tr w14:paraId="17DF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DF8B8">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8311E">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1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生物显微镜</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68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r>
      <w:tr w14:paraId="1DE7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4113">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02AE0">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6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移液器</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7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r>
      <w:tr w14:paraId="0119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1579">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988CD">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B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温湿度计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3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w:t>
            </w:r>
          </w:p>
        </w:tc>
      </w:tr>
      <w:tr w14:paraId="6511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5495">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A780">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A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PCR</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20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r w14:paraId="38A4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1748">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CC95">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2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各种箱体（恒温，干燥，冰箱）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3E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r>
      <w:tr w14:paraId="505A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D28E7">
            <w:pPr>
              <w:jc w:val="center"/>
              <w:rPr>
                <w:rFonts w:hint="eastAsia" w:ascii="宋体" w:hAnsi="宋体" w:eastAsia="宋体" w:cs="宋体"/>
                <w:i w:val="0"/>
                <w:iCs w:val="0"/>
                <w:color w:val="auto"/>
                <w:sz w:val="21"/>
                <w:szCs w:val="21"/>
                <w:highlight w:val="none"/>
                <w:u w:val="none"/>
              </w:rPr>
            </w:pP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98AD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放射核磁类</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93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X射线辐射源（含移</w:t>
            </w:r>
            <w:r>
              <w:rPr>
                <w:rFonts w:hint="eastAsia" w:ascii="宋体" w:hAnsi="宋体" w:eastAsia="宋体" w:cs="宋体"/>
                <w:i w:val="0"/>
                <w:iCs w:val="0"/>
                <w:color w:val="auto"/>
                <w:kern w:val="0"/>
                <w:sz w:val="21"/>
                <w:szCs w:val="21"/>
                <w:highlight w:val="none"/>
                <w:u w:val="none"/>
                <w:lang w:val="en-US" w:eastAsia="zh-CN" w:bidi="ar"/>
              </w:rPr>
              <w:t>动</w:t>
            </w:r>
            <w:r>
              <w:rPr>
                <w:rStyle w:val="81"/>
                <w:rFonts w:hint="eastAsia" w:ascii="宋体" w:hAnsi="宋体" w:eastAsia="宋体" w:cs="宋体"/>
                <w:color w:val="auto"/>
                <w:sz w:val="21"/>
                <w:szCs w:val="21"/>
                <w:highlight w:val="none"/>
                <w:lang w:val="en-US" w:eastAsia="zh-CN" w:bidi="ar"/>
              </w:rPr>
              <w:t>DR</w:t>
            </w:r>
            <w:r>
              <w:rPr>
                <w:rFonts w:hint="eastAsia" w:ascii="宋体" w:hAnsi="宋体" w:eastAsia="宋体" w:cs="宋体"/>
                <w:i w:val="0"/>
                <w:iCs w:val="0"/>
                <w:color w:val="auto"/>
                <w:kern w:val="0"/>
                <w:sz w:val="21"/>
                <w:szCs w:val="21"/>
                <w:highlight w:val="none"/>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3F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14:paraId="0E34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4A9E5">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698D">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0E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牙片机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8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0E7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D61DC">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B2A5">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C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骨密度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1D91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EAADB">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6C96">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90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核磁共振</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30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r>
      <w:tr w14:paraId="473A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29392">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F9DE">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直线加速器</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9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7583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6A09">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3692">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38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模拟机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24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E8E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C780F">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CE4E">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1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spet-ct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8A4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2A504">
            <w:pPr>
              <w:jc w:val="center"/>
              <w:rPr>
                <w:rFonts w:hint="eastAsia" w:ascii="宋体" w:hAnsi="宋体" w:eastAsia="宋体" w:cs="宋体"/>
                <w:i w:val="0"/>
                <w:iCs w:val="0"/>
                <w:color w:val="auto"/>
                <w:sz w:val="21"/>
                <w:szCs w:val="21"/>
                <w:highlight w:val="none"/>
                <w:u w:val="none"/>
              </w:rPr>
            </w:pP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9D8A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诊断类</w:t>
            </w:r>
          </w:p>
        </w:tc>
        <w:tc>
          <w:tcPr>
            <w:tcW w:w="2985" w:type="dxa"/>
            <w:tcBorders>
              <w:top w:val="single" w:color="000000" w:sz="4" w:space="0"/>
              <w:left w:val="single" w:color="000000" w:sz="4" w:space="0"/>
              <w:right w:val="single" w:color="000000" w:sz="4" w:space="0"/>
            </w:tcBorders>
            <w:shd w:val="clear" w:color="auto" w:fill="auto"/>
            <w:vAlign w:val="center"/>
          </w:tcPr>
          <w:p w14:paraId="757DD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超声诊断仪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B4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r>
      <w:tr w14:paraId="2622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F75A">
            <w:pPr>
              <w:jc w:val="center"/>
              <w:rPr>
                <w:rFonts w:hint="eastAsia" w:ascii="宋体" w:hAnsi="宋体" w:eastAsia="宋体" w:cs="宋体"/>
                <w:i w:val="0"/>
                <w:iCs w:val="0"/>
                <w:color w:val="auto"/>
                <w:sz w:val="21"/>
                <w:szCs w:val="21"/>
                <w:highlight w:val="none"/>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EE4E">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C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母婴监护</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6A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r>
      <w:tr w14:paraId="2AD9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E94C7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强检类</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4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验光仪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BD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26DA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FFDF4B7">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镜片箱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99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205B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D857A49">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1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听力计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3A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r>
      <w:tr w14:paraId="70EE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205B3EC">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31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心电图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2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r>
      <w:tr w14:paraId="40B7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37259F7">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5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脑电图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37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r>
      <w:tr w14:paraId="2B31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59D61DE">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9D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多参数监护仪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1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1083</w:t>
            </w:r>
          </w:p>
        </w:tc>
      </w:tr>
      <w:tr w14:paraId="6507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27019B">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E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血压计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42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r>
      <w:tr w14:paraId="4BD7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1A7AC39">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EE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CR/DR</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CA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5308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E07B072">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8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CT</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15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r>
      <w:tr w14:paraId="64CD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8721CB7">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A4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DSA</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AB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3BB7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20C75BF">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乳腺机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10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3B5E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44CD02D">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5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52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r>
      <w:tr w14:paraId="65B9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AAD1A91">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6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体重秤</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9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r>
      <w:tr w14:paraId="58A6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373CDCB">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8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活度计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0E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60E0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2C55015">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09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辐射剂量计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CA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64ED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637"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7D75332A">
            <w:pPr>
              <w:jc w:val="center"/>
              <w:rPr>
                <w:rFonts w:hint="eastAsia" w:ascii="宋体" w:hAnsi="宋体" w:eastAsia="宋体" w:cs="宋体"/>
                <w:i w:val="0"/>
                <w:iCs w:val="0"/>
                <w:color w:val="auto"/>
                <w:sz w:val="21"/>
                <w:szCs w:val="21"/>
                <w:highlight w:val="none"/>
                <w:u w:val="none"/>
              </w:rPr>
            </w:pPr>
          </w:p>
        </w:tc>
        <w:tc>
          <w:tcPr>
            <w:tcW w:w="29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617B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个人剂量计</w:t>
            </w:r>
          </w:p>
        </w:tc>
        <w:tc>
          <w:tcPr>
            <w:tcW w:w="151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EE2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r>
      <w:tr w14:paraId="0BFB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637"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1A7A4A3">
            <w:pPr>
              <w:jc w:val="center"/>
              <w:rPr>
                <w:rFonts w:hint="eastAsia" w:ascii="宋体" w:hAnsi="宋体" w:eastAsia="宋体" w:cs="宋体"/>
                <w:i w:val="0"/>
                <w:iCs w:val="0"/>
                <w:color w:val="auto"/>
                <w:sz w:val="21"/>
                <w:szCs w:val="21"/>
                <w:highlight w:val="none"/>
                <w:u w:val="none"/>
              </w:rPr>
            </w:pPr>
          </w:p>
        </w:tc>
        <w:tc>
          <w:tcPr>
            <w:tcW w:w="298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AAAA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表面沾污计</w:t>
            </w:r>
          </w:p>
        </w:tc>
        <w:tc>
          <w:tcPr>
            <w:tcW w:w="1514"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579F8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bl>
    <w:p w14:paraId="3E2F9D64">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2CD230D4">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1）提供的检定/校准服务应符合《中华人民共和国计量法》、《中华人民共和国计量法实施细则》等法律、法规及政府计量行政部门的要求。</w:t>
      </w:r>
    </w:p>
    <w:p w14:paraId="0EF539ED">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检定/校准计量器具时应采用国家、部门、地方计量检定规程或校准规范。供应商应确保其使用的上述规程、规范、标准等是现行有效版本。对于没有上述规程、规范及标准的，供应商可以依据《国家计量校准规范编写规则》，编制能满足该计量器具预期用途并经被检定/校准单位确认认可的校准方法。在检定/校准过程中要严格执行确定了的规程、规范、国家标准级相关技术标准。计量方式中标明“检定”的设备，必须依据《计量法》相关要求委托当地法定计量机构以检定的方式完成计量工作，并出具检定证书或粘贴合格标识。供应商应负责本单位强检设备的送检和回收服务，协助进行申请手续和证书回收。</w:t>
      </w:r>
    </w:p>
    <w:p w14:paraId="0F037B7C">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检定/校准人员应符合国家法律、法规及政府计量行政部门对计量检定/校准人员、核验人员、批准人员的资质要求。按相关检定规程及校准规范逐台逐项进行检定/校准。我单位将对检测过程及结果进行监督审查。</w:t>
      </w:r>
    </w:p>
    <w:p w14:paraId="08430058">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zh-CN" w:eastAsia="zh-CN" w:bidi="ar-SA"/>
        </w:rPr>
        <w:t>）检定/校准时如接触到被检定/校准单位的技术资料，供应商应保守技术和商业机密，同时不能使用被检定/校准单位技术机密进行技术开发。</w:t>
      </w:r>
    </w:p>
    <w:p w14:paraId="3990E8CF">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）应提供合法的检定/校准证书，对检定/校准证书的准确性、真实性负责，并可溯源至国家计量基准。证书上的单位名称以我单位提供的名称为准。如有伪造数据者将追究法律责任。</w:t>
      </w:r>
    </w:p>
    <w:p w14:paraId="44F166DB">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）检定校准过程中由于自身原因造成计量器具损坏的，由供应商负责赔偿，采购方有权在检定/校准服务费中扣除。</w:t>
      </w:r>
    </w:p>
    <w:p w14:paraId="22F17274">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检定/校准时间以采购方通知的时间为准。供应商在接到采购方通知后，应当在120个工作日内完成清单内计量器具的检定/校准工作并出具检定或校准证书。因供应商的原因，在规定时间不能完成检定/校准工作和出具证书的，供应商承担逾期责任。</w:t>
      </w:r>
    </w:p>
    <w:p w14:paraId="12DD189E">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）违反国家法律法规及政府行政规章，自行承担全部刑事、民事及行政责任。</w:t>
      </w:r>
    </w:p>
    <w:p w14:paraId="27E98962">
      <w:pPr>
        <w:spacing w:line="360" w:lineRule="auto"/>
        <w:ind w:firstLine="48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9）检测和校准能力应覆盖需检测设备。（提供相关证明材料）</w:t>
      </w:r>
    </w:p>
    <w:p w14:paraId="231DD5A6">
      <w:pPr>
        <w:spacing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10）供应商需提交书面承诺书，承诺将依据《中华人民共和国计量法》“就地就近”原则，积极配合医院完成申报工作，并负责联系本地法定计量机构开展强制检定。中标商须确保强制检定工作全部完成，经我院验收合格后，方可开展后续校准工作。</w:t>
      </w:r>
    </w:p>
    <w:p w14:paraId="19AF04D4">
      <w:pPr>
        <w:jc w:val="both"/>
        <w:rPr>
          <w:rFonts w:hint="eastAsia" w:ascii="宋体" w:hAnsi="宋体" w:eastAsia="宋体" w:cs="宋体"/>
          <w:b/>
          <w:bCs/>
          <w:color w:val="auto"/>
          <w:sz w:val="30"/>
          <w:szCs w:val="30"/>
          <w:highlight w:val="none"/>
        </w:rPr>
      </w:pPr>
    </w:p>
    <w:p w14:paraId="4818E095">
      <w:pPr>
        <w:jc w:val="both"/>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120个工作日</w:t>
            </w:r>
            <w:r>
              <w:rPr>
                <w:rFonts w:hint="eastAsia" w:ascii="宋体" w:hAnsi="宋体" w:eastAsia="宋体" w:cs="宋体"/>
                <w:color w:val="auto"/>
                <w:kern w:val="2"/>
                <w:sz w:val="21"/>
                <w:szCs w:val="24"/>
                <w:highlight w:val="none"/>
                <w:lang w:val="en-US" w:eastAsia="zh-CN" w:bidi="ar-SA"/>
              </w:rPr>
              <w:t>。</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满足采购人及国家、行业相关要求</w:t>
            </w:r>
            <w:r>
              <w:rPr>
                <w:rFonts w:hint="eastAsia" w:ascii="宋体" w:hAnsi="宋体" w:eastAsia="宋体" w:cs="宋体"/>
                <w:color w:val="auto"/>
                <w:sz w:val="21"/>
                <w:szCs w:val="21"/>
                <w:highlight w:val="none"/>
                <w:lang w:val="en-US" w:eastAsia="zh-CN"/>
              </w:rPr>
              <w:t>。</w:t>
            </w:r>
          </w:p>
        </w:tc>
      </w:tr>
      <w:tr w14:paraId="435B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D1B3855">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2CAFC99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签订合同后在要求期限内具报告。</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先服务后付款，计量检测服务完成后付100%合同款。由于统计具有时效性，年度内设备数量和类别增加或减少，费用不变。</w:t>
            </w:r>
          </w:p>
        </w:tc>
      </w:tr>
    </w:tbl>
    <w:p w14:paraId="2D44B133">
      <w:pPr>
        <w:pStyle w:val="16"/>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2、授权磋商小组确定一名成交供应商并推荐一名成交候选供应商。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C3FEE9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驻马店市中心医院计量检测服务项目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8320"/>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highlight w:val="none"/>
                <w:lang w:val="en-US" w:eastAsia="zh-CN"/>
              </w:rPr>
              <w:t>49万元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highlight w:val="none"/>
                <w:lang w:val="en-US" w:eastAsia="zh-CN"/>
              </w:rPr>
              <w:t>49万元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 </w:t>
            </w:r>
            <w:r>
              <w:rPr>
                <w:rFonts w:hint="eastAsia" w:ascii="宋体" w:hAnsi="宋体" w:cs="宋体"/>
                <w:color w:val="auto"/>
                <w:kern w:val="0"/>
                <w:szCs w:val="21"/>
                <w:highlight w:val="none"/>
                <w:lang w:eastAsia="zh-CN"/>
              </w:rPr>
              <w:t>本项目磋商以人民币报价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并推荐一名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cs="宋体"/>
          <w:color w:val="auto"/>
          <w:kern w:val="0"/>
          <w:szCs w:val="21"/>
          <w:highlight w:val="none"/>
          <w:lang w:eastAsia="zh-CN"/>
        </w:rPr>
        <w:t>服务</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49万元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49万元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w:t>
      </w:r>
      <w:r>
        <w:rPr>
          <w:rFonts w:hint="eastAsia" w:ascii="宋体" w:hAnsi="宋体" w:cs="宋体"/>
          <w:color w:val="auto"/>
          <w:highlight w:val="none"/>
          <w:lang w:val="en-US" w:eastAsia="zh-CN"/>
        </w:rPr>
        <w:t>2024年度</w:t>
      </w:r>
      <w:r>
        <w:rPr>
          <w:rFonts w:hint="eastAsia" w:ascii="宋体" w:hAnsi="宋体" w:eastAsia="宋体" w:cs="宋体"/>
          <w:color w:val="auto"/>
          <w:highlight w:val="none"/>
          <w:lang w:val="en-US" w:eastAsia="zh-CN"/>
        </w:rPr>
        <w:t>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highlight w:val="none"/>
          <w:lang w:val="en-US" w:eastAsia="zh-CN"/>
        </w:rPr>
        <w:t>）。一经发现，将导致投标同时被拒绝。</w:t>
      </w:r>
    </w:p>
    <w:p w14:paraId="2705642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 特定资格要求：</w:t>
      </w:r>
      <w:r>
        <w:rPr>
          <w:rFonts w:hint="eastAsia" w:ascii="宋体" w:hAnsi="宋体" w:eastAsia="宋体" w:cs="宋体"/>
          <w:color w:val="auto"/>
          <w:szCs w:val="21"/>
          <w:highlight w:val="none"/>
          <w:shd w:val="clear" w:color="auto" w:fill="FFFFFF"/>
          <w:lang w:val="en-US" w:eastAsia="zh-CN"/>
        </w:rPr>
        <w:t>取得中国合格评定国家认可委员会实验室(CNAS)认可，实验室认可证书在有效期内</w:t>
      </w:r>
      <w:r>
        <w:rPr>
          <w:rFonts w:hint="eastAsia" w:ascii="宋体" w:hAnsi="宋体" w:cs="宋体"/>
          <w:color w:val="auto"/>
          <w:szCs w:val="21"/>
          <w:highlight w:val="none"/>
          <w:shd w:val="clear" w:color="auto" w:fill="FFFFFF"/>
          <w:lang w:val="en-US" w:eastAsia="zh-CN"/>
        </w:rPr>
        <w:t>(提供证书复印件并加盖公章)</w:t>
      </w:r>
      <w:r>
        <w:rPr>
          <w:rFonts w:hint="eastAsia" w:ascii="宋体" w:hAnsi="宋体" w:eastAsia="宋体" w:cs="宋体"/>
          <w:color w:val="auto"/>
          <w:highlight w:val="none"/>
          <w:lang w:val="en-US" w:eastAsia="zh-CN"/>
        </w:rPr>
        <w:t>。</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书及开标一览表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32"/>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eastAsia="宋体" w:cs="宋体"/>
          <w:color w:val="auto"/>
          <w:kern w:val="0"/>
          <w:szCs w:val="21"/>
          <w:highlight w:val="none"/>
          <w:lang w:val="en-US" w:eastAsia="zh-CN"/>
        </w:rPr>
        <w:t>人民币</w:t>
      </w:r>
      <w:r>
        <w:rPr>
          <w:rFonts w:hint="eastAsia" w:ascii="宋体" w:hAnsi="宋体" w:eastAsia="宋体" w:cs="宋体"/>
          <w:color w:val="auto"/>
          <w:kern w:val="0"/>
          <w:szCs w:val="21"/>
          <w:highlight w:val="none"/>
        </w:rPr>
        <w:t>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价格标部分 </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63</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76167CF">
            <w:pPr>
              <w:numPr>
                <w:ilvl w:val="0"/>
                <w:numId w:val="0"/>
              </w:numPr>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三、技术</w:t>
            </w:r>
            <w:r>
              <w:rPr>
                <w:rFonts w:hint="eastAsia" w:ascii="宋体" w:hAnsi="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rPr>
              <w:t>”的响应，全部满足磋商文件要求</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。如</w:t>
            </w:r>
            <w:r>
              <w:rPr>
                <w:rFonts w:hint="eastAsia" w:ascii="宋体" w:hAnsi="宋体" w:eastAsia="宋体" w:cs="宋体"/>
                <w:b w:val="0"/>
                <w:bCs w:val="0"/>
                <w:color w:val="auto"/>
                <w:sz w:val="21"/>
                <w:szCs w:val="21"/>
                <w:highlight w:val="none"/>
              </w:rPr>
              <w:t>得分为0，则</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numPr>
                <w:ilvl w:val="0"/>
                <w:numId w:val="0"/>
              </w:numPr>
              <w:ind w:left="0" w:leftChars="0" w:firstLine="0" w:firstLine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2.整体服务方案（22分）</w:t>
            </w:r>
          </w:p>
        </w:tc>
        <w:tc>
          <w:tcPr>
            <w:tcW w:w="6770" w:type="dxa"/>
            <w:noWrap w:val="0"/>
            <w:vAlign w:val="center"/>
          </w:tcPr>
          <w:p w14:paraId="2599DFF3">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实施计划（10分）</w:t>
            </w:r>
          </w:p>
          <w:p w14:paraId="4C1840B4">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根据供应商制定的实施</w:t>
            </w:r>
            <w:r>
              <w:rPr>
                <w:rFonts w:hint="eastAsia" w:ascii="宋体" w:hAnsi="宋体" w:cs="宋体"/>
                <w:b w:val="0"/>
                <w:bCs w:val="0"/>
                <w:color w:val="auto"/>
                <w:sz w:val="21"/>
                <w:szCs w:val="21"/>
                <w:highlight w:val="none"/>
                <w:lang w:val="en-US" w:eastAsia="zh-CN"/>
              </w:rPr>
              <w:t>计划</w:t>
            </w:r>
            <w:r>
              <w:rPr>
                <w:rFonts w:hint="eastAsia" w:ascii="宋体" w:hAnsi="宋体" w:eastAsia="宋体" w:cs="宋体"/>
                <w:b w:val="0"/>
                <w:bCs w:val="0"/>
                <w:color w:val="auto"/>
                <w:sz w:val="21"/>
                <w:szCs w:val="21"/>
                <w:highlight w:val="none"/>
                <w:lang w:val="en-US" w:eastAsia="zh-CN"/>
              </w:rPr>
              <w:t>进行打分，包含但不限于以下内容：</w:t>
            </w:r>
          </w:p>
          <w:p w14:paraId="4B82499A">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1.重难点分析及问题解决措施；2.</w:t>
            </w:r>
            <w:r>
              <w:rPr>
                <w:rFonts w:hint="eastAsia" w:ascii="宋体" w:hAnsi="宋体" w:eastAsia="宋体" w:cs="宋体"/>
                <w:b w:val="0"/>
                <w:bCs w:val="0"/>
                <w:color w:val="auto"/>
                <w:sz w:val="21"/>
                <w:szCs w:val="21"/>
                <w:highlight w:val="none"/>
              </w:rPr>
              <w:t>检测实施计划</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拟投入人员岗位及分工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临时增检或复检应对方案</w:t>
            </w:r>
            <w:r>
              <w:rPr>
                <w:rFonts w:hint="eastAsia" w:ascii="宋体" w:hAnsi="宋体" w:cs="宋体"/>
                <w:b w:val="0"/>
                <w:bCs w:val="0"/>
                <w:color w:val="auto"/>
                <w:sz w:val="21"/>
                <w:szCs w:val="21"/>
                <w:highlight w:val="none"/>
                <w:lang w:eastAsia="zh-CN"/>
              </w:rPr>
              <w:t>。</w:t>
            </w:r>
          </w:p>
          <w:p w14:paraId="374A4A28">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以上方案切合本项目实际情况，便于实施，方案完整、清晰的得10分；</w:t>
            </w:r>
          </w:p>
          <w:p w14:paraId="484014B3">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基本满足采购需求的得6分；方案有待完善的得2分；方案不可行，不能满足采购需求或缺项得0分。</w:t>
            </w:r>
          </w:p>
        </w:tc>
      </w:tr>
      <w:tr w14:paraId="25E9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81968F">
            <w:pPr>
              <w:numPr>
                <w:ilvl w:val="0"/>
                <w:numId w:val="0"/>
              </w:numPr>
              <w:ind w:left="0" w:leftChars="0" w:firstLine="0" w:firstLineChars="0"/>
              <w:rPr>
                <w:rFonts w:hint="default" w:ascii="宋体" w:hAnsi="宋体" w:eastAsia="宋体" w:cs="宋体"/>
                <w:b w:val="0"/>
                <w:bCs w:val="0"/>
                <w:color w:val="auto"/>
                <w:sz w:val="21"/>
                <w:szCs w:val="21"/>
                <w:highlight w:val="none"/>
                <w:lang w:val="en-US" w:eastAsia="zh-CN"/>
              </w:rPr>
            </w:pPr>
          </w:p>
        </w:tc>
        <w:tc>
          <w:tcPr>
            <w:tcW w:w="6770" w:type="dxa"/>
            <w:noWrap w:val="0"/>
            <w:vAlign w:val="center"/>
          </w:tcPr>
          <w:p w14:paraId="14A06509">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lang w:val="en-US" w:eastAsia="zh-CN"/>
              </w:rPr>
              <w:t>质量保障</w:t>
            </w:r>
            <w:r>
              <w:rPr>
                <w:rFonts w:hint="eastAsia" w:ascii="宋体" w:hAnsi="宋体" w:cs="宋体"/>
                <w:b w:val="0"/>
                <w:bCs w:val="0"/>
                <w:color w:val="auto"/>
                <w:sz w:val="21"/>
                <w:szCs w:val="21"/>
                <w:highlight w:val="none"/>
                <w:lang w:val="en-US" w:eastAsia="zh-CN"/>
              </w:rPr>
              <w:t>措施</w:t>
            </w:r>
            <w:r>
              <w:rPr>
                <w:rFonts w:hint="eastAsia" w:ascii="宋体" w:hAnsi="宋体" w:eastAsia="宋体" w:cs="宋体"/>
                <w:b w:val="0"/>
                <w:bCs w:val="0"/>
                <w:color w:val="auto"/>
                <w:sz w:val="21"/>
                <w:szCs w:val="21"/>
                <w:highlight w:val="none"/>
                <w:lang w:val="en-US" w:eastAsia="zh-CN"/>
              </w:rPr>
              <w:t>（6分）</w:t>
            </w:r>
          </w:p>
          <w:p w14:paraId="48733B34">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根据供应商提供的服务质量保障措施进行打分，包含但不限于以下内容：</w:t>
            </w:r>
          </w:p>
          <w:p w14:paraId="5F823C44">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前期的仪器整体检测，误差分析</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具体校准方法</w:t>
            </w:r>
            <w:r>
              <w:rPr>
                <w:rFonts w:hint="eastAsia" w:ascii="宋体" w:hAnsi="宋体" w:eastAsia="宋体" w:cs="宋体"/>
                <w:b w:val="0"/>
                <w:bCs w:val="0"/>
                <w:color w:val="auto"/>
                <w:sz w:val="21"/>
                <w:szCs w:val="21"/>
                <w:highlight w:val="none"/>
                <w:lang w:val="en-US" w:eastAsia="zh-CN"/>
              </w:rPr>
              <w:t>等</w:t>
            </w:r>
            <w:r>
              <w:rPr>
                <w:rFonts w:hint="eastAsia" w:ascii="宋体" w:hAnsi="宋体" w:cs="宋体"/>
                <w:b w:val="0"/>
                <w:bCs w:val="0"/>
                <w:color w:val="auto"/>
                <w:sz w:val="21"/>
                <w:szCs w:val="21"/>
                <w:highlight w:val="none"/>
                <w:lang w:val="en-US" w:eastAsia="zh-CN"/>
              </w:rPr>
              <w:t>。</w:t>
            </w:r>
          </w:p>
          <w:p w14:paraId="014518B6">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方案完全满足采购需求，内容具体，方案科学可行且有针对性，得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分；方案基本满足需求，较为详细合理，具有一定针对性及可实施性，得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分；方案一般，不够详细合理，针对性及可实施性差，得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分；未提供不得分。</w:t>
            </w:r>
          </w:p>
        </w:tc>
      </w:tr>
      <w:tr w14:paraId="196C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341F48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F4F61D8">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10C37686">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检测时效性保障（6分）</w:t>
            </w:r>
          </w:p>
          <w:p w14:paraId="5309AD70">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根据供应商提供的检测时效性保障措施进行打分，包含但不限于以下内容：</w:t>
            </w:r>
          </w:p>
          <w:p w14:paraId="0D98F89A">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检测服务进度保障措施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服务响应及时性保障措施</w:t>
            </w:r>
            <w:r>
              <w:rPr>
                <w:rFonts w:hint="eastAsia" w:ascii="宋体" w:hAnsi="宋体" w:cs="宋体"/>
                <w:b w:val="0"/>
                <w:bCs w:val="0"/>
                <w:color w:val="auto"/>
                <w:sz w:val="21"/>
                <w:szCs w:val="21"/>
                <w:highlight w:val="none"/>
                <w:lang w:eastAsia="zh-CN"/>
              </w:rPr>
              <w:t>。</w:t>
            </w:r>
          </w:p>
          <w:p w14:paraId="77532B04">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方案需对以上内容进行充分响应，切合采购人及本项目实际情况，且便于实施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得6分；方案基本满足采购需求得4分；方案有待完善得2分。无法满足需求或缺项得0分。</w:t>
            </w:r>
          </w:p>
        </w:tc>
      </w:tr>
      <w:tr w14:paraId="1638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53A396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7C9935B">
            <w:pPr>
              <w:numPr>
                <w:ilvl w:val="0"/>
                <w:numId w:val="0"/>
              </w:numPr>
              <w:ind w:left="0" w:leftChars="0" w:firstLine="0" w:firstLine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3.设备投入方案（6分）</w:t>
            </w:r>
          </w:p>
        </w:tc>
        <w:tc>
          <w:tcPr>
            <w:tcW w:w="6770" w:type="dxa"/>
            <w:noWrap w:val="0"/>
            <w:vAlign w:val="center"/>
          </w:tcPr>
          <w:p w14:paraId="6170F6BA">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提供的设备投入方案进行</w:t>
            </w:r>
            <w:r>
              <w:rPr>
                <w:rFonts w:hint="eastAsia" w:ascii="宋体" w:hAnsi="宋体" w:eastAsia="宋体" w:cs="宋体"/>
                <w:b w:val="0"/>
                <w:bCs w:val="0"/>
                <w:color w:val="auto"/>
                <w:sz w:val="21"/>
                <w:szCs w:val="21"/>
                <w:highlight w:val="none"/>
                <w:lang w:val="en-US" w:eastAsia="zh-CN"/>
              </w:rPr>
              <w:t>打分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包括但不限于</w:t>
            </w:r>
            <w:r>
              <w:rPr>
                <w:rFonts w:hint="eastAsia" w:ascii="宋体" w:hAnsi="宋体" w:eastAsia="宋体" w:cs="宋体"/>
                <w:b w:val="0"/>
                <w:bCs w:val="0"/>
                <w:color w:val="auto"/>
                <w:sz w:val="21"/>
                <w:szCs w:val="21"/>
                <w:highlight w:val="none"/>
                <w:lang w:val="en-US" w:eastAsia="zh-CN"/>
              </w:rPr>
              <w:t>以下内容：</w:t>
            </w:r>
          </w:p>
          <w:p w14:paraId="505C196B">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拟投入的检测设备情况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设备应用和注意事项</w:t>
            </w:r>
            <w:r>
              <w:rPr>
                <w:rFonts w:hint="eastAsia" w:ascii="宋体" w:hAnsi="宋体" w:cs="宋体"/>
                <w:b w:val="0"/>
                <w:bCs w:val="0"/>
                <w:color w:val="auto"/>
                <w:sz w:val="21"/>
                <w:szCs w:val="21"/>
                <w:highlight w:val="none"/>
                <w:lang w:eastAsia="zh-CN"/>
              </w:rPr>
              <w:t>。</w:t>
            </w:r>
          </w:p>
          <w:p w14:paraId="61371E62">
            <w:pPr>
              <w:keepNext w:val="0"/>
              <w:keepLines w:val="0"/>
              <w:pageBreakBefore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方案需对以上内容进行充分响应，切合采购人及本项目实际情况，且便于实施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分；方案基本满足采购需求得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分；方案有待完善得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分。无法满足需求或缺项得0分。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2B40D4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E64540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应急响应方案（</w:t>
            </w:r>
            <w:r>
              <w:rPr>
                <w:rFonts w:hint="eastAsia" w:ascii="宋体" w:hAnsi="宋体" w:cs="宋体"/>
                <w:b w:val="0"/>
                <w:bCs w:val="0"/>
                <w:color w:val="auto"/>
                <w:sz w:val="21"/>
                <w:szCs w:val="21"/>
                <w:highlight w:val="none"/>
                <w:lang w:val="en-US" w:eastAsia="zh-CN"/>
              </w:rPr>
              <w:t>5分</w:t>
            </w:r>
            <w:r>
              <w:rPr>
                <w:rFonts w:hint="eastAsia" w:ascii="宋体" w:hAnsi="宋体" w:eastAsia="宋体" w:cs="宋体"/>
                <w:b w:val="0"/>
                <w:bCs w:val="0"/>
                <w:color w:val="auto"/>
                <w:sz w:val="21"/>
                <w:szCs w:val="21"/>
                <w:highlight w:val="none"/>
                <w:lang w:val="en-US" w:eastAsia="zh-CN"/>
              </w:rPr>
              <w:t>）</w:t>
            </w:r>
          </w:p>
          <w:p w14:paraId="7488B21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27108E4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根据供应商针对突发情况提供应急响应方案进行打分，包含但不限于以下内容：</w:t>
            </w:r>
          </w:p>
          <w:p w14:paraId="5F5339B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应急响应流程及响应时间</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应急保障措施。</w:t>
            </w:r>
          </w:p>
          <w:p w14:paraId="23C4DD5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分；方案较详细，合理性、可行性一般的得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分；方案内容不详细，合理性、可行性差的得1分；缺项得0分。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9" w:type="dxa"/>
            <w:vMerge w:val="restart"/>
            <w:noWrap w:val="0"/>
            <w:vAlign w:val="center"/>
          </w:tcPr>
          <w:p w14:paraId="0E55345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0BF0209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6332CAB2">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人员配备</w:t>
            </w:r>
          </w:p>
          <w:p w14:paraId="4F1A853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c>
          <w:tcPr>
            <w:tcW w:w="6770" w:type="dxa"/>
            <w:noWrap w:val="0"/>
            <w:vAlign w:val="center"/>
          </w:tcPr>
          <w:p w14:paraId="7EC053C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拟派本项目的</w:t>
            </w:r>
            <w:r>
              <w:rPr>
                <w:rFonts w:hint="eastAsia" w:ascii="宋体" w:hAnsi="宋体" w:cs="宋体"/>
                <w:b w:val="0"/>
                <w:bCs w:val="0"/>
                <w:color w:val="auto"/>
                <w:sz w:val="21"/>
                <w:szCs w:val="21"/>
                <w:highlight w:val="none"/>
                <w:lang w:val="en-US" w:eastAsia="zh-CN"/>
              </w:rPr>
              <w:t>团队</w:t>
            </w:r>
            <w:r>
              <w:rPr>
                <w:rFonts w:hint="eastAsia" w:ascii="宋体" w:hAnsi="宋体" w:eastAsia="宋体" w:cs="宋体"/>
                <w:b w:val="0"/>
                <w:bCs w:val="0"/>
                <w:color w:val="auto"/>
                <w:sz w:val="21"/>
                <w:szCs w:val="21"/>
                <w:highlight w:val="none"/>
                <w:lang w:val="en-US" w:eastAsia="zh-CN"/>
              </w:rPr>
              <w:t>人员持证情况进行评审:</w:t>
            </w:r>
          </w:p>
          <w:p w14:paraId="232A7DB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拟派团队成员具备《一级注册计量师资格证书》的，每具备1人得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最多得6</w:t>
            </w:r>
            <w:r>
              <w:rPr>
                <w:rFonts w:hint="eastAsia" w:ascii="宋体" w:hAnsi="宋体" w:eastAsia="宋体" w:cs="宋体"/>
                <w:b w:val="0"/>
                <w:bCs w:val="0"/>
                <w:color w:val="auto"/>
                <w:sz w:val="21"/>
                <w:szCs w:val="21"/>
                <w:highlight w:val="none"/>
                <w:lang w:val="en-US" w:eastAsia="zh-CN"/>
              </w:rPr>
              <w:t>分。</w:t>
            </w:r>
          </w:p>
          <w:p w14:paraId="6CDA18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拟派团队成员具备《二级注册计量师资格证书》的，每具备</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人得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最多得6</w:t>
            </w:r>
            <w:r>
              <w:rPr>
                <w:rFonts w:hint="eastAsia" w:ascii="宋体" w:hAnsi="宋体" w:eastAsia="宋体" w:cs="宋体"/>
                <w:b w:val="0"/>
                <w:bCs w:val="0"/>
                <w:color w:val="auto"/>
                <w:sz w:val="21"/>
                <w:szCs w:val="21"/>
                <w:highlight w:val="none"/>
                <w:lang w:val="en-US" w:eastAsia="zh-CN"/>
              </w:rPr>
              <w:t>分。</w:t>
            </w:r>
          </w:p>
          <w:p w14:paraId="7D25973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注：</w:t>
            </w:r>
            <w:r>
              <w:rPr>
                <w:rFonts w:hint="eastAsia" w:ascii="宋体" w:hAnsi="宋体" w:cs="宋体"/>
                <w:b w:val="0"/>
                <w:bCs w:val="0"/>
                <w:color w:val="auto"/>
                <w:sz w:val="21"/>
                <w:szCs w:val="21"/>
                <w:highlight w:val="none"/>
                <w:lang w:val="en-US" w:eastAsia="zh-CN"/>
              </w:rPr>
              <w:t>需</w:t>
            </w:r>
            <w:r>
              <w:rPr>
                <w:rFonts w:hint="eastAsia" w:ascii="宋体" w:hAnsi="宋体" w:eastAsia="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团队</w:t>
            </w:r>
            <w:r>
              <w:rPr>
                <w:rFonts w:hint="eastAsia" w:ascii="宋体" w:hAnsi="宋体" w:eastAsia="宋体" w:cs="宋体"/>
                <w:b w:val="0"/>
                <w:bCs w:val="0"/>
                <w:color w:val="auto"/>
                <w:sz w:val="21"/>
                <w:szCs w:val="21"/>
                <w:highlight w:val="none"/>
                <w:lang w:val="en-US" w:eastAsia="zh-CN"/>
              </w:rPr>
              <w:t>成员相关证书及对应</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eastAsia="zh-CN"/>
              </w:rPr>
              <w:t>员</w:t>
            </w:r>
            <w:r>
              <w:rPr>
                <w:rFonts w:hint="eastAsia" w:ascii="宋体" w:hAnsi="宋体" w:cs="宋体"/>
                <w:b w:val="0"/>
                <w:bCs w:val="0"/>
                <w:color w:val="auto"/>
                <w:sz w:val="21"/>
                <w:szCs w:val="21"/>
                <w:highlight w:val="none"/>
                <w:lang w:val="en-US" w:eastAsia="zh-CN"/>
              </w:rPr>
              <w:t>在本单位</w:t>
            </w:r>
            <w:r>
              <w:rPr>
                <w:rFonts w:hint="eastAsia" w:ascii="宋体" w:hAnsi="宋体" w:eastAsia="宋体" w:cs="宋体"/>
                <w:b w:val="0"/>
                <w:bCs w:val="0"/>
                <w:color w:val="auto"/>
                <w:sz w:val="21"/>
                <w:szCs w:val="21"/>
                <w:highlight w:val="none"/>
                <w:lang w:val="en-US" w:eastAsia="zh-CN"/>
              </w:rPr>
              <w:t>近</w:t>
            </w:r>
            <w:r>
              <w:rPr>
                <w:rFonts w:hint="eastAsia" w:ascii="宋体" w:hAnsi="宋体" w:cs="宋体"/>
                <w:b w:val="0"/>
                <w:bCs w:val="0"/>
                <w:color w:val="auto"/>
                <w:sz w:val="21"/>
                <w:szCs w:val="21"/>
                <w:highlight w:val="none"/>
                <w:lang w:val="en-US" w:eastAsia="zh-CN"/>
              </w:rPr>
              <w:t>三个月连续</w:t>
            </w:r>
            <w:r>
              <w:rPr>
                <w:rFonts w:hint="eastAsia" w:ascii="宋体" w:hAnsi="宋体" w:eastAsia="宋体" w:cs="宋体"/>
                <w:b w:val="0"/>
                <w:bCs w:val="0"/>
                <w:color w:val="auto"/>
                <w:sz w:val="21"/>
                <w:szCs w:val="21"/>
                <w:highlight w:val="none"/>
                <w:lang w:val="en-US" w:eastAsia="zh-CN"/>
              </w:rPr>
              <w:t>缴纳的社保证明，未提供或证明材料提供不全不得分</w:t>
            </w:r>
            <w:r>
              <w:rPr>
                <w:rFonts w:hint="eastAsia" w:ascii="宋体" w:hAnsi="宋体" w:cs="宋体"/>
                <w:b w:val="0"/>
                <w:bCs w:val="0"/>
                <w:color w:val="auto"/>
                <w:sz w:val="21"/>
                <w:szCs w:val="21"/>
                <w:highlight w:val="none"/>
                <w:lang w:val="en-US" w:eastAsia="zh-CN"/>
              </w:rPr>
              <w:t>。）</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年1月1日具有的类似服务业绩(以合同文件为准），每提供一份得2分，最多得4分。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优惠承诺（</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val="0"/>
                <w:color w:val="auto"/>
                <w:kern w:val="0"/>
                <w:sz w:val="21"/>
                <w:szCs w:val="21"/>
                <w:highlight w:val="none"/>
                <w:lang w:eastAsia="zh-CN"/>
              </w:rPr>
              <w:t>）</w:t>
            </w:r>
          </w:p>
        </w:tc>
        <w:tc>
          <w:tcPr>
            <w:tcW w:w="6770" w:type="dxa"/>
            <w:noWrap w:val="0"/>
            <w:vAlign w:val="top"/>
          </w:tcPr>
          <w:p w14:paraId="04BAA992">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根据</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在满足采购文件基本要求的基础上提供的实质性优惠承诺。</w:t>
            </w:r>
          </w:p>
          <w:p w14:paraId="49F0BEA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每提供一项对采购人有利的、切实可行的实质性优惠承诺得</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 xml:space="preserve">分。未提供者不得分。 </w:t>
            </w:r>
          </w:p>
        </w:tc>
      </w:tr>
      <w:tr w14:paraId="4F5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DBF0B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93FBDF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.服务承诺</w:t>
            </w:r>
          </w:p>
          <w:p w14:paraId="67231D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E232EAA">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服务承诺中服务时限承诺、人员</w:t>
            </w:r>
            <w:r>
              <w:rPr>
                <w:rFonts w:hint="eastAsia" w:ascii="宋体" w:hAnsi="宋体" w:eastAsia="宋体" w:cs="宋体"/>
                <w:color w:val="auto"/>
                <w:highlight w:val="none"/>
                <w:lang w:val="en-US" w:eastAsia="zh-CN"/>
              </w:rPr>
              <w:t>履职尽责</w:t>
            </w:r>
            <w:r>
              <w:rPr>
                <w:rFonts w:hint="eastAsia" w:ascii="宋体" w:hAnsi="宋体" w:eastAsia="宋体" w:cs="宋体"/>
                <w:color w:val="auto"/>
                <w:highlight w:val="none"/>
              </w:rPr>
              <w:t>承诺和落实不到位的处理承诺</w:t>
            </w:r>
            <w:r>
              <w:rPr>
                <w:rFonts w:hint="eastAsia" w:ascii="宋体" w:hAnsi="宋体" w:cs="宋体"/>
                <w:color w:val="auto"/>
                <w:highlight w:val="none"/>
                <w:lang w:val="en-US" w:eastAsia="zh-CN"/>
              </w:rPr>
              <w:t>等的</w:t>
            </w:r>
            <w:r>
              <w:rPr>
                <w:rFonts w:hint="eastAsia" w:ascii="宋体" w:hAnsi="宋体" w:eastAsia="宋体" w:cs="宋体"/>
                <w:color w:val="auto"/>
                <w:highlight w:val="none"/>
              </w:rPr>
              <w:t>完整性、有效性、合理性、可操作性、可行性，</w:t>
            </w:r>
            <w:r>
              <w:rPr>
                <w:rFonts w:hint="eastAsia" w:ascii="宋体" w:hAnsi="宋体" w:cs="宋体"/>
                <w:color w:val="auto"/>
                <w:highlight w:val="none"/>
                <w:lang w:val="en-US" w:eastAsia="zh-CN"/>
              </w:rPr>
              <w:t>以及是否</w:t>
            </w:r>
            <w:r>
              <w:rPr>
                <w:rFonts w:hint="eastAsia" w:ascii="宋体" w:hAnsi="宋体" w:eastAsia="宋体" w:cs="宋体"/>
                <w:color w:val="auto"/>
                <w:highlight w:val="none"/>
              </w:rPr>
              <w:t>符合用户实际</w:t>
            </w:r>
            <w:r>
              <w:rPr>
                <w:rFonts w:hint="eastAsia" w:ascii="宋体" w:hAnsi="宋体" w:cs="宋体"/>
                <w:color w:val="auto"/>
                <w:highlight w:val="none"/>
                <w:lang w:val="en-US" w:eastAsia="zh-CN"/>
              </w:rPr>
              <w:t>需求</w:t>
            </w:r>
            <w:r>
              <w:rPr>
                <w:rFonts w:hint="eastAsia" w:ascii="宋体" w:hAnsi="宋体" w:eastAsia="宋体" w:cs="宋体"/>
                <w:color w:val="auto"/>
                <w:highlight w:val="none"/>
              </w:rPr>
              <w:t>进行评价。</w:t>
            </w:r>
          </w:p>
          <w:p w14:paraId="5E1E3A00">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详细、切实、合理可行</w:t>
            </w:r>
            <w:r>
              <w:rPr>
                <w:rFonts w:hint="eastAsia" w:ascii="宋体" w:hAnsi="宋体" w:cs="宋体"/>
                <w:color w:val="auto"/>
                <w:highlight w:val="none"/>
                <w:lang w:eastAsia="zh-CN"/>
              </w:rPr>
              <w:t>，</w:t>
            </w:r>
            <w:r>
              <w:rPr>
                <w:rFonts w:hint="eastAsia" w:ascii="宋体" w:hAnsi="宋体" w:eastAsia="宋体" w:cs="宋体"/>
                <w:b w:val="0"/>
                <w:bCs w:val="0"/>
                <w:color w:val="auto"/>
                <w:kern w:val="0"/>
                <w:sz w:val="21"/>
                <w:szCs w:val="21"/>
                <w:highlight w:val="none"/>
                <w:lang w:val="en-US" w:eastAsia="zh-CN"/>
              </w:rPr>
              <w:t>能够完全满足项目需求的，得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cs="宋体"/>
                <w:color w:val="auto"/>
                <w:highlight w:val="none"/>
                <w:lang w:val="en-US" w:eastAsia="zh-CN"/>
              </w:rPr>
              <w:t>承诺</w:t>
            </w:r>
            <w:r>
              <w:rPr>
                <w:rFonts w:hint="eastAsia" w:ascii="宋体" w:hAnsi="宋体" w:eastAsia="宋体" w:cs="宋体"/>
                <w:color w:val="auto"/>
                <w:highlight w:val="none"/>
              </w:rPr>
              <w:t>切实、可行</w:t>
            </w:r>
            <w:r>
              <w:rPr>
                <w:rFonts w:hint="eastAsia" w:ascii="宋体" w:hAnsi="宋体" w:cs="宋体"/>
                <w:color w:val="auto"/>
                <w:highlight w:val="none"/>
                <w:lang w:eastAsia="zh-CN"/>
              </w:rPr>
              <w:t>，</w:t>
            </w:r>
            <w:r>
              <w:rPr>
                <w:rFonts w:hint="eastAsia" w:ascii="宋体" w:hAnsi="宋体" w:eastAsia="宋体" w:cs="宋体"/>
                <w:b w:val="0"/>
                <w:bCs w:val="0"/>
                <w:color w:val="auto"/>
                <w:kern w:val="0"/>
                <w:sz w:val="21"/>
                <w:szCs w:val="21"/>
                <w:highlight w:val="none"/>
                <w:lang w:val="en-US" w:eastAsia="zh-CN"/>
              </w:rPr>
              <w:t>基本满足项目需求的，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承诺</w:t>
            </w:r>
            <w:r>
              <w:rPr>
                <w:rFonts w:hint="eastAsia" w:ascii="宋体" w:hAnsi="宋体" w:cs="宋体"/>
                <w:color w:val="auto"/>
                <w:highlight w:val="none"/>
                <w:lang w:val="en-US" w:eastAsia="zh-CN"/>
              </w:rPr>
              <w:t>不</w:t>
            </w:r>
            <w:r>
              <w:rPr>
                <w:rFonts w:hint="eastAsia" w:ascii="宋体" w:hAnsi="宋体" w:eastAsia="宋体" w:cs="宋体"/>
                <w:color w:val="auto"/>
                <w:highlight w:val="none"/>
              </w:rPr>
              <w:t>可行</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满足项目需求的，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分；缺项不得分。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70FFB39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1"/>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附件2 投标书（格式）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开标一览表（格式）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1"/>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6"/>
        <w:rPr>
          <w:rFonts w:hint="eastAsia" w:ascii="宋体" w:hAnsi="宋体" w:eastAsia="宋体" w:cs="宋体"/>
          <w:color w:val="auto"/>
          <w:highlight w:val="none"/>
        </w:rPr>
      </w:pP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投  标  书（格式）</w:t>
      </w:r>
      <w:bookmarkEnd w:id="69"/>
      <w:bookmarkEnd w:id="70"/>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开标一览表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color w:val="auto"/>
                <w:highlight w:val="none"/>
                <w:u w:val="none"/>
                <w:lang w:val="en-US" w:eastAsia="zh-CN"/>
              </w:rPr>
              <w:t>元</w:t>
            </w:r>
            <w:r>
              <w:rPr>
                <w:rFonts w:hint="eastAsia" w:ascii="宋体" w:hAnsi="宋体" w:eastAsia="宋体" w:cs="宋体"/>
                <w:color w:val="auto"/>
                <w:szCs w:val="21"/>
                <w:highlight w:val="none"/>
                <w:lang w:val="en-US" w:eastAsia="zh-CN"/>
              </w:rPr>
              <w:t>（详见报价明细表）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服务地点</w:t>
            </w:r>
          </w:p>
        </w:tc>
        <w:tc>
          <w:tcPr>
            <w:tcW w:w="7708" w:type="dxa"/>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服务期限</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w:t>
            </w:r>
            <w:r>
              <w:rPr>
                <w:rFonts w:hint="eastAsia" w:ascii="宋体" w:hAnsi="宋体" w:cs="宋体"/>
                <w:color w:val="auto"/>
                <w:szCs w:val="21"/>
                <w:highlight w:val="none"/>
                <w:lang w:val="en-US" w:eastAsia="zh-CN"/>
              </w:rPr>
              <w:t>要求</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60</w:t>
            </w:r>
            <w:r>
              <w:rPr>
                <w:rFonts w:hint="eastAsia" w:ascii="宋体" w:hAnsi="宋体" w:eastAsia="宋体" w:cs="宋体"/>
                <w:color w:val="auto"/>
                <w:kern w:val="0"/>
                <w:sz w:val="21"/>
                <w:szCs w:val="21"/>
                <w:highlight w:val="none"/>
                <w:lang w:val="en-US" w:eastAsia="zh-CN" w:bidi="ar-SA"/>
              </w:rPr>
              <w:t>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72" w:name="_Toc20877"/>
      <w:bookmarkStart w:id="73"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67812447">
      <w:pPr>
        <w:widowControl/>
        <w:wordWrap w:val="0"/>
        <w:snapToGrid w:val="0"/>
        <w:spacing w:before="50" w:after="50"/>
        <w:ind w:right="-817" w:rightChars="-389"/>
        <w:jc w:val="both"/>
        <w:rPr>
          <w:rFonts w:ascii="宋体" w:hAnsi="宋体" w:cs="宋体"/>
          <w:color w:val="auto"/>
          <w:kern w:val="0"/>
          <w:sz w:val="24"/>
          <w:highlight w:val="none"/>
        </w:rPr>
      </w:pPr>
      <w:r>
        <w:rPr>
          <w:rFonts w:hint="eastAsia" w:ascii="宋体" w:hAnsi="宋体" w:cs="宋体"/>
          <w:color w:val="auto"/>
          <w:kern w:val="0"/>
          <w:sz w:val="24"/>
          <w:highlight w:val="none"/>
        </w:rPr>
        <w:t>金额单位：人民币（元）</w:t>
      </w:r>
    </w:p>
    <w:tbl>
      <w:tblPr>
        <w:tblStyle w:val="33"/>
        <w:tblW w:w="9387"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3222"/>
        <w:gridCol w:w="1425"/>
        <w:gridCol w:w="1200"/>
        <w:gridCol w:w="1545"/>
        <w:gridCol w:w="1095"/>
      </w:tblGrid>
      <w:tr w14:paraId="4B7A9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5876167B">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3222" w:type="dxa"/>
            <w:tcBorders>
              <w:top w:val="single" w:color="auto" w:sz="4" w:space="0"/>
              <w:left w:val="single" w:color="auto" w:sz="4" w:space="0"/>
              <w:bottom w:val="nil"/>
              <w:right w:val="single" w:color="auto" w:sz="4" w:space="0"/>
            </w:tcBorders>
            <w:vAlign w:val="center"/>
          </w:tcPr>
          <w:p w14:paraId="7BAA8846">
            <w:pPr>
              <w:widowControl/>
              <w:tabs>
                <w:tab w:val="left" w:pos="1418"/>
              </w:tabs>
              <w:snapToGrid w:val="0"/>
              <w:spacing w:before="50" w:after="50" w:line="360" w:lineRule="exact"/>
              <w:jc w:val="center"/>
              <w:rPr>
                <w:rFonts w:hint="default"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425" w:type="dxa"/>
            <w:tcBorders>
              <w:top w:val="single" w:color="auto" w:sz="4" w:space="0"/>
              <w:left w:val="single" w:color="auto" w:sz="4" w:space="0"/>
              <w:bottom w:val="nil"/>
              <w:right w:val="single" w:color="auto" w:sz="4" w:space="0"/>
            </w:tcBorders>
            <w:vAlign w:val="center"/>
          </w:tcPr>
          <w:p w14:paraId="21ED2BFD">
            <w:pPr>
              <w:widowControl/>
              <w:tabs>
                <w:tab w:val="left" w:pos="1418"/>
              </w:tabs>
              <w:snapToGrid w:val="0"/>
              <w:spacing w:before="50" w:after="50" w:line="360" w:lineRule="exact"/>
              <w:jc w:val="center"/>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1200" w:type="dxa"/>
            <w:tcBorders>
              <w:top w:val="single" w:color="auto" w:sz="4" w:space="0"/>
              <w:left w:val="single" w:color="auto" w:sz="4" w:space="0"/>
              <w:bottom w:val="nil"/>
              <w:right w:val="single" w:color="auto" w:sz="4" w:space="0"/>
            </w:tcBorders>
            <w:vAlign w:val="center"/>
          </w:tcPr>
          <w:p w14:paraId="096CB291">
            <w:pPr>
              <w:widowControl/>
              <w:tabs>
                <w:tab w:val="left" w:pos="1418"/>
              </w:tabs>
              <w:snapToGrid w:val="0"/>
              <w:spacing w:before="50" w:after="50" w:line="360" w:lineRule="exact"/>
              <w:jc w:val="center"/>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545" w:type="dxa"/>
            <w:tcBorders>
              <w:top w:val="single" w:color="auto" w:sz="4" w:space="0"/>
              <w:left w:val="single" w:color="auto" w:sz="4" w:space="0"/>
              <w:bottom w:val="nil"/>
              <w:right w:val="single" w:color="auto" w:sz="4" w:space="0"/>
            </w:tcBorders>
            <w:vAlign w:val="center"/>
          </w:tcPr>
          <w:p w14:paraId="603EFBF2">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金额</w:t>
            </w:r>
          </w:p>
        </w:tc>
        <w:tc>
          <w:tcPr>
            <w:tcW w:w="1095" w:type="dxa"/>
            <w:tcBorders>
              <w:top w:val="single" w:color="auto" w:sz="4" w:space="0"/>
              <w:left w:val="single" w:color="auto" w:sz="4" w:space="0"/>
              <w:bottom w:val="nil"/>
              <w:right w:val="single" w:color="auto" w:sz="4" w:space="0"/>
            </w:tcBorders>
            <w:vAlign w:val="center"/>
          </w:tcPr>
          <w:p w14:paraId="5ABD467D">
            <w:pPr>
              <w:widowControl/>
              <w:tabs>
                <w:tab w:val="left" w:pos="1418"/>
              </w:tabs>
              <w:snapToGrid w:val="0"/>
              <w:spacing w:before="50" w:after="50" w:line="360" w:lineRule="exact"/>
              <w:jc w:val="center"/>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备注</w:t>
            </w:r>
          </w:p>
        </w:tc>
      </w:tr>
      <w:tr w14:paraId="12157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68AE43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3222" w:type="dxa"/>
            <w:tcBorders>
              <w:top w:val="single" w:color="auto" w:sz="4" w:space="0"/>
              <w:left w:val="single" w:color="auto" w:sz="4" w:space="0"/>
              <w:bottom w:val="single" w:color="auto" w:sz="4" w:space="0"/>
              <w:right w:val="single" w:color="auto" w:sz="4" w:space="0"/>
            </w:tcBorders>
          </w:tcPr>
          <w:p w14:paraId="2D7C397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tcPr>
          <w:p w14:paraId="7D2BDD76">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580ECB5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545" w:type="dxa"/>
            <w:tcBorders>
              <w:top w:val="single" w:color="auto" w:sz="4" w:space="0"/>
              <w:left w:val="single" w:color="auto" w:sz="4" w:space="0"/>
              <w:bottom w:val="single" w:color="auto" w:sz="4" w:space="0"/>
              <w:right w:val="single" w:color="auto" w:sz="4" w:space="0"/>
            </w:tcBorders>
          </w:tcPr>
          <w:p w14:paraId="4303A68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20EEB4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0FE37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14A770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3222" w:type="dxa"/>
            <w:tcBorders>
              <w:top w:val="single" w:color="auto" w:sz="4" w:space="0"/>
              <w:left w:val="single" w:color="auto" w:sz="4" w:space="0"/>
              <w:bottom w:val="single" w:color="auto" w:sz="4" w:space="0"/>
              <w:right w:val="single" w:color="auto" w:sz="4" w:space="0"/>
            </w:tcBorders>
          </w:tcPr>
          <w:p w14:paraId="15CCFFD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tcPr>
          <w:p w14:paraId="3F95382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08E7969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545" w:type="dxa"/>
            <w:tcBorders>
              <w:top w:val="single" w:color="auto" w:sz="4" w:space="0"/>
              <w:left w:val="single" w:color="auto" w:sz="4" w:space="0"/>
              <w:bottom w:val="single" w:color="auto" w:sz="4" w:space="0"/>
              <w:right w:val="single" w:color="auto" w:sz="4" w:space="0"/>
            </w:tcBorders>
          </w:tcPr>
          <w:p w14:paraId="19A895F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00A386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42E88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73A253D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3222" w:type="dxa"/>
            <w:tcBorders>
              <w:top w:val="single" w:color="auto" w:sz="4" w:space="0"/>
              <w:left w:val="single" w:color="auto" w:sz="4" w:space="0"/>
              <w:bottom w:val="single" w:color="auto" w:sz="4" w:space="0"/>
              <w:right w:val="single" w:color="auto" w:sz="4" w:space="0"/>
            </w:tcBorders>
          </w:tcPr>
          <w:p w14:paraId="4B80943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tcPr>
          <w:p w14:paraId="415E24D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16CA27C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545" w:type="dxa"/>
            <w:tcBorders>
              <w:top w:val="single" w:color="auto" w:sz="4" w:space="0"/>
              <w:left w:val="single" w:color="auto" w:sz="4" w:space="0"/>
              <w:bottom w:val="single" w:color="auto" w:sz="4" w:space="0"/>
              <w:right w:val="single" w:color="auto" w:sz="4" w:space="0"/>
            </w:tcBorders>
          </w:tcPr>
          <w:p w14:paraId="4174D766">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6EE125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2D8C9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7F28E75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3222" w:type="dxa"/>
            <w:tcBorders>
              <w:top w:val="single" w:color="auto" w:sz="4" w:space="0"/>
              <w:left w:val="single" w:color="auto" w:sz="4" w:space="0"/>
              <w:bottom w:val="single" w:color="auto" w:sz="4" w:space="0"/>
              <w:right w:val="single" w:color="auto" w:sz="4" w:space="0"/>
            </w:tcBorders>
          </w:tcPr>
          <w:p w14:paraId="6EC901D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tcPr>
          <w:p w14:paraId="2737D6FC">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5151A90E">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545" w:type="dxa"/>
            <w:tcBorders>
              <w:top w:val="single" w:color="auto" w:sz="4" w:space="0"/>
              <w:left w:val="single" w:color="auto" w:sz="4" w:space="0"/>
              <w:bottom w:val="single" w:color="auto" w:sz="4" w:space="0"/>
              <w:right w:val="single" w:color="auto" w:sz="4" w:space="0"/>
            </w:tcBorders>
          </w:tcPr>
          <w:p w14:paraId="42632FE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A14C78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51E25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5E1D5E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3222" w:type="dxa"/>
            <w:tcBorders>
              <w:top w:val="single" w:color="auto" w:sz="4" w:space="0"/>
              <w:left w:val="single" w:color="auto" w:sz="4" w:space="0"/>
              <w:bottom w:val="single" w:color="auto" w:sz="4" w:space="0"/>
              <w:right w:val="single" w:color="auto" w:sz="4" w:space="0"/>
            </w:tcBorders>
          </w:tcPr>
          <w:p w14:paraId="51005BB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tcPr>
          <w:p w14:paraId="41C09F1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6B4DA9A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545" w:type="dxa"/>
            <w:tcBorders>
              <w:top w:val="single" w:color="auto" w:sz="4" w:space="0"/>
              <w:left w:val="single" w:color="auto" w:sz="4" w:space="0"/>
              <w:bottom w:val="single" w:color="auto" w:sz="4" w:space="0"/>
              <w:right w:val="single" w:color="auto" w:sz="4" w:space="0"/>
            </w:tcBorders>
          </w:tcPr>
          <w:p w14:paraId="7A2C08A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61C8D2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1FBDC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47" w:type="dxa"/>
            <w:gridSpan w:val="4"/>
            <w:tcBorders>
              <w:top w:val="single" w:color="auto" w:sz="4" w:space="0"/>
              <w:left w:val="single" w:color="auto" w:sz="4" w:space="0"/>
              <w:bottom w:val="single" w:color="auto" w:sz="4" w:space="0"/>
              <w:right w:val="single" w:color="auto" w:sz="4" w:space="0"/>
            </w:tcBorders>
            <w:vAlign w:val="top"/>
          </w:tcPr>
          <w:p w14:paraId="2D1571BF">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c>
          <w:tcPr>
            <w:tcW w:w="1545" w:type="dxa"/>
            <w:tcBorders>
              <w:top w:val="single" w:color="auto" w:sz="4" w:space="0"/>
              <w:left w:val="single" w:color="auto" w:sz="4" w:space="0"/>
              <w:bottom w:val="single" w:color="auto" w:sz="4" w:space="0"/>
              <w:right w:val="single" w:color="auto" w:sz="4" w:space="0"/>
            </w:tcBorders>
            <w:vAlign w:val="top"/>
          </w:tcPr>
          <w:p w14:paraId="48E64285">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top"/>
          </w:tcPr>
          <w:p w14:paraId="1B9B4280">
            <w:pPr>
              <w:widowControl/>
              <w:tabs>
                <w:tab w:val="left" w:pos="1418"/>
              </w:tabs>
              <w:snapToGrid w:val="0"/>
              <w:spacing w:before="50" w:after="50" w:line="360" w:lineRule="exact"/>
              <w:jc w:val="left"/>
              <w:rPr>
                <w:rFonts w:hint="eastAsia" w:ascii="宋体" w:hAnsi="宋体" w:cs="宋体"/>
                <w:color w:val="auto"/>
                <w:kern w:val="0"/>
                <w:sz w:val="24"/>
                <w:szCs w:val="21"/>
                <w:highlight w:val="none"/>
              </w:rPr>
            </w:pPr>
          </w:p>
        </w:tc>
      </w:tr>
    </w:tbl>
    <w:p w14:paraId="7F5F0A2A">
      <w:pPr>
        <w:widowControl/>
        <w:wordWrap w:val="0"/>
        <w:spacing w:line="460" w:lineRule="exact"/>
        <w:ind w:firstLine="2760" w:firstLineChars="1150"/>
        <w:jc w:val="left"/>
        <w:rPr>
          <w:rFonts w:ascii="宋体" w:hAnsi="宋体" w:cs="宋体"/>
          <w:color w:val="auto"/>
          <w:kern w:val="0"/>
          <w:sz w:val="24"/>
          <w:highlight w:val="none"/>
        </w:rPr>
      </w:pPr>
    </w:p>
    <w:p w14:paraId="0CD5BB2C">
      <w:pPr>
        <w:pStyle w:val="31"/>
        <w:ind w:firstLine="3990" w:firstLineChars="1900"/>
        <w:rPr>
          <w:rFonts w:hint="eastAsia" w:ascii="宋体" w:hAnsi="宋体" w:eastAsia="宋体" w:cs="宋体"/>
          <w:color w:val="auto"/>
          <w:sz w:val="21"/>
          <w:szCs w:val="21"/>
          <w:highlight w:val="none"/>
          <w:lang w:eastAsia="zh-CN"/>
        </w:rPr>
      </w:pPr>
    </w:p>
    <w:p w14:paraId="3C53A5A9">
      <w:pPr>
        <w:pStyle w:val="31"/>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16"/>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0"/>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9960"/>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0"/>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服务地点</w:t>
            </w: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28" w:type="dxa"/>
            <w:noWrap w:val="0"/>
            <w:vAlign w:val="center"/>
          </w:tcPr>
          <w:p w14:paraId="5FBC217B">
            <w:pPr>
              <w:pStyle w:val="15"/>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服务期限</w:t>
            </w: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28" w:type="dxa"/>
            <w:noWrap w:val="0"/>
            <w:vAlign w:val="center"/>
          </w:tcPr>
          <w:p w14:paraId="72B55C4B">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055"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3BD63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53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F6B1344">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28" w:type="dxa"/>
            <w:noWrap w:val="0"/>
            <w:vAlign w:val="center"/>
          </w:tcPr>
          <w:p w14:paraId="4EA53A02">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服务安排</w:t>
            </w:r>
          </w:p>
        </w:tc>
        <w:tc>
          <w:tcPr>
            <w:tcW w:w="2055" w:type="dxa"/>
            <w:noWrap w:val="0"/>
            <w:vAlign w:val="center"/>
          </w:tcPr>
          <w:p w14:paraId="6D367DC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663208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192792F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201CA3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28" w:type="dxa"/>
            <w:noWrap w:val="0"/>
            <w:vAlign w:val="center"/>
          </w:tcPr>
          <w:p w14:paraId="4446CD0C">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055"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1D545B8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0CC796DA">
      <w:pPr>
        <w:rPr>
          <w:rFonts w:hint="eastAsia" w:ascii="宋体" w:hAnsi="宋体" w:eastAsia="宋体" w:cs="宋体"/>
          <w:b/>
          <w:color w:val="auto"/>
          <w:kern w:val="0"/>
          <w:sz w:val="21"/>
          <w:szCs w:val="21"/>
          <w:highlight w:val="none"/>
        </w:rPr>
      </w:pPr>
    </w:p>
    <w:p w14:paraId="3FD13902">
      <w:pPr>
        <w:pStyle w:val="31"/>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1"/>
        <w:spacing w:beforeAutospacing="0" w:afterAutospacing="0" w:line="480" w:lineRule="auto"/>
        <w:ind w:firstLine="470" w:firstLineChars="224"/>
        <w:jc w:val="both"/>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技术</w:t>
      </w:r>
      <w:r>
        <w:rPr>
          <w:rFonts w:hint="eastAsia" w:cs="宋体"/>
          <w:bCs/>
          <w:color w:val="auto"/>
          <w:sz w:val="21"/>
          <w:szCs w:val="21"/>
          <w:highlight w:val="none"/>
          <w:lang w:val="en-US" w:eastAsia="zh-CN"/>
        </w:rPr>
        <w:t>要求证明材料</w:t>
      </w:r>
    </w:p>
    <w:p w14:paraId="00828F39">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3726"/>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1"/>
        <w:rPr>
          <w:rFonts w:hint="eastAsia" w:ascii="宋体" w:hAnsi="宋体" w:eastAsia="宋体" w:cs="宋体"/>
          <w:color w:val="auto"/>
          <w:kern w:val="0"/>
          <w:szCs w:val="21"/>
          <w:highlight w:val="none"/>
        </w:rPr>
      </w:pPr>
    </w:p>
    <w:p w14:paraId="7C0BDA51">
      <w:pPr>
        <w:pStyle w:val="32"/>
        <w:rPr>
          <w:rFonts w:hint="eastAsia" w:ascii="宋体" w:hAnsi="宋体" w:eastAsia="宋体" w:cs="宋体"/>
          <w:color w:val="auto"/>
          <w:kern w:val="0"/>
          <w:szCs w:val="21"/>
          <w:highlight w:val="none"/>
        </w:rPr>
      </w:pPr>
    </w:p>
    <w:p w14:paraId="7CC90B0D">
      <w:pPr>
        <w:pStyle w:val="11"/>
        <w:rPr>
          <w:rFonts w:hint="eastAsia" w:ascii="宋体" w:hAnsi="宋体" w:eastAsia="宋体" w:cs="宋体"/>
          <w:color w:val="auto"/>
          <w:highlight w:val="none"/>
        </w:r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31685"/>
      <w:bookmarkStart w:id="100" w:name="_Toc250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5"/>
      <w:jc w:val="right"/>
      <w:rPr>
        <w:rFonts w:hint="eastAsia"/>
      </w:rPr>
    </w:pPr>
    <w:r>
      <w:rPr>
        <w:rFonts w:hint="eastAsia" w:ascii="宋体" w:hAnsi="宋体" w:cs="宋体"/>
        <w:color w:val="auto"/>
        <w:szCs w:val="21"/>
        <w:highlight w:val="none"/>
        <w:u w:val="none"/>
        <w:shd w:val="clear" w:color="auto" w:fill="FFFFFF"/>
        <w:lang w:val="en-US" w:eastAsia="zh-CN"/>
      </w:rPr>
      <w:t>驻马店市中心医院计量检测服务项目采购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6C4088"/>
    <w:rsid w:val="01745FBF"/>
    <w:rsid w:val="017E6D95"/>
    <w:rsid w:val="018D0058"/>
    <w:rsid w:val="01976717"/>
    <w:rsid w:val="01D715BE"/>
    <w:rsid w:val="01EB45BC"/>
    <w:rsid w:val="01F04981"/>
    <w:rsid w:val="01F9035B"/>
    <w:rsid w:val="01FA63A5"/>
    <w:rsid w:val="02011C7D"/>
    <w:rsid w:val="02035523"/>
    <w:rsid w:val="021C6E40"/>
    <w:rsid w:val="02222FF2"/>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DA48E8"/>
    <w:rsid w:val="03E017D2"/>
    <w:rsid w:val="03F447E2"/>
    <w:rsid w:val="03F77068"/>
    <w:rsid w:val="03FB660C"/>
    <w:rsid w:val="042E37DB"/>
    <w:rsid w:val="04416C20"/>
    <w:rsid w:val="047968B1"/>
    <w:rsid w:val="04870542"/>
    <w:rsid w:val="04B30F7A"/>
    <w:rsid w:val="050E236F"/>
    <w:rsid w:val="054C0111"/>
    <w:rsid w:val="05545DD3"/>
    <w:rsid w:val="056E2AD6"/>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94547"/>
    <w:rsid w:val="075D0147"/>
    <w:rsid w:val="075E3193"/>
    <w:rsid w:val="078E18EB"/>
    <w:rsid w:val="07B10EA5"/>
    <w:rsid w:val="07C510CB"/>
    <w:rsid w:val="07CD6512"/>
    <w:rsid w:val="07CE3FA1"/>
    <w:rsid w:val="07EC2ECB"/>
    <w:rsid w:val="07FE66CB"/>
    <w:rsid w:val="080B4D47"/>
    <w:rsid w:val="081B727D"/>
    <w:rsid w:val="081D2FF5"/>
    <w:rsid w:val="08321601"/>
    <w:rsid w:val="08326375"/>
    <w:rsid w:val="083D5C91"/>
    <w:rsid w:val="0847191F"/>
    <w:rsid w:val="08591DC3"/>
    <w:rsid w:val="08672793"/>
    <w:rsid w:val="08695E80"/>
    <w:rsid w:val="087C4541"/>
    <w:rsid w:val="087E5595"/>
    <w:rsid w:val="08BC0A60"/>
    <w:rsid w:val="08C52D6F"/>
    <w:rsid w:val="08E51639"/>
    <w:rsid w:val="08EF0201"/>
    <w:rsid w:val="08F41DE8"/>
    <w:rsid w:val="094840A2"/>
    <w:rsid w:val="09644C54"/>
    <w:rsid w:val="09737462"/>
    <w:rsid w:val="099156C3"/>
    <w:rsid w:val="09A33F5B"/>
    <w:rsid w:val="09A53F39"/>
    <w:rsid w:val="09A60E13"/>
    <w:rsid w:val="09A82D92"/>
    <w:rsid w:val="09AB2883"/>
    <w:rsid w:val="09CD0A4B"/>
    <w:rsid w:val="09D206F0"/>
    <w:rsid w:val="0A321AC2"/>
    <w:rsid w:val="0A343D4E"/>
    <w:rsid w:val="0A3E6D2E"/>
    <w:rsid w:val="0A4232E4"/>
    <w:rsid w:val="0A4F145F"/>
    <w:rsid w:val="0A8455AD"/>
    <w:rsid w:val="0AD13A85"/>
    <w:rsid w:val="0AE0655C"/>
    <w:rsid w:val="0B091954"/>
    <w:rsid w:val="0B195776"/>
    <w:rsid w:val="0B34773E"/>
    <w:rsid w:val="0B3B7D65"/>
    <w:rsid w:val="0B434C20"/>
    <w:rsid w:val="0B5F0822"/>
    <w:rsid w:val="0B637D77"/>
    <w:rsid w:val="0B7006C4"/>
    <w:rsid w:val="0B726646"/>
    <w:rsid w:val="0B7606E8"/>
    <w:rsid w:val="0B924545"/>
    <w:rsid w:val="0BAC324F"/>
    <w:rsid w:val="0BC11EE9"/>
    <w:rsid w:val="0BE91440"/>
    <w:rsid w:val="0BF16C73"/>
    <w:rsid w:val="0BF72F1E"/>
    <w:rsid w:val="0C0A7D34"/>
    <w:rsid w:val="0C230DF6"/>
    <w:rsid w:val="0C3152C1"/>
    <w:rsid w:val="0C3957A5"/>
    <w:rsid w:val="0C4C3EA9"/>
    <w:rsid w:val="0C507E2F"/>
    <w:rsid w:val="0C5C39F4"/>
    <w:rsid w:val="0C600D66"/>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A42ED"/>
    <w:rsid w:val="0FDB5F4F"/>
    <w:rsid w:val="0FE7592C"/>
    <w:rsid w:val="0FFC17A5"/>
    <w:rsid w:val="0FFD20F0"/>
    <w:rsid w:val="10142F30"/>
    <w:rsid w:val="103E6E57"/>
    <w:rsid w:val="1041497B"/>
    <w:rsid w:val="10425FF6"/>
    <w:rsid w:val="106612B1"/>
    <w:rsid w:val="109010E6"/>
    <w:rsid w:val="109951E3"/>
    <w:rsid w:val="10A36062"/>
    <w:rsid w:val="10B271F4"/>
    <w:rsid w:val="10B537CC"/>
    <w:rsid w:val="10C61D50"/>
    <w:rsid w:val="10C8275C"/>
    <w:rsid w:val="10C86D3B"/>
    <w:rsid w:val="10E03539"/>
    <w:rsid w:val="10E82D1F"/>
    <w:rsid w:val="10EE5C94"/>
    <w:rsid w:val="10F5757C"/>
    <w:rsid w:val="10F93ED3"/>
    <w:rsid w:val="111D7BC2"/>
    <w:rsid w:val="113329E7"/>
    <w:rsid w:val="113F294C"/>
    <w:rsid w:val="11437C85"/>
    <w:rsid w:val="11575085"/>
    <w:rsid w:val="1166372C"/>
    <w:rsid w:val="11700D10"/>
    <w:rsid w:val="1178125A"/>
    <w:rsid w:val="118441E0"/>
    <w:rsid w:val="1196056D"/>
    <w:rsid w:val="11980D24"/>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347445"/>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D101A"/>
    <w:rsid w:val="149F10C7"/>
    <w:rsid w:val="14AF1856"/>
    <w:rsid w:val="14AF19A3"/>
    <w:rsid w:val="14B53957"/>
    <w:rsid w:val="14C53ECE"/>
    <w:rsid w:val="14CF6CB0"/>
    <w:rsid w:val="14D10E8D"/>
    <w:rsid w:val="14D84109"/>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705BE"/>
    <w:rsid w:val="15BB487B"/>
    <w:rsid w:val="15CE086D"/>
    <w:rsid w:val="15E2236F"/>
    <w:rsid w:val="16005D04"/>
    <w:rsid w:val="161B48EC"/>
    <w:rsid w:val="161D09ED"/>
    <w:rsid w:val="162323A3"/>
    <w:rsid w:val="162F30B1"/>
    <w:rsid w:val="1650762F"/>
    <w:rsid w:val="16510F12"/>
    <w:rsid w:val="166448F9"/>
    <w:rsid w:val="1677211D"/>
    <w:rsid w:val="167954F9"/>
    <w:rsid w:val="169C5A2D"/>
    <w:rsid w:val="169F7296"/>
    <w:rsid w:val="16A060BA"/>
    <w:rsid w:val="16A57EAF"/>
    <w:rsid w:val="16AC6E3F"/>
    <w:rsid w:val="16C872D5"/>
    <w:rsid w:val="16D54FA3"/>
    <w:rsid w:val="16D84D9F"/>
    <w:rsid w:val="16E94D3E"/>
    <w:rsid w:val="170D06E0"/>
    <w:rsid w:val="17233E03"/>
    <w:rsid w:val="17332185"/>
    <w:rsid w:val="173C0FBE"/>
    <w:rsid w:val="17475951"/>
    <w:rsid w:val="175C542D"/>
    <w:rsid w:val="176127D3"/>
    <w:rsid w:val="17793FC0"/>
    <w:rsid w:val="179D33A9"/>
    <w:rsid w:val="179F2E61"/>
    <w:rsid w:val="17A06264"/>
    <w:rsid w:val="17BE19D3"/>
    <w:rsid w:val="17C227C0"/>
    <w:rsid w:val="17C97A33"/>
    <w:rsid w:val="17D66D7C"/>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1403D"/>
    <w:rsid w:val="19283048"/>
    <w:rsid w:val="19420786"/>
    <w:rsid w:val="19427EC0"/>
    <w:rsid w:val="195711D7"/>
    <w:rsid w:val="195D2A3F"/>
    <w:rsid w:val="198310E9"/>
    <w:rsid w:val="198D747A"/>
    <w:rsid w:val="19A15638"/>
    <w:rsid w:val="19A74DFE"/>
    <w:rsid w:val="19A753EF"/>
    <w:rsid w:val="19F8741E"/>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F2450"/>
    <w:rsid w:val="1B530868"/>
    <w:rsid w:val="1B6573E8"/>
    <w:rsid w:val="1B6922A5"/>
    <w:rsid w:val="1B721452"/>
    <w:rsid w:val="1B8C18B7"/>
    <w:rsid w:val="1BB73AE1"/>
    <w:rsid w:val="1BDA6D68"/>
    <w:rsid w:val="1BF14125"/>
    <w:rsid w:val="1C002CEE"/>
    <w:rsid w:val="1C555978"/>
    <w:rsid w:val="1C6554A1"/>
    <w:rsid w:val="1C7971B7"/>
    <w:rsid w:val="1C917D91"/>
    <w:rsid w:val="1CAB2820"/>
    <w:rsid w:val="1CD402EC"/>
    <w:rsid w:val="1CED16EF"/>
    <w:rsid w:val="1CF02333"/>
    <w:rsid w:val="1D0C33A2"/>
    <w:rsid w:val="1D113E6E"/>
    <w:rsid w:val="1D114E5E"/>
    <w:rsid w:val="1D1F0050"/>
    <w:rsid w:val="1D214EDE"/>
    <w:rsid w:val="1D2222DC"/>
    <w:rsid w:val="1D5144F7"/>
    <w:rsid w:val="1D5B3CDE"/>
    <w:rsid w:val="1D5D0701"/>
    <w:rsid w:val="1D6E2950"/>
    <w:rsid w:val="1D79298C"/>
    <w:rsid w:val="1D98209B"/>
    <w:rsid w:val="1DA23746"/>
    <w:rsid w:val="1DAA14B9"/>
    <w:rsid w:val="1DBA2C3C"/>
    <w:rsid w:val="1DD04513"/>
    <w:rsid w:val="1DDD2BCB"/>
    <w:rsid w:val="1E0345E3"/>
    <w:rsid w:val="1E1B7B7F"/>
    <w:rsid w:val="1E443370"/>
    <w:rsid w:val="1E4A12EB"/>
    <w:rsid w:val="1E656063"/>
    <w:rsid w:val="1E6B06A5"/>
    <w:rsid w:val="1E7554E1"/>
    <w:rsid w:val="1E7F7D9E"/>
    <w:rsid w:val="1E840DA4"/>
    <w:rsid w:val="1EA5444C"/>
    <w:rsid w:val="1EB350EF"/>
    <w:rsid w:val="1EC21749"/>
    <w:rsid w:val="1EEB7C4E"/>
    <w:rsid w:val="1F072441"/>
    <w:rsid w:val="1F171B83"/>
    <w:rsid w:val="1F2D4691"/>
    <w:rsid w:val="1F2D491A"/>
    <w:rsid w:val="1F3F789D"/>
    <w:rsid w:val="1F66355F"/>
    <w:rsid w:val="1F7369C7"/>
    <w:rsid w:val="1F9113A9"/>
    <w:rsid w:val="1F94547B"/>
    <w:rsid w:val="1F946E5A"/>
    <w:rsid w:val="1FA47700"/>
    <w:rsid w:val="1FAF308C"/>
    <w:rsid w:val="1FB64FF9"/>
    <w:rsid w:val="1FC11109"/>
    <w:rsid w:val="1FCB1AFA"/>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52421"/>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6D1BFA"/>
    <w:rsid w:val="236D331D"/>
    <w:rsid w:val="2377331D"/>
    <w:rsid w:val="237D43DE"/>
    <w:rsid w:val="23940114"/>
    <w:rsid w:val="239A1546"/>
    <w:rsid w:val="23B57016"/>
    <w:rsid w:val="23C4797E"/>
    <w:rsid w:val="23CD5478"/>
    <w:rsid w:val="23D4764B"/>
    <w:rsid w:val="23EC3718"/>
    <w:rsid w:val="23EE304F"/>
    <w:rsid w:val="24044EF2"/>
    <w:rsid w:val="2407139D"/>
    <w:rsid w:val="240B04F4"/>
    <w:rsid w:val="240E369A"/>
    <w:rsid w:val="241E2177"/>
    <w:rsid w:val="242A0646"/>
    <w:rsid w:val="2435301D"/>
    <w:rsid w:val="243A0633"/>
    <w:rsid w:val="243D6E1A"/>
    <w:rsid w:val="24453D05"/>
    <w:rsid w:val="24607F91"/>
    <w:rsid w:val="246C581B"/>
    <w:rsid w:val="247C52A2"/>
    <w:rsid w:val="24942917"/>
    <w:rsid w:val="24CC106B"/>
    <w:rsid w:val="24D00598"/>
    <w:rsid w:val="24D725E9"/>
    <w:rsid w:val="24EC31CF"/>
    <w:rsid w:val="25045F70"/>
    <w:rsid w:val="250474F1"/>
    <w:rsid w:val="25056E93"/>
    <w:rsid w:val="25092EBA"/>
    <w:rsid w:val="250E5D48"/>
    <w:rsid w:val="25241020"/>
    <w:rsid w:val="25302410"/>
    <w:rsid w:val="257572C3"/>
    <w:rsid w:val="25790E85"/>
    <w:rsid w:val="25972C60"/>
    <w:rsid w:val="25974C6F"/>
    <w:rsid w:val="259D1676"/>
    <w:rsid w:val="25A353EB"/>
    <w:rsid w:val="25B87B65"/>
    <w:rsid w:val="25CB78C3"/>
    <w:rsid w:val="25D54390"/>
    <w:rsid w:val="261879A7"/>
    <w:rsid w:val="261A071C"/>
    <w:rsid w:val="26395046"/>
    <w:rsid w:val="264B0BA4"/>
    <w:rsid w:val="264F4111"/>
    <w:rsid w:val="265E0AEC"/>
    <w:rsid w:val="2661459D"/>
    <w:rsid w:val="268C5256"/>
    <w:rsid w:val="268E455B"/>
    <w:rsid w:val="26912B30"/>
    <w:rsid w:val="269772F0"/>
    <w:rsid w:val="26997893"/>
    <w:rsid w:val="26A30712"/>
    <w:rsid w:val="26AC0C27"/>
    <w:rsid w:val="26BE554B"/>
    <w:rsid w:val="26C807A6"/>
    <w:rsid w:val="26D1527F"/>
    <w:rsid w:val="26D23F28"/>
    <w:rsid w:val="26DB67BA"/>
    <w:rsid w:val="26E311CD"/>
    <w:rsid w:val="26EF24ED"/>
    <w:rsid w:val="26F1408A"/>
    <w:rsid w:val="26F96584"/>
    <w:rsid w:val="27015370"/>
    <w:rsid w:val="270B421F"/>
    <w:rsid w:val="274E2228"/>
    <w:rsid w:val="27517A93"/>
    <w:rsid w:val="275E53AF"/>
    <w:rsid w:val="276658E8"/>
    <w:rsid w:val="276F6846"/>
    <w:rsid w:val="277E30D2"/>
    <w:rsid w:val="27803F2A"/>
    <w:rsid w:val="278A18D2"/>
    <w:rsid w:val="27983FEE"/>
    <w:rsid w:val="27A34941"/>
    <w:rsid w:val="27A97FAA"/>
    <w:rsid w:val="27EE3A7B"/>
    <w:rsid w:val="282633A8"/>
    <w:rsid w:val="282B09BF"/>
    <w:rsid w:val="282E4F00"/>
    <w:rsid w:val="283C23DF"/>
    <w:rsid w:val="283D69F1"/>
    <w:rsid w:val="283F090E"/>
    <w:rsid w:val="284C16F5"/>
    <w:rsid w:val="28570AB5"/>
    <w:rsid w:val="285F2CDC"/>
    <w:rsid w:val="28622C36"/>
    <w:rsid w:val="286E4D4F"/>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8A5BB9"/>
    <w:rsid w:val="299573AB"/>
    <w:rsid w:val="29B05804"/>
    <w:rsid w:val="29BE5BD0"/>
    <w:rsid w:val="29C01572"/>
    <w:rsid w:val="29C25353"/>
    <w:rsid w:val="29CA4207"/>
    <w:rsid w:val="29D82DC8"/>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549F8"/>
    <w:rsid w:val="2AEA74E5"/>
    <w:rsid w:val="2AFB4FC0"/>
    <w:rsid w:val="2B003D00"/>
    <w:rsid w:val="2B074D5E"/>
    <w:rsid w:val="2B0A6991"/>
    <w:rsid w:val="2B100BA9"/>
    <w:rsid w:val="2B1B5825"/>
    <w:rsid w:val="2B1E3AFC"/>
    <w:rsid w:val="2B574FD9"/>
    <w:rsid w:val="2B681F2A"/>
    <w:rsid w:val="2B8D373E"/>
    <w:rsid w:val="2B9E4F56"/>
    <w:rsid w:val="2BBB64FD"/>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83BDC"/>
    <w:rsid w:val="2D3F2453"/>
    <w:rsid w:val="2D6F134E"/>
    <w:rsid w:val="2D835174"/>
    <w:rsid w:val="2D9331F9"/>
    <w:rsid w:val="2DD90B7B"/>
    <w:rsid w:val="2DDD3FC1"/>
    <w:rsid w:val="2DEA131C"/>
    <w:rsid w:val="2DF701D8"/>
    <w:rsid w:val="2DF970A1"/>
    <w:rsid w:val="2E0665A9"/>
    <w:rsid w:val="2E085834"/>
    <w:rsid w:val="2E1034F8"/>
    <w:rsid w:val="2E112405"/>
    <w:rsid w:val="2E120D8E"/>
    <w:rsid w:val="2E310CF9"/>
    <w:rsid w:val="2E443652"/>
    <w:rsid w:val="2E505773"/>
    <w:rsid w:val="2E5C0A3D"/>
    <w:rsid w:val="2E742F70"/>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CF07C9"/>
    <w:rsid w:val="2FFE7D49"/>
    <w:rsid w:val="3002294D"/>
    <w:rsid w:val="30110DE2"/>
    <w:rsid w:val="3011153D"/>
    <w:rsid w:val="30142680"/>
    <w:rsid w:val="302A11B1"/>
    <w:rsid w:val="302A5C42"/>
    <w:rsid w:val="30662043"/>
    <w:rsid w:val="3083092C"/>
    <w:rsid w:val="30930D2E"/>
    <w:rsid w:val="30B8125D"/>
    <w:rsid w:val="30BF439A"/>
    <w:rsid w:val="30CF6A37"/>
    <w:rsid w:val="30D250CF"/>
    <w:rsid w:val="30E67B79"/>
    <w:rsid w:val="30E7260A"/>
    <w:rsid w:val="31002970"/>
    <w:rsid w:val="311016AD"/>
    <w:rsid w:val="31220DA0"/>
    <w:rsid w:val="3136622A"/>
    <w:rsid w:val="31393501"/>
    <w:rsid w:val="3139422E"/>
    <w:rsid w:val="31496359"/>
    <w:rsid w:val="314D19A6"/>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943B86"/>
    <w:rsid w:val="32A93829"/>
    <w:rsid w:val="32B943EC"/>
    <w:rsid w:val="32B9519B"/>
    <w:rsid w:val="32DC63A0"/>
    <w:rsid w:val="32E429C1"/>
    <w:rsid w:val="330503EE"/>
    <w:rsid w:val="33313F35"/>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2227D"/>
    <w:rsid w:val="340B09C5"/>
    <w:rsid w:val="341E4CAB"/>
    <w:rsid w:val="342F1E78"/>
    <w:rsid w:val="34584EE2"/>
    <w:rsid w:val="347A1C51"/>
    <w:rsid w:val="347D373F"/>
    <w:rsid w:val="34922A93"/>
    <w:rsid w:val="34956481"/>
    <w:rsid w:val="34A35871"/>
    <w:rsid w:val="34C06C9D"/>
    <w:rsid w:val="34DF24AE"/>
    <w:rsid w:val="351C4931"/>
    <w:rsid w:val="351C4EAC"/>
    <w:rsid w:val="351D4C26"/>
    <w:rsid w:val="352E7D40"/>
    <w:rsid w:val="35361A77"/>
    <w:rsid w:val="35461A22"/>
    <w:rsid w:val="35483CC9"/>
    <w:rsid w:val="354B08F2"/>
    <w:rsid w:val="356E46AA"/>
    <w:rsid w:val="357235B0"/>
    <w:rsid w:val="3578502D"/>
    <w:rsid w:val="3586192A"/>
    <w:rsid w:val="35A815CB"/>
    <w:rsid w:val="35A85BD0"/>
    <w:rsid w:val="35AA1B9C"/>
    <w:rsid w:val="35D501BC"/>
    <w:rsid w:val="35D52C89"/>
    <w:rsid w:val="35DB09A6"/>
    <w:rsid w:val="36080591"/>
    <w:rsid w:val="3609472F"/>
    <w:rsid w:val="36203B2D"/>
    <w:rsid w:val="365B4B65"/>
    <w:rsid w:val="369B4CF0"/>
    <w:rsid w:val="36D62629"/>
    <w:rsid w:val="36D76172"/>
    <w:rsid w:val="36D84407"/>
    <w:rsid w:val="36E833BB"/>
    <w:rsid w:val="36EB1E1B"/>
    <w:rsid w:val="36F17F0D"/>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727884"/>
    <w:rsid w:val="3876113B"/>
    <w:rsid w:val="38A53DB7"/>
    <w:rsid w:val="38BF3388"/>
    <w:rsid w:val="38CC268D"/>
    <w:rsid w:val="38DF1FDA"/>
    <w:rsid w:val="38EC2960"/>
    <w:rsid w:val="38F807CE"/>
    <w:rsid w:val="390069DD"/>
    <w:rsid w:val="39030CF9"/>
    <w:rsid w:val="39091F35"/>
    <w:rsid w:val="39236F5E"/>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56389A"/>
    <w:rsid w:val="3A64203E"/>
    <w:rsid w:val="3A663D00"/>
    <w:rsid w:val="3A7428D0"/>
    <w:rsid w:val="3A747EDD"/>
    <w:rsid w:val="3A923AE4"/>
    <w:rsid w:val="3AA50E25"/>
    <w:rsid w:val="3AC566E3"/>
    <w:rsid w:val="3AD6747A"/>
    <w:rsid w:val="3AD95C48"/>
    <w:rsid w:val="3ADF5D0A"/>
    <w:rsid w:val="3AE80991"/>
    <w:rsid w:val="3B312338"/>
    <w:rsid w:val="3B3C5B77"/>
    <w:rsid w:val="3B3D0FF2"/>
    <w:rsid w:val="3B501351"/>
    <w:rsid w:val="3B521A18"/>
    <w:rsid w:val="3B677B08"/>
    <w:rsid w:val="3B8D2B96"/>
    <w:rsid w:val="3B923660"/>
    <w:rsid w:val="3BA003D3"/>
    <w:rsid w:val="3BCA44BE"/>
    <w:rsid w:val="3C061F3A"/>
    <w:rsid w:val="3C0A04F9"/>
    <w:rsid w:val="3C0C2877"/>
    <w:rsid w:val="3C47049B"/>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25D34"/>
    <w:rsid w:val="3D3659E4"/>
    <w:rsid w:val="3D3D1507"/>
    <w:rsid w:val="3D3D4FC4"/>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F315E6B"/>
    <w:rsid w:val="3F5175E2"/>
    <w:rsid w:val="3F56276A"/>
    <w:rsid w:val="3F6C10E0"/>
    <w:rsid w:val="3F805B80"/>
    <w:rsid w:val="3F963015"/>
    <w:rsid w:val="3F964D35"/>
    <w:rsid w:val="3FA327ED"/>
    <w:rsid w:val="3FB11738"/>
    <w:rsid w:val="3FB5581B"/>
    <w:rsid w:val="3FC33D05"/>
    <w:rsid w:val="3FF46B18"/>
    <w:rsid w:val="3FF74A2E"/>
    <w:rsid w:val="3FFC36E2"/>
    <w:rsid w:val="4005572D"/>
    <w:rsid w:val="402833BA"/>
    <w:rsid w:val="40283C2B"/>
    <w:rsid w:val="402E32EA"/>
    <w:rsid w:val="40394FD1"/>
    <w:rsid w:val="40425879"/>
    <w:rsid w:val="405C1C05"/>
    <w:rsid w:val="40765D15"/>
    <w:rsid w:val="407B4FC1"/>
    <w:rsid w:val="407F2DE9"/>
    <w:rsid w:val="40866C82"/>
    <w:rsid w:val="40920B61"/>
    <w:rsid w:val="40953369"/>
    <w:rsid w:val="40991379"/>
    <w:rsid w:val="409B3C3D"/>
    <w:rsid w:val="40F701DF"/>
    <w:rsid w:val="40F956A6"/>
    <w:rsid w:val="40FD480A"/>
    <w:rsid w:val="411B59C4"/>
    <w:rsid w:val="412A32F8"/>
    <w:rsid w:val="417F433E"/>
    <w:rsid w:val="418A1D66"/>
    <w:rsid w:val="419C4043"/>
    <w:rsid w:val="41B7239D"/>
    <w:rsid w:val="41D852BC"/>
    <w:rsid w:val="41FF3845"/>
    <w:rsid w:val="420E33D3"/>
    <w:rsid w:val="421104A9"/>
    <w:rsid w:val="42143B88"/>
    <w:rsid w:val="42164586"/>
    <w:rsid w:val="424C7A58"/>
    <w:rsid w:val="424E1A22"/>
    <w:rsid w:val="425B5DD1"/>
    <w:rsid w:val="4260300C"/>
    <w:rsid w:val="42755200"/>
    <w:rsid w:val="42772802"/>
    <w:rsid w:val="427C799E"/>
    <w:rsid w:val="42800B9B"/>
    <w:rsid w:val="4281223D"/>
    <w:rsid w:val="42A06B6C"/>
    <w:rsid w:val="42A27996"/>
    <w:rsid w:val="42A45E72"/>
    <w:rsid w:val="42AA04E2"/>
    <w:rsid w:val="42EA5650"/>
    <w:rsid w:val="43122A4F"/>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C2ACA"/>
    <w:rsid w:val="43BD7F58"/>
    <w:rsid w:val="43D43ECA"/>
    <w:rsid w:val="43DD452F"/>
    <w:rsid w:val="43DE6CD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55A88"/>
    <w:rsid w:val="44FB1C9C"/>
    <w:rsid w:val="45392A13"/>
    <w:rsid w:val="453E3FCF"/>
    <w:rsid w:val="454F1836"/>
    <w:rsid w:val="45887B45"/>
    <w:rsid w:val="458B66DF"/>
    <w:rsid w:val="45940F0E"/>
    <w:rsid w:val="45AC5DBA"/>
    <w:rsid w:val="45C344D5"/>
    <w:rsid w:val="45C647AF"/>
    <w:rsid w:val="45DD529D"/>
    <w:rsid w:val="45E57886"/>
    <w:rsid w:val="45E945CC"/>
    <w:rsid w:val="46003076"/>
    <w:rsid w:val="46026F63"/>
    <w:rsid w:val="46177E29"/>
    <w:rsid w:val="461D5993"/>
    <w:rsid w:val="46205B7F"/>
    <w:rsid w:val="462A6010"/>
    <w:rsid w:val="465D501C"/>
    <w:rsid w:val="466367DB"/>
    <w:rsid w:val="46686D18"/>
    <w:rsid w:val="466D15DA"/>
    <w:rsid w:val="46935C55"/>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C4CF6"/>
    <w:rsid w:val="47ED7BCA"/>
    <w:rsid w:val="48016F34"/>
    <w:rsid w:val="480556DB"/>
    <w:rsid w:val="48185C56"/>
    <w:rsid w:val="48254C34"/>
    <w:rsid w:val="48450F81"/>
    <w:rsid w:val="48455675"/>
    <w:rsid w:val="484E729D"/>
    <w:rsid w:val="48566773"/>
    <w:rsid w:val="485A23C2"/>
    <w:rsid w:val="48691107"/>
    <w:rsid w:val="48895289"/>
    <w:rsid w:val="48A16B62"/>
    <w:rsid w:val="48BC6222"/>
    <w:rsid w:val="48C245E9"/>
    <w:rsid w:val="48DB312A"/>
    <w:rsid w:val="48DF49D9"/>
    <w:rsid w:val="492108CC"/>
    <w:rsid w:val="49413F52"/>
    <w:rsid w:val="494F6304"/>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009B5"/>
    <w:rsid w:val="4B9802B0"/>
    <w:rsid w:val="4B9E65BE"/>
    <w:rsid w:val="4B9F33A8"/>
    <w:rsid w:val="4BA80AFD"/>
    <w:rsid w:val="4BB033BA"/>
    <w:rsid w:val="4BB469AD"/>
    <w:rsid w:val="4BC06040"/>
    <w:rsid w:val="4BC66ACD"/>
    <w:rsid w:val="4BCF5981"/>
    <w:rsid w:val="4BF441D2"/>
    <w:rsid w:val="4C1C2A09"/>
    <w:rsid w:val="4C284AD9"/>
    <w:rsid w:val="4C423098"/>
    <w:rsid w:val="4C694192"/>
    <w:rsid w:val="4C7964D9"/>
    <w:rsid w:val="4C8C5620"/>
    <w:rsid w:val="4C9269F6"/>
    <w:rsid w:val="4CB75F07"/>
    <w:rsid w:val="4CC84335"/>
    <w:rsid w:val="4CE9350A"/>
    <w:rsid w:val="4D014937"/>
    <w:rsid w:val="4D1E2466"/>
    <w:rsid w:val="4D225F85"/>
    <w:rsid w:val="4D297BF3"/>
    <w:rsid w:val="4D2D0EAF"/>
    <w:rsid w:val="4D795A49"/>
    <w:rsid w:val="4D7F0082"/>
    <w:rsid w:val="4D952FD9"/>
    <w:rsid w:val="4D970662"/>
    <w:rsid w:val="4D9A1FBF"/>
    <w:rsid w:val="4D9F40B3"/>
    <w:rsid w:val="4DB33393"/>
    <w:rsid w:val="4DBC3CE3"/>
    <w:rsid w:val="4DBE1B95"/>
    <w:rsid w:val="4DCB51C5"/>
    <w:rsid w:val="4DCF1E0D"/>
    <w:rsid w:val="4DD632D9"/>
    <w:rsid w:val="4DE05D9E"/>
    <w:rsid w:val="4DE05DF9"/>
    <w:rsid w:val="4DE44800"/>
    <w:rsid w:val="4DEE0709"/>
    <w:rsid w:val="4DF26A56"/>
    <w:rsid w:val="4DFC14EA"/>
    <w:rsid w:val="4DFF6815"/>
    <w:rsid w:val="4E0A3427"/>
    <w:rsid w:val="4E21445F"/>
    <w:rsid w:val="4E2423AC"/>
    <w:rsid w:val="4E287F63"/>
    <w:rsid w:val="4E304B5D"/>
    <w:rsid w:val="4E3F66C2"/>
    <w:rsid w:val="4E611B8B"/>
    <w:rsid w:val="4E6279D7"/>
    <w:rsid w:val="4E682F8C"/>
    <w:rsid w:val="4E6A7BB7"/>
    <w:rsid w:val="4E6C5D89"/>
    <w:rsid w:val="4E9133C2"/>
    <w:rsid w:val="4EB23220"/>
    <w:rsid w:val="4EDB463D"/>
    <w:rsid w:val="4EE661F8"/>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550E55"/>
    <w:rsid w:val="50901457"/>
    <w:rsid w:val="509F43E4"/>
    <w:rsid w:val="50A54D3E"/>
    <w:rsid w:val="50B82E88"/>
    <w:rsid w:val="50BA0D3F"/>
    <w:rsid w:val="50BB32A7"/>
    <w:rsid w:val="50CC5CB2"/>
    <w:rsid w:val="50F1402B"/>
    <w:rsid w:val="50FD2AD9"/>
    <w:rsid w:val="51081E85"/>
    <w:rsid w:val="51097D9A"/>
    <w:rsid w:val="51237D2E"/>
    <w:rsid w:val="515B06D0"/>
    <w:rsid w:val="51764AF1"/>
    <w:rsid w:val="51996737"/>
    <w:rsid w:val="51AE73D5"/>
    <w:rsid w:val="51B408B8"/>
    <w:rsid w:val="51B80848"/>
    <w:rsid w:val="51CC0868"/>
    <w:rsid w:val="51D5340F"/>
    <w:rsid w:val="52382F2A"/>
    <w:rsid w:val="52386E3D"/>
    <w:rsid w:val="523A7DD1"/>
    <w:rsid w:val="523B7711"/>
    <w:rsid w:val="5271774C"/>
    <w:rsid w:val="527A416D"/>
    <w:rsid w:val="528D7B65"/>
    <w:rsid w:val="52DE008D"/>
    <w:rsid w:val="52EE341E"/>
    <w:rsid w:val="52F37FE6"/>
    <w:rsid w:val="52FC1CAF"/>
    <w:rsid w:val="52FE08FA"/>
    <w:rsid w:val="52FF22FE"/>
    <w:rsid w:val="530B071F"/>
    <w:rsid w:val="531A330F"/>
    <w:rsid w:val="532B6CAF"/>
    <w:rsid w:val="53350D91"/>
    <w:rsid w:val="53412644"/>
    <w:rsid w:val="53433903"/>
    <w:rsid w:val="53517A72"/>
    <w:rsid w:val="535D4636"/>
    <w:rsid w:val="5361549D"/>
    <w:rsid w:val="536220DA"/>
    <w:rsid w:val="53650637"/>
    <w:rsid w:val="537155BE"/>
    <w:rsid w:val="53757C6B"/>
    <w:rsid w:val="537E1075"/>
    <w:rsid w:val="539A4AC7"/>
    <w:rsid w:val="53A44D07"/>
    <w:rsid w:val="53A46AC8"/>
    <w:rsid w:val="53AB7F1F"/>
    <w:rsid w:val="53AC6F7B"/>
    <w:rsid w:val="53C01F4F"/>
    <w:rsid w:val="53EB297B"/>
    <w:rsid w:val="53EC4BF7"/>
    <w:rsid w:val="53F758A1"/>
    <w:rsid w:val="53FC2BBB"/>
    <w:rsid w:val="540D5A7F"/>
    <w:rsid w:val="54161189"/>
    <w:rsid w:val="542E2BC2"/>
    <w:rsid w:val="542F6570"/>
    <w:rsid w:val="54352A96"/>
    <w:rsid w:val="54447390"/>
    <w:rsid w:val="544B514D"/>
    <w:rsid w:val="545E1D01"/>
    <w:rsid w:val="54674051"/>
    <w:rsid w:val="54935B8F"/>
    <w:rsid w:val="549D3677"/>
    <w:rsid w:val="54CC6227"/>
    <w:rsid w:val="54D10F9B"/>
    <w:rsid w:val="54D97871"/>
    <w:rsid w:val="54EE034D"/>
    <w:rsid w:val="55081F04"/>
    <w:rsid w:val="550B5550"/>
    <w:rsid w:val="551D586C"/>
    <w:rsid w:val="55200298"/>
    <w:rsid w:val="55335E1B"/>
    <w:rsid w:val="554B7EF0"/>
    <w:rsid w:val="556F3D99"/>
    <w:rsid w:val="55720837"/>
    <w:rsid w:val="55860894"/>
    <w:rsid w:val="558F6181"/>
    <w:rsid w:val="55B02DF1"/>
    <w:rsid w:val="55D47A00"/>
    <w:rsid w:val="55D5456D"/>
    <w:rsid w:val="55DC290C"/>
    <w:rsid w:val="55DC6C16"/>
    <w:rsid w:val="55E71B19"/>
    <w:rsid w:val="55EA5D64"/>
    <w:rsid w:val="55F01FA1"/>
    <w:rsid w:val="55FC19B9"/>
    <w:rsid w:val="56130B60"/>
    <w:rsid w:val="56234F28"/>
    <w:rsid w:val="56990B7C"/>
    <w:rsid w:val="569E1126"/>
    <w:rsid w:val="56A8690E"/>
    <w:rsid w:val="56B679AB"/>
    <w:rsid w:val="56B80DEB"/>
    <w:rsid w:val="56E0560F"/>
    <w:rsid w:val="56E06E61"/>
    <w:rsid w:val="56EF3C74"/>
    <w:rsid w:val="56F653FE"/>
    <w:rsid w:val="574448FC"/>
    <w:rsid w:val="57561D39"/>
    <w:rsid w:val="575B7AFD"/>
    <w:rsid w:val="57660D3F"/>
    <w:rsid w:val="5785783C"/>
    <w:rsid w:val="578F06BB"/>
    <w:rsid w:val="57CC4BC2"/>
    <w:rsid w:val="57D10760"/>
    <w:rsid w:val="57D1153D"/>
    <w:rsid w:val="57D32355"/>
    <w:rsid w:val="57D77297"/>
    <w:rsid w:val="57FA3774"/>
    <w:rsid w:val="57FD3876"/>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10B0"/>
    <w:rsid w:val="59AC3C86"/>
    <w:rsid w:val="59B817D3"/>
    <w:rsid w:val="59C11856"/>
    <w:rsid w:val="59C153AB"/>
    <w:rsid w:val="59D42FDA"/>
    <w:rsid w:val="59DA4E01"/>
    <w:rsid w:val="59F64E82"/>
    <w:rsid w:val="5A0A5DD6"/>
    <w:rsid w:val="5A10435C"/>
    <w:rsid w:val="5A2654CC"/>
    <w:rsid w:val="5A2E712E"/>
    <w:rsid w:val="5A323A44"/>
    <w:rsid w:val="5A395E66"/>
    <w:rsid w:val="5A476FBE"/>
    <w:rsid w:val="5A484352"/>
    <w:rsid w:val="5A5321A5"/>
    <w:rsid w:val="5A783688"/>
    <w:rsid w:val="5A8734AF"/>
    <w:rsid w:val="5A9D3E45"/>
    <w:rsid w:val="5AA4101D"/>
    <w:rsid w:val="5AB17576"/>
    <w:rsid w:val="5ABD68E6"/>
    <w:rsid w:val="5ABF73D2"/>
    <w:rsid w:val="5ACB3D8A"/>
    <w:rsid w:val="5ACE32A8"/>
    <w:rsid w:val="5AE1508F"/>
    <w:rsid w:val="5AF80256"/>
    <w:rsid w:val="5B110CC9"/>
    <w:rsid w:val="5B1851F5"/>
    <w:rsid w:val="5B1909C7"/>
    <w:rsid w:val="5B1F7B5D"/>
    <w:rsid w:val="5B585171"/>
    <w:rsid w:val="5B585B78"/>
    <w:rsid w:val="5B6D62B9"/>
    <w:rsid w:val="5B746CFA"/>
    <w:rsid w:val="5B9A2B59"/>
    <w:rsid w:val="5BA652E6"/>
    <w:rsid w:val="5BC0085A"/>
    <w:rsid w:val="5BE03293"/>
    <w:rsid w:val="5BF03D58"/>
    <w:rsid w:val="5BF20AFB"/>
    <w:rsid w:val="5C1A6BB2"/>
    <w:rsid w:val="5C220057"/>
    <w:rsid w:val="5C306D31"/>
    <w:rsid w:val="5C37233A"/>
    <w:rsid w:val="5C5355FE"/>
    <w:rsid w:val="5C5A49A5"/>
    <w:rsid w:val="5C6715FE"/>
    <w:rsid w:val="5C6F4105"/>
    <w:rsid w:val="5CBB7F6F"/>
    <w:rsid w:val="5CC248CE"/>
    <w:rsid w:val="5D042FB1"/>
    <w:rsid w:val="5D442CB4"/>
    <w:rsid w:val="5D7C3F11"/>
    <w:rsid w:val="5D971C5A"/>
    <w:rsid w:val="5D9D49E0"/>
    <w:rsid w:val="5DAD3649"/>
    <w:rsid w:val="5DC310BE"/>
    <w:rsid w:val="5DDF1821"/>
    <w:rsid w:val="5DE2656A"/>
    <w:rsid w:val="5DEA2F91"/>
    <w:rsid w:val="5DF94AE0"/>
    <w:rsid w:val="5DFA5883"/>
    <w:rsid w:val="5E224037"/>
    <w:rsid w:val="5E253705"/>
    <w:rsid w:val="5E3146A3"/>
    <w:rsid w:val="5E414B21"/>
    <w:rsid w:val="5E442F62"/>
    <w:rsid w:val="5E5646F0"/>
    <w:rsid w:val="5E6C2C5B"/>
    <w:rsid w:val="5E6E2DD8"/>
    <w:rsid w:val="5E7251A2"/>
    <w:rsid w:val="5E7C3591"/>
    <w:rsid w:val="5E9D0E18"/>
    <w:rsid w:val="5EA26F25"/>
    <w:rsid w:val="5EA341D7"/>
    <w:rsid w:val="5EA755DE"/>
    <w:rsid w:val="5EAE7678"/>
    <w:rsid w:val="5ED35F0E"/>
    <w:rsid w:val="5ED6097D"/>
    <w:rsid w:val="5EDF7832"/>
    <w:rsid w:val="5EE224D7"/>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80E3D"/>
    <w:rsid w:val="5FB831B4"/>
    <w:rsid w:val="5FD40999"/>
    <w:rsid w:val="5FE5522B"/>
    <w:rsid w:val="5FF03F08"/>
    <w:rsid w:val="5FF2548E"/>
    <w:rsid w:val="5FF313D3"/>
    <w:rsid w:val="602610FD"/>
    <w:rsid w:val="602808B2"/>
    <w:rsid w:val="602C2F4B"/>
    <w:rsid w:val="60307A2A"/>
    <w:rsid w:val="603814FF"/>
    <w:rsid w:val="604109A8"/>
    <w:rsid w:val="605D2617"/>
    <w:rsid w:val="60616CDC"/>
    <w:rsid w:val="60624E53"/>
    <w:rsid w:val="606319E5"/>
    <w:rsid w:val="607A77D8"/>
    <w:rsid w:val="607B3C50"/>
    <w:rsid w:val="608B6567"/>
    <w:rsid w:val="60902A4E"/>
    <w:rsid w:val="60967E62"/>
    <w:rsid w:val="60AA3E6F"/>
    <w:rsid w:val="60FF21D9"/>
    <w:rsid w:val="610C0686"/>
    <w:rsid w:val="611E37D0"/>
    <w:rsid w:val="613021B3"/>
    <w:rsid w:val="61306A6A"/>
    <w:rsid w:val="613253FD"/>
    <w:rsid w:val="61421F29"/>
    <w:rsid w:val="61712185"/>
    <w:rsid w:val="618B7207"/>
    <w:rsid w:val="61907E69"/>
    <w:rsid w:val="619B5A9F"/>
    <w:rsid w:val="61A90D68"/>
    <w:rsid w:val="61B43A15"/>
    <w:rsid w:val="62065A1D"/>
    <w:rsid w:val="6213792C"/>
    <w:rsid w:val="621775E2"/>
    <w:rsid w:val="621C0D9D"/>
    <w:rsid w:val="622F7552"/>
    <w:rsid w:val="6250406E"/>
    <w:rsid w:val="627D6831"/>
    <w:rsid w:val="62811B1C"/>
    <w:rsid w:val="62A20409"/>
    <w:rsid w:val="62B54B44"/>
    <w:rsid w:val="62E045DA"/>
    <w:rsid w:val="62E454A1"/>
    <w:rsid w:val="62E95123"/>
    <w:rsid w:val="62EF025F"/>
    <w:rsid w:val="62F36E4C"/>
    <w:rsid w:val="62F47F8F"/>
    <w:rsid w:val="62F7233F"/>
    <w:rsid w:val="631F3FB4"/>
    <w:rsid w:val="6323058D"/>
    <w:rsid w:val="63364F75"/>
    <w:rsid w:val="6340438B"/>
    <w:rsid w:val="6353238E"/>
    <w:rsid w:val="63612AB8"/>
    <w:rsid w:val="6379289B"/>
    <w:rsid w:val="637D0978"/>
    <w:rsid w:val="638906B4"/>
    <w:rsid w:val="638968B0"/>
    <w:rsid w:val="638A282C"/>
    <w:rsid w:val="639A3568"/>
    <w:rsid w:val="63A75341"/>
    <w:rsid w:val="63A85E90"/>
    <w:rsid w:val="63A962DB"/>
    <w:rsid w:val="63AB1A91"/>
    <w:rsid w:val="63B75221"/>
    <w:rsid w:val="63B82D47"/>
    <w:rsid w:val="63C74D38"/>
    <w:rsid w:val="63EA73A4"/>
    <w:rsid w:val="63EE4692"/>
    <w:rsid w:val="63FD622D"/>
    <w:rsid w:val="640F3F59"/>
    <w:rsid w:val="64177A6E"/>
    <w:rsid w:val="64283A29"/>
    <w:rsid w:val="643F32F9"/>
    <w:rsid w:val="64582686"/>
    <w:rsid w:val="64673C87"/>
    <w:rsid w:val="64877733"/>
    <w:rsid w:val="64A170D2"/>
    <w:rsid w:val="64A251DD"/>
    <w:rsid w:val="64BC182A"/>
    <w:rsid w:val="64D15E6F"/>
    <w:rsid w:val="650242F0"/>
    <w:rsid w:val="65365B2B"/>
    <w:rsid w:val="653F447E"/>
    <w:rsid w:val="65542778"/>
    <w:rsid w:val="655829AF"/>
    <w:rsid w:val="656B70C3"/>
    <w:rsid w:val="658F4798"/>
    <w:rsid w:val="659B1EBA"/>
    <w:rsid w:val="65A11CE5"/>
    <w:rsid w:val="65A83379"/>
    <w:rsid w:val="65B461E9"/>
    <w:rsid w:val="65BE39A8"/>
    <w:rsid w:val="65FB3FBE"/>
    <w:rsid w:val="66101A71"/>
    <w:rsid w:val="66171FA7"/>
    <w:rsid w:val="66247D11"/>
    <w:rsid w:val="663B3EC9"/>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8B726C"/>
    <w:rsid w:val="67B25E27"/>
    <w:rsid w:val="67B4646D"/>
    <w:rsid w:val="67B464CA"/>
    <w:rsid w:val="67BA050A"/>
    <w:rsid w:val="67C4383B"/>
    <w:rsid w:val="67D35E1A"/>
    <w:rsid w:val="67D839B8"/>
    <w:rsid w:val="67F35317"/>
    <w:rsid w:val="67F83242"/>
    <w:rsid w:val="680201B7"/>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236A65"/>
    <w:rsid w:val="692D445E"/>
    <w:rsid w:val="692E469B"/>
    <w:rsid w:val="69315C48"/>
    <w:rsid w:val="694019EC"/>
    <w:rsid w:val="694841AF"/>
    <w:rsid w:val="69584DB4"/>
    <w:rsid w:val="695B5B89"/>
    <w:rsid w:val="696C3D80"/>
    <w:rsid w:val="698A5EE4"/>
    <w:rsid w:val="699D2F9C"/>
    <w:rsid w:val="69C811ED"/>
    <w:rsid w:val="69D33070"/>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34DED"/>
    <w:rsid w:val="6C29198B"/>
    <w:rsid w:val="6C3A67D1"/>
    <w:rsid w:val="6C3D2D5C"/>
    <w:rsid w:val="6C4800AA"/>
    <w:rsid w:val="6C4D28F8"/>
    <w:rsid w:val="6C573E9C"/>
    <w:rsid w:val="6C5C23DC"/>
    <w:rsid w:val="6C6D1126"/>
    <w:rsid w:val="6C6E2BA8"/>
    <w:rsid w:val="6C986334"/>
    <w:rsid w:val="6CA35B3A"/>
    <w:rsid w:val="6CA41A5D"/>
    <w:rsid w:val="6CA479DF"/>
    <w:rsid w:val="6CAF588C"/>
    <w:rsid w:val="6CB4638E"/>
    <w:rsid w:val="6CBF3C6A"/>
    <w:rsid w:val="6CBF5306"/>
    <w:rsid w:val="6CD62255"/>
    <w:rsid w:val="6CD930DF"/>
    <w:rsid w:val="6CDC1854"/>
    <w:rsid w:val="6CE70FA1"/>
    <w:rsid w:val="6CF05300"/>
    <w:rsid w:val="6CFA6351"/>
    <w:rsid w:val="6CFC3C40"/>
    <w:rsid w:val="6D2F6F7D"/>
    <w:rsid w:val="6D480984"/>
    <w:rsid w:val="6D486EEA"/>
    <w:rsid w:val="6D655CEE"/>
    <w:rsid w:val="6D8079F9"/>
    <w:rsid w:val="6DB13E57"/>
    <w:rsid w:val="6DC245A2"/>
    <w:rsid w:val="6DC71662"/>
    <w:rsid w:val="6DCD5126"/>
    <w:rsid w:val="6DDB6CB0"/>
    <w:rsid w:val="6DE21877"/>
    <w:rsid w:val="6DE52ACD"/>
    <w:rsid w:val="6DFC0B44"/>
    <w:rsid w:val="6E0458E7"/>
    <w:rsid w:val="6E212037"/>
    <w:rsid w:val="6E263D90"/>
    <w:rsid w:val="6E3B221B"/>
    <w:rsid w:val="6E475779"/>
    <w:rsid w:val="6E51424D"/>
    <w:rsid w:val="6E663C68"/>
    <w:rsid w:val="6E7764EF"/>
    <w:rsid w:val="6EAD447C"/>
    <w:rsid w:val="6EAE5472"/>
    <w:rsid w:val="6EB1286D"/>
    <w:rsid w:val="6EBC069A"/>
    <w:rsid w:val="6ECD7F59"/>
    <w:rsid w:val="6ECF449B"/>
    <w:rsid w:val="6EE30D56"/>
    <w:rsid w:val="6EED7C80"/>
    <w:rsid w:val="6EF773A4"/>
    <w:rsid w:val="6F1E2E65"/>
    <w:rsid w:val="6F1F3C7A"/>
    <w:rsid w:val="6F2F2D9E"/>
    <w:rsid w:val="6F4147D9"/>
    <w:rsid w:val="6F581F47"/>
    <w:rsid w:val="6F5B0D5A"/>
    <w:rsid w:val="6F5C35EA"/>
    <w:rsid w:val="6F6B6A15"/>
    <w:rsid w:val="6F947E4B"/>
    <w:rsid w:val="6F983B5E"/>
    <w:rsid w:val="6FA30BDA"/>
    <w:rsid w:val="6FB21D4C"/>
    <w:rsid w:val="6FB80698"/>
    <w:rsid w:val="6FF60E7F"/>
    <w:rsid w:val="6FFD5E0F"/>
    <w:rsid w:val="701021F4"/>
    <w:rsid w:val="701C29A6"/>
    <w:rsid w:val="7024611F"/>
    <w:rsid w:val="7038498C"/>
    <w:rsid w:val="70637B96"/>
    <w:rsid w:val="70797317"/>
    <w:rsid w:val="7099044B"/>
    <w:rsid w:val="709A06E1"/>
    <w:rsid w:val="709D518F"/>
    <w:rsid w:val="70C759D3"/>
    <w:rsid w:val="70CD7E32"/>
    <w:rsid w:val="70CF2B23"/>
    <w:rsid w:val="70D70CB1"/>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27069"/>
    <w:rsid w:val="71D376CA"/>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4C1A6A"/>
    <w:rsid w:val="735663B7"/>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131CA"/>
    <w:rsid w:val="747E40B6"/>
    <w:rsid w:val="74AC3224"/>
    <w:rsid w:val="74B21065"/>
    <w:rsid w:val="74BB2C83"/>
    <w:rsid w:val="74C33758"/>
    <w:rsid w:val="74D3353D"/>
    <w:rsid w:val="74D72451"/>
    <w:rsid w:val="74DE4E5F"/>
    <w:rsid w:val="74EB54AB"/>
    <w:rsid w:val="74F0689A"/>
    <w:rsid w:val="74F51705"/>
    <w:rsid w:val="74FF6D43"/>
    <w:rsid w:val="750201A2"/>
    <w:rsid w:val="75137DDD"/>
    <w:rsid w:val="751A76AF"/>
    <w:rsid w:val="75241FEA"/>
    <w:rsid w:val="75250574"/>
    <w:rsid w:val="75306BE1"/>
    <w:rsid w:val="754459E0"/>
    <w:rsid w:val="7550443E"/>
    <w:rsid w:val="755C65E2"/>
    <w:rsid w:val="755F0BCC"/>
    <w:rsid w:val="7561323F"/>
    <w:rsid w:val="756F17F9"/>
    <w:rsid w:val="757E5B9F"/>
    <w:rsid w:val="75825461"/>
    <w:rsid w:val="75907680"/>
    <w:rsid w:val="75916599"/>
    <w:rsid w:val="759926FC"/>
    <w:rsid w:val="75A24276"/>
    <w:rsid w:val="75AA231D"/>
    <w:rsid w:val="75AD6340"/>
    <w:rsid w:val="75DF5F11"/>
    <w:rsid w:val="75E8633A"/>
    <w:rsid w:val="76393874"/>
    <w:rsid w:val="763F09AA"/>
    <w:rsid w:val="764F3FCC"/>
    <w:rsid w:val="7650339F"/>
    <w:rsid w:val="76603C9A"/>
    <w:rsid w:val="766B00E5"/>
    <w:rsid w:val="76832D41"/>
    <w:rsid w:val="768B2C28"/>
    <w:rsid w:val="76BB1CAB"/>
    <w:rsid w:val="76C04050"/>
    <w:rsid w:val="76D67314"/>
    <w:rsid w:val="76E00193"/>
    <w:rsid w:val="76E65049"/>
    <w:rsid w:val="77076007"/>
    <w:rsid w:val="771A36A5"/>
    <w:rsid w:val="77396FC3"/>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B673FD"/>
    <w:rsid w:val="78E0091E"/>
    <w:rsid w:val="78EE1C79"/>
    <w:rsid w:val="78F85605"/>
    <w:rsid w:val="78FA66FA"/>
    <w:rsid w:val="79424F6E"/>
    <w:rsid w:val="795F3706"/>
    <w:rsid w:val="797239CC"/>
    <w:rsid w:val="797F54AB"/>
    <w:rsid w:val="79831473"/>
    <w:rsid w:val="79983E9C"/>
    <w:rsid w:val="7999527A"/>
    <w:rsid w:val="79AF76C5"/>
    <w:rsid w:val="79BC0732"/>
    <w:rsid w:val="79C25EE1"/>
    <w:rsid w:val="79CE2967"/>
    <w:rsid w:val="79E30EE8"/>
    <w:rsid w:val="79E34934"/>
    <w:rsid w:val="79EA664C"/>
    <w:rsid w:val="79F9627A"/>
    <w:rsid w:val="79FF6948"/>
    <w:rsid w:val="7A0657CF"/>
    <w:rsid w:val="7A2F3BBF"/>
    <w:rsid w:val="7A2F459A"/>
    <w:rsid w:val="7A322A39"/>
    <w:rsid w:val="7A517022"/>
    <w:rsid w:val="7A560E98"/>
    <w:rsid w:val="7A6F5001"/>
    <w:rsid w:val="7A7720A0"/>
    <w:rsid w:val="7A9635B3"/>
    <w:rsid w:val="7AA2343E"/>
    <w:rsid w:val="7AAC0AB8"/>
    <w:rsid w:val="7AD60EB8"/>
    <w:rsid w:val="7ADA73A4"/>
    <w:rsid w:val="7AE66B99"/>
    <w:rsid w:val="7AF34646"/>
    <w:rsid w:val="7AF9696F"/>
    <w:rsid w:val="7AFE508C"/>
    <w:rsid w:val="7B0A3BCA"/>
    <w:rsid w:val="7B1C0EF4"/>
    <w:rsid w:val="7B345AA9"/>
    <w:rsid w:val="7B4048C1"/>
    <w:rsid w:val="7B4C5DF7"/>
    <w:rsid w:val="7B73082F"/>
    <w:rsid w:val="7B7B492E"/>
    <w:rsid w:val="7B9A3D1D"/>
    <w:rsid w:val="7B9B0B2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CE06C4"/>
    <w:rsid w:val="7CD2318A"/>
    <w:rsid w:val="7CD2702A"/>
    <w:rsid w:val="7CD34C42"/>
    <w:rsid w:val="7CD46B29"/>
    <w:rsid w:val="7CDE3FF9"/>
    <w:rsid w:val="7CE26EBF"/>
    <w:rsid w:val="7CEE3130"/>
    <w:rsid w:val="7CFC08E8"/>
    <w:rsid w:val="7D1F6674"/>
    <w:rsid w:val="7D475E29"/>
    <w:rsid w:val="7D480B34"/>
    <w:rsid w:val="7D777A3E"/>
    <w:rsid w:val="7D9005BC"/>
    <w:rsid w:val="7D9F0AD0"/>
    <w:rsid w:val="7DD12BB7"/>
    <w:rsid w:val="7DF223A2"/>
    <w:rsid w:val="7DFF0955"/>
    <w:rsid w:val="7E0B750E"/>
    <w:rsid w:val="7E1939E8"/>
    <w:rsid w:val="7E2400E7"/>
    <w:rsid w:val="7E2822EA"/>
    <w:rsid w:val="7E2A20CE"/>
    <w:rsid w:val="7E355A7B"/>
    <w:rsid w:val="7E455322"/>
    <w:rsid w:val="7E6E3E85"/>
    <w:rsid w:val="7E991353"/>
    <w:rsid w:val="7E9C184B"/>
    <w:rsid w:val="7EA72948"/>
    <w:rsid w:val="7EB31EDB"/>
    <w:rsid w:val="7ED61132"/>
    <w:rsid w:val="7EE70CC0"/>
    <w:rsid w:val="7EEB48DB"/>
    <w:rsid w:val="7EF27444"/>
    <w:rsid w:val="7F185A04"/>
    <w:rsid w:val="7F265C58"/>
    <w:rsid w:val="7F370B6C"/>
    <w:rsid w:val="7F4C4618"/>
    <w:rsid w:val="7F4D13A6"/>
    <w:rsid w:val="7F582CF2"/>
    <w:rsid w:val="7F951B40"/>
    <w:rsid w:val="7FA501CC"/>
    <w:rsid w:val="7FA820A8"/>
    <w:rsid w:val="7FAF2DF8"/>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envelope return"/>
    <w:basedOn w:val="1"/>
    <w:autoRedefine/>
    <w:unhideWhenUsed/>
    <w:qFormat/>
    <w:uiPriority w:val="99"/>
    <w:pPr>
      <w:snapToGrid w:val="0"/>
    </w:pPr>
    <w:rPr>
      <w:rFonts w:ascii="Arial" w:hAnsi="Arial"/>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next w:val="3"/>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3"/>
    <w:next w:val="32"/>
    <w:autoRedefine/>
    <w:qFormat/>
    <w:uiPriority w:val="0"/>
    <w:pPr>
      <w:spacing w:line="360" w:lineRule="auto"/>
      <w:ind w:firstLine="420" w:firstLineChars="100"/>
    </w:pPr>
    <w:rPr>
      <w:szCs w:val="21"/>
    </w:rPr>
  </w:style>
  <w:style w:type="paragraph" w:styleId="32">
    <w:name w:val="Body Text First Indent 2"/>
    <w:basedOn w:val="15"/>
    <w:next w:val="11"/>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32"/>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basedOn w:val="35"/>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basedOn w:val="35"/>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 w:type="character" w:customStyle="1" w:styleId="92">
    <w:name w:val="font11"/>
    <w:basedOn w:val="35"/>
    <w:autoRedefine/>
    <w:qFormat/>
    <w:uiPriority w:val="0"/>
    <w:rPr>
      <w:rFonts w:ascii="Calibri" w:hAnsi="Calibri" w:cs="Calibri"/>
      <w:color w:val="000000"/>
      <w:sz w:val="24"/>
      <w:szCs w:val="24"/>
      <w:u w:val="none"/>
    </w:rPr>
  </w:style>
  <w:style w:type="paragraph" w:customStyle="1" w:styleId="93">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4">
    <w:name w:val="font61"/>
    <w:basedOn w:val="35"/>
    <w:qFormat/>
    <w:uiPriority w:val="0"/>
    <w:rPr>
      <w:rFonts w:ascii="宋体" w:hAnsi="宋体" w:eastAsia="宋体" w:cs="宋体"/>
      <w:color w:val="000000"/>
      <w:sz w:val="24"/>
      <w:szCs w:val="24"/>
      <w:u w:val="none"/>
    </w:rPr>
  </w:style>
  <w:style w:type="character" w:customStyle="1" w:styleId="95">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15956</Words>
  <Characters>16718</Characters>
  <Lines>50</Lines>
  <Paragraphs>68</Paragraphs>
  <TotalTime>5</TotalTime>
  <ScaleCrop>false</ScaleCrop>
  <LinksUpToDate>false</LinksUpToDate>
  <CharactersWithSpaces>17657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2025-07-16T09:40:08Z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