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375666">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73AE49E1">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pacing w:val="-20"/>
          <w:sz w:val="44"/>
          <w:szCs w:val="44"/>
          <w:lang w:val="en-US" w:eastAsia="zh-CN"/>
        </w:rPr>
      </w:pPr>
      <w:r>
        <w:rPr>
          <w:rFonts w:hint="eastAsia" w:cs="宋体"/>
          <w:b/>
          <w:bCs/>
          <w:spacing w:val="-20"/>
          <w:sz w:val="44"/>
          <w:szCs w:val="44"/>
          <w:lang w:val="en-US" w:eastAsia="zh-CN"/>
        </w:rPr>
        <w:t>驻马店市中心医院锝[99mTc]标记药物采购项目</w:t>
      </w:r>
    </w:p>
    <w:p w14:paraId="258B98AE">
      <w:pPr>
        <w:pStyle w:val="18"/>
        <w:bidi w:val="0"/>
        <w:jc w:val="center"/>
        <w:rPr>
          <w:rStyle w:val="42"/>
          <w:rFonts w:hint="eastAsia" w:ascii="宋体" w:hAnsi="宋体" w:eastAsia="宋体" w:cs="宋体"/>
          <w:b/>
          <w:bCs/>
          <w:color w:val="auto"/>
          <w:sz w:val="48"/>
          <w:szCs w:val="48"/>
        </w:rPr>
      </w:pPr>
    </w:p>
    <w:p w14:paraId="5E7B7871">
      <w:pPr>
        <w:pStyle w:val="18"/>
        <w:bidi w:val="0"/>
        <w:jc w:val="center"/>
        <w:rPr>
          <w:rStyle w:val="42"/>
          <w:rFonts w:hint="eastAsia" w:ascii="宋体" w:hAnsi="宋体" w:eastAsia="宋体" w:cs="宋体"/>
          <w:b/>
          <w:bCs/>
          <w:color w:val="auto"/>
          <w:sz w:val="48"/>
          <w:szCs w:val="48"/>
        </w:rPr>
      </w:pPr>
    </w:p>
    <w:p w14:paraId="6767B7B2">
      <w:pPr>
        <w:pStyle w:val="18"/>
        <w:bidi w:val="0"/>
        <w:jc w:val="center"/>
        <w:rPr>
          <w:rStyle w:val="42"/>
          <w:rFonts w:hint="eastAsia" w:ascii="宋体" w:hAnsi="宋体" w:eastAsia="宋体" w:cs="宋体"/>
          <w:b/>
          <w:bCs/>
          <w:color w:val="auto"/>
          <w:sz w:val="48"/>
          <w:szCs w:val="48"/>
        </w:rPr>
      </w:pPr>
    </w:p>
    <w:p w14:paraId="1510DC58">
      <w:pPr>
        <w:pStyle w:val="18"/>
        <w:bidi w:val="0"/>
        <w:jc w:val="center"/>
        <w:rPr>
          <w:rStyle w:val="42"/>
          <w:rFonts w:hint="eastAsia" w:ascii="宋体" w:hAnsi="宋体" w:eastAsia="宋体" w:cs="宋体"/>
          <w:b/>
          <w:bCs/>
          <w:color w:val="auto"/>
          <w:sz w:val="48"/>
          <w:szCs w:val="48"/>
        </w:rPr>
      </w:pPr>
    </w:p>
    <w:p w14:paraId="483C9053">
      <w:pPr>
        <w:pStyle w:val="18"/>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14:paraId="36F4C074">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7ADEB57D">
      <w:pPr>
        <w:snapToGrid w:val="0"/>
        <w:spacing w:line="380" w:lineRule="exact"/>
        <w:jc w:val="center"/>
        <w:rPr>
          <w:rFonts w:hint="eastAsia" w:ascii="宋体" w:hAnsi="宋体" w:eastAsia="宋体" w:cs="宋体"/>
          <w:b/>
          <w:sz w:val="32"/>
          <w:szCs w:val="32"/>
        </w:rPr>
      </w:pPr>
    </w:p>
    <w:p w14:paraId="47A5B4E2">
      <w:pPr>
        <w:pStyle w:val="30"/>
        <w:rPr>
          <w:rFonts w:hint="eastAsia"/>
        </w:rPr>
      </w:pPr>
    </w:p>
    <w:p w14:paraId="4D5E9B6E">
      <w:pPr>
        <w:pStyle w:val="58"/>
        <w:rPr>
          <w:rFonts w:hint="eastAsia" w:ascii="宋体" w:hAnsi="宋体" w:eastAsia="宋体" w:cs="宋体"/>
          <w:bCs/>
          <w:sz w:val="2"/>
          <w:szCs w:val="2"/>
        </w:rPr>
      </w:pPr>
    </w:p>
    <w:p w14:paraId="5D1F8589">
      <w:pPr>
        <w:rPr>
          <w:rFonts w:hint="eastAsia" w:ascii="宋体" w:hAnsi="宋体" w:eastAsia="宋体" w:cs="宋体"/>
          <w:bCs/>
          <w:sz w:val="2"/>
          <w:szCs w:val="2"/>
        </w:rPr>
      </w:pPr>
    </w:p>
    <w:p w14:paraId="0D39060F">
      <w:pPr>
        <w:spacing w:line="20" w:lineRule="exact"/>
        <w:rPr>
          <w:rFonts w:hint="eastAsia" w:ascii="宋体" w:hAnsi="宋体" w:eastAsia="宋体" w:cs="宋体"/>
          <w:bCs/>
          <w:sz w:val="2"/>
          <w:szCs w:val="2"/>
        </w:rPr>
      </w:pPr>
    </w:p>
    <w:p w14:paraId="38187B96">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338963A2">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93EA75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07A85F11">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7A4AEEA0">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highlight w:val="yellow"/>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highlight w:val="yellow"/>
          <w14:textFill>
            <w14:solidFill>
              <w14:schemeClr w14:val="tx1"/>
            </w14:solidFill>
          </w14:textFill>
        </w:rPr>
        <w:t>月</w:t>
      </w:r>
    </w:p>
    <w:p w14:paraId="6271EAE3">
      <w:pPr>
        <w:rPr>
          <w:rFonts w:ascii="宋体" w:hAnsi="宋体"/>
          <w:bCs/>
          <w:color w:val="auto"/>
          <w:sz w:val="24"/>
          <w:highlight w:val="none"/>
        </w:rPr>
      </w:pPr>
    </w:p>
    <w:p w14:paraId="12EF437F">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1490824E">
      <w:pPr>
        <w:pStyle w:val="52"/>
        <w:rPr>
          <w:color w:val="auto"/>
          <w:highlight w:val="none"/>
        </w:rPr>
      </w:pPr>
    </w:p>
    <w:p w14:paraId="107F1B0D">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6B75D6B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6EF16FA0">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6</w:t>
      </w:r>
      <w:r>
        <w:fldChar w:fldCharType="end"/>
      </w:r>
      <w:r>
        <w:rPr>
          <w:rFonts w:hint="eastAsia" w:ascii="宋体" w:hAnsi="宋体" w:cs="宋体"/>
          <w:bCs/>
          <w:color w:val="auto"/>
          <w:szCs w:val="32"/>
          <w:highlight w:val="none"/>
        </w:rPr>
        <w:fldChar w:fldCharType="end"/>
      </w:r>
    </w:p>
    <w:p w14:paraId="659A52E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16</w:t>
      </w:r>
      <w:r>
        <w:fldChar w:fldCharType="end"/>
      </w:r>
      <w:r>
        <w:rPr>
          <w:rFonts w:hint="eastAsia" w:ascii="宋体" w:hAnsi="宋体" w:cs="宋体"/>
          <w:bCs/>
          <w:color w:val="auto"/>
          <w:szCs w:val="32"/>
          <w:highlight w:val="none"/>
        </w:rPr>
        <w:fldChar w:fldCharType="end"/>
      </w:r>
    </w:p>
    <w:p w14:paraId="0BBFACCD">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18</w:t>
      </w:r>
      <w:r>
        <w:fldChar w:fldCharType="end"/>
      </w:r>
      <w:r>
        <w:rPr>
          <w:rFonts w:hint="eastAsia" w:ascii="宋体" w:hAnsi="宋体" w:cs="宋体"/>
          <w:bCs/>
          <w:color w:val="auto"/>
          <w:szCs w:val="32"/>
          <w:highlight w:val="none"/>
        </w:rPr>
        <w:fldChar w:fldCharType="end"/>
      </w:r>
    </w:p>
    <w:p w14:paraId="7FB6C5CD">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19</w:t>
      </w:r>
      <w:r>
        <w:fldChar w:fldCharType="end"/>
      </w:r>
      <w:r>
        <w:rPr>
          <w:rFonts w:hint="eastAsia" w:ascii="宋体" w:hAnsi="宋体" w:cs="宋体"/>
          <w:bCs/>
          <w:color w:val="auto"/>
          <w:szCs w:val="32"/>
          <w:highlight w:val="none"/>
        </w:rPr>
        <w:fldChar w:fldCharType="end"/>
      </w:r>
    </w:p>
    <w:p w14:paraId="610D94A3">
      <w:pPr>
        <w:pStyle w:val="82"/>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5631C35C">
      <w:pPr>
        <w:spacing w:line="440" w:lineRule="exact"/>
        <w:rPr>
          <w:rFonts w:ascii="宋体" w:hAnsi="宋体"/>
          <w:b/>
          <w:color w:val="auto"/>
          <w:sz w:val="32"/>
          <w:szCs w:val="32"/>
          <w:highlight w:val="none"/>
        </w:rPr>
      </w:pPr>
    </w:p>
    <w:p w14:paraId="5AB1080F">
      <w:pPr>
        <w:spacing w:line="360" w:lineRule="auto"/>
        <w:ind w:firstLine="2409" w:firstLineChars="600"/>
        <w:rPr>
          <w:rFonts w:hint="default" w:ascii="宋体" w:hAnsi="宋体" w:eastAsia="宋体"/>
          <w:b/>
          <w:color w:val="auto"/>
          <w:sz w:val="40"/>
          <w:szCs w:val="40"/>
          <w:highlight w:val="none"/>
          <w:lang w:val="en-US" w:eastAsia="zh-CN"/>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b/>
          <w:color w:val="auto"/>
          <w:sz w:val="40"/>
          <w:szCs w:val="40"/>
          <w:highlight w:val="none"/>
          <w:lang w:val="en-US" w:eastAsia="zh-CN"/>
        </w:rPr>
        <w:t xml:space="preserve">   </w:t>
      </w:r>
    </w:p>
    <w:p w14:paraId="4EABD8F6">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4C81D335">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驻马店市中心医院锝[99mTc]标记药物采购项目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240F5212">
      <w:pPr>
        <w:snapToGrid w:val="0"/>
        <w:spacing w:line="360" w:lineRule="auto"/>
        <w:ind w:firstLine="420" w:firstLineChars="200"/>
        <w:rPr>
          <w:rFonts w:ascii="宋体" w:hAnsi="宋体" w:eastAsia="宋体" w:cs="宋体"/>
          <w:color w:val="auto"/>
          <w:szCs w:val="21"/>
        </w:rPr>
      </w:pPr>
      <w:bookmarkStart w:id="92" w:name="_GoBack"/>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锝[99mTc]标记药物采购项目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489E9C87">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7C7CFEA7">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驻马店市中心医院锝[99mTc]标记药物采购项目</w:t>
      </w:r>
      <w:r>
        <w:rPr>
          <w:rFonts w:hint="eastAsia" w:ascii="宋体" w:hAnsi="宋体" w:eastAsia="宋体" w:cs="宋体"/>
          <w:color w:val="auto"/>
          <w:szCs w:val="21"/>
          <w:highlight w:val="none"/>
          <w:shd w:val="clear" w:color="auto" w:fill="FFFFFF"/>
          <w:lang w:eastAsia="zh-CN"/>
        </w:rPr>
        <w:t>；</w:t>
      </w:r>
    </w:p>
    <w:p w14:paraId="7F5E4EB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6046E9FE">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49万元</w:t>
      </w:r>
      <w:r>
        <w:rPr>
          <w:rFonts w:hint="eastAsia" w:ascii="宋体" w:hAnsi="宋体" w:eastAsia="宋体" w:cs="宋体"/>
          <w:color w:val="auto"/>
          <w:szCs w:val="21"/>
          <w:highlight w:val="none"/>
          <w:shd w:val="clear" w:color="auto" w:fill="FFFFFF"/>
          <w:lang w:val="en-US" w:eastAsia="zh-CN"/>
        </w:rPr>
        <w:t>；</w:t>
      </w:r>
    </w:p>
    <w:p w14:paraId="0EE47A9E">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合同期限</w:t>
      </w:r>
      <w:r>
        <w:rPr>
          <w:rFonts w:hint="eastAsia" w:ascii="宋体" w:hAnsi="宋体" w:eastAsia="宋体" w:cs="宋体"/>
          <w:color w:val="auto"/>
          <w:szCs w:val="21"/>
          <w:highlight w:val="none"/>
          <w:shd w:val="clear" w:color="auto" w:fill="FFFFFF"/>
          <w:lang w:val="en-US" w:eastAsia="zh-CN"/>
        </w:rPr>
        <w:t>：</w:t>
      </w:r>
      <w:r>
        <w:rPr>
          <w:rFonts w:hint="eastAsia" w:cs="宋体"/>
          <w:kern w:val="2"/>
          <w:sz w:val="21"/>
          <w:szCs w:val="24"/>
          <w:lang w:val="en-US" w:eastAsia="zh-CN" w:bidi="ar-SA"/>
        </w:rPr>
        <w:t>一年</w:t>
      </w:r>
      <w:r>
        <w:rPr>
          <w:rFonts w:hint="eastAsia" w:ascii="宋体" w:hAnsi="宋体" w:cs="宋体"/>
          <w:color w:val="auto"/>
          <w:szCs w:val="21"/>
          <w:highlight w:val="none"/>
          <w:shd w:val="clear" w:color="auto" w:fill="FFFFFF"/>
          <w:lang w:val="en-US" w:eastAsia="zh-CN"/>
        </w:rPr>
        <w:t>。</w:t>
      </w:r>
    </w:p>
    <w:p w14:paraId="07BAD55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产品应符合国家药典要求，辐射防护应安全有效，外表面剂量率应在国家要求范围之内</w:t>
      </w:r>
      <w:r>
        <w:rPr>
          <w:rFonts w:hint="eastAsia" w:ascii="宋体" w:hAnsi="宋体" w:eastAsia="宋体" w:cs="宋体"/>
          <w:color w:val="auto"/>
          <w:szCs w:val="21"/>
          <w:highlight w:val="none"/>
          <w:shd w:val="clear" w:color="auto" w:fill="FFFFFF"/>
          <w:lang w:eastAsia="zh-CN"/>
        </w:rPr>
        <w:t>。</w:t>
      </w:r>
    </w:p>
    <w:p w14:paraId="06D1629C">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8607"/>
      <w:bookmarkStart w:id="6" w:name="_Toc23626"/>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569F12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8" w:name="_Toc7823"/>
      <w:bookmarkStart w:id="9" w:name="_Toc23395"/>
      <w:bookmarkStart w:id="10" w:name="_Toc9562"/>
      <w:bookmarkStart w:id="11" w:name="_Toc30643"/>
      <w:bookmarkStart w:id="12" w:name="_Toc30971"/>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1、供应商应为注册在中华人民共和国境内的，且具有独立承担民事责任能力，提供营业执照等证明文件。</w:t>
      </w:r>
    </w:p>
    <w:p w14:paraId="00F9EC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57BF6E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54050B1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A66DAA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22415983">
      <w:pPr>
        <w:widowControl/>
        <w:tabs>
          <w:tab w:val="left" w:pos="840"/>
        </w:tabs>
        <w:snapToGrid w:val="0"/>
        <w:spacing w:line="360" w:lineRule="auto"/>
        <w:ind w:firstLine="420" w:firstLineChars="200"/>
        <w:jc w:val="left"/>
        <w:rPr>
          <w:rFonts w:hint="eastAsia" w:ascii="宋体" w:hAnsi="宋体" w:cs="宋体"/>
          <w:color w:val="auto"/>
          <w:szCs w:val="21"/>
          <w:highlight w:val="yellow"/>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w:t>
      </w:r>
    </w:p>
    <w:p w14:paraId="4EC9E0AA">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6.1供应商须具备《放射性药品经营许可证》、《辐射安全许可证》和提供药品生产企业的《放射性药品生产许可证》、《辐射安全许可证》。</w:t>
      </w:r>
    </w:p>
    <w:p w14:paraId="5A05B058">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6.2供应商所供药品标准必须符合《中国药典》，须提供药品注册批件。</w:t>
      </w:r>
    </w:p>
    <w:p w14:paraId="1DFE7A8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52F4389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、单位负责人为同一人或者存在直接控股、管理关系的不同供应商，不得参加同一合同项下的投标（提供书面声明函）。一经发现，将导致投标同时被拒绝。</w:t>
      </w:r>
    </w:p>
    <w:p w14:paraId="290D434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、不接受联合体投标。</w:t>
      </w:r>
    </w:p>
    <w:p w14:paraId="78414F7C">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00BA91E2">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6</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1D4B402D">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6E6D79FE">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FA9D40A">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7D71E6F8">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10738"/>
      <w:bookmarkStart w:id="15" w:name="_Toc15135"/>
      <w:bookmarkStart w:id="16" w:name="_Toc27480"/>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33668FC1">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47DD531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1F527519">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37E14413">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5533620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4C70B4">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6523"/>
      <w:bookmarkStart w:id="20" w:name="_Toc30918"/>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BDEBEF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26FD4F3A">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27370"/>
      <w:bookmarkStart w:id="26" w:name="_Toc31928"/>
      <w:bookmarkStart w:id="27" w:name="_Toc3604"/>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1361EC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07E561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2EAFCB2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53FA39D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253FD3D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2.采购代理机构：河南省伟信招标管理咨询有限公司 </w:t>
      </w:r>
    </w:p>
    <w:p w14:paraId="3F66991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地址：郑州市郑东新区东风南路与创业路交叉口绿地中心北塔16楼</w:t>
      </w:r>
    </w:p>
    <w:p w14:paraId="3146DD5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7D3411A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联系方式：18838148020</w:t>
      </w:r>
    </w:p>
    <w:p w14:paraId="598CDEC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1394E35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7FB64F89">
      <w:pPr>
        <w:pStyle w:val="30"/>
        <w:rPr>
          <w:rFonts w:hint="eastAsia"/>
          <w:lang w:val="en-US" w:eastAsia="zh-CN"/>
        </w:rPr>
      </w:pPr>
    </w:p>
    <w:p w14:paraId="0C88D228">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E689DD1">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11</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w:t>
      </w:r>
      <w:r>
        <w:rPr>
          <w:rFonts w:hint="eastAsia" w:ascii="宋体" w:hAnsi="宋体" w:eastAsia="宋体" w:cs="宋体"/>
          <w:color w:val="FF0000"/>
          <w:kern w:val="0"/>
          <w:sz w:val="21"/>
          <w:szCs w:val="21"/>
          <w:highlight w:val="none"/>
          <w:shd w:val="clear" w:color="auto" w:fill="FFFFFF"/>
          <w:lang w:val="en-US" w:eastAsia="zh-CN" w:bidi="ar-SA"/>
        </w:rPr>
        <w:t>日</w:t>
      </w:r>
    </w:p>
    <w:bookmarkEnd w:id="92"/>
    <w:p w14:paraId="162E2561">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p>
    <w:p w14:paraId="33E429E0">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FF0000"/>
          <w:kern w:val="0"/>
          <w:sz w:val="21"/>
          <w:szCs w:val="21"/>
          <w:highlight w:val="none"/>
          <w:shd w:val="clear" w:color="auto" w:fill="FFFFFF"/>
          <w:lang w:val="en-US" w:eastAsia="zh-CN" w:bidi="ar-SA"/>
        </w:rPr>
      </w:pPr>
    </w:p>
    <w:p w14:paraId="2E10EE4A">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27910C88">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14:paraId="08F10188">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205E5A1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一、项目名称：</w:t>
      </w:r>
      <w:r>
        <w:rPr>
          <w:rFonts w:hint="eastAsia" w:ascii="宋体" w:hAnsi="宋体" w:cs="宋体"/>
          <w:i w:val="0"/>
          <w:iCs/>
          <w:sz w:val="21"/>
          <w:szCs w:val="21"/>
          <w:highlight w:val="none"/>
          <w:u w:val="none"/>
          <w:lang w:val="en-US" w:eastAsia="zh-CN"/>
        </w:rPr>
        <w:t>驻马店市中心医院锝[99mTc]标记药物采购项目</w:t>
      </w:r>
    </w:p>
    <w:p w14:paraId="767C10C8">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2"/>
        <w:tblW w:w="8937"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589"/>
        <w:gridCol w:w="2703"/>
        <w:gridCol w:w="791"/>
        <w:gridCol w:w="805"/>
        <w:gridCol w:w="1377"/>
        <w:gridCol w:w="886"/>
        <w:gridCol w:w="1132"/>
      </w:tblGrid>
      <w:tr w14:paraId="220F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Align w:val="center"/>
          </w:tcPr>
          <w:p w14:paraId="5C5189EB">
            <w:pPr>
              <w:pStyle w:val="22"/>
              <w:numPr>
                <w:ilvl w:val="0"/>
                <w:numId w:val="0"/>
              </w:numPr>
              <w:jc w:val="center"/>
              <w:rPr>
                <w:rFonts w:hint="eastAsia"/>
                <w:b/>
                <w:bCs/>
                <w:lang w:val="en-US" w:eastAsia="zh-CN"/>
              </w:rPr>
            </w:pPr>
            <w:r>
              <w:rPr>
                <w:rFonts w:hint="eastAsia"/>
                <w:b/>
                <w:bCs/>
                <w:lang w:val="en-US" w:eastAsia="zh-CN"/>
              </w:rPr>
              <w:t>包号</w:t>
            </w:r>
          </w:p>
        </w:tc>
        <w:tc>
          <w:tcPr>
            <w:tcW w:w="589" w:type="dxa"/>
            <w:vAlign w:val="center"/>
          </w:tcPr>
          <w:p w14:paraId="1D1377FF">
            <w:pPr>
              <w:pStyle w:val="22"/>
              <w:numPr>
                <w:ilvl w:val="0"/>
                <w:numId w:val="0"/>
              </w:numPr>
              <w:jc w:val="center"/>
              <w:rPr>
                <w:rFonts w:hint="eastAsia"/>
                <w:b/>
                <w:bCs/>
                <w:lang w:val="en-US" w:eastAsia="zh-CN"/>
              </w:rPr>
            </w:pPr>
            <w:r>
              <w:rPr>
                <w:rFonts w:hint="eastAsia"/>
                <w:b/>
                <w:bCs/>
                <w:lang w:val="en-US" w:eastAsia="zh-CN"/>
              </w:rPr>
              <w:t>序号</w:t>
            </w:r>
          </w:p>
        </w:tc>
        <w:tc>
          <w:tcPr>
            <w:tcW w:w="2703" w:type="dxa"/>
            <w:vAlign w:val="center"/>
          </w:tcPr>
          <w:p w14:paraId="37ECF8CD">
            <w:pPr>
              <w:pStyle w:val="22"/>
              <w:numPr>
                <w:ilvl w:val="0"/>
                <w:numId w:val="0"/>
              </w:numPr>
              <w:jc w:val="center"/>
              <w:rPr>
                <w:rFonts w:hint="eastAsia"/>
                <w:b/>
                <w:bCs/>
                <w:lang w:val="en-US" w:eastAsia="zh-CN"/>
              </w:rPr>
            </w:pPr>
            <w:r>
              <w:rPr>
                <w:rFonts w:hint="eastAsia"/>
                <w:b/>
                <w:bCs/>
                <w:lang w:val="en-US" w:eastAsia="zh-CN"/>
              </w:rPr>
              <w:t>标的名称</w:t>
            </w:r>
          </w:p>
        </w:tc>
        <w:tc>
          <w:tcPr>
            <w:tcW w:w="791" w:type="dxa"/>
            <w:vAlign w:val="center"/>
          </w:tcPr>
          <w:p w14:paraId="37E0561E">
            <w:pPr>
              <w:pStyle w:val="22"/>
              <w:numPr>
                <w:ilvl w:val="0"/>
                <w:numId w:val="0"/>
              </w:numPr>
              <w:jc w:val="center"/>
              <w:rPr>
                <w:rFonts w:hint="eastAsia"/>
                <w:b/>
                <w:bCs/>
                <w:lang w:val="en-US" w:eastAsia="zh-CN"/>
              </w:rPr>
            </w:pPr>
            <w:r>
              <w:rPr>
                <w:rFonts w:hint="eastAsia"/>
                <w:b/>
                <w:bCs/>
                <w:lang w:val="en-US" w:eastAsia="zh-CN"/>
              </w:rPr>
              <w:t>单位</w:t>
            </w:r>
          </w:p>
        </w:tc>
        <w:tc>
          <w:tcPr>
            <w:tcW w:w="805" w:type="dxa"/>
            <w:vAlign w:val="center"/>
          </w:tcPr>
          <w:p w14:paraId="0183C6FF">
            <w:pPr>
              <w:pStyle w:val="22"/>
              <w:numPr>
                <w:ilvl w:val="0"/>
                <w:numId w:val="0"/>
              </w:numPr>
              <w:jc w:val="center"/>
              <w:rPr>
                <w:rFonts w:hint="eastAsia"/>
                <w:b/>
                <w:bCs/>
                <w:lang w:val="en-US" w:eastAsia="zh-CN"/>
              </w:rPr>
            </w:pPr>
            <w:r>
              <w:rPr>
                <w:rFonts w:hint="eastAsia"/>
                <w:b/>
                <w:bCs/>
                <w:lang w:val="en-US" w:eastAsia="zh-CN"/>
              </w:rPr>
              <w:t>数量</w:t>
            </w:r>
          </w:p>
        </w:tc>
        <w:tc>
          <w:tcPr>
            <w:tcW w:w="1377" w:type="dxa"/>
            <w:vAlign w:val="center"/>
          </w:tcPr>
          <w:p w14:paraId="670D028F">
            <w:pPr>
              <w:pStyle w:val="22"/>
              <w:numPr>
                <w:ilvl w:val="0"/>
                <w:numId w:val="0"/>
              </w:numPr>
              <w:jc w:val="center"/>
              <w:rPr>
                <w:rFonts w:hint="eastAsia"/>
                <w:b/>
                <w:bCs/>
                <w:lang w:val="en-US" w:eastAsia="zh-CN"/>
              </w:rPr>
            </w:pPr>
            <w:r>
              <w:rPr>
                <w:rFonts w:hint="eastAsia"/>
                <w:b/>
                <w:bCs/>
                <w:lang w:val="en-US" w:eastAsia="zh-CN"/>
              </w:rPr>
              <w:t>资金</w:t>
            </w:r>
          </w:p>
          <w:p w14:paraId="4991E8B6">
            <w:pPr>
              <w:pStyle w:val="22"/>
              <w:numPr>
                <w:ilvl w:val="0"/>
                <w:numId w:val="0"/>
              </w:numPr>
              <w:jc w:val="center"/>
              <w:rPr>
                <w:rFonts w:hint="eastAsia"/>
                <w:b/>
                <w:bCs/>
                <w:lang w:val="en-US" w:eastAsia="zh-CN"/>
              </w:rPr>
            </w:pPr>
            <w:r>
              <w:rPr>
                <w:rFonts w:hint="eastAsia"/>
                <w:b/>
                <w:bCs/>
                <w:lang w:val="en-US" w:eastAsia="zh-CN"/>
              </w:rPr>
              <w:t>预算</w:t>
            </w:r>
          </w:p>
        </w:tc>
        <w:tc>
          <w:tcPr>
            <w:tcW w:w="886" w:type="dxa"/>
            <w:vAlign w:val="center"/>
          </w:tcPr>
          <w:p w14:paraId="799DC81C">
            <w:pPr>
              <w:pStyle w:val="22"/>
              <w:numPr>
                <w:ilvl w:val="0"/>
                <w:numId w:val="0"/>
              </w:numPr>
              <w:jc w:val="center"/>
              <w:rPr>
                <w:rFonts w:hint="eastAsia"/>
                <w:b/>
                <w:bCs/>
                <w:lang w:val="en-US" w:eastAsia="zh-CN"/>
              </w:rPr>
            </w:pPr>
            <w:r>
              <w:rPr>
                <w:rFonts w:hint="eastAsia"/>
                <w:b/>
                <w:bCs/>
                <w:lang w:val="en-US" w:eastAsia="zh-CN"/>
              </w:rPr>
              <w:t>资金</w:t>
            </w:r>
          </w:p>
          <w:p w14:paraId="55AC835A">
            <w:pPr>
              <w:pStyle w:val="22"/>
              <w:numPr>
                <w:ilvl w:val="0"/>
                <w:numId w:val="0"/>
              </w:numPr>
              <w:jc w:val="center"/>
              <w:rPr>
                <w:rFonts w:hint="eastAsia"/>
                <w:b/>
                <w:bCs/>
                <w:lang w:val="en-US" w:eastAsia="zh-CN"/>
              </w:rPr>
            </w:pPr>
            <w:r>
              <w:rPr>
                <w:rFonts w:hint="eastAsia"/>
                <w:b/>
                <w:bCs/>
                <w:lang w:val="en-US" w:eastAsia="zh-CN"/>
              </w:rPr>
              <w:t>性质</w:t>
            </w:r>
          </w:p>
        </w:tc>
        <w:tc>
          <w:tcPr>
            <w:tcW w:w="1132" w:type="dxa"/>
            <w:vAlign w:val="center"/>
          </w:tcPr>
          <w:p w14:paraId="4878651B">
            <w:pPr>
              <w:pStyle w:val="22"/>
              <w:numPr>
                <w:ilvl w:val="0"/>
                <w:numId w:val="0"/>
              </w:numPr>
              <w:jc w:val="center"/>
              <w:rPr>
                <w:rFonts w:hint="eastAsia"/>
                <w:b/>
                <w:bCs/>
                <w:lang w:val="en-US" w:eastAsia="zh-CN"/>
              </w:rPr>
            </w:pPr>
            <w:r>
              <w:rPr>
                <w:rFonts w:hint="eastAsia"/>
                <w:b/>
                <w:bCs/>
                <w:lang w:val="en-US" w:eastAsia="zh-CN"/>
              </w:rPr>
              <w:t>国产/</w:t>
            </w:r>
          </w:p>
          <w:p w14:paraId="00C78036">
            <w:pPr>
              <w:pStyle w:val="22"/>
              <w:numPr>
                <w:ilvl w:val="0"/>
                <w:numId w:val="0"/>
              </w:numPr>
              <w:jc w:val="center"/>
              <w:rPr>
                <w:rFonts w:hint="eastAsia"/>
                <w:b/>
                <w:bCs/>
                <w:lang w:val="en-US" w:eastAsia="zh-CN"/>
              </w:rPr>
            </w:pPr>
            <w:r>
              <w:rPr>
                <w:rFonts w:hint="eastAsia"/>
                <w:b/>
                <w:bCs/>
                <w:lang w:val="en-US" w:eastAsia="zh-CN"/>
              </w:rPr>
              <w:t>进口</w:t>
            </w:r>
          </w:p>
        </w:tc>
      </w:tr>
      <w:tr w14:paraId="2AD8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vAlign w:val="center"/>
          </w:tcPr>
          <w:p w14:paraId="07CCA2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589" w:type="dxa"/>
            <w:vAlign w:val="center"/>
          </w:tcPr>
          <w:p w14:paraId="73C708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2703" w:type="dxa"/>
            <w:vAlign w:val="center"/>
          </w:tcPr>
          <w:p w14:paraId="0A684CCD">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锝[99mTc]标记药物采购</w:t>
            </w:r>
          </w:p>
        </w:tc>
        <w:tc>
          <w:tcPr>
            <w:tcW w:w="791" w:type="dxa"/>
            <w:vAlign w:val="center"/>
          </w:tcPr>
          <w:p w14:paraId="4E725CD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年</w:t>
            </w:r>
          </w:p>
        </w:tc>
        <w:tc>
          <w:tcPr>
            <w:tcW w:w="805" w:type="dxa"/>
            <w:vAlign w:val="center"/>
          </w:tcPr>
          <w:p w14:paraId="249A274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1377" w:type="dxa"/>
            <w:vAlign w:val="center"/>
          </w:tcPr>
          <w:p w14:paraId="1BC2CF8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49</w:t>
            </w:r>
            <w:r>
              <w:rPr>
                <w:rFonts w:hint="eastAsia" w:ascii="宋体" w:hAnsi="宋体" w:eastAsia="宋体" w:cs="宋体"/>
                <w:color w:val="auto"/>
                <w:kern w:val="2"/>
                <w:sz w:val="21"/>
                <w:szCs w:val="21"/>
                <w:highlight w:val="none"/>
                <w:shd w:val="clear" w:color="auto" w:fill="FFFFFF"/>
                <w:lang w:val="en-US" w:eastAsia="zh-CN" w:bidi="ar-SA"/>
              </w:rPr>
              <w:t>万元</w:t>
            </w:r>
          </w:p>
        </w:tc>
        <w:tc>
          <w:tcPr>
            <w:tcW w:w="886" w:type="dxa"/>
            <w:vAlign w:val="center"/>
          </w:tcPr>
          <w:p w14:paraId="1A8A986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自筹</w:t>
            </w:r>
          </w:p>
        </w:tc>
        <w:tc>
          <w:tcPr>
            <w:tcW w:w="1132" w:type="dxa"/>
            <w:vAlign w:val="center"/>
          </w:tcPr>
          <w:p w14:paraId="1790A7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国产</w:t>
            </w:r>
          </w:p>
        </w:tc>
      </w:tr>
      <w:tr w14:paraId="0D34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3" w:type="dxa"/>
            <w:gridSpan w:val="2"/>
            <w:vAlign w:val="center"/>
          </w:tcPr>
          <w:p w14:paraId="2E469F10">
            <w:pPr>
              <w:pStyle w:val="22"/>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合计</w:t>
            </w:r>
          </w:p>
        </w:tc>
        <w:tc>
          <w:tcPr>
            <w:tcW w:w="2703" w:type="dxa"/>
            <w:vAlign w:val="center"/>
          </w:tcPr>
          <w:p w14:paraId="77C9FE02">
            <w:pPr>
              <w:pStyle w:val="22"/>
              <w:numPr>
                <w:ilvl w:val="0"/>
                <w:numId w:val="0"/>
              </w:numPr>
              <w:jc w:val="center"/>
              <w:rPr>
                <w:rFonts w:hint="eastAsia" w:ascii="宋体" w:hAnsi="宋体" w:eastAsia="宋体" w:cs="宋体"/>
                <w:lang w:val="en-US" w:eastAsia="zh-CN"/>
              </w:rPr>
            </w:pPr>
          </w:p>
        </w:tc>
        <w:tc>
          <w:tcPr>
            <w:tcW w:w="791" w:type="dxa"/>
            <w:vAlign w:val="center"/>
          </w:tcPr>
          <w:p w14:paraId="170465D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年</w:t>
            </w:r>
          </w:p>
        </w:tc>
        <w:tc>
          <w:tcPr>
            <w:tcW w:w="805" w:type="dxa"/>
            <w:vAlign w:val="center"/>
          </w:tcPr>
          <w:p w14:paraId="11EF3F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2"/>
                <w:sz w:val="21"/>
                <w:szCs w:val="24"/>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1377" w:type="dxa"/>
            <w:vAlign w:val="center"/>
          </w:tcPr>
          <w:p w14:paraId="69D942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4"/>
                <w:lang w:val="en-US" w:eastAsia="zh-CN" w:bidi="ar-SA"/>
              </w:rPr>
            </w:pPr>
            <w:r>
              <w:rPr>
                <w:rFonts w:hint="eastAsia" w:ascii="宋体" w:hAnsi="宋体" w:cs="宋体"/>
                <w:color w:val="auto"/>
                <w:kern w:val="2"/>
                <w:sz w:val="21"/>
                <w:szCs w:val="21"/>
                <w:highlight w:val="none"/>
                <w:shd w:val="clear" w:color="auto" w:fill="FFFFFF"/>
                <w:lang w:val="en-US" w:eastAsia="zh-CN" w:bidi="ar-SA"/>
              </w:rPr>
              <w:t>49</w:t>
            </w:r>
            <w:r>
              <w:rPr>
                <w:rFonts w:hint="eastAsia" w:ascii="宋体" w:hAnsi="宋体" w:eastAsia="宋体" w:cs="宋体"/>
                <w:color w:val="auto"/>
                <w:kern w:val="2"/>
                <w:sz w:val="21"/>
                <w:szCs w:val="21"/>
                <w:highlight w:val="none"/>
                <w:shd w:val="clear" w:color="auto" w:fill="FFFFFF"/>
                <w:lang w:val="en-US" w:eastAsia="zh-CN" w:bidi="ar-SA"/>
              </w:rPr>
              <w:t>万元</w:t>
            </w:r>
          </w:p>
        </w:tc>
        <w:tc>
          <w:tcPr>
            <w:tcW w:w="886" w:type="dxa"/>
            <w:vAlign w:val="center"/>
          </w:tcPr>
          <w:p w14:paraId="191D3618">
            <w:pPr>
              <w:pStyle w:val="22"/>
              <w:numPr>
                <w:ilvl w:val="0"/>
                <w:numId w:val="0"/>
              </w:numPr>
              <w:jc w:val="center"/>
              <w:rPr>
                <w:rFonts w:hint="eastAsia" w:ascii="宋体" w:hAnsi="宋体" w:eastAsia="宋体" w:cs="宋体"/>
                <w:lang w:val="en-US" w:eastAsia="zh-CN"/>
              </w:rPr>
            </w:pPr>
          </w:p>
        </w:tc>
        <w:tc>
          <w:tcPr>
            <w:tcW w:w="1132" w:type="dxa"/>
            <w:vAlign w:val="center"/>
          </w:tcPr>
          <w:p w14:paraId="1E97F8C3">
            <w:pPr>
              <w:pStyle w:val="22"/>
              <w:numPr>
                <w:ilvl w:val="0"/>
                <w:numId w:val="0"/>
              </w:numPr>
              <w:jc w:val="center"/>
              <w:rPr>
                <w:rFonts w:hint="eastAsia" w:ascii="宋体" w:hAnsi="宋体" w:eastAsia="宋体" w:cs="宋体"/>
                <w:lang w:val="en-US" w:eastAsia="zh-CN"/>
              </w:rPr>
            </w:pPr>
          </w:p>
        </w:tc>
      </w:tr>
      <w:tr w14:paraId="5B16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3" w:type="dxa"/>
            <w:gridSpan w:val="2"/>
            <w:vAlign w:val="center"/>
          </w:tcPr>
          <w:p w14:paraId="3999B878">
            <w:pPr>
              <w:pStyle w:val="22"/>
              <w:numPr>
                <w:ilvl w:val="0"/>
                <w:numId w:val="0"/>
              </w:numPr>
              <w:jc w:val="center"/>
              <w:rPr>
                <w:rFonts w:hint="eastAsia" w:ascii="宋体" w:hAnsi="宋体" w:eastAsia="宋体" w:cs="宋体"/>
                <w:lang w:val="en-US" w:eastAsia="zh-CN"/>
              </w:rPr>
            </w:pPr>
            <w:r>
              <w:rPr>
                <w:rFonts w:hint="eastAsia" w:ascii="宋体" w:hAnsi="宋体" w:eastAsia="宋体" w:cs="宋体"/>
                <w:b/>
                <w:bCs/>
                <w:sz w:val="21"/>
                <w:szCs w:val="21"/>
              </w:rPr>
              <w:t>备注</w:t>
            </w:r>
          </w:p>
        </w:tc>
        <w:tc>
          <w:tcPr>
            <w:tcW w:w="7694" w:type="dxa"/>
            <w:gridSpan w:val="6"/>
            <w:vAlign w:val="center"/>
          </w:tcPr>
          <w:p w14:paraId="4CBD16D1">
            <w:pPr>
              <w:pStyle w:val="22"/>
              <w:numPr>
                <w:ilvl w:val="0"/>
                <w:numId w:val="0"/>
              </w:numPr>
              <w:jc w:val="center"/>
              <w:rPr>
                <w:rFonts w:hint="eastAsia" w:ascii="宋体" w:hAnsi="宋体" w:eastAsia="宋体" w:cs="宋体"/>
                <w:lang w:val="en-US" w:eastAsia="zh-CN"/>
              </w:rPr>
            </w:pPr>
            <w:r>
              <w:rPr>
                <w:rFonts w:hint="eastAsia" w:ascii="宋体" w:hAnsi="宋体" w:eastAsia="宋体" w:cs="宋体"/>
                <w:b/>
                <w:bCs/>
                <w:lang w:val="en-US" w:eastAsia="zh-CN"/>
              </w:rPr>
              <w:t>招一家供应商</w:t>
            </w:r>
          </w:p>
        </w:tc>
      </w:tr>
    </w:tbl>
    <w:p w14:paraId="0997C928">
      <w:pPr>
        <w:pStyle w:val="22"/>
        <w:tabs>
          <w:tab w:val="left" w:pos="568"/>
        </w:tabs>
        <w:spacing w:line="240" w:lineRule="auto"/>
        <w:ind w:firstLine="534" w:firstLineChars="200"/>
        <w:jc w:val="center"/>
        <w:rPr>
          <w:rFonts w:hint="eastAsia" w:ascii="宋体" w:hAnsi="宋体" w:eastAsia="宋体" w:cs="宋体"/>
          <w:b/>
          <w:bCs/>
          <w:spacing w:val="28"/>
          <w:sz w:val="21"/>
          <w:szCs w:val="21"/>
        </w:rPr>
      </w:pPr>
    </w:p>
    <w:p w14:paraId="52A539A5">
      <w:pPr>
        <w:pStyle w:val="22"/>
        <w:jc w:val="center"/>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32"/>
          <w:szCs w:val="32"/>
          <w:lang w:val="en-US" w:eastAsia="zh-CN"/>
        </w:rPr>
        <w:t>锝</w:t>
      </w:r>
      <w:r>
        <w:rPr>
          <w:rFonts w:hint="eastAsia" w:ascii="宋体" w:hAnsi="宋体" w:eastAsia="宋体" w:cs="宋体"/>
          <w:color w:val="333333"/>
          <w:sz w:val="32"/>
          <w:szCs w:val="32"/>
          <w:u w:val="none"/>
          <w:shd w:val="clear" w:color="auto" w:fill="FFFFFF"/>
        </w:rPr>
        <w:t>[99mTc]</w:t>
      </w:r>
      <w:r>
        <w:rPr>
          <w:rFonts w:hint="eastAsia" w:ascii="方正小标宋简体" w:hAnsi="方正小标宋简体" w:eastAsia="方正小标宋简体" w:cs="方正小标宋简体"/>
          <w:color w:val="auto"/>
          <w:sz w:val="32"/>
          <w:szCs w:val="32"/>
          <w:lang w:val="en-US" w:eastAsia="zh-CN"/>
        </w:rPr>
        <w:t>标记药物采购清单</w:t>
      </w:r>
    </w:p>
    <w:tbl>
      <w:tblPr>
        <w:tblStyle w:val="32"/>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439"/>
        <w:gridCol w:w="1110"/>
        <w:gridCol w:w="990"/>
        <w:gridCol w:w="1560"/>
        <w:gridCol w:w="975"/>
      </w:tblGrid>
      <w:tr w14:paraId="3483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791" w:type="dxa"/>
          </w:tcPr>
          <w:p w14:paraId="5558B526">
            <w:pPr>
              <w:pStyle w:val="22"/>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3439" w:type="dxa"/>
          </w:tcPr>
          <w:p w14:paraId="5D490394">
            <w:pPr>
              <w:pStyle w:val="22"/>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品 名</w:t>
            </w:r>
          </w:p>
        </w:tc>
        <w:tc>
          <w:tcPr>
            <w:tcW w:w="1110" w:type="dxa"/>
          </w:tcPr>
          <w:p w14:paraId="16EE8E07">
            <w:pPr>
              <w:pStyle w:val="22"/>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规格</w:t>
            </w:r>
          </w:p>
        </w:tc>
        <w:tc>
          <w:tcPr>
            <w:tcW w:w="990" w:type="dxa"/>
          </w:tcPr>
          <w:p w14:paraId="06DB87C8">
            <w:pPr>
              <w:pStyle w:val="22"/>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单位</w:t>
            </w:r>
          </w:p>
        </w:tc>
        <w:tc>
          <w:tcPr>
            <w:tcW w:w="1560" w:type="dxa"/>
          </w:tcPr>
          <w:p w14:paraId="1B319F64">
            <w:pPr>
              <w:pStyle w:val="22"/>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综合单价最高限价（元）</w:t>
            </w:r>
          </w:p>
        </w:tc>
        <w:tc>
          <w:tcPr>
            <w:tcW w:w="975" w:type="dxa"/>
          </w:tcPr>
          <w:p w14:paraId="4A006D90">
            <w:pPr>
              <w:pStyle w:val="22"/>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0514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1" w:type="dxa"/>
            <w:vAlign w:val="center"/>
          </w:tcPr>
          <w:p w14:paraId="7048928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3439" w:type="dxa"/>
            <w:shd w:val="clear" w:color="auto" w:fill="auto"/>
            <w:vAlign w:val="center"/>
          </w:tcPr>
          <w:p w14:paraId="41F62D2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锝[99mTc]亚甲基二磷酸盐注射液</w:t>
            </w:r>
          </w:p>
        </w:tc>
        <w:tc>
          <w:tcPr>
            <w:tcW w:w="1110" w:type="dxa"/>
            <w:shd w:val="clear" w:color="auto" w:fill="auto"/>
            <w:vAlign w:val="center"/>
          </w:tcPr>
          <w:p w14:paraId="74CB8EF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20mci</w:t>
            </w:r>
          </w:p>
        </w:tc>
        <w:tc>
          <w:tcPr>
            <w:tcW w:w="990" w:type="dxa"/>
            <w:shd w:val="clear" w:color="auto" w:fill="auto"/>
            <w:vAlign w:val="center"/>
          </w:tcPr>
          <w:p w14:paraId="292D049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560" w:type="dxa"/>
            <w:shd w:val="clear" w:color="auto" w:fill="auto"/>
            <w:vAlign w:val="center"/>
          </w:tcPr>
          <w:p w14:paraId="050D29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975" w:type="dxa"/>
            <w:vAlign w:val="center"/>
          </w:tcPr>
          <w:p w14:paraId="636E625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1B6C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1" w:type="dxa"/>
            <w:vAlign w:val="center"/>
          </w:tcPr>
          <w:p w14:paraId="10123C2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3439" w:type="dxa"/>
            <w:shd w:val="clear" w:color="auto" w:fill="auto"/>
            <w:vAlign w:val="center"/>
          </w:tcPr>
          <w:p w14:paraId="7FB67A2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高锝[99mTc]酸钠注射液</w:t>
            </w:r>
          </w:p>
        </w:tc>
        <w:tc>
          <w:tcPr>
            <w:tcW w:w="1110" w:type="dxa"/>
            <w:shd w:val="clear" w:color="auto" w:fill="auto"/>
            <w:vAlign w:val="center"/>
          </w:tcPr>
          <w:p w14:paraId="18AF3A0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1mci</w:t>
            </w:r>
          </w:p>
        </w:tc>
        <w:tc>
          <w:tcPr>
            <w:tcW w:w="990" w:type="dxa"/>
            <w:shd w:val="clear" w:color="auto" w:fill="auto"/>
            <w:vAlign w:val="center"/>
          </w:tcPr>
          <w:p w14:paraId="7C868B1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560" w:type="dxa"/>
            <w:shd w:val="clear" w:color="auto" w:fill="auto"/>
            <w:vAlign w:val="center"/>
          </w:tcPr>
          <w:p w14:paraId="3EE74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75" w:type="dxa"/>
            <w:vAlign w:val="center"/>
          </w:tcPr>
          <w:p w14:paraId="002B49C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53AF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1" w:type="dxa"/>
            <w:vAlign w:val="center"/>
          </w:tcPr>
          <w:p w14:paraId="0EED74B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3439" w:type="dxa"/>
            <w:shd w:val="clear" w:color="auto" w:fill="auto"/>
            <w:vAlign w:val="center"/>
          </w:tcPr>
          <w:p w14:paraId="5EC0A0C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锝[99mTc]喷替酸盐注射液</w:t>
            </w:r>
          </w:p>
        </w:tc>
        <w:tc>
          <w:tcPr>
            <w:tcW w:w="1110" w:type="dxa"/>
            <w:shd w:val="clear" w:color="auto" w:fill="auto"/>
            <w:vAlign w:val="center"/>
          </w:tcPr>
          <w:p w14:paraId="24138C6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20mci</w:t>
            </w:r>
          </w:p>
        </w:tc>
        <w:tc>
          <w:tcPr>
            <w:tcW w:w="990" w:type="dxa"/>
            <w:shd w:val="clear" w:color="auto" w:fill="auto"/>
            <w:vAlign w:val="center"/>
          </w:tcPr>
          <w:p w14:paraId="2B40C13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560" w:type="dxa"/>
            <w:shd w:val="clear" w:color="auto" w:fill="auto"/>
            <w:vAlign w:val="center"/>
          </w:tcPr>
          <w:p w14:paraId="4613911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975" w:type="dxa"/>
            <w:vAlign w:val="center"/>
          </w:tcPr>
          <w:p w14:paraId="46D7BFB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5348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1" w:type="dxa"/>
            <w:vAlign w:val="center"/>
          </w:tcPr>
          <w:p w14:paraId="49DB051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3439" w:type="dxa"/>
            <w:shd w:val="clear" w:color="auto" w:fill="auto"/>
            <w:vAlign w:val="center"/>
          </w:tcPr>
          <w:p w14:paraId="3B9722B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锝[99mTc]甲氧异腈注射液</w:t>
            </w:r>
          </w:p>
        </w:tc>
        <w:tc>
          <w:tcPr>
            <w:tcW w:w="1110" w:type="dxa"/>
            <w:shd w:val="clear" w:color="auto" w:fill="auto"/>
            <w:vAlign w:val="center"/>
          </w:tcPr>
          <w:p w14:paraId="42ABE1D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20mci</w:t>
            </w:r>
          </w:p>
        </w:tc>
        <w:tc>
          <w:tcPr>
            <w:tcW w:w="990" w:type="dxa"/>
            <w:shd w:val="clear" w:color="auto" w:fill="auto"/>
            <w:vAlign w:val="center"/>
          </w:tcPr>
          <w:p w14:paraId="6BA40EC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1560" w:type="dxa"/>
            <w:shd w:val="clear" w:color="auto" w:fill="auto"/>
            <w:vAlign w:val="center"/>
          </w:tcPr>
          <w:p w14:paraId="17D387C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975" w:type="dxa"/>
            <w:vAlign w:val="center"/>
          </w:tcPr>
          <w:p w14:paraId="4353105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14:paraId="15F62B20">
      <w:pPr>
        <w:numPr>
          <w:ilvl w:val="0"/>
          <w:numId w:val="0"/>
        </w:numPr>
        <w:spacing w:line="460" w:lineRule="exact"/>
        <w:rPr>
          <w:rFonts w:hint="eastAsia" w:ascii="宋体" w:hAnsi="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报价要求：</w:t>
      </w:r>
    </w:p>
    <w:p w14:paraId="62DD72B3">
      <w:pPr>
        <w:pageBreakBefore w:val="0"/>
        <w:widowControl/>
        <w:wordWrap/>
        <w:overflowPunct/>
        <w:topLinePunct w:val="0"/>
        <w:bidi w:val="0"/>
        <w:spacing w:line="360" w:lineRule="auto"/>
        <w:ind w:firstLine="420" w:firstLineChars="200"/>
        <w:textAlignment w:val="baseline"/>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1、供应商报价以上面“锝[99mTc]标记药物采购清单”综合单价最高限价为准，报出综合折扣率。供应商所报综合折扣率不得大于100%，否则将被作为无效响应。</w:t>
      </w:r>
    </w:p>
    <w:p w14:paraId="38E81772">
      <w:pPr>
        <w:pageBreakBefore w:val="0"/>
        <w:widowControl/>
        <w:wordWrap/>
        <w:overflowPunct/>
        <w:topLinePunct w:val="0"/>
        <w:bidi w:val="0"/>
        <w:spacing w:line="360" w:lineRule="auto"/>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合同价格计算方法：各单项</w:t>
      </w:r>
      <w:r>
        <w:rPr>
          <w:rFonts w:hint="eastAsia" w:ascii="宋体" w:hAnsi="宋体" w:cs="宋体"/>
          <w:b w:val="0"/>
          <w:bCs w:val="0"/>
          <w:color w:val="auto"/>
          <w:sz w:val="21"/>
          <w:szCs w:val="21"/>
          <w:highlight w:val="none"/>
          <w:lang w:val="en-US" w:eastAsia="zh-CN"/>
        </w:rPr>
        <w:t>药品</w:t>
      </w:r>
      <w:r>
        <w:rPr>
          <w:rFonts w:hint="eastAsia" w:ascii="宋体" w:hAnsi="宋体" w:eastAsia="宋体" w:cs="宋体"/>
          <w:b w:val="0"/>
          <w:bCs w:val="0"/>
          <w:color w:val="auto"/>
          <w:sz w:val="21"/>
          <w:szCs w:val="21"/>
          <w:highlight w:val="none"/>
          <w:lang w:val="en-US" w:eastAsia="zh-CN"/>
        </w:rPr>
        <w:t>合同价格=“锝[99mTc]标记药物采购清单”对应的综合单价最高限价价格×综合折扣率。举例如：综合折扣率报价为90％，“锝[99mTc]标记药物采购清单”序号1“锝[99mTc]亚甲基二磷酸盐注射液”综合单价最高限价价格为350元，则其合同价格为350元×90％=</w:t>
      </w:r>
      <w:r>
        <w:rPr>
          <w:rFonts w:hint="eastAsia" w:ascii="宋体" w:hAnsi="宋体" w:cs="宋体"/>
          <w:b w:val="0"/>
          <w:bCs w:val="0"/>
          <w:color w:val="auto"/>
          <w:sz w:val="21"/>
          <w:szCs w:val="21"/>
          <w:highlight w:val="none"/>
          <w:lang w:val="en-US" w:eastAsia="zh-CN"/>
        </w:rPr>
        <w:t>315</w:t>
      </w:r>
      <w:r>
        <w:rPr>
          <w:rFonts w:hint="eastAsia" w:ascii="宋体" w:hAnsi="宋体" w:eastAsia="宋体" w:cs="宋体"/>
          <w:b w:val="0"/>
          <w:bCs w:val="0"/>
          <w:color w:val="auto"/>
          <w:sz w:val="21"/>
          <w:szCs w:val="21"/>
          <w:highlight w:val="none"/>
          <w:lang w:val="en-US" w:eastAsia="zh-CN"/>
        </w:rPr>
        <w:t>元，以此类推。</w:t>
      </w:r>
    </w:p>
    <w:p w14:paraId="62EB365B">
      <w:pPr>
        <w:numPr>
          <w:ilvl w:val="0"/>
          <w:numId w:val="0"/>
        </w:numPr>
        <w:spacing w:line="460" w:lineRule="exact"/>
        <w:ind w:firstLine="420" w:firstLineChars="200"/>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供应商的报价为</w:t>
      </w:r>
      <w:r>
        <w:rPr>
          <w:rFonts w:hint="eastAsia" w:ascii="宋体" w:hAnsi="宋体" w:cs="宋体"/>
          <w:b w:val="0"/>
          <w:bCs w:val="0"/>
          <w:color w:val="auto"/>
          <w:sz w:val="21"/>
          <w:szCs w:val="21"/>
          <w:highlight w:val="none"/>
          <w:lang w:eastAsia="zh-CN"/>
        </w:rPr>
        <w:t>交货</w:t>
      </w:r>
      <w:r>
        <w:rPr>
          <w:rFonts w:hint="eastAsia" w:ascii="宋体" w:hAnsi="宋体" w:eastAsia="宋体" w:cs="宋体"/>
          <w:b w:val="0"/>
          <w:bCs w:val="0"/>
          <w:color w:val="auto"/>
          <w:sz w:val="21"/>
          <w:szCs w:val="21"/>
          <w:highlight w:val="none"/>
          <w:lang w:eastAsia="zh-CN"/>
        </w:rPr>
        <w:t>地点交货价格，包括</w:t>
      </w:r>
      <w:r>
        <w:rPr>
          <w:rFonts w:hint="eastAsia" w:ascii="宋体" w:hAnsi="宋体" w:eastAsia="宋体" w:cs="宋体"/>
          <w:b w:val="0"/>
          <w:bCs w:val="0"/>
          <w:color w:val="auto"/>
          <w:sz w:val="21"/>
          <w:szCs w:val="21"/>
          <w:highlight w:val="none"/>
          <w:lang w:val="en-US" w:eastAsia="zh-CN"/>
        </w:rPr>
        <w:t>药物</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Cs w:val="21"/>
          <w:highlight w:val="none"/>
        </w:rPr>
        <w:t>运费及保险费、运杂费、</w:t>
      </w:r>
      <w:r>
        <w:rPr>
          <w:rFonts w:hint="eastAsia" w:ascii="宋体" w:hAnsi="宋体" w:eastAsia="宋体" w:cs="宋体"/>
          <w:b w:val="0"/>
          <w:bCs w:val="0"/>
          <w:color w:val="auto"/>
          <w:sz w:val="21"/>
          <w:szCs w:val="21"/>
          <w:highlight w:val="none"/>
          <w:lang w:eastAsia="zh-CN"/>
        </w:rPr>
        <w:t>售后服务、税金及其他所有费用的总和。供应商</w:t>
      </w:r>
      <w:r>
        <w:rPr>
          <w:rFonts w:hint="eastAsia" w:ascii="宋体" w:hAnsi="宋体" w:eastAsia="宋体" w:cs="宋体"/>
          <w:b w:val="0"/>
          <w:bCs w:val="0"/>
          <w:color w:val="auto"/>
          <w:sz w:val="21"/>
          <w:szCs w:val="21"/>
          <w:highlight w:val="none"/>
        </w:rPr>
        <w:t>应充分考虑合同履行期限内可能产生的物价变化、政策调整、市场经营风险等多种因素，慎重报价。</w:t>
      </w:r>
    </w:p>
    <w:p w14:paraId="72C4F4C8">
      <w:pPr>
        <w:pStyle w:val="22"/>
        <w:rPr>
          <w:rFonts w:hint="default" w:eastAsiaTheme="minorEastAsia"/>
          <w:color w:val="auto"/>
          <w:lang w:val="en-US" w:eastAsia="zh-CN"/>
        </w:rPr>
      </w:pPr>
    </w:p>
    <w:p w14:paraId="208CB6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14:paraId="0395C8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14:paraId="093527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14:paraId="573DC6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14:paraId="507A8F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14:paraId="2A7E42AF">
      <w:pPr>
        <w:pStyle w:val="13"/>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人应具有履行合同所必须的质量保障，供应、转运和仓储能力，按医院下达采购计划的品种、规格和数量，提供合格药品，保证放射性药品的运输按国家运输部门制订的有关规定执行，在药品半衰期内送达医院指定地点。（提供承诺函）</w:t>
      </w:r>
    </w:p>
    <w:p w14:paraId="5C831C75">
      <w:pPr>
        <w:pStyle w:val="13"/>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2.放射性药品的包装必须安全实用，符合放射性药品质量要求，具有与放射性剂量相适应的防护装置。（提供承诺函）</w:t>
      </w:r>
    </w:p>
    <w:p w14:paraId="6EF039BF">
      <w:pPr>
        <w:pStyle w:val="13"/>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3.投标人应具备解决紧急问题的能力，如采购人在使用货物的过程中发现问题，保证能及时到达采购人现场解决问题。（提供承诺函）</w:t>
      </w:r>
    </w:p>
    <w:p w14:paraId="1AB5C906">
      <w:pPr>
        <w:pStyle w:val="13"/>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4.供应商的报价含税费等所有费用，供货期限内医院不再承担任何其他费用。（提供承诺函）</w:t>
      </w:r>
    </w:p>
    <w:p w14:paraId="273E49E9">
      <w:pPr>
        <w:pStyle w:val="13"/>
        <w:ind w:left="0" w:leftChars="0"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5.供货量根据医院实际需求采购。（提供承诺函）</w:t>
      </w:r>
    </w:p>
    <w:p w14:paraId="10D16895">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2A610FFE">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305714C5">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F579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A9B9270">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28DE3C5">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w:t>
            </w:r>
            <w:r>
              <w:rPr>
                <w:rFonts w:hint="eastAsia" w:cs="宋体"/>
                <w:sz w:val="21"/>
                <w:szCs w:val="21"/>
                <w:lang w:val="en-US" w:eastAsia="zh-CN"/>
              </w:rPr>
              <w:t>成交通知书</w:t>
            </w:r>
            <w:r>
              <w:rPr>
                <w:rFonts w:hint="eastAsia" w:ascii="宋体" w:hAnsi="宋体" w:eastAsia="宋体" w:cs="宋体"/>
                <w:sz w:val="21"/>
                <w:szCs w:val="21"/>
                <w:lang w:val="en-US" w:eastAsia="zh-CN"/>
              </w:rPr>
              <w:t>发出之日起三十个日历日内。</w:t>
            </w:r>
          </w:p>
        </w:tc>
      </w:tr>
      <w:tr w14:paraId="1F621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D5CA9D">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3EF515C1">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14:paraId="5C7EC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D1F59C">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5378B72D">
            <w:pPr>
              <w:pStyle w:val="13"/>
              <w:ind w:left="0" w:leftChars="0"/>
              <w:jc w:val="left"/>
              <w:rPr>
                <w:rFonts w:hint="default" w:ascii="宋体" w:hAnsi="宋体" w:cs="宋体"/>
                <w:kern w:val="2"/>
                <w:sz w:val="21"/>
                <w:szCs w:val="24"/>
                <w:lang w:val="en-US" w:eastAsia="zh-CN" w:bidi="ar-SA"/>
              </w:rPr>
            </w:pPr>
            <w:r>
              <w:rPr>
                <w:rFonts w:hint="eastAsia" w:cs="宋体"/>
                <w:kern w:val="2"/>
                <w:sz w:val="21"/>
                <w:szCs w:val="24"/>
                <w:lang w:val="en-US" w:eastAsia="zh-CN" w:bidi="ar-SA"/>
              </w:rPr>
              <w:t>一年。</w:t>
            </w:r>
          </w:p>
        </w:tc>
      </w:tr>
      <w:tr w14:paraId="2FC7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AEB727B">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166E539">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产品应符合国家药典要求，辐射防护应安全有效，外表面剂量率应在国家要求范围之内。</w:t>
            </w:r>
          </w:p>
        </w:tc>
      </w:tr>
      <w:tr w14:paraId="17C6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2EB4643">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2FACDA36">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送货上门，运费由供应商承担。</w:t>
            </w:r>
          </w:p>
        </w:tc>
      </w:tr>
      <w:tr w14:paraId="22730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6A824E">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3D66246">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根据医院实际使用情况，每月据实结算。</w:t>
            </w:r>
          </w:p>
        </w:tc>
      </w:tr>
    </w:tbl>
    <w:p w14:paraId="256A491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66D5BC4D">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22136DD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5328D7BD">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5261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460BA9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17635D2">
            <w:pPr>
              <w:widowControl/>
              <w:numPr>
                <w:ilvl w:val="0"/>
                <w:numId w:val="1"/>
              </w:numPr>
              <w:snapToGrid w:val="0"/>
              <w:spacing w:line="360" w:lineRule="auto"/>
            </w:pPr>
            <w:r>
              <w:rPr>
                <w:rFonts w:hint="eastAsia"/>
              </w:rPr>
              <w:t>不接受联合体投标，不允许转包和分包。</w:t>
            </w:r>
          </w:p>
          <w:p w14:paraId="4A02E095">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14:paraId="3BF7F47D">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p w14:paraId="41CA665F">
            <w:pPr>
              <w:widowControl/>
              <w:snapToGrid w:val="0"/>
              <w:spacing w:line="360" w:lineRule="auto"/>
              <w:rPr>
                <w:rFonts w:hint="default" w:eastAsia="宋体"/>
                <w:lang w:val="en-US" w:eastAsia="zh-CN"/>
              </w:rPr>
            </w:pPr>
            <w:r>
              <w:rPr>
                <w:rFonts w:hint="eastAsia" w:cs="Times New Roman"/>
                <w:lang w:val="en-US" w:eastAsia="zh-CN"/>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68D6ADE5">
      <w:pPr>
        <w:rPr>
          <w:color w:val="auto"/>
          <w:highlight w:val="none"/>
        </w:rPr>
      </w:pPr>
    </w:p>
    <w:p w14:paraId="5629DB44">
      <w:pPr>
        <w:jc w:val="center"/>
        <w:rPr>
          <w:rFonts w:hint="eastAsia"/>
          <w:b/>
          <w:bCs/>
          <w:color w:val="auto"/>
          <w:sz w:val="32"/>
          <w:szCs w:val="32"/>
          <w:highlight w:val="none"/>
        </w:rPr>
      </w:pPr>
    </w:p>
    <w:p w14:paraId="281FAEA5">
      <w:pPr>
        <w:rPr>
          <w:rFonts w:hint="eastAsia"/>
          <w:b/>
          <w:bCs/>
          <w:color w:val="auto"/>
          <w:sz w:val="32"/>
          <w:szCs w:val="32"/>
          <w:highlight w:val="none"/>
        </w:rPr>
      </w:pPr>
      <w:r>
        <w:rPr>
          <w:rFonts w:hint="eastAsia"/>
          <w:b/>
          <w:bCs/>
          <w:color w:val="auto"/>
          <w:sz w:val="32"/>
          <w:szCs w:val="32"/>
          <w:highlight w:val="none"/>
        </w:rPr>
        <w:br w:type="page"/>
      </w:r>
    </w:p>
    <w:p w14:paraId="3616F348">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130C02D2">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1"/>
        <w:tblW w:w="9840" w:type="dxa"/>
        <w:jc w:val="center"/>
        <w:tblLayout w:type="fixed"/>
        <w:tblCellMar>
          <w:top w:w="0" w:type="dxa"/>
          <w:left w:w="0" w:type="dxa"/>
          <w:bottom w:w="0" w:type="dxa"/>
          <w:right w:w="0" w:type="dxa"/>
        </w:tblCellMar>
      </w:tblPr>
      <w:tblGrid>
        <w:gridCol w:w="926"/>
        <w:gridCol w:w="8914"/>
      </w:tblGrid>
      <w:tr w14:paraId="6DA8E5E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57E18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247B4A">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3C059CF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3822C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C18508">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val="en-US" w:eastAsia="zh-CN"/>
              </w:rPr>
              <w:t>驻马店市中心医院锝[99mTc]标记药物采购项目</w:t>
            </w:r>
          </w:p>
          <w:p w14:paraId="7B21AB5A">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0975BD91">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2219198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5B810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612F50">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7C5F2F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4078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A2E1A3">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w:t>
            </w:r>
            <w:r>
              <w:rPr>
                <w:rFonts w:hint="eastAsia" w:ascii="宋体" w:hAnsi="宋体" w:cs="宋体"/>
                <w:color w:val="auto"/>
                <w:kern w:val="0"/>
                <w:szCs w:val="21"/>
                <w:highlight w:val="none"/>
                <w:lang w:val="en-US" w:eastAsia="zh-CN"/>
              </w:rPr>
              <w:t>供应商报价以第二章采购需求“锝[99mTc]标记药物采购清单”综合单价最高限价为准，报出综合折扣率。供应商所报综合折扣率不得大于100%，否则将被作为无效响应。</w:t>
            </w:r>
          </w:p>
          <w:p w14:paraId="1CC0CD53">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75A3AF91">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60713CE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7A9B1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46C8C0">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3D97C9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4BC35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5B5848">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BFC236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6257B9">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C7D58F">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BE50F00">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799E006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7365D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68A602">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354C2830">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5DEF44B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42634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8044E9">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72D702D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55829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204BF2">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5B1C73A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4CE47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4CFDC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260497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80872C">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B53525">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6B78E9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D9DA3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77833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16FF4B3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7BEA7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F9CEB6">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235D8B89">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BA4E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2C9975">
            <w:pPr>
              <w:widowControl/>
              <w:spacing w:line="360" w:lineRule="auto"/>
              <w:jc w:val="left"/>
              <w:rPr>
                <w:rFonts w:ascii="宋体" w:hAnsi="宋体" w:cs="宋体"/>
                <w:color w:val="auto"/>
                <w:kern w:val="0"/>
                <w:szCs w:val="21"/>
                <w:highlight w:val="none"/>
              </w:rPr>
            </w:pPr>
            <w:r>
              <w:rPr>
                <w:rFonts w:hint="eastAsia" w:ascii="宋体" w:hAnsi="宋体" w:eastAsia="宋体" w:cs="宋体"/>
                <w:color w:val="000000"/>
                <w:kern w:val="2"/>
                <w:sz w:val="21"/>
                <w:szCs w:val="24"/>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A17321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CB5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ACA969">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21DD7495">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71984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C59B3A">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0532F5A5">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FD4A2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D8EE1F">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71747C5E">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1223A6CC">
      <w:pPr>
        <w:rPr>
          <w:color w:val="auto"/>
          <w:highlight w:val="none"/>
        </w:rPr>
      </w:pPr>
    </w:p>
    <w:p w14:paraId="1E15EE7D">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082BD25E">
      <w:pPr>
        <w:keepNext w:val="0"/>
        <w:keepLines w:val="0"/>
        <w:pageBreakBefore w:val="0"/>
        <w:kinsoku/>
        <w:wordWrap/>
        <w:overflowPunct/>
        <w:topLinePunct w:val="0"/>
        <w:bidi w:val="0"/>
        <w:snapToGrid w:val="0"/>
        <w:spacing w:line="360" w:lineRule="auto"/>
        <w:rPr>
          <w:color w:val="auto"/>
          <w:highlight w:val="none"/>
        </w:rPr>
      </w:pPr>
    </w:p>
    <w:p w14:paraId="450AE4EF">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230B201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280E248D">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B0B57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72DFD68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56652A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14BDD4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w:t>
      </w:r>
      <w:r>
        <w:rPr>
          <w:rFonts w:hint="eastAsia" w:ascii="宋体" w:hAnsi="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按采购文件规定向采购人提供的一切设备、机械、仪器仪表、备品备件、工具、手册及其它有关技术资料和材料。</w:t>
      </w:r>
    </w:p>
    <w:p w14:paraId="79B4641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供应商报价以第二章采购需求“锝[99mTc]标记药物采购清单”综合单价最高限价为准，报出综合折扣率。供应商所报综合折扣率不得大于100%，否则将被作为无效响应。</w:t>
      </w:r>
    </w:p>
    <w:p w14:paraId="663BD8E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12689AC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1</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供应商应为注册在中华人民共和国境内的，且具有独立承担民事责任能力，提供营业执照等证明文件。</w:t>
      </w:r>
    </w:p>
    <w:p w14:paraId="5083575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2</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E8269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3</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具有履行合同所必需的设备和专业技术能力（提供书面声明函）；</w:t>
      </w:r>
    </w:p>
    <w:p w14:paraId="318E3EA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4</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参加本采购活动前三年内，在经营活动中没有重大违法记录（提供书面声明函）；</w:t>
      </w:r>
    </w:p>
    <w:p w14:paraId="5BBE2368">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5</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符合法律、行政法规规定的其他条件；</w:t>
      </w:r>
    </w:p>
    <w:p w14:paraId="7163E933">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 特定资格要求：</w:t>
      </w:r>
    </w:p>
    <w:p w14:paraId="6B2E6BC8">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4.6.1 供应商须具备《放射性药品经营许可证》、《辐射安全许可证》和提供药品生产企业的《放射性药品生产许可证》、《辐射安全许可证》。</w:t>
      </w:r>
    </w:p>
    <w:p w14:paraId="7D3E4B8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4.6.2 供应商所供药品标准必须符合《中国药典》，须提供药品注册批件。</w:t>
      </w:r>
    </w:p>
    <w:p w14:paraId="7ACB732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4.7 </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D1527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4.8 </w:t>
      </w:r>
      <w:r>
        <w:rPr>
          <w:rFonts w:hint="eastAsia" w:ascii="宋体" w:hAnsi="宋体" w:eastAsia="宋体" w:cs="宋体"/>
          <w:color w:val="auto"/>
          <w:lang w:val="en-US" w:eastAsia="zh-CN"/>
        </w:rPr>
        <w:t>单位负责人为同一人或者存在直接控股、管理关系的不同供应商，不得参加同一合同项下的投标（提供书面声明函）。一经发现，将导致投标同时被拒绝。</w:t>
      </w:r>
    </w:p>
    <w:p w14:paraId="7292DD1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47ED06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3AC1D4A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7867466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2FA3D9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2ECB63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18627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6B58627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37773EB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7205D3A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5B0AB2B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2FD2A3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70012A7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7F525E5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491319C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4C3CF97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1E78B4A">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3ACDEF14">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519578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4F8CBF9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66E464D5">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79EE787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551647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68CE92B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61A32D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D7FFC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r>
        <w:rPr>
          <w:rFonts w:hint="eastAsia" w:ascii="宋体" w:hAnsi="宋体" w:eastAsia="宋体" w:cs="宋体"/>
          <w:bCs/>
          <w:kern w:val="0"/>
          <w:szCs w:val="32"/>
          <w:highlight w:val="none"/>
        </w:rPr>
        <w:t>及评分标准</w:t>
      </w:r>
    </w:p>
    <w:p w14:paraId="7D9245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7.7</w:t>
      </w:r>
      <w:r>
        <w:rPr>
          <w:rFonts w:hint="eastAsia" w:ascii="宋体" w:hAnsi="宋体" w:cs="宋体"/>
          <w:color w:val="auto"/>
          <w:kern w:val="0"/>
          <w:szCs w:val="21"/>
          <w:highlight w:val="none"/>
        </w:rPr>
        <w:t> </w:t>
      </w:r>
      <w:r>
        <w:rPr>
          <w:rFonts w:hint="eastAsia"/>
          <w:szCs w:val="28"/>
          <w:highlight w:val="none"/>
        </w:rPr>
        <w:t>采购合同</w:t>
      </w:r>
    </w:p>
    <w:p w14:paraId="2E9296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10A3ED5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0B90F8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7D07B2B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0265CF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501D42B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5C0DA9B0">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5FA66BA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7BF3CF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4964B9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774BF2E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FDDA95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38F2B88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1F3E4A4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515430F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2388A7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16.1、投标文件封面</w:t>
      </w:r>
    </w:p>
    <w:p w14:paraId="186A9B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w:t>
      </w:r>
    </w:p>
    <w:p w14:paraId="3105A0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、开标一览表</w:t>
      </w:r>
    </w:p>
    <w:p w14:paraId="5361F1C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报价明细表</w:t>
      </w:r>
    </w:p>
    <w:p w14:paraId="206763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、技术</w:t>
      </w:r>
      <w:r>
        <w:rPr>
          <w:rFonts w:hint="eastAsia" w:ascii="宋体" w:hAnsi="宋体" w:cs="宋体"/>
          <w:color w:val="auto"/>
          <w:kern w:val="0"/>
          <w:szCs w:val="21"/>
          <w:highlight w:val="none"/>
          <w:lang w:val="en-US" w:eastAsia="zh-CN"/>
        </w:rPr>
        <w:t>响应表</w:t>
      </w:r>
    </w:p>
    <w:p w14:paraId="2BE1A2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、商务</w:t>
      </w:r>
      <w:r>
        <w:rPr>
          <w:rFonts w:hint="eastAsia" w:ascii="宋体" w:hAnsi="宋体" w:cs="宋体"/>
          <w:color w:val="auto"/>
          <w:kern w:val="0"/>
          <w:szCs w:val="21"/>
          <w:highlight w:val="none"/>
          <w:lang w:val="en-US" w:eastAsia="zh-CN"/>
        </w:rPr>
        <w:t>响应表</w:t>
      </w:r>
    </w:p>
    <w:p w14:paraId="45A6A3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、法定代表人身份证明</w:t>
      </w:r>
    </w:p>
    <w:p w14:paraId="75CAB9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、法定代表人授权书</w:t>
      </w:r>
    </w:p>
    <w:p w14:paraId="080EFB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、证明文件</w:t>
      </w:r>
    </w:p>
    <w:p w14:paraId="741BB9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、供应商承诺书</w:t>
      </w:r>
    </w:p>
    <w:p w14:paraId="32C482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14:paraId="28E5EF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、投标书及开标一览表</w:t>
      </w:r>
    </w:p>
    <w:p w14:paraId="15CC1BD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55D8DE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1F8D765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1AB0735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3F1F8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17D9DA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1EEC0A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711774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1327F7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617676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6346603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474E74E3">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D537DA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FB573A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合同期限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21DF9E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E51156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2439AB9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4B6F0443">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3B2451CB">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61DE6F56">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4052C6B0">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0DFB8DB9">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563B83A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4457C93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18FB894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01AD34F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31D7D90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092894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0D5658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19219D97">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690CC6C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26BE5634">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5AB609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0763975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1EF6C391">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1E450F9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12E5D0C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40EEF29B">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0FBF56E3">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174576AA">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20BFCA8">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C1859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4ACCAD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348BD45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09C5ACB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4DA3FC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7FC5650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183A91A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2B13B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7FF691F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5B47C93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820CA7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221A41B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40734B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3A13382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744D12D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B9BE8C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2EB508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0046C0E3">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6819EDD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64AF897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7932E58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041E08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013A3B4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7E4308D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3282310A">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09D836D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023DE8E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086CBFC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312D27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13880DC0">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63F5EC6A">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2D4AA968">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2A2D6808">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0AFC21C3">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0F348AC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3A2A313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26FE76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40FD75D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3A58A7C2">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010BA057">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2C52096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7F4610E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0DF3945D">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650ECA5F">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4AEC5D7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4E07C99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5EDEA3D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214E695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75F02A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1B80B2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500C39D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2FAEDB0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3732400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054C247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002D2F6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7A8D6C5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2910455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149D13AA">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7D1F6AC2">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1A6D0C57">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5E20FBE5">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7AD131F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4BE440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19F00F8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1A7E1A4F">
      <w:pPr>
        <w:rPr>
          <w:color w:val="auto"/>
          <w:highlight w:val="none"/>
        </w:rPr>
      </w:pPr>
      <w:bookmarkStart w:id="41" w:name="_Toc4700"/>
      <w:bookmarkStart w:id="42" w:name="_Toc16669"/>
      <w:r>
        <w:rPr>
          <w:color w:val="auto"/>
          <w:highlight w:val="none"/>
        </w:rPr>
        <w:br w:type="page"/>
      </w:r>
    </w:p>
    <w:p w14:paraId="097A6124">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0E7135BA">
      <w:pPr>
        <w:rPr>
          <w:color w:val="auto"/>
          <w:highlight w:val="none"/>
        </w:rPr>
      </w:pPr>
    </w:p>
    <w:p w14:paraId="7E3410F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857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1C70F9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3B3F866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054A7F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A1DED5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3604BB5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DB421E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765A4AF">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F4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B6BE63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7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C2E47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79ECCDB">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F5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EA0B5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F7F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14:paraId="4BB2B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”技术参数、性能及产品功能等的响应，所投</w:t>
            </w:r>
            <w:r>
              <w:rPr>
                <w:rFonts w:hint="eastAsia" w:ascii="宋体" w:hAnsi="宋体" w:eastAsia="宋体" w:cs="宋体"/>
                <w:b w:val="0"/>
                <w:bCs w:val="0"/>
                <w:color w:val="auto"/>
                <w:sz w:val="21"/>
                <w:szCs w:val="21"/>
                <w:highlight w:val="none"/>
                <w:lang w:val="en-US" w:eastAsia="zh-CN"/>
              </w:rPr>
              <w:t>产品</w:t>
            </w:r>
            <w:r>
              <w:rPr>
                <w:rFonts w:hint="eastAsia" w:ascii="宋体" w:hAnsi="宋体" w:eastAsia="宋体" w:cs="宋体"/>
                <w:b w:val="0"/>
                <w:bCs w:val="0"/>
                <w:color w:val="auto"/>
                <w:sz w:val="21"/>
                <w:szCs w:val="21"/>
                <w:highlight w:val="none"/>
              </w:rPr>
              <w:t>全部满足磋商文件要求得</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如得分为0，则投标无效。</w:t>
            </w:r>
          </w:p>
          <w:p w14:paraId="6A10201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50879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4EB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B439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2E54F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2.产品综合性能</w:t>
            </w:r>
          </w:p>
          <w:p w14:paraId="6935E41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212BA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w:t>
            </w:r>
            <w:r>
              <w:rPr>
                <w:rFonts w:hint="eastAsia" w:ascii="宋体" w:hAnsi="宋体" w:eastAsia="宋体" w:cs="宋体"/>
                <w:b w:val="0"/>
                <w:bCs w:val="0"/>
                <w:color w:val="auto"/>
                <w:sz w:val="21"/>
                <w:szCs w:val="21"/>
                <w:highlight w:val="none"/>
                <w:lang w:val="en-US" w:eastAsia="zh-CN"/>
              </w:rPr>
              <w:t>响应产品的制造工艺、稳定性、产品操作性、性能及技术先进性等进行打分。</w:t>
            </w:r>
          </w:p>
          <w:p w14:paraId="4B9011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制造工艺、稳定性好、操作性强、技术先进的得10分；响应产品制造工艺、稳定性较好、操作性较强、技术较先进的得7分；响应产品制造工艺、稳定性一般、操作性一般、技术较保守的得4分；未提供者不得分。</w:t>
            </w:r>
          </w:p>
        </w:tc>
      </w:tr>
      <w:tr w14:paraId="4EB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DB379D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483CD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680D5D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20AFEE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9C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8C908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1016A1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D095B5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508783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8C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92C1F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950B2B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94103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052DD2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5A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01B5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BB224F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520DB50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w:t>
            </w:r>
            <w:r>
              <w:rPr>
                <w:rFonts w:hint="eastAsia" w:ascii="宋体" w:hAnsi="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在满足采购文件基本要求的基础上提供的实质性优惠承诺。</w:t>
            </w:r>
          </w:p>
          <w:p w14:paraId="7A4F9D7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每提供一项对采购人有利的、切实可行的实质性优惠承诺得2分，最多得6分。未提供者不得分。 </w:t>
            </w:r>
          </w:p>
        </w:tc>
      </w:tr>
      <w:tr w14:paraId="63E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D3FF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7965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42DEB0A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44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5C5D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5A8077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3.售后服务方案（10分）</w:t>
            </w:r>
          </w:p>
        </w:tc>
        <w:tc>
          <w:tcPr>
            <w:tcW w:w="6770" w:type="dxa"/>
            <w:noWrap w:val="0"/>
            <w:vAlign w:val="center"/>
          </w:tcPr>
          <w:p w14:paraId="1C92B0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5CCBCA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15A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443F3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F4F17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74F51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2DF825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E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9FBA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6711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FC021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3BA8D2D">
      <w:pPr>
        <w:keepNext w:val="0"/>
        <w:keepLines w:val="0"/>
        <w:pageBreakBefore w:val="0"/>
        <w:numPr>
          <w:ilvl w:val="0"/>
          <w:numId w:val="0"/>
        </w:numPr>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p>
    <w:p w14:paraId="4C3A3CA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4D06746F">
      <w:pPr>
        <w:rPr>
          <w:b/>
          <w:color w:val="auto"/>
          <w:highlight w:val="none"/>
        </w:rPr>
      </w:pPr>
      <w:r>
        <w:rPr>
          <w:rFonts w:hint="eastAsia"/>
          <w:b/>
          <w:color w:val="auto"/>
          <w:highlight w:val="none"/>
        </w:rPr>
        <w:br w:type="page"/>
      </w:r>
    </w:p>
    <w:bookmarkEnd w:id="42"/>
    <w:p w14:paraId="7122BE56">
      <w:pPr>
        <w:rPr>
          <w:color w:val="auto"/>
          <w:highlight w:val="none"/>
        </w:rPr>
      </w:pPr>
      <w:bookmarkStart w:id="44" w:name="_Toc1947"/>
      <w:bookmarkStart w:id="45" w:name="_Toc1482"/>
      <w:bookmarkStart w:id="46" w:name="_Toc326786897"/>
      <w:bookmarkStart w:id="47" w:name="_Toc256519703"/>
    </w:p>
    <w:p w14:paraId="342329B9">
      <w:pPr>
        <w:pStyle w:val="2"/>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64D71C6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669E0654">
      <w:pPr>
        <w:rPr>
          <w:color w:val="auto"/>
          <w:sz w:val="32"/>
          <w:szCs w:val="32"/>
          <w:highlight w:val="none"/>
        </w:rPr>
      </w:pPr>
    </w:p>
    <w:p w14:paraId="5B6A90FB">
      <w:pPr>
        <w:rPr>
          <w:color w:val="auto"/>
          <w:highlight w:val="none"/>
        </w:rPr>
      </w:pPr>
      <w:r>
        <w:rPr>
          <w:color w:val="auto"/>
          <w:highlight w:val="none"/>
        </w:rPr>
        <w:br w:type="page"/>
      </w:r>
    </w:p>
    <w:p w14:paraId="0FF6B81C">
      <w:pPr>
        <w:pStyle w:val="30"/>
      </w:pPr>
    </w:p>
    <w:p w14:paraId="51080A33">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095798CF">
      <w:pPr>
        <w:spacing w:line="440" w:lineRule="exact"/>
        <w:rPr>
          <w:color w:val="auto"/>
          <w:sz w:val="24"/>
          <w:highlight w:val="none"/>
        </w:rPr>
      </w:pPr>
    </w:p>
    <w:p w14:paraId="58D8A284">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572E8709">
      <w:pPr>
        <w:widowControl/>
        <w:wordWrap w:val="0"/>
        <w:spacing w:line="460" w:lineRule="exact"/>
        <w:ind w:firstLine="480" w:firstLineChars="200"/>
        <w:jc w:val="left"/>
        <w:rPr>
          <w:rFonts w:ascii="宋体" w:hAnsi="宋体" w:cs="宋体"/>
          <w:color w:val="auto"/>
          <w:kern w:val="0"/>
          <w:sz w:val="24"/>
          <w:highlight w:val="none"/>
        </w:rPr>
      </w:pPr>
    </w:p>
    <w:p w14:paraId="1A1B338F">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4338E628">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683F15A5">
      <w:pPr>
        <w:snapToGrid w:val="0"/>
        <w:spacing w:line="360" w:lineRule="auto"/>
        <w:ind w:firstLine="480" w:firstLineChars="200"/>
        <w:rPr>
          <w:color w:val="auto"/>
          <w:sz w:val="24"/>
          <w:highlight w:val="none"/>
        </w:rPr>
      </w:pPr>
      <w:bookmarkStart w:id="53" w:name="_Toc10217"/>
      <w:bookmarkStart w:id="54" w:name="_Toc26231"/>
      <w:r>
        <w:rPr>
          <w:rFonts w:hint="eastAsia"/>
          <w:color w:val="auto"/>
          <w:sz w:val="24"/>
          <w:highlight w:val="none"/>
        </w:rPr>
        <w:t>附件3 开标一览表（格式）</w:t>
      </w:r>
      <w:bookmarkEnd w:id="53"/>
    </w:p>
    <w:p w14:paraId="11E5879A">
      <w:pPr>
        <w:snapToGrid w:val="0"/>
        <w:spacing w:line="360" w:lineRule="auto"/>
        <w:ind w:firstLine="480" w:firstLineChars="200"/>
        <w:rPr>
          <w:rFonts w:hint="default"/>
          <w:color w:val="auto"/>
          <w:sz w:val="24"/>
          <w:highlight w:val="none"/>
          <w:lang w:val="en-US"/>
        </w:rPr>
      </w:pPr>
      <w:bookmarkStart w:id="55" w:name="_Toc9579"/>
      <w:r>
        <w:rPr>
          <w:rFonts w:hint="eastAsia"/>
          <w:color w:val="auto"/>
          <w:sz w:val="24"/>
          <w:highlight w:val="none"/>
        </w:rPr>
        <w:t xml:space="preserve">附件4 </w:t>
      </w:r>
      <w:bookmarkEnd w:id="55"/>
      <w:r>
        <w:rPr>
          <w:rFonts w:hint="eastAsia"/>
          <w:color w:val="auto"/>
          <w:sz w:val="24"/>
          <w:highlight w:val="none"/>
          <w:lang w:val="en-US" w:eastAsia="zh-CN"/>
        </w:rPr>
        <w:t>报价明细表</w:t>
      </w:r>
      <w:r>
        <w:rPr>
          <w:rFonts w:hint="eastAsia"/>
          <w:color w:val="auto"/>
          <w:sz w:val="24"/>
          <w:highlight w:val="none"/>
        </w:rPr>
        <w:t>（格式）</w:t>
      </w:r>
    </w:p>
    <w:p w14:paraId="54A096CA">
      <w:pPr>
        <w:snapToGrid w:val="0"/>
        <w:spacing w:line="360" w:lineRule="auto"/>
        <w:ind w:firstLine="480" w:firstLineChars="200"/>
        <w:rPr>
          <w:color w:val="auto"/>
          <w:sz w:val="24"/>
          <w:highlight w:val="none"/>
        </w:rPr>
      </w:pPr>
      <w:bookmarkStart w:id="56" w:name="_Toc28392"/>
      <w:r>
        <w:rPr>
          <w:rFonts w:hint="eastAsia"/>
          <w:color w:val="auto"/>
          <w:sz w:val="24"/>
          <w:highlight w:val="none"/>
        </w:rPr>
        <w:t>附件5</w:t>
      </w:r>
      <w:r>
        <w:rPr>
          <w:rFonts w:hint="eastAsia"/>
          <w:color w:val="auto"/>
          <w:sz w:val="24"/>
          <w:highlight w:val="none"/>
          <w:lang w:val="en-US" w:eastAsia="zh-CN"/>
        </w:rPr>
        <w:t xml:space="preserve"> </w:t>
      </w:r>
      <w:bookmarkEnd w:id="56"/>
      <w:r>
        <w:rPr>
          <w:rFonts w:hint="eastAsia"/>
          <w:color w:val="auto"/>
          <w:sz w:val="24"/>
          <w:highlight w:val="none"/>
        </w:rPr>
        <w:t>技术</w:t>
      </w:r>
      <w:r>
        <w:rPr>
          <w:rFonts w:hint="eastAsia"/>
          <w:color w:val="auto"/>
          <w:sz w:val="24"/>
          <w:highlight w:val="none"/>
          <w:lang w:val="en-US" w:eastAsia="zh-CN"/>
        </w:rPr>
        <w:t>响应表（格式）</w:t>
      </w:r>
    </w:p>
    <w:p w14:paraId="343336BC">
      <w:pPr>
        <w:snapToGrid w:val="0"/>
        <w:spacing w:line="360" w:lineRule="auto"/>
        <w:ind w:firstLine="480" w:firstLineChars="200"/>
        <w:rPr>
          <w:rFonts w:hint="eastAsia" w:eastAsia="宋体"/>
          <w:color w:val="auto"/>
          <w:sz w:val="24"/>
          <w:highlight w:val="none"/>
          <w:lang w:val="en-US" w:eastAsia="zh-CN"/>
        </w:rPr>
      </w:pPr>
      <w:bookmarkStart w:id="57" w:name="_Toc6234"/>
      <w:r>
        <w:rPr>
          <w:rFonts w:hint="eastAsia"/>
          <w:color w:val="auto"/>
          <w:sz w:val="24"/>
          <w:highlight w:val="none"/>
        </w:rPr>
        <w:t xml:space="preserve">附件6 </w:t>
      </w:r>
      <w:bookmarkEnd w:id="57"/>
      <w:r>
        <w:rPr>
          <w:rFonts w:hint="eastAsia"/>
          <w:color w:val="auto"/>
          <w:sz w:val="24"/>
          <w:highlight w:val="none"/>
        </w:rPr>
        <w:t>商务</w:t>
      </w:r>
      <w:r>
        <w:rPr>
          <w:rFonts w:hint="eastAsia"/>
          <w:color w:val="auto"/>
          <w:sz w:val="24"/>
          <w:highlight w:val="none"/>
          <w:lang w:val="en-US" w:eastAsia="zh-CN"/>
        </w:rPr>
        <w:t>响应表（格式）</w:t>
      </w:r>
    </w:p>
    <w:p w14:paraId="70CD4A7A">
      <w:pPr>
        <w:snapToGrid w:val="0"/>
        <w:spacing w:line="360" w:lineRule="auto"/>
        <w:ind w:firstLine="480" w:firstLineChars="200"/>
        <w:rPr>
          <w:color w:val="auto"/>
          <w:sz w:val="24"/>
          <w:highlight w:val="none"/>
        </w:rPr>
      </w:pPr>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14:paraId="524F0228">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5AA3B685">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08B35ED5">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3CF8A5D9">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23F9DB24">
      <w:pPr>
        <w:pStyle w:val="30"/>
        <w:rPr>
          <w:rFonts w:hint="eastAsia"/>
        </w:rPr>
      </w:pPr>
    </w:p>
    <w:p w14:paraId="39C9AFA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89DAA8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9E2916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7BFFCC29">
      <w:pPr>
        <w:pStyle w:val="3"/>
        <w:rPr>
          <w:rFonts w:ascii="宋体" w:hAnsi="宋体" w:cs="宋体"/>
          <w:b/>
          <w:bCs/>
          <w:color w:val="auto"/>
          <w:kern w:val="0"/>
          <w:sz w:val="24"/>
          <w:highlight w:val="none"/>
        </w:rPr>
      </w:pPr>
    </w:p>
    <w:p w14:paraId="49D04CD9">
      <w:pPr>
        <w:pStyle w:val="47"/>
        <w:rPr>
          <w:rFonts w:hAnsi="宋体"/>
          <w:b/>
          <w:bCs/>
          <w:color w:val="auto"/>
          <w:highlight w:val="none"/>
        </w:rPr>
      </w:pPr>
    </w:p>
    <w:p w14:paraId="0F99B117">
      <w:pPr>
        <w:pStyle w:val="47"/>
        <w:rPr>
          <w:rFonts w:hAnsi="宋体"/>
          <w:b/>
          <w:bCs/>
          <w:color w:val="auto"/>
          <w:highlight w:val="none"/>
        </w:rPr>
      </w:pPr>
    </w:p>
    <w:p w14:paraId="58EAB621">
      <w:pPr>
        <w:rPr>
          <w:color w:val="auto"/>
          <w:highlight w:val="none"/>
        </w:rPr>
      </w:pPr>
      <w:r>
        <w:rPr>
          <w:rFonts w:hint="eastAsia"/>
          <w:color w:val="auto"/>
          <w:highlight w:val="none"/>
        </w:rPr>
        <w:br w:type="page"/>
      </w:r>
    </w:p>
    <w:p w14:paraId="50C9A3CB">
      <w:pPr>
        <w:pStyle w:val="4"/>
        <w:rPr>
          <w:color w:val="auto"/>
          <w:highlight w:val="none"/>
        </w:rPr>
      </w:pPr>
    </w:p>
    <w:p w14:paraId="766EA8FA">
      <w:pPr>
        <w:pStyle w:val="5"/>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14:paraId="762ED760">
      <w:pPr>
        <w:widowControl/>
        <w:wordWrap w:val="0"/>
        <w:spacing w:line="460" w:lineRule="exact"/>
        <w:ind w:firstLine="482" w:firstLineChars="200"/>
        <w:jc w:val="center"/>
        <w:rPr>
          <w:rFonts w:ascii="宋体" w:hAnsi="宋体" w:cs="宋体"/>
          <w:b/>
          <w:color w:val="auto"/>
          <w:kern w:val="0"/>
          <w:sz w:val="24"/>
          <w:highlight w:val="none"/>
        </w:rPr>
      </w:pPr>
    </w:p>
    <w:p w14:paraId="2353EFE6">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47DF86B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5F7315E8">
      <w:pPr>
        <w:spacing w:line="360" w:lineRule="auto"/>
        <w:rPr>
          <w:rFonts w:hint="eastAsia" w:ascii="宋体" w:hAnsi="宋体" w:eastAsia="宋体" w:cs="宋体"/>
          <w:color w:val="auto"/>
          <w:sz w:val="28"/>
          <w:highlight w:val="none"/>
        </w:rPr>
      </w:pPr>
    </w:p>
    <w:p w14:paraId="7F5898AE">
      <w:pPr>
        <w:pStyle w:val="47"/>
        <w:spacing w:line="360" w:lineRule="auto"/>
        <w:rPr>
          <w:rFonts w:hint="eastAsia" w:ascii="宋体" w:hAnsi="宋体" w:eastAsia="宋体" w:cs="宋体"/>
          <w:color w:val="auto"/>
          <w:highlight w:val="none"/>
        </w:rPr>
      </w:pPr>
    </w:p>
    <w:p w14:paraId="427F081B">
      <w:pPr>
        <w:pStyle w:val="47"/>
        <w:spacing w:line="360" w:lineRule="auto"/>
        <w:rPr>
          <w:rFonts w:hint="eastAsia" w:ascii="宋体" w:hAnsi="宋体" w:eastAsia="宋体" w:cs="宋体"/>
          <w:color w:val="auto"/>
          <w:highlight w:val="none"/>
        </w:rPr>
      </w:pPr>
    </w:p>
    <w:p w14:paraId="79C4542A">
      <w:pPr>
        <w:spacing w:line="360" w:lineRule="auto"/>
        <w:rPr>
          <w:rFonts w:hint="eastAsia" w:ascii="宋体" w:hAnsi="宋体" w:eastAsia="宋体" w:cs="宋体"/>
          <w:color w:val="auto"/>
          <w:sz w:val="28"/>
          <w:highlight w:val="none"/>
        </w:rPr>
      </w:pPr>
    </w:p>
    <w:p w14:paraId="063A19A5">
      <w:pPr>
        <w:spacing w:line="360" w:lineRule="auto"/>
        <w:rPr>
          <w:rFonts w:hint="eastAsia" w:ascii="宋体" w:hAnsi="宋体" w:eastAsia="宋体" w:cs="宋体"/>
          <w:color w:val="auto"/>
          <w:sz w:val="28"/>
          <w:highlight w:val="none"/>
        </w:rPr>
      </w:pPr>
    </w:p>
    <w:p w14:paraId="6B794134">
      <w:pPr>
        <w:spacing w:line="360" w:lineRule="auto"/>
        <w:rPr>
          <w:rFonts w:hint="eastAsia" w:ascii="宋体" w:hAnsi="宋体" w:eastAsia="宋体" w:cs="宋体"/>
          <w:color w:val="auto"/>
          <w:sz w:val="28"/>
          <w:highlight w:val="none"/>
        </w:rPr>
      </w:pPr>
    </w:p>
    <w:p w14:paraId="7EA8B584">
      <w:pPr>
        <w:spacing w:line="360" w:lineRule="auto"/>
        <w:rPr>
          <w:rFonts w:hint="eastAsia" w:ascii="宋体" w:hAnsi="宋体" w:eastAsia="宋体" w:cs="宋体"/>
          <w:color w:val="auto"/>
          <w:sz w:val="28"/>
          <w:highlight w:val="none"/>
        </w:rPr>
      </w:pPr>
    </w:p>
    <w:p w14:paraId="34453040">
      <w:pPr>
        <w:spacing w:line="360" w:lineRule="auto"/>
        <w:rPr>
          <w:rFonts w:hint="eastAsia" w:ascii="宋体" w:hAnsi="宋体" w:eastAsia="宋体" w:cs="宋体"/>
          <w:color w:val="auto"/>
          <w:sz w:val="28"/>
          <w:highlight w:val="none"/>
        </w:rPr>
      </w:pPr>
    </w:p>
    <w:p w14:paraId="7A801F0C">
      <w:pPr>
        <w:spacing w:line="360" w:lineRule="auto"/>
        <w:rPr>
          <w:rFonts w:hint="eastAsia" w:ascii="宋体" w:hAnsi="宋体" w:eastAsia="宋体" w:cs="宋体"/>
          <w:color w:val="auto"/>
          <w:sz w:val="28"/>
          <w:highlight w:val="none"/>
        </w:rPr>
      </w:pPr>
    </w:p>
    <w:p w14:paraId="09C1E337">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3E630E0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2D2480EB">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111CE4F0">
      <w:pPr>
        <w:widowControl/>
        <w:wordWrap w:val="0"/>
        <w:spacing w:line="460" w:lineRule="exact"/>
        <w:ind w:firstLine="482" w:firstLineChars="200"/>
        <w:jc w:val="left"/>
        <w:rPr>
          <w:rFonts w:ascii="宋体" w:hAnsi="宋体" w:cs="宋体"/>
          <w:b/>
          <w:color w:val="auto"/>
          <w:kern w:val="0"/>
          <w:sz w:val="24"/>
          <w:highlight w:val="none"/>
        </w:rPr>
      </w:pPr>
    </w:p>
    <w:p w14:paraId="64AADDED">
      <w:pPr>
        <w:pStyle w:val="3"/>
        <w:rPr>
          <w:rFonts w:ascii="宋体" w:hAnsi="宋体" w:cs="宋体"/>
          <w:b/>
          <w:color w:val="auto"/>
          <w:kern w:val="0"/>
          <w:sz w:val="24"/>
          <w:highlight w:val="none"/>
        </w:rPr>
      </w:pPr>
    </w:p>
    <w:p w14:paraId="605B9C1F">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35458A9">
      <w:pPr>
        <w:rPr>
          <w:color w:val="auto"/>
          <w:highlight w:val="none"/>
        </w:rPr>
      </w:pPr>
    </w:p>
    <w:p w14:paraId="42EB901A">
      <w:pPr>
        <w:pStyle w:val="5"/>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3F5529B8">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2B24FA89">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6341FAA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0E684E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5D73B14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764CDD2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7B44FC5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3EE42B58">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32AD997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78D7AFEA">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4E64C9A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628106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7E94926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F9BDD47">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3F1BA52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4AFFC15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3FE9663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0C2A51EE">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096B224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2EB7A6C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7BB7E7E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79A55AA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C1A56AB">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3604A60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604B6970">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5C5B27C1">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2C8F79E1">
      <w:pPr>
        <w:widowControl/>
        <w:wordWrap w:val="0"/>
        <w:spacing w:line="460" w:lineRule="exact"/>
        <w:ind w:firstLine="420" w:firstLineChars="200"/>
        <w:jc w:val="left"/>
        <w:rPr>
          <w:rFonts w:ascii="宋体" w:hAnsi="宋体" w:cs="宋体"/>
          <w:color w:val="auto"/>
          <w:kern w:val="0"/>
          <w:szCs w:val="21"/>
          <w:highlight w:val="none"/>
        </w:rPr>
      </w:pPr>
    </w:p>
    <w:p w14:paraId="305B2C6F">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1CEBF60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1690B083">
      <w:pPr>
        <w:widowControl/>
        <w:wordWrap w:val="0"/>
        <w:spacing w:line="460" w:lineRule="exact"/>
        <w:ind w:firstLine="420" w:firstLineChars="200"/>
        <w:jc w:val="left"/>
        <w:rPr>
          <w:rFonts w:ascii="宋体" w:hAnsi="宋体" w:cs="宋体"/>
          <w:color w:val="auto"/>
          <w:kern w:val="0"/>
          <w:szCs w:val="21"/>
          <w:highlight w:val="none"/>
        </w:rPr>
      </w:pPr>
    </w:p>
    <w:p w14:paraId="708FCCA6">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60838A45">
      <w:pPr>
        <w:widowControl/>
        <w:wordWrap w:val="0"/>
        <w:snapToGrid w:val="0"/>
        <w:spacing w:before="50" w:after="50" w:line="480" w:lineRule="auto"/>
        <w:jc w:val="left"/>
        <w:rPr>
          <w:rFonts w:ascii="宋体" w:hAnsi="宋体" w:cs="宋体"/>
          <w:b/>
          <w:color w:val="auto"/>
          <w:kern w:val="0"/>
          <w:sz w:val="24"/>
          <w:highlight w:val="none"/>
        </w:rPr>
      </w:pPr>
    </w:p>
    <w:p w14:paraId="4413DB73">
      <w:pPr>
        <w:widowControl/>
        <w:wordWrap w:val="0"/>
        <w:snapToGrid w:val="0"/>
        <w:spacing w:before="50" w:after="50" w:line="480" w:lineRule="auto"/>
        <w:jc w:val="left"/>
        <w:rPr>
          <w:rFonts w:ascii="宋体" w:hAnsi="宋体" w:cs="宋体"/>
          <w:b/>
          <w:color w:val="auto"/>
          <w:kern w:val="0"/>
          <w:sz w:val="24"/>
          <w:highlight w:val="none"/>
        </w:rPr>
      </w:pPr>
    </w:p>
    <w:p w14:paraId="6CD3B60A">
      <w:pPr>
        <w:spacing w:line="500" w:lineRule="exact"/>
        <w:jc w:val="center"/>
        <w:rPr>
          <w:rFonts w:ascii="宋体" w:hAnsi="宋体"/>
          <w:b/>
          <w:bCs/>
          <w:color w:val="auto"/>
          <w:sz w:val="24"/>
          <w:highlight w:val="none"/>
        </w:rPr>
      </w:pPr>
    </w:p>
    <w:p w14:paraId="20181159">
      <w:pPr>
        <w:rPr>
          <w:color w:val="auto"/>
          <w:sz w:val="28"/>
          <w:szCs w:val="28"/>
          <w:highlight w:val="none"/>
        </w:rPr>
      </w:pPr>
      <w:r>
        <w:rPr>
          <w:rFonts w:hint="eastAsia"/>
          <w:color w:val="auto"/>
          <w:sz w:val="28"/>
          <w:szCs w:val="28"/>
          <w:highlight w:val="none"/>
        </w:rPr>
        <w:br w:type="page"/>
      </w:r>
    </w:p>
    <w:p w14:paraId="153200C5">
      <w:pPr>
        <w:rPr>
          <w:color w:val="auto"/>
          <w:highlight w:val="none"/>
        </w:rPr>
      </w:pPr>
    </w:p>
    <w:p w14:paraId="512E97DF">
      <w:pPr>
        <w:pStyle w:val="5"/>
        <w:spacing w:before="20" w:after="20"/>
        <w:rPr>
          <w:color w:val="auto"/>
          <w:highlight w:val="none"/>
        </w:rPr>
      </w:pPr>
      <w:bookmarkStart w:id="65" w:name="_Toc7838"/>
      <w:r>
        <w:rPr>
          <w:rFonts w:hint="eastAsia"/>
          <w:color w:val="auto"/>
          <w:highlight w:val="none"/>
        </w:rPr>
        <w:t>附件3               开标一览表</w:t>
      </w:r>
      <w:bookmarkEnd w:id="65"/>
    </w:p>
    <w:p w14:paraId="613B164C">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6245F46E">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0BC8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387840">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772399DA">
            <w:pPr>
              <w:rPr>
                <w:rFonts w:ascii="宋体" w:hAnsi="宋体"/>
                <w:bCs/>
                <w:color w:val="auto"/>
                <w:szCs w:val="21"/>
                <w:highlight w:val="none"/>
              </w:rPr>
            </w:pPr>
          </w:p>
        </w:tc>
      </w:tr>
      <w:tr w14:paraId="3D6B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E6EFF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698BBE21">
            <w:pPr>
              <w:rPr>
                <w:rFonts w:ascii="宋体" w:hAnsi="宋体"/>
                <w:color w:val="auto"/>
                <w:szCs w:val="21"/>
                <w:highlight w:val="none"/>
              </w:rPr>
            </w:pPr>
          </w:p>
        </w:tc>
      </w:tr>
      <w:tr w14:paraId="25E8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BE17D3E">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6F8B676C">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大写：每</w:t>
            </w:r>
            <w:r>
              <w:rPr>
                <w:rFonts w:hint="eastAsia"/>
                <w:sz w:val="21"/>
                <w:szCs w:val="21"/>
                <w:lang w:val="en-US" w:eastAsia="zh-CN"/>
              </w:rPr>
              <w:t>支</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464D333B">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r>
              <w:rPr>
                <w:rFonts w:hint="eastAsia"/>
                <w:sz w:val="21"/>
                <w:szCs w:val="21"/>
                <w:lang w:val="en-US" w:eastAsia="zh-CN"/>
              </w:rPr>
              <w:t>元/支</w:t>
            </w:r>
            <w:r>
              <w:rPr>
                <w:rFonts w:hint="eastAsia" w:ascii="宋体" w:hAnsi="宋体"/>
                <w:color w:val="auto"/>
                <w:szCs w:val="21"/>
                <w:highlight w:val="none"/>
                <w:lang w:val="en-US" w:eastAsia="zh-CN"/>
              </w:rPr>
              <w:t>（详见报价明细表）</w:t>
            </w:r>
          </w:p>
        </w:tc>
      </w:tr>
      <w:tr w14:paraId="511B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7F7D98D">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交货地点</w:t>
            </w:r>
          </w:p>
        </w:tc>
        <w:tc>
          <w:tcPr>
            <w:tcW w:w="7708" w:type="dxa"/>
            <w:noWrap/>
            <w:vAlign w:val="bottom"/>
          </w:tcPr>
          <w:p w14:paraId="1BCB5DC3">
            <w:pPr>
              <w:spacing w:line="360" w:lineRule="auto"/>
              <w:ind w:firstLine="1155" w:firstLineChars="550"/>
              <w:rPr>
                <w:rFonts w:ascii="宋体" w:hAnsi="宋体"/>
                <w:color w:val="auto"/>
                <w:szCs w:val="21"/>
                <w:highlight w:val="none"/>
              </w:rPr>
            </w:pPr>
          </w:p>
        </w:tc>
      </w:tr>
      <w:tr w14:paraId="342E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58FB6F6">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合同期限</w:t>
            </w:r>
          </w:p>
        </w:tc>
        <w:tc>
          <w:tcPr>
            <w:tcW w:w="7708" w:type="dxa"/>
            <w:noWrap/>
            <w:vAlign w:val="bottom"/>
          </w:tcPr>
          <w:p w14:paraId="03F8727A">
            <w:pPr>
              <w:spacing w:line="360" w:lineRule="auto"/>
              <w:ind w:firstLine="1155" w:firstLineChars="550"/>
              <w:rPr>
                <w:rFonts w:ascii="宋体" w:hAnsi="宋体"/>
                <w:color w:val="auto"/>
                <w:szCs w:val="21"/>
                <w:highlight w:val="none"/>
                <w:u w:val="single"/>
              </w:rPr>
            </w:pPr>
          </w:p>
        </w:tc>
      </w:tr>
      <w:tr w14:paraId="16EE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7079CB3">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质量要求</w:t>
            </w:r>
          </w:p>
        </w:tc>
        <w:tc>
          <w:tcPr>
            <w:tcW w:w="7708" w:type="dxa"/>
            <w:noWrap/>
            <w:vAlign w:val="bottom"/>
          </w:tcPr>
          <w:p w14:paraId="4B42A61D">
            <w:pPr>
              <w:spacing w:line="360" w:lineRule="auto"/>
              <w:ind w:firstLine="1155" w:firstLineChars="550"/>
              <w:rPr>
                <w:rFonts w:ascii="宋体" w:hAnsi="宋体"/>
                <w:color w:val="auto"/>
                <w:szCs w:val="21"/>
                <w:highlight w:val="none"/>
                <w:u w:val="single"/>
              </w:rPr>
            </w:pPr>
          </w:p>
        </w:tc>
      </w:tr>
      <w:tr w14:paraId="13B9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0F90C57">
            <w:pPr>
              <w:jc w:val="center"/>
              <w:rPr>
                <w:rFonts w:hint="eastAsia"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center"/>
          </w:tcPr>
          <w:p w14:paraId="136BBBD4">
            <w:pPr>
              <w:pStyle w:val="19"/>
              <w:ind w:left="0" w:leftChars="0"/>
              <w:rPr>
                <w:color w:val="auto"/>
                <w:sz w:val="21"/>
                <w:szCs w:val="21"/>
                <w:highlight w:val="none"/>
              </w:rPr>
            </w:pPr>
            <w:r>
              <w:rPr>
                <w:rFonts w:hint="eastAsia"/>
                <w:color w:val="auto"/>
                <w:sz w:val="21"/>
                <w:szCs w:val="21"/>
                <w:highlight w:val="none"/>
              </w:rPr>
              <w:t>投标</w:t>
            </w:r>
            <w:r>
              <w:rPr>
                <w:rFonts w:hint="eastAsia"/>
                <w:color w:val="auto"/>
                <w:sz w:val="21"/>
                <w:szCs w:val="21"/>
                <w:highlight w:val="none"/>
                <w:lang w:val="en-US" w:eastAsia="zh-CN"/>
              </w:rPr>
              <w:t>文件递交</w:t>
            </w:r>
            <w:r>
              <w:rPr>
                <w:rFonts w:hint="eastAsia"/>
                <w:color w:val="auto"/>
                <w:sz w:val="21"/>
                <w:szCs w:val="21"/>
                <w:highlight w:val="none"/>
              </w:rPr>
              <w:t>截止期结束后</w:t>
            </w:r>
            <w:r>
              <w:rPr>
                <w:rFonts w:hint="eastAsia"/>
                <w:color w:val="auto"/>
                <w:sz w:val="21"/>
                <w:szCs w:val="21"/>
                <w:highlight w:val="none"/>
                <w:lang w:val="en-US" w:eastAsia="zh-CN"/>
              </w:rPr>
              <w:t>90</w:t>
            </w:r>
            <w:r>
              <w:rPr>
                <w:rFonts w:hint="eastAsia"/>
                <w:color w:val="auto"/>
                <w:sz w:val="21"/>
                <w:szCs w:val="21"/>
                <w:highlight w:val="none"/>
              </w:rPr>
              <w:t>日。</w:t>
            </w:r>
          </w:p>
        </w:tc>
      </w:tr>
      <w:tr w14:paraId="0BC6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9ECD85">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4D0521EB">
            <w:pPr>
              <w:pStyle w:val="19"/>
              <w:ind w:left="0" w:leftChars="0"/>
              <w:rPr>
                <w:color w:val="auto"/>
                <w:sz w:val="21"/>
                <w:szCs w:val="21"/>
                <w:highlight w:val="none"/>
              </w:rPr>
            </w:pPr>
          </w:p>
        </w:tc>
      </w:tr>
    </w:tbl>
    <w:p w14:paraId="15DA234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74F8235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2512FCF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5AF7293A">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22ACF09E">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1E3EDFA6">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21C809BE">
      <w:pPr>
        <w:jc w:val="center"/>
        <w:rPr>
          <w:rFonts w:ascii="宋体" w:hAnsi="宋体"/>
          <w:color w:val="auto"/>
          <w:szCs w:val="21"/>
          <w:highlight w:val="none"/>
        </w:rPr>
      </w:pPr>
    </w:p>
    <w:p w14:paraId="5CFD80ED">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003D2540">
      <w:pPr>
        <w:rPr>
          <w:color w:val="auto"/>
          <w:highlight w:val="none"/>
        </w:rPr>
      </w:pPr>
    </w:p>
    <w:bookmarkEnd w:id="46"/>
    <w:bookmarkEnd w:id="47"/>
    <w:p w14:paraId="0B1E0BFA">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14:paraId="1624F4C4">
      <w:pPr>
        <w:outlineLvl w:val="9"/>
        <w:rPr>
          <w:rFonts w:hint="eastAsia"/>
          <w:lang w:eastAsia="zh-CN"/>
        </w:rPr>
      </w:pPr>
    </w:p>
    <w:p w14:paraId="11DCD17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047677F">
      <w:pPr>
        <w:pStyle w:val="5"/>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p>
    <w:p w14:paraId="67812447">
      <w:pPr>
        <w:widowControl/>
        <w:wordWrap w:val="0"/>
        <w:snapToGrid w:val="0"/>
        <w:spacing w:before="50" w:after="50"/>
        <w:ind w:left="88" w:leftChars="42" w:right="-817" w:rightChars="-389" w:firstLine="4161" w:firstLineChars="1734"/>
        <w:jc w:val="righ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417FF24F">
      <w:pPr>
        <w:widowControl/>
        <w:wordWrap w:val="0"/>
        <w:spacing w:line="460" w:lineRule="exact"/>
        <w:ind w:firstLine="2760" w:firstLineChars="1150"/>
        <w:jc w:val="left"/>
        <w:rPr>
          <w:rFonts w:ascii="宋体" w:hAnsi="宋体" w:cs="宋体"/>
          <w:color w:val="auto"/>
          <w:kern w:val="0"/>
          <w:sz w:val="24"/>
          <w:highlight w:val="none"/>
        </w:rPr>
      </w:pPr>
    </w:p>
    <w:p w14:paraId="379F7548">
      <w:pPr>
        <w:widowControl/>
        <w:shd w:val="clear" w:color="auto" w:fill="FFFFFF"/>
        <w:spacing w:line="360" w:lineRule="auto"/>
        <w:ind w:left="1418" w:hanging="567"/>
        <w:jc w:val="both"/>
        <w:rPr>
          <w:rFonts w:hint="eastAsia" w:ascii="宋体" w:hAnsi="宋体" w:cs="宋体"/>
          <w:color w:val="auto"/>
          <w:kern w:val="0"/>
          <w:sz w:val="24"/>
        </w:rPr>
      </w:pPr>
    </w:p>
    <w:p w14:paraId="47901BE4">
      <w:pPr>
        <w:pStyle w:val="30"/>
        <w:rPr>
          <w:rFonts w:hint="eastAsia"/>
        </w:rPr>
      </w:pPr>
    </w:p>
    <w:p w14:paraId="731E359D">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14:paraId="7D30A7C8">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54B2EA01">
      <w:pPr>
        <w:widowControl/>
        <w:wordWrap w:val="0"/>
        <w:spacing w:line="460" w:lineRule="exact"/>
        <w:jc w:val="left"/>
        <w:rPr>
          <w:rFonts w:ascii="宋体" w:hAnsi="宋体" w:cs="宋体"/>
          <w:color w:val="auto"/>
          <w:kern w:val="0"/>
          <w:sz w:val="24"/>
          <w:highlight w:val="none"/>
        </w:rPr>
      </w:pPr>
    </w:p>
    <w:p w14:paraId="60CD245A">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02B27F86">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14:paraId="67013ECF">
      <w:pPr>
        <w:pStyle w:val="5"/>
        <w:rPr>
          <w:rFonts w:hint="eastAsia"/>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D4E4552">
      <w:pPr>
        <w:pStyle w:val="5"/>
        <w:rPr>
          <w:rFonts w:hint="eastAsia" w:eastAsia="黑体"/>
          <w:color w:val="auto"/>
          <w:highlight w:val="none"/>
          <w:lang w:val="en-US" w:eastAsia="zh-CN"/>
        </w:rPr>
      </w:pP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ascii="黑体" w:hAnsi="黑体" w:eastAsia="黑体" w:cs="黑体"/>
          <w:b/>
          <w:bCs w:val="0"/>
          <w:color w:val="auto"/>
          <w:kern w:val="0"/>
          <w:sz w:val="32"/>
          <w:szCs w:val="32"/>
          <w:highlight w:val="none"/>
          <w:lang w:eastAsia="zh-CN"/>
        </w:rPr>
        <w:t>表</w:t>
      </w:r>
      <w:r>
        <w:rPr>
          <w:rFonts w:hint="eastAsia" w:ascii="黑体" w:hAnsi="黑体" w:eastAsia="黑体" w:cs="黑体"/>
          <w:b/>
          <w:bCs w:val="0"/>
          <w:color w:val="auto"/>
          <w:kern w:val="0"/>
          <w:sz w:val="32"/>
          <w:szCs w:val="32"/>
          <w:highlight w:val="none"/>
        </w:rPr>
        <w:t>（格式）</w:t>
      </w:r>
    </w:p>
    <w:p w14:paraId="588B5B8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2"/>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41B2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0F7A53B">
            <w:pPr>
              <w:jc w:val="center"/>
              <w:rPr>
                <w:color w:val="auto"/>
                <w:sz w:val="24"/>
                <w:highlight w:val="none"/>
              </w:rPr>
            </w:pPr>
            <w:r>
              <w:rPr>
                <w:rFonts w:hint="eastAsia"/>
                <w:color w:val="auto"/>
                <w:sz w:val="24"/>
                <w:highlight w:val="none"/>
              </w:rPr>
              <w:t>序号</w:t>
            </w:r>
          </w:p>
        </w:tc>
        <w:tc>
          <w:tcPr>
            <w:tcW w:w="1712" w:type="dxa"/>
            <w:vAlign w:val="center"/>
          </w:tcPr>
          <w:p w14:paraId="1E184C90">
            <w:pPr>
              <w:jc w:val="center"/>
              <w:rPr>
                <w:color w:val="auto"/>
                <w:sz w:val="24"/>
                <w:highlight w:val="none"/>
              </w:rPr>
            </w:pPr>
            <w:r>
              <w:rPr>
                <w:rFonts w:hint="eastAsia"/>
                <w:color w:val="auto"/>
                <w:sz w:val="24"/>
                <w:highlight w:val="none"/>
              </w:rPr>
              <w:t>货物名称</w:t>
            </w:r>
          </w:p>
        </w:tc>
        <w:tc>
          <w:tcPr>
            <w:tcW w:w="2114" w:type="dxa"/>
            <w:vAlign w:val="center"/>
          </w:tcPr>
          <w:p w14:paraId="7CCBDE3E">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14:paraId="4D876AE7">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14:paraId="56C6DAC7">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4830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A9469F7">
            <w:pPr>
              <w:jc w:val="center"/>
              <w:rPr>
                <w:color w:val="auto"/>
                <w:sz w:val="24"/>
                <w:highlight w:val="none"/>
              </w:rPr>
            </w:pPr>
            <w:r>
              <w:rPr>
                <w:rFonts w:hint="eastAsia"/>
                <w:color w:val="auto"/>
                <w:sz w:val="24"/>
                <w:highlight w:val="none"/>
              </w:rPr>
              <w:t>1</w:t>
            </w:r>
          </w:p>
        </w:tc>
        <w:tc>
          <w:tcPr>
            <w:tcW w:w="1712" w:type="dxa"/>
            <w:vAlign w:val="center"/>
          </w:tcPr>
          <w:p w14:paraId="0169DBA7">
            <w:pPr>
              <w:jc w:val="center"/>
              <w:rPr>
                <w:color w:val="auto"/>
                <w:sz w:val="24"/>
                <w:highlight w:val="none"/>
              </w:rPr>
            </w:pPr>
          </w:p>
        </w:tc>
        <w:tc>
          <w:tcPr>
            <w:tcW w:w="2114" w:type="dxa"/>
            <w:vAlign w:val="center"/>
          </w:tcPr>
          <w:p w14:paraId="1C32D36C">
            <w:pPr>
              <w:jc w:val="center"/>
              <w:rPr>
                <w:color w:val="auto"/>
                <w:sz w:val="24"/>
                <w:highlight w:val="none"/>
              </w:rPr>
            </w:pPr>
          </w:p>
        </w:tc>
        <w:tc>
          <w:tcPr>
            <w:tcW w:w="2273" w:type="dxa"/>
            <w:vAlign w:val="center"/>
          </w:tcPr>
          <w:p w14:paraId="14EEE280">
            <w:pPr>
              <w:jc w:val="center"/>
              <w:rPr>
                <w:color w:val="auto"/>
                <w:sz w:val="24"/>
                <w:highlight w:val="none"/>
              </w:rPr>
            </w:pPr>
          </w:p>
        </w:tc>
        <w:tc>
          <w:tcPr>
            <w:tcW w:w="1952" w:type="dxa"/>
            <w:vAlign w:val="center"/>
          </w:tcPr>
          <w:p w14:paraId="3ED8D1C9">
            <w:pPr>
              <w:jc w:val="center"/>
              <w:rPr>
                <w:color w:val="auto"/>
                <w:sz w:val="24"/>
                <w:highlight w:val="none"/>
              </w:rPr>
            </w:pPr>
          </w:p>
        </w:tc>
      </w:tr>
      <w:tr w14:paraId="280D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E8E8E21">
            <w:pPr>
              <w:jc w:val="center"/>
              <w:rPr>
                <w:color w:val="auto"/>
                <w:sz w:val="24"/>
                <w:highlight w:val="none"/>
              </w:rPr>
            </w:pPr>
            <w:r>
              <w:rPr>
                <w:rFonts w:hint="eastAsia"/>
                <w:color w:val="auto"/>
                <w:sz w:val="24"/>
                <w:highlight w:val="none"/>
              </w:rPr>
              <w:t>2</w:t>
            </w:r>
          </w:p>
        </w:tc>
        <w:tc>
          <w:tcPr>
            <w:tcW w:w="1712" w:type="dxa"/>
            <w:vAlign w:val="center"/>
          </w:tcPr>
          <w:p w14:paraId="45A9ECAD">
            <w:pPr>
              <w:jc w:val="center"/>
              <w:rPr>
                <w:color w:val="auto"/>
                <w:sz w:val="24"/>
                <w:highlight w:val="none"/>
              </w:rPr>
            </w:pPr>
          </w:p>
        </w:tc>
        <w:tc>
          <w:tcPr>
            <w:tcW w:w="2114" w:type="dxa"/>
            <w:vAlign w:val="center"/>
          </w:tcPr>
          <w:p w14:paraId="045E225C">
            <w:pPr>
              <w:jc w:val="center"/>
              <w:rPr>
                <w:color w:val="auto"/>
                <w:sz w:val="24"/>
                <w:highlight w:val="none"/>
              </w:rPr>
            </w:pPr>
          </w:p>
        </w:tc>
        <w:tc>
          <w:tcPr>
            <w:tcW w:w="2273" w:type="dxa"/>
            <w:vAlign w:val="center"/>
          </w:tcPr>
          <w:p w14:paraId="0D178702">
            <w:pPr>
              <w:jc w:val="center"/>
              <w:rPr>
                <w:bCs/>
                <w:color w:val="auto"/>
                <w:sz w:val="24"/>
                <w:highlight w:val="none"/>
              </w:rPr>
            </w:pPr>
          </w:p>
        </w:tc>
        <w:tc>
          <w:tcPr>
            <w:tcW w:w="1952" w:type="dxa"/>
            <w:vAlign w:val="center"/>
          </w:tcPr>
          <w:p w14:paraId="12C1F641">
            <w:pPr>
              <w:jc w:val="center"/>
              <w:rPr>
                <w:bCs/>
                <w:color w:val="auto"/>
                <w:sz w:val="24"/>
                <w:highlight w:val="none"/>
              </w:rPr>
            </w:pPr>
          </w:p>
        </w:tc>
      </w:tr>
      <w:tr w14:paraId="732E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0BB60A71">
            <w:pPr>
              <w:jc w:val="center"/>
              <w:rPr>
                <w:color w:val="auto"/>
                <w:sz w:val="24"/>
                <w:highlight w:val="none"/>
              </w:rPr>
            </w:pPr>
            <w:r>
              <w:rPr>
                <w:rFonts w:hint="eastAsia"/>
                <w:color w:val="auto"/>
                <w:sz w:val="24"/>
                <w:highlight w:val="none"/>
              </w:rPr>
              <w:t>3</w:t>
            </w:r>
          </w:p>
        </w:tc>
        <w:tc>
          <w:tcPr>
            <w:tcW w:w="1712" w:type="dxa"/>
            <w:vAlign w:val="center"/>
          </w:tcPr>
          <w:p w14:paraId="271DD01A">
            <w:pPr>
              <w:jc w:val="center"/>
              <w:rPr>
                <w:color w:val="auto"/>
                <w:sz w:val="24"/>
                <w:highlight w:val="none"/>
              </w:rPr>
            </w:pPr>
          </w:p>
        </w:tc>
        <w:tc>
          <w:tcPr>
            <w:tcW w:w="2114" w:type="dxa"/>
            <w:vAlign w:val="center"/>
          </w:tcPr>
          <w:p w14:paraId="58814DE9">
            <w:pPr>
              <w:jc w:val="center"/>
              <w:rPr>
                <w:color w:val="auto"/>
                <w:sz w:val="24"/>
                <w:highlight w:val="none"/>
              </w:rPr>
            </w:pPr>
          </w:p>
        </w:tc>
        <w:tc>
          <w:tcPr>
            <w:tcW w:w="2273" w:type="dxa"/>
            <w:vAlign w:val="center"/>
          </w:tcPr>
          <w:p w14:paraId="221859E9">
            <w:pPr>
              <w:jc w:val="center"/>
              <w:rPr>
                <w:bCs/>
                <w:color w:val="auto"/>
                <w:sz w:val="24"/>
                <w:highlight w:val="none"/>
              </w:rPr>
            </w:pPr>
          </w:p>
        </w:tc>
        <w:tc>
          <w:tcPr>
            <w:tcW w:w="1952" w:type="dxa"/>
            <w:vAlign w:val="center"/>
          </w:tcPr>
          <w:p w14:paraId="3AEBE087">
            <w:pPr>
              <w:jc w:val="center"/>
              <w:rPr>
                <w:bCs/>
                <w:color w:val="auto"/>
                <w:sz w:val="24"/>
                <w:highlight w:val="none"/>
              </w:rPr>
            </w:pPr>
          </w:p>
        </w:tc>
      </w:tr>
      <w:tr w14:paraId="43AC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2515A3A">
            <w:pPr>
              <w:jc w:val="center"/>
              <w:rPr>
                <w:color w:val="auto"/>
                <w:sz w:val="24"/>
                <w:highlight w:val="none"/>
              </w:rPr>
            </w:pPr>
            <w:r>
              <w:rPr>
                <w:rFonts w:hint="eastAsia"/>
                <w:color w:val="auto"/>
                <w:sz w:val="24"/>
                <w:highlight w:val="none"/>
              </w:rPr>
              <w:t>4</w:t>
            </w:r>
          </w:p>
        </w:tc>
        <w:tc>
          <w:tcPr>
            <w:tcW w:w="1712" w:type="dxa"/>
            <w:vAlign w:val="center"/>
          </w:tcPr>
          <w:p w14:paraId="35C685E5">
            <w:pPr>
              <w:jc w:val="center"/>
              <w:rPr>
                <w:color w:val="auto"/>
                <w:sz w:val="24"/>
                <w:highlight w:val="none"/>
              </w:rPr>
            </w:pPr>
          </w:p>
        </w:tc>
        <w:tc>
          <w:tcPr>
            <w:tcW w:w="2114" w:type="dxa"/>
            <w:vAlign w:val="center"/>
          </w:tcPr>
          <w:p w14:paraId="6B876DAD">
            <w:pPr>
              <w:jc w:val="center"/>
              <w:rPr>
                <w:color w:val="auto"/>
                <w:sz w:val="24"/>
                <w:highlight w:val="none"/>
              </w:rPr>
            </w:pPr>
          </w:p>
        </w:tc>
        <w:tc>
          <w:tcPr>
            <w:tcW w:w="2273" w:type="dxa"/>
            <w:vAlign w:val="center"/>
          </w:tcPr>
          <w:p w14:paraId="15BB3743">
            <w:pPr>
              <w:jc w:val="center"/>
              <w:rPr>
                <w:bCs/>
                <w:color w:val="auto"/>
                <w:sz w:val="24"/>
                <w:highlight w:val="none"/>
              </w:rPr>
            </w:pPr>
          </w:p>
        </w:tc>
        <w:tc>
          <w:tcPr>
            <w:tcW w:w="1952" w:type="dxa"/>
            <w:vAlign w:val="center"/>
          </w:tcPr>
          <w:p w14:paraId="78861715">
            <w:pPr>
              <w:jc w:val="center"/>
              <w:rPr>
                <w:bCs/>
                <w:color w:val="auto"/>
                <w:sz w:val="24"/>
                <w:highlight w:val="none"/>
              </w:rPr>
            </w:pPr>
          </w:p>
        </w:tc>
      </w:tr>
      <w:tr w14:paraId="46C0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493FD92">
            <w:pPr>
              <w:jc w:val="center"/>
              <w:rPr>
                <w:color w:val="auto"/>
                <w:sz w:val="24"/>
                <w:highlight w:val="none"/>
              </w:rPr>
            </w:pPr>
            <w:r>
              <w:rPr>
                <w:rFonts w:hint="eastAsia"/>
                <w:color w:val="auto"/>
                <w:sz w:val="24"/>
                <w:highlight w:val="none"/>
              </w:rPr>
              <w:t>...</w:t>
            </w:r>
          </w:p>
        </w:tc>
        <w:tc>
          <w:tcPr>
            <w:tcW w:w="1712" w:type="dxa"/>
            <w:vAlign w:val="center"/>
          </w:tcPr>
          <w:p w14:paraId="28170239">
            <w:pPr>
              <w:jc w:val="center"/>
              <w:rPr>
                <w:color w:val="auto"/>
                <w:sz w:val="24"/>
                <w:highlight w:val="none"/>
              </w:rPr>
            </w:pPr>
          </w:p>
        </w:tc>
        <w:tc>
          <w:tcPr>
            <w:tcW w:w="2114" w:type="dxa"/>
            <w:vAlign w:val="center"/>
          </w:tcPr>
          <w:p w14:paraId="0EB76104">
            <w:pPr>
              <w:jc w:val="center"/>
              <w:rPr>
                <w:bCs/>
                <w:color w:val="auto"/>
                <w:sz w:val="24"/>
                <w:highlight w:val="none"/>
              </w:rPr>
            </w:pPr>
          </w:p>
        </w:tc>
        <w:tc>
          <w:tcPr>
            <w:tcW w:w="2273" w:type="dxa"/>
            <w:vAlign w:val="center"/>
          </w:tcPr>
          <w:p w14:paraId="746A14E1">
            <w:pPr>
              <w:jc w:val="center"/>
              <w:rPr>
                <w:bCs/>
                <w:color w:val="auto"/>
                <w:sz w:val="24"/>
                <w:highlight w:val="none"/>
              </w:rPr>
            </w:pPr>
          </w:p>
        </w:tc>
        <w:tc>
          <w:tcPr>
            <w:tcW w:w="1952" w:type="dxa"/>
            <w:vAlign w:val="center"/>
          </w:tcPr>
          <w:p w14:paraId="7322C7DC">
            <w:pPr>
              <w:jc w:val="center"/>
              <w:rPr>
                <w:bCs/>
                <w:color w:val="auto"/>
                <w:sz w:val="24"/>
                <w:highlight w:val="none"/>
              </w:rPr>
            </w:pPr>
          </w:p>
        </w:tc>
      </w:tr>
    </w:tbl>
    <w:p w14:paraId="6B7A9312">
      <w:pPr>
        <w:rPr>
          <w:b/>
          <w:color w:val="auto"/>
          <w:kern w:val="0"/>
          <w:sz w:val="24"/>
          <w:highlight w:val="none"/>
        </w:rPr>
      </w:pPr>
    </w:p>
    <w:p w14:paraId="6590DC6E">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w:t>
      </w:r>
      <w:r>
        <w:rPr>
          <w:rFonts w:hint="eastAsia" w:ascii="宋体" w:hAnsi="宋体" w:cs="宋体"/>
          <w:bCs/>
          <w:color w:val="auto"/>
          <w:kern w:val="0"/>
          <w:sz w:val="24"/>
          <w:highlight w:val="none"/>
          <w:lang w:eastAsia="zh-CN"/>
        </w:rPr>
        <w:t>供应商</w:t>
      </w:r>
      <w:r>
        <w:rPr>
          <w:rFonts w:hint="eastAsia" w:ascii="宋体" w:hAnsi="宋体" w:cs="宋体"/>
          <w:bCs/>
          <w:color w:val="auto"/>
          <w:kern w:val="0"/>
          <w:sz w:val="24"/>
          <w:highlight w:val="none"/>
        </w:rPr>
        <w:t>必须如实完整填写表格， “偏离情况”是指“正偏离”、“负偏离”或“无偏离”。</w:t>
      </w:r>
    </w:p>
    <w:p w14:paraId="4220F725">
      <w:pPr>
        <w:pStyle w:val="52"/>
        <w:rPr>
          <w:bCs/>
          <w:color w:val="auto"/>
          <w:kern w:val="0"/>
          <w:highlight w:val="none"/>
        </w:rPr>
      </w:pPr>
    </w:p>
    <w:p w14:paraId="6BFEFF4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DAC609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D8A0669">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9466897">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p>
    <w:p w14:paraId="0A09C5E4">
      <w:pPr>
        <w:widowControl/>
        <w:wordWrap w:val="0"/>
        <w:spacing w:line="460" w:lineRule="exact"/>
        <w:ind w:firstLine="4800" w:firstLineChars="2000"/>
        <w:jc w:val="left"/>
        <w:rPr>
          <w:rFonts w:ascii="宋体" w:hAnsi="宋体" w:cs="宋体"/>
          <w:color w:val="auto"/>
          <w:kern w:val="0"/>
          <w:sz w:val="24"/>
          <w:highlight w:val="none"/>
        </w:rPr>
      </w:pPr>
    </w:p>
    <w:p w14:paraId="13A56D8B">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14:paraId="66EDE868">
      <w:pPr>
        <w:rPr>
          <w:color w:val="auto"/>
          <w:highlight w:val="none"/>
        </w:rPr>
      </w:pPr>
    </w:p>
    <w:p w14:paraId="5A5E3396">
      <w:pPr>
        <w:rPr>
          <w:rFonts w:hint="eastAsia" w:ascii="黑体" w:hAnsi="黑体" w:eastAsia="黑体" w:cs="黑体"/>
          <w:b/>
          <w:bCs w:val="0"/>
          <w:color w:val="auto"/>
          <w:kern w:val="0"/>
          <w:sz w:val="32"/>
          <w:szCs w:val="32"/>
          <w:highlight w:val="none"/>
          <w:lang w:val="en-US" w:eastAsia="zh-CN"/>
        </w:rPr>
      </w:pPr>
      <w:bookmarkStart w:id="76" w:name="_Toc20420"/>
      <w:bookmarkStart w:id="77" w:name="_Toc24168"/>
      <w:bookmarkStart w:id="78" w:name="_Toc29960"/>
      <w:r>
        <w:rPr>
          <w:rFonts w:hint="eastAsia" w:ascii="黑体" w:hAnsi="黑体" w:eastAsia="黑体" w:cs="黑体"/>
          <w:b/>
          <w:bCs w:val="0"/>
          <w:color w:val="auto"/>
          <w:kern w:val="0"/>
          <w:sz w:val="32"/>
          <w:szCs w:val="32"/>
          <w:highlight w:val="none"/>
        </w:rPr>
        <w:t>附件</w:t>
      </w:r>
      <w:r>
        <w:rPr>
          <w:rFonts w:hint="eastAsia" w:ascii="黑体" w:hAnsi="黑体" w:eastAsia="黑体" w:cs="黑体"/>
          <w:b/>
          <w:bCs w:val="0"/>
          <w:color w:val="auto"/>
          <w:kern w:val="0"/>
          <w:sz w:val="32"/>
          <w:szCs w:val="32"/>
          <w:highlight w:val="none"/>
          <w:lang w:val="en-US" w:eastAsia="zh-CN"/>
        </w:rPr>
        <w:t>6</w:t>
      </w:r>
      <w:r>
        <w:rPr>
          <w:rFonts w:hint="eastAsia" w:ascii="黑体" w:hAnsi="黑体" w:eastAsia="黑体" w:cs="黑体"/>
          <w:b/>
          <w:bCs w:val="0"/>
          <w:color w:val="auto"/>
          <w:kern w:val="0"/>
          <w:sz w:val="32"/>
          <w:szCs w:val="32"/>
          <w:highlight w:val="none"/>
        </w:rPr>
        <w:t xml:space="preserve">               商务响应</w:t>
      </w:r>
      <w:bookmarkEnd w:id="76"/>
      <w:bookmarkEnd w:id="77"/>
      <w:bookmarkEnd w:id="78"/>
      <w:r>
        <w:rPr>
          <w:rFonts w:hint="eastAsia" w:ascii="黑体" w:hAnsi="黑体" w:eastAsia="黑体" w:cs="黑体"/>
          <w:b/>
          <w:bCs w:val="0"/>
          <w:color w:val="auto"/>
          <w:kern w:val="0"/>
          <w:sz w:val="32"/>
          <w:szCs w:val="32"/>
          <w:highlight w:val="none"/>
          <w:lang w:eastAsia="zh-CN"/>
        </w:rPr>
        <w:t>表</w:t>
      </w:r>
      <w:r>
        <w:rPr>
          <w:rFonts w:hint="eastAsia" w:ascii="黑体" w:hAnsi="黑体" w:eastAsia="黑体" w:cs="黑体"/>
          <w:b/>
          <w:bCs w:val="0"/>
          <w:color w:val="auto"/>
          <w:kern w:val="0"/>
          <w:sz w:val="32"/>
          <w:szCs w:val="32"/>
          <w:highlight w:val="none"/>
        </w:rPr>
        <w:t>（格式）</w:t>
      </w:r>
    </w:p>
    <w:p w14:paraId="6066960D">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89"/>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1DC5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6CD7F8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153DF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04B9D423">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0E6FDB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32482015">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33893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650411EE">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5791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D4AC48">
            <w:pPr>
              <w:pStyle w:val="13"/>
              <w:ind w:left="0" w:left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lang w:val="en-US" w:eastAsia="zh-CN"/>
              </w:rPr>
              <w:t>合同签订时间</w:t>
            </w:r>
          </w:p>
        </w:tc>
        <w:tc>
          <w:tcPr>
            <w:tcW w:w="2054" w:type="dxa"/>
            <w:noWrap w:val="0"/>
            <w:vAlign w:val="center"/>
          </w:tcPr>
          <w:p w14:paraId="55C2A3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EE9C85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B6B6D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828B9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139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22AE7DC">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2054" w:type="dxa"/>
            <w:noWrap w:val="0"/>
            <w:vAlign w:val="center"/>
          </w:tcPr>
          <w:p w14:paraId="2DD90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13428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52208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39EE0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8EF8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BFAACAA">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合同期限</w:t>
            </w:r>
          </w:p>
        </w:tc>
        <w:tc>
          <w:tcPr>
            <w:tcW w:w="2054" w:type="dxa"/>
            <w:noWrap w:val="0"/>
            <w:vAlign w:val="center"/>
          </w:tcPr>
          <w:p w14:paraId="3DFEBF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70F6D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AB5D7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78BA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CDB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57F8759">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2054" w:type="dxa"/>
            <w:noWrap w:val="0"/>
            <w:vAlign w:val="center"/>
          </w:tcPr>
          <w:p w14:paraId="4742F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382C1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270B9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F2AA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D2D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24CE9D7">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交货方法</w:t>
            </w:r>
          </w:p>
        </w:tc>
        <w:tc>
          <w:tcPr>
            <w:tcW w:w="2054" w:type="dxa"/>
            <w:noWrap w:val="0"/>
            <w:vAlign w:val="center"/>
          </w:tcPr>
          <w:p w14:paraId="0A484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163A3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3FAD9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536A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9C4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F53484B">
            <w:pPr>
              <w:pStyle w:val="13"/>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2054" w:type="dxa"/>
            <w:noWrap w:val="0"/>
            <w:vAlign w:val="center"/>
          </w:tcPr>
          <w:p w14:paraId="1D55C5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4F056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B1B93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50A3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965AA1B">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p>
    <w:p w14:paraId="198DEAD9">
      <w:pPr>
        <w:pStyle w:val="30"/>
      </w:pPr>
    </w:p>
    <w:p w14:paraId="3DAF44F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3DA77498">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65DBD6C">
      <w:pPr>
        <w:outlineLvl w:val="9"/>
      </w:pPr>
    </w:p>
    <w:p w14:paraId="5CACCA45">
      <w:pPr>
        <w:rPr>
          <w:rFonts w:cs="宋体"/>
          <w:b/>
          <w:color w:val="auto"/>
          <w:kern w:val="0"/>
          <w:sz w:val="24"/>
          <w:highlight w:val="none"/>
        </w:rPr>
      </w:pPr>
    </w:p>
    <w:p w14:paraId="0826752F">
      <w:pPr>
        <w:pStyle w:val="30"/>
      </w:pPr>
    </w:p>
    <w:p w14:paraId="7E627C7D">
      <w:pPr>
        <w:outlineLvl w:val="9"/>
      </w:pPr>
    </w:p>
    <w:p w14:paraId="3973DAA8">
      <w:pPr>
        <w:outlineLvl w:val="9"/>
      </w:pPr>
    </w:p>
    <w:p w14:paraId="622D7AEC">
      <w:pPr>
        <w:outlineLvl w:val="9"/>
      </w:pPr>
    </w:p>
    <w:p w14:paraId="2FE16985">
      <w:pPr>
        <w:outlineLvl w:val="9"/>
      </w:pPr>
    </w:p>
    <w:p w14:paraId="37260DE8">
      <w:pPr>
        <w:outlineLvl w:val="9"/>
      </w:pPr>
    </w:p>
    <w:p w14:paraId="08DD1D26">
      <w:pPr>
        <w:outlineLvl w:val="9"/>
      </w:pPr>
    </w:p>
    <w:p w14:paraId="77EB2F53">
      <w:pPr>
        <w:outlineLvl w:val="9"/>
      </w:pPr>
    </w:p>
    <w:p w14:paraId="08C95CD5">
      <w:pPr>
        <w:outlineLvl w:val="9"/>
      </w:pPr>
    </w:p>
    <w:p w14:paraId="5C67FC84">
      <w:pPr>
        <w:rPr>
          <w:rFonts w:hint="eastAsia" w:ascii="Arial" w:hAnsi="Arial" w:eastAsia="新宋体"/>
          <w:b/>
          <w:color w:val="auto"/>
          <w:sz w:val="28"/>
          <w:highlight w:val="none"/>
        </w:rPr>
      </w:pPr>
      <w:bookmarkStart w:id="79" w:name="_Toc28621"/>
      <w:bookmarkStart w:id="80" w:name="_Toc31526"/>
      <w:r>
        <w:rPr>
          <w:rFonts w:hint="eastAsia" w:ascii="Arial" w:hAnsi="Arial" w:eastAsia="新宋体"/>
          <w:b/>
          <w:color w:val="auto"/>
          <w:sz w:val="28"/>
          <w:highlight w:val="none"/>
        </w:rPr>
        <w:br w:type="page"/>
      </w:r>
    </w:p>
    <w:p w14:paraId="777FD96F">
      <w:pPr>
        <w:widowControl/>
        <w:wordWrap w:val="0"/>
        <w:spacing w:line="460" w:lineRule="exact"/>
        <w:jc w:val="left"/>
        <w:outlineLvl w:val="0"/>
        <w:rPr>
          <w:rFonts w:ascii="Arial" w:hAnsi="Arial" w:eastAsia="新宋体"/>
          <w:b/>
          <w:color w:val="auto"/>
          <w:sz w:val="28"/>
          <w:highlight w:val="none"/>
        </w:rPr>
      </w:pPr>
      <w:bookmarkStart w:id="81" w:name="_Toc29406"/>
      <w:r>
        <w:rPr>
          <w:rFonts w:hint="eastAsia" w:ascii="Arial" w:hAnsi="Arial" w:eastAsia="新宋体"/>
          <w:b/>
          <w:color w:val="auto"/>
          <w:sz w:val="28"/>
          <w:highlight w:val="none"/>
        </w:rPr>
        <w:t>附件7               法定代表人身份证明（格式）</w:t>
      </w:r>
      <w:bookmarkEnd w:id="79"/>
      <w:bookmarkEnd w:id="80"/>
      <w:bookmarkEnd w:id="81"/>
    </w:p>
    <w:p w14:paraId="3C8E6ABB">
      <w:pPr>
        <w:widowControl/>
        <w:wordWrap w:val="0"/>
        <w:spacing w:line="460" w:lineRule="exact"/>
        <w:jc w:val="left"/>
        <w:rPr>
          <w:rFonts w:ascii="宋体" w:hAnsi="宋体" w:cs="宋体"/>
          <w:color w:val="auto"/>
          <w:kern w:val="0"/>
          <w:sz w:val="24"/>
          <w:highlight w:val="none"/>
        </w:rPr>
      </w:pPr>
    </w:p>
    <w:p w14:paraId="09CE478E">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65EF4D8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2C78E5C7">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4D7CBB1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0DEAD936">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75DD2379">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1736ED0D">
      <w:pPr>
        <w:widowControl/>
        <w:wordWrap w:val="0"/>
        <w:spacing w:line="460" w:lineRule="exact"/>
        <w:jc w:val="left"/>
        <w:rPr>
          <w:rFonts w:ascii="宋体" w:hAnsi="宋体" w:cs="宋体"/>
          <w:color w:val="auto"/>
          <w:kern w:val="0"/>
          <w:sz w:val="24"/>
          <w:szCs w:val="20"/>
          <w:highlight w:val="none"/>
        </w:rPr>
      </w:pPr>
    </w:p>
    <w:p w14:paraId="6B9FBE4D">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2ECB33C9">
      <w:pPr>
        <w:widowControl/>
        <w:wordWrap w:val="0"/>
        <w:spacing w:line="460" w:lineRule="exact"/>
        <w:jc w:val="left"/>
        <w:rPr>
          <w:rFonts w:ascii="宋体" w:hAnsi="宋体" w:cs="宋体"/>
          <w:color w:val="auto"/>
          <w:kern w:val="0"/>
          <w:sz w:val="24"/>
          <w:szCs w:val="20"/>
          <w:highlight w:val="none"/>
        </w:rPr>
      </w:pPr>
    </w:p>
    <w:p w14:paraId="6C14BCF8">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1C9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146A7713">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4567D7D">
            <w:pPr>
              <w:widowControl/>
              <w:spacing w:line="480" w:lineRule="exact"/>
              <w:jc w:val="left"/>
              <w:rPr>
                <w:rFonts w:ascii="仿宋_GB2312" w:hAnsi="Lucida Sans Unicode" w:eastAsia="仿宋_GB2312" w:cs="Lucida Sans Unicode"/>
                <w:color w:val="auto"/>
                <w:kern w:val="0"/>
                <w:sz w:val="24"/>
                <w:highlight w:val="none"/>
              </w:rPr>
            </w:pPr>
          </w:p>
          <w:p w14:paraId="45F50348">
            <w:pPr>
              <w:widowControl/>
              <w:spacing w:line="480" w:lineRule="exact"/>
              <w:jc w:val="left"/>
              <w:rPr>
                <w:rFonts w:ascii="仿宋_GB2312" w:hAnsi="Lucida Sans Unicode" w:eastAsia="仿宋_GB2312" w:cs="Lucida Sans Unicode"/>
                <w:color w:val="auto"/>
                <w:kern w:val="0"/>
                <w:sz w:val="24"/>
                <w:highlight w:val="none"/>
              </w:rPr>
            </w:pPr>
          </w:p>
        </w:tc>
      </w:tr>
    </w:tbl>
    <w:p w14:paraId="0775197A">
      <w:pPr>
        <w:widowControl/>
        <w:wordWrap w:val="0"/>
        <w:spacing w:beforeLines="100" w:afterLines="100" w:line="480" w:lineRule="exact"/>
        <w:jc w:val="center"/>
        <w:rPr>
          <w:rFonts w:ascii="宋体" w:hAnsi="宋体" w:cs="Lucida Sans Unicode"/>
          <w:b/>
          <w:color w:val="auto"/>
          <w:kern w:val="0"/>
          <w:sz w:val="24"/>
          <w:highlight w:val="none"/>
        </w:rPr>
      </w:pPr>
    </w:p>
    <w:p w14:paraId="7B233748">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7A932251">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7AC61CFB">
      <w:pPr>
        <w:widowControl/>
        <w:wordWrap w:val="0"/>
        <w:spacing w:line="480" w:lineRule="exact"/>
        <w:jc w:val="right"/>
        <w:rPr>
          <w:rFonts w:ascii="仿宋_GB2312" w:hAnsi="仿宋_GB2312" w:eastAsia="仿宋_GB2312" w:cs="Lucida Sans Unicode"/>
          <w:color w:val="auto"/>
          <w:kern w:val="0"/>
          <w:sz w:val="24"/>
          <w:highlight w:val="none"/>
        </w:rPr>
      </w:pPr>
    </w:p>
    <w:p w14:paraId="03196FF2">
      <w:pPr>
        <w:widowControl/>
        <w:wordWrap w:val="0"/>
        <w:spacing w:line="480" w:lineRule="exact"/>
        <w:jc w:val="right"/>
        <w:rPr>
          <w:rFonts w:ascii="仿宋_GB2312" w:hAnsi="仿宋_GB2312" w:eastAsia="仿宋_GB2312" w:cs="Lucida Sans Unicode"/>
          <w:color w:val="auto"/>
          <w:kern w:val="0"/>
          <w:sz w:val="24"/>
          <w:highlight w:val="none"/>
        </w:rPr>
      </w:pPr>
    </w:p>
    <w:p w14:paraId="0782D7E4">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0E7BB0EA">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332B1DC1">
      <w:pPr>
        <w:rPr>
          <w:color w:val="auto"/>
          <w:highlight w:val="none"/>
        </w:rPr>
      </w:pPr>
    </w:p>
    <w:p w14:paraId="501BA429">
      <w:pPr>
        <w:rPr>
          <w:color w:val="auto"/>
          <w:highlight w:val="none"/>
        </w:rPr>
      </w:pPr>
      <w:r>
        <w:rPr>
          <w:color w:val="auto"/>
          <w:highlight w:val="none"/>
        </w:rPr>
        <w:br w:type="page"/>
      </w:r>
    </w:p>
    <w:p w14:paraId="6CCA4E51">
      <w:pPr>
        <w:pStyle w:val="52"/>
        <w:rPr>
          <w:color w:val="auto"/>
          <w:highlight w:val="none"/>
        </w:rPr>
      </w:pPr>
    </w:p>
    <w:p w14:paraId="66E3E969">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bookmarkStart w:id="84" w:name="_Toc12939"/>
      <w:r>
        <w:rPr>
          <w:rFonts w:hint="eastAsia" w:ascii="Arial" w:hAnsi="Arial" w:eastAsia="新宋体"/>
          <w:b/>
          <w:color w:val="auto"/>
          <w:sz w:val="28"/>
          <w:highlight w:val="none"/>
        </w:rPr>
        <w:t>附件8               法定代表人授权书（格式）</w:t>
      </w:r>
      <w:bookmarkEnd w:id="82"/>
      <w:bookmarkEnd w:id="83"/>
      <w:bookmarkEnd w:id="84"/>
    </w:p>
    <w:p w14:paraId="3FA09B39">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5AA8F8E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3882E66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3EBBF59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207994D">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E89A50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800BC79">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65D98213">
      <w:pPr>
        <w:widowControl/>
        <w:wordWrap w:val="0"/>
        <w:snapToGrid w:val="0"/>
        <w:spacing w:line="460" w:lineRule="exact"/>
        <w:ind w:firstLine="480" w:firstLineChars="200"/>
        <w:jc w:val="left"/>
        <w:rPr>
          <w:rFonts w:ascii="宋体" w:hAnsi="宋体" w:cs="宋体"/>
          <w:color w:val="auto"/>
          <w:kern w:val="0"/>
          <w:sz w:val="24"/>
          <w:highlight w:val="none"/>
        </w:rPr>
      </w:pPr>
    </w:p>
    <w:p w14:paraId="5B302032">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68A3DE0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D77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5486737">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795FFE8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7054DAA8">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1BAC15FA">
      <w:pPr>
        <w:widowControl/>
        <w:wordWrap w:val="0"/>
        <w:spacing w:line="360" w:lineRule="auto"/>
        <w:jc w:val="center"/>
        <w:rPr>
          <w:rFonts w:ascii="仿宋_GB2312" w:hAnsi="Lucida Sans Unicode" w:eastAsia="仿宋_GB2312" w:cs="Lucida Sans Unicode"/>
          <w:color w:val="auto"/>
          <w:kern w:val="0"/>
          <w:sz w:val="24"/>
          <w:highlight w:val="none"/>
        </w:rPr>
      </w:pPr>
    </w:p>
    <w:p w14:paraId="2643FFD2">
      <w:pPr>
        <w:widowControl/>
        <w:wordWrap w:val="0"/>
        <w:spacing w:line="360" w:lineRule="auto"/>
        <w:jc w:val="right"/>
        <w:rPr>
          <w:rFonts w:hint="eastAsia" w:ascii="宋体" w:hAnsi="宋体" w:cs="宋体"/>
          <w:color w:val="auto"/>
          <w:kern w:val="0"/>
          <w:sz w:val="24"/>
          <w:highlight w:val="none"/>
        </w:rPr>
      </w:pPr>
    </w:p>
    <w:p w14:paraId="58010C4F">
      <w:pPr>
        <w:widowControl/>
        <w:wordWrap w:val="0"/>
        <w:spacing w:line="360" w:lineRule="auto"/>
        <w:jc w:val="right"/>
        <w:rPr>
          <w:rFonts w:hint="eastAsia" w:ascii="宋体" w:hAnsi="宋体" w:cs="宋体"/>
          <w:color w:val="auto"/>
          <w:kern w:val="0"/>
          <w:sz w:val="24"/>
          <w:highlight w:val="none"/>
        </w:rPr>
      </w:pPr>
    </w:p>
    <w:p w14:paraId="60F26B28">
      <w:pPr>
        <w:widowControl/>
        <w:wordWrap w:val="0"/>
        <w:spacing w:line="360" w:lineRule="auto"/>
        <w:jc w:val="right"/>
        <w:rPr>
          <w:rFonts w:hint="eastAsia" w:ascii="宋体" w:hAnsi="宋体" w:cs="宋体"/>
          <w:color w:val="auto"/>
          <w:kern w:val="0"/>
          <w:sz w:val="24"/>
          <w:highlight w:val="none"/>
        </w:rPr>
      </w:pPr>
    </w:p>
    <w:p w14:paraId="52CBCC76">
      <w:pPr>
        <w:widowControl/>
        <w:wordWrap w:val="0"/>
        <w:spacing w:line="360" w:lineRule="auto"/>
        <w:jc w:val="right"/>
        <w:rPr>
          <w:rFonts w:hint="eastAsia" w:ascii="宋体" w:hAnsi="宋体" w:cs="宋体"/>
          <w:color w:val="auto"/>
          <w:kern w:val="0"/>
          <w:sz w:val="24"/>
          <w:highlight w:val="none"/>
        </w:rPr>
      </w:pPr>
    </w:p>
    <w:p w14:paraId="61122546">
      <w:pPr>
        <w:widowControl/>
        <w:wordWrap w:val="0"/>
        <w:spacing w:line="360" w:lineRule="auto"/>
        <w:jc w:val="right"/>
        <w:rPr>
          <w:rFonts w:hint="eastAsia" w:ascii="宋体" w:hAnsi="宋体" w:cs="宋体"/>
          <w:color w:val="auto"/>
          <w:kern w:val="0"/>
          <w:sz w:val="24"/>
          <w:highlight w:val="none"/>
        </w:rPr>
      </w:pPr>
    </w:p>
    <w:p w14:paraId="3B08B8D7">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441755D5">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49A18A47">
      <w:pPr>
        <w:widowControl/>
        <w:spacing w:line="360" w:lineRule="auto"/>
        <w:ind w:firstLine="7228" w:firstLineChars="2250"/>
        <w:jc w:val="left"/>
        <w:rPr>
          <w:rFonts w:ascii="宋体" w:hAnsi="宋体" w:cs="宋体"/>
          <w:b/>
          <w:color w:val="auto"/>
          <w:kern w:val="0"/>
          <w:sz w:val="32"/>
          <w:szCs w:val="32"/>
          <w:highlight w:val="none"/>
        </w:rPr>
      </w:pPr>
    </w:p>
    <w:p w14:paraId="72440B50">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E9485BB">
      <w:pPr>
        <w:widowControl/>
        <w:snapToGrid w:val="0"/>
        <w:spacing w:before="156" w:after="156" w:line="360" w:lineRule="auto"/>
        <w:jc w:val="left"/>
        <w:rPr>
          <w:rFonts w:ascii="宋体" w:hAnsi="宋体" w:cs="宋体"/>
          <w:b/>
          <w:color w:val="auto"/>
          <w:kern w:val="0"/>
          <w:sz w:val="24"/>
          <w:highlight w:val="none"/>
        </w:rPr>
      </w:pPr>
    </w:p>
    <w:p w14:paraId="3E9F8025">
      <w:pPr>
        <w:widowControl/>
        <w:snapToGrid w:val="0"/>
        <w:spacing w:before="156" w:after="156" w:line="360" w:lineRule="auto"/>
        <w:jc w:val="left"/>
        <w:outlineLvl w:val="0"/>
        <w:rPr>
          <w:rFonts w:ascii="宋体" w:hAnsi="宋体" w:cs="宋体"/>
          <w:b/>
          <w:color w:val="auto"/>
          <w:kern w:val="0"/>
          <w:sz w:val="24"/>
          <w:highlight w:val="none"/>
        </w:rPr>
      </w:pPr>
      <w:bookmarkStart w:id="85" w:name="_Toc18105"/>
      <w:bookmarkStart w:id="86" w:name="_Toc3342"/>
      <w:bookmarkStart w:id="87" w:name="_Toc24693"/>
      <w:r>
        <w:rPr>
          <w:rFonts w:hint="eastAsia" w:ascii="Arial" w:hAnsi="Arial" w:eastAsia="新宋体"/>
          <w:b/>
          <w:color w:val="auto"/>
          <w:sz w:val="28"/>
          <w:highlight w:val="none"/>
        </w:rPr>
        <w:t>附件9               证明文件</w:t>
      </w:r>
      <w:bookmarkEnd w:id="85"/>
      <w:bookmarkEnd w:id="86"/>
      <w:bookmarkEnd w:id="87"/>
    </w:p>
    <w:p w14:paraId="18B98934">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6B8CEEB6">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产品技术参数支持资料</w:t>
      </w:r>
    </w:p>
    <w:p w14:paraId="6EA6CC8F">
      <w:pPr>
        <w:pStyle w:val="9"/>
        <w:spacing w:beforeAutospacing="0" w:afterAutospacing="0" w:line="480" w:lineRule="auto"/>
        <w:ind w:firstLine="470" w:firstLineChars="224"/>
        <w:jc w:val="both"/>
        <w:rPr>
          <w:rFonts w:hint="eastAsia"/>
          <w:bCs/>
          <w:color w:val="auto"/>
          <w:sz w:val="21"/>
          <w:szCs w:val="21"/>
          <w:highlight w:val="none"/>
          <w:lang w:val="en-US" w:eastAsia="zh-CN"/>
        </w:rPr>
      </w:pPr>
      <w:bookmarkStart w:id="88" w:name="_Toc17966"/>
      <w:r>
        <w:rPr>
          <w:rFonts w:hint="eastAsia"/>
          <w:bCs/>
          <w:color w:val="auto"/>
          <w:sz w:val="21"/>
          <w:szCs w:val="21"/>
          <w:highlight w:val="none"/>
        </w:rPr>
        <w:t>9.3</w:t>
      </w:r>
      <w:r>
        <w:rPr>
          <w:rFonts w:hint="eastAsia"/>
          <w:bCs/>
          <w:color w:val="auto"/>
          <w:sz w:val="21"/>
          <w:szCs w:val="21"/>
          <w:highlight w:val="none"/>
          <w:lang w:val="en-US" w:eastAsia="zh-CN"/>
        </w:rPr>
        <w:t xml:space="preserve"> 评分标准中需提供的证明材料</w:t>
      </w:r>
    </w:p>
    <w:p w14:paraId="458324EC">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55A4F5AA">
      <w:pPr>
        <w:pStyle w:val="9"/>
        <w:spacing w:beforeAutospacing="0" w:afterAutospacing="0" w:line="480" w:lineRule="auto"/>
        <w:ind w:firstLine="540" w:firstLineChars="224"/>
        <w:jc w:val="both"/>
        <w:rPr>
          <w:b/>
          <w:bCs/>
          <w:color w:val="auto"/>
          <w:highlight w:val="none"/>
        </w:rPr>
      </w:pPr>
    </w:p>
    <w:p w14:paraId="4A41E402">
      <w:pPr>
        <w:rPr>
          <w:b/>
          <w:bCs/>
          <w:color w:val="auto"/>
          <w:highlight w:val="none"/>
        </w:rPr>
      </w:pPr>
      <w:r>
        <w:rPr>
          <w:b/>
          <w:bCs/>
          <w:color w:val="auto"/>
          <w:highlight w:val="none"/>
        </w:rPr>
        <w:br w:type="page"/>
      </w:r>
    </w:p>
    <w:p w14:paraId="0F9EDDCE">
      <w:pPr>
        <w:pStyle w:val="9"/>
        <w:spacing w:beforeAutospacing="0" w:afterAutospacing="0" w:line="480" w:lineRule="auto"/>
        <w:ind w:firstLine="540" w:firstLineChars="224"/>
        <w:jc w:val="both"/>
        <w:rPr>
          <w:b/>
          <w:bCs/>
          <w:color w:val="auto"/>
          <w:highlight w:val="none"/>
        </w:rPr>
      </w:pPr>
    </w:p>
    <w:p w14:paraId="03C96018">
      <w:pPr>
        <w:widowControl/>
        <w:snapToGrid w:val="0"/>
        <w:spacing w:line="360" w:lineRule="auto"/>
        <w:jc w:val="center"/>
        <w:outlineLvl w:val="0"/>
        <w:rPr>
          <w:rFonts w:ascii="宋体" w:hAnsi="宋体" w:cs="宋体"/>
          <w:b/>
          <w:color w:val="auto"/>
          <w:kern w:val="0"/>
          <w:sz w:val="28"/>
          <w:szCs w:val="28"/>
          <w:highlight w:val="none"/>
        </w:rPr>
      </w:pPr>
      <w:bookmarkStart w:id="89" w:name="_Toc16083"/>
      <w:bookmarkStart w:id="90" w:name="_Toc13726"/>
      <w:bookmarkStart w:id="91" w:name="_Toc12888"/>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14:paraId="66CD0693">
      <w:pPr>
        <w:bidi w:val="0"/>
      </w:pPr>
    </w:p>
    <w:p w14:paraId="293FB0F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5FD3B62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0D97070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4942CEE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454CF01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05CF40E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7BE327B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5E1F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10C77E8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2B96D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6A6588B9">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63A9B2B5">
      <w:pPr>
        <w:widowControl/>
        <w:spacing w:line="360" w:lineRule="auto"/>
        <w:ind w:firstLine="4305" w:firstLineChars="2050"/>
        <w:jc w:val="left"/>
        <w:rPr>
          <w:rFonts w:ascii="宋体" w:hAnsi="宋体" w:cs="宋体"/>
          <w:color w:val="auto"/>
          <w:kern w:val="0"/>
          <w:szCs w:val="21"/>
          <w:highlight w:val="none"/>
        </w:rPr>
      </w:pPr>
    </w:p>
    <w:p w14:paraId="336DE5D7">
      <w:pPr>
        <w:pStyle w:val="30"/>
        <w:rPr>
          <w:rFonts w:ascii="宋体" w:hAnsi="宋体" w:cs="宋体"/>
          <w:color w:val="auto"/>
          <w:kern w:val="0"/>
          <w:szCs w:val="21"/>
          <w:highlight w:val="none"/>
        </w:rPr>
      </w:pPr>
    </w:p>
    <w:p w14:paraId="4F0A0DF4">
      <w:pPr>
        <w:pStyle w:val="14"/>
        <w:rPr>
          <w:rFonts w:ascii="宋体" w:hAnsi="宋体" w:cs="宋体"/>
          <w:color w:val="auto"/>
          <w:kern w:val="0"/>
          <w:szCs w:val="21"/>
          <w:highlight w:val="none"/>
        </w:rPr>
      </w:pPr>
    </w:p>
    <w:p w14:paraId="4EEE844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7FAB8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03AF4A9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77EFB5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47A16DC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776A355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2140468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4BEF791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55E15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452C26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3C999E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12D0F22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仿宋" w:hAnsi="仿宋" w:eastAsia="仿宋" w:cs="仿宋"/>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仿宋" w:hAnsi="仿宋" w:eastAsia="仿宋" w:cs="仿宋"/>
          <w:sz w:val="21"/>
          <w:szCs w:val="21"/>
          <w:lang w:val="en-US" w:eastAsia="zh-CN"/>
        </w:rPr>
        <w:t>记录；</w:t>
      </w:r>
    </w:p>
    <w:p w14:paraId="4B233D2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2D36D21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39D1B0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171BC95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264C03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CFDBD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7040AAA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4CAE1A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1CF8B1A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2CAA0D9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41BC133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62A94F8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7108CF64">
      <w:pPr>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85A7">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FB699D">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2FB699D">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6003">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BE327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BE327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5D85E478">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A099">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驻马店市中心医院锝[99mTc]标记药物采购项目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8764C0"/>
    <w:rsid w:val="03A011E9"/>
    <w:rsid w:val="03AE7F27"/>
    <w:rsid w:val="03BD2BCD"/>
    <w:rsid w:val="03CC058D"/>
    <w:rsid w:val="03E017D2"/>
    <w:rsid w:val="03F447E2"/>
    <w:rsid w:val="03F77068"/>
    <w:rsid w:val="03FB660C"/>
    <w:rsid w:val="03FF396C"/>
    <w:rsid w:val="04416C20"/>
    <w:rsid w:val="047968B1"/>
    <w:rsid w:val="04870542"/>
    <w:rsid w:val="04B30F7A"/>
    <w:rsid w:val="04D37589"/>
    <w:rsid w:val="04E419E0"/>
    <w:rsid w:val="050E236F"/>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1D7F3B"/>
    <w:rsid w:val="0B3B7D65"/>
    <w:rsid w:val="0B434C20"/>
    <w:rsid w:val="0B637D77"/>
    <w:rsid w:val="0B675F54"/>
    <w:rsid w:val="0B7006C4"/>
    <w:rsid w:val="0B726646"/>
    <w:rsid w:val="0B835865"/>
    <w:rsid w:val="0BAC324F"/>
    <w:rsid w:val="0BC11EE9"/>
    <w:rsid w:val="0BF16C73"/>
    <w:rsid w:val="0BF72F1E"/>
    <w:rsid w:val="0BFC02A2"/>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5B011C"/>
    <w:rsid w:val="0D735465"/>
    <w:rsid w:val="0DC577E0"/>
    <w:rsid w:val="0DDC6319"/>
    <w:rsid w:val="0DFE4F67"/>
    <w:rsid w:val="0E0C0D4C"/>
    <w:rsid w:val="0E115DA1"/>
    <w:rsid w:val="0E162D6D"/>
    <w:rsid w:val="0E541CA2"/>
    <w:rsid w:val="0E594756"/>
    <w:rsid w:val="0E72571D"/>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14654D"/>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0FC5772"/>
    <w:rsid w:val="113329E7"/>
    <w:rsid w:val="113F294C"/>
    <w:rsid w:val="11437C85"/>
    <w:rsid w:val="11575085"/>
    <w:rsid w:val="115F4F01"/>
    <w:rsid w:val="1166372C"/>
    <w:rsid w:val="116C28F7"/>
    <w:rsid w:val="11700D10"/>
    <w:rsid w:val="1178125A"/>
    <w:rsid w:val="118441E0"/>
    <w:rsid w:val="1196056D"/>
    <w:rsid w:val="11D34654"/>
    <w:rsid w:val="12010480"/>
    <w:rsid w:val="120E707F"/>
    <w:rsid w:val="121D0051"/>
    <w:rsid w:val="12413D84"/>
    <w:rsid w:val="127A7D1C"/>
    <w:rsid w:val="127F04AF"/>
    <w:rsid w:val="12836D8B"/>
    <w:rsid w:val="12AB0349"/>
    <w:rsid w:val="12B66520"/>
    <w:rsid w:val="12CD57F1"/>
    <w:rsid w:val="12CE5941"/>
    <w:rsid w:val="12CE7AFA"/>
    <w:rsid w:val="12D6271E"/>
    <w:rsid w:val="12D67466"/>
    <w:rsid w:val="13036052"/>
    <w:rsid w:val="13272A5D"/>
    <w:rsid w:val="13493108"/>
    <w:rsid w:val="134A4EBA"/>
    <w:rsid w:val="13733928"/>
    <w:rsid w:val="13857CA0"/>
    <w:rsid w:val="13920D68"/>
    <w:rsid w:val="13946135"/>
    <w:rsid w:val="139C16C9"/>
    <w:rsid w:val="13A5238E"/>
    <w:rsid w:val="13AC5D4D"/>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36075"/>
    <w:rsid w:val="15811F1B"/>
    <w:rsid w:val="15A30135"/>
    <w:rsid w:val="15A34015"/>
    <w:rsid w:val="15BB487B"/>
    <w:rsid w:val="15CE086D"/>
    <w:rsid w:val="15D02591"/>
    <w:rsid w:val="15E2236F"/>
    <w:rsid w:val="161D09ED"/>
    <w:rsid w:val="162056E5"/>
    <w:rsid w:val="162323A3"/>
    <w:rsid w:val="162F30B1"/>
    <w:rsid w:val="1650762F"/>
    <w:rsid w:val="16510F12"/>
    <w:rsid w:val="166448F9"/>
    <w:rsid w:val="1677211D"/>
    <w:rsid w:val="167954F9"/>
    <w:rsid w:val="169F7296"/>
    <w:rsid w:val="16A060BA"/>
    <w:rsid w:val="16A57EAF"/>
    <w:rsid w:val="16AC6E3F"/>
    <w:rsid w:val="16C258F3"/>
    <w:rsid w:val="16C872D5"/>
    <w:rsid w:val="16D54FA3"/>
    <w:rsid w:val="16D84D9F"/>
    <w:rsid w:val="16E94D3E"/>
    <w:rsid w:val="16F338A1"/>
    <w:rsid w:val="17053D6B"/>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1905E9"/>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1D54CB"/>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293CA8"/>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BA42AB"/>
    <w:rsid w:val="23D4764B"/>
    <w:rsid w:val="23EC3718"/>
    <w:rsid w:val="24044EF2"/>
    <w:rsid w:val="2407139D"/>
    <w:rsid w:val="240B04F4"/>
    <w:rsid w:val="240E783E"/>
    <w:rsid w:val="242A0646"/>
    <w:rsid w:val="2435301D"/>
    <w:rsid w:val="243A0633"/>
    <w:rsid w:val="243D6E1A"/>
    <w:rsid w:val="24607F91"/>
    <w:rsid w:val="246C581B"/>
    <w:rsid w:val="247C52A2"/>
    <w:rsid w:val="24CC106B"/>
    <w:rsid w:val="24D00598"/>
    <w:rsid w:val="24D725E9"/>
    <w:rsid w:val="24E32A79"/>
    <w:rsid w:val="24E8008F"/>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A864F6"/>
    <w:rsid w:val="27D10243"/>
    <w:rsid w:val="27EE3A7B"/>
    <w:rsid w:val="283C23DF"/>
    <w:rsid w:val="283D69F1"/>
    <w:rsid w:val="284C16F5"/>
    <w:rsid w:val="28570AB5"/>
    <w:rsid w:val="285F2CDC"/>
    <w:rsid w:val="28622C36"/>
    <w:rsid w:val="289E7E22"/>
    <w:rsid w:val="28C2534B"/>
    <w:rsid w:val="28C5525A"/>
    <w:rsid w:val="28D0473D"/>
    <w:rsid w:val="28D14B96"/>
    <w:rsid w:val="29020C46"/>
    <w:rsid w:val="290240C7"/>
    <w:rsid w:val="291713AF"/>
    <w:rsid w:val="29171691"/>
    <w:rsid w:val="291A2B97"/>
    <w:rsid w:val="29274EE0"/>
    <w:rsid w:val="292C0F27"/>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01F85"/>
    <w:rsid w:val="2A6F6D07"/>
    <w:rsid w:val="2A882500"/>
    <w:rsid w:val="2AA35184"/>
    <w:rsid w:val="2AAB4E76"/>
    <w:rsid w:val="2AB63ABC"/>
    <w:rsid w:val="2AB63D0A"/>
    <w:rsid w:val="2B003D00"/>
    <w:rsid w:val="2B074D5E"/>
    <w:rsid w:val="2B100BA9"/>
    <w:rsid w:val="2B1B5825"/>
    <w:rsid w:val="2B1E3AFC"/>
    <w:rsid w:val="2B8D373E"/>
    <w:rsid w:val="2B9E4F56"/>
    <w:rsid w:val="2B9E76FA"/>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2A1718"/>
    <w:rsid w:val="2E443652"/>
    <w:rsid w:val="2E505773"/>
    <w:rsid w:val="2E742F70"/>
    <w:rsid w:val="2E7A11E9"/>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39037A"/>
    <w:rsid w:val="30662043"/>
    <w:rsid w:val="30A74395"/>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002EBC"/>
    <w:rsid w:val="320F239B"/>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9E3DFF"/>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6F55D1"/>
    <w:rsid w:val="369B4CF0"/>
    <w:rsid w:val="36D62629"/>
    <w:rsid w:val="36D76172"/>
    <w:rsid w:val="36D84407"/>
    <w:rsid w:val="36E833BB"/>
    <w:rsid w:val="36EB1E1B"/>
    <w:rsid w:val="36F17F0D"/>
    <w:rsid w:val="37224581"/>
    <w:rsid w:val="3735197D"/>
    <w:rsid w:val="373756A2"/>
    <w:rsid w:val="375E0DA6"/>
    <w:rsid w:val="378B61A6"/>
    <w:rsid w:val="37A32D00"/>
    <w:rsid w:val="37B90F0B"/>
    <w:rsid w:val="37CD3F98"/>
    <w:rsid w:val="37DF75BA"/>
    <w:rsid w:val="37E148E2"/>
    <w:rsid w:val="37F848EE"/>
    <w:rsid w:val="37F912FC"/>
    <w:rsid w:val="38304889"/>
    <w:rsid w:val="38382675"/>
    <w:rsid w:val="383B7B0D"/>
    <w:rsid w:val="3848553B"/>
    <w:rsid w:val="3851700B"/>
    <w:rsid w:val="385246B6"/>
    <w:rsid w:val="385E040F"/>
    <w:rsid w:val="3876113B"/>
    <w:rsid w:val="38A53DB7"/>
    <w:rsid w:val="38BF3388"/>
    <w:rsid w:val="38CC268D"/>
    <w:rsid w:val="38DF1FDA"/>
    <w:rsid w:val="38EC2960"/>
    <w:rsid w:val="392536E2"/>
    <w:rsid w:val="39465F15"/>
    <w:rsid w:val="39505209"/>
    <w:rsid w:val="396453C5"/>
    <w:rsid w:val="3985087C"/>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C5B77"/>
    <w:rsid w:val="3B3D0FF2"/>
    <w:rsid w:val="3B521A18"/>
    <w:rsid w:val="3B61494D"/>
    <w:rsid w:val="3B8D2B96"/>
    <w:rsid w:val="3B923660"/>
    <w:rsid w:val="3BCA44BE"/>
    <w:rsid w:val="3BDD7F51"/>
    <w:rsid w:val="3C061F3A"/>
    <w:rsid w:val="3C0A04F9"/>
    <w:rsid w:val="3C495480"/>
    <w:rsid w:val="3C4C3A42"/>
    <w:rsid w:val="3C6F0167"/>
    <w:rsid w:val="3C71667B"/>
    <w:rsid w:val="3C767BB7"/>
    <w:rsid w:val="3C914F3B"/>
    <w:rsid w:val="3C9226E3"/>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AE3153"/>
    <w:rsid w:val="3DB54E0C"/>
    <w:rsid w:val="3DB900C1"/>
    <w:rsid w:val="3DCB285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20558"/>
    <w:rsid w:val="402833BA"/>
    <w:rsid w:val="40283C2B"/>
    <w:rsid w:val="40394FD1"/>
    <w:rsid w:val="40425879"/>
    <w:rsid w:val="405C1C05"/>
    <w:rsid w:val="40765D15"/>
    <w:rsid w:val="407B4FC1"/>
    <w:rsid w:val="407F2DE9"/>
    <w:rsid w:val="40991379"/>
    <w:rsid w:val="409B3C3D"/>
    <w:rsid w:val="40F701DF"/>
    <w:rsid w:val="40FD480A"/>
    <w:rsid w:val="410C5AAF"/>
    <w:rsid w:val="412A32F8"/>
    <w:rsid w:val="417F433E"/>
    <w:rsid w:val="419C4043"/>
    <w:rsid w:val="41B7239D"/>
    <w:rsid w:val="41D6610E"/>
    <w:rsid w:val="41FF3845"/>
    <w:rsid w:val="421104A9"/>
    <w:rsid w:val="42143B88"/>
    <w:rsid w:val="42164586"/>
    <w:rsid w:val="42190539"/>
    <w:rsid w:val="425B5DD1"/>
    <w:rsid w:val="4260300C"/>
    <w:rsid w:val="426B113B"/>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595E4B"/>
    <w:rsid w:val="44670B79"/>
    <w:rsid w:val="4476661F"/>
    <w:rsid w:val="447E3AC5"/>
    <w:rsid w:val="44805ED4"/>
    <w:rsid w:val="448E5DEE"/>
    <w:rsid w:val="44A90BAA"/>
    <w:rsid w:val="44B24A20"/>
    <w:rsid w:val="44BC0BEE"/>
    <w:rsid w:val="44BF6C07"/>
    <w:rsid w:val="44C55A88"/>
    <w:rsid w:val="44FB1C9C"/>
    <w:rsid w:val="45392A13"/>
    <w:rsid w:val="454B0857"/>
    <w:rsid w:val="454F1836"/>
    <w:rsid w:val="45887B45"/>
    <w:rsid w:val="458B66DF"/>
    <w:rsid w:val="45940F0E"/>
    <w:rsid w:val="45AC5DBA"/>
    <w:rsid w:val="45C647AF"/>
    <w:rsid w:val="45DD529D"/>
    <w:rsid w:val="45E57886"/>
    <w:rsid w:val="45E945CC"/>
    <w:rsid w:val="46003076"/>
    <w:rsid w:val="46026F63"/>
    <w:rsid w:val="46174C32"/>
    <w:rsid w:val="46177E29"/>
    <w:rsid w:val="46205B7F"/>
    <w:rsid w:val="4659575D"/>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BB47C3"/>
    <w:rsid w:val="47ED7BCA"/>
    <w:rsid w:val="48016F34"/>
    <w:rsid w:val="480556DB"/>
    <w:rsid w:val="48185C56"/>
    <w:rsid w:val="48450F81"/>
    <w:rsid w:val="484E729D"/>
    <w:rsid w:val="48566773"/>
    <w:rsid w:val="485A23C2"/>
    <w:rsid w:val="48A16B62"/>
    <w:rsid w:val="48BC6222"/>
    <w:rsid w:val="48C245E9"/>
    <w:rsid w:val="48DB312A"/>
    <w:rsid w:val="48DF49D9"/>
    <w:rsid w:val="49025F37"/>
    <w:rsid w:val="492108CC"/>
    <w:rsid w:val="4933193C"/>
    <w:rsid w:val="49413F52"/>
    <w:rsid w:val="494F6304"/>
    <w:rsid w:val="497A30FC"/>
    <w:rsid w:val="4A05334F"/>
    <w:rsid w:val="4A244932"/>
    <w:rsid w:val="4A2922C8"/>
    <w:rsid w:val="4A4117B2"/>
    <w:rsid w:val="4A4A6F73"/>
    <w:rsid w:val="4A7A4350"/>
    <w:rsid w:val="4A7E2497"/>
    <w:rsid w:val="4A871534"/>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927CD3"/>
    <w:rsid w:val="4CC84335"/>
    <w:rsid w:val="4CE9350A"/>
    <w:rsid w:val="4D116B12"/>
    <w:rsid w:val="4D225F85"/>
    <w:rsid w:val="4D297BF3"/>
    <w:rsid w:val="4D2D0EAF"/>
    <w:rsid w:val="4D5679DC"/>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80629F"/>
    <w:rsid w:val="51996737"/>
    <w:rsid w:val="51B408B8"/>
    <w:rsid w:val="51B80848"/>
    <w:rsid w:val="51CC0868"/>
    <w:rsid w:val="51D5340F"/>
    <w:rsid w:val="51F05AB7"/>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53A2B"/>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C43C09"/>
    <w:rsid w:val="56E0560F"/>
    <w:rsid w:val="56E06E61"/>
    <w:rsid w:val="56F653FE"/>
    <w:rsid w:val="570C069F"/>
    <w:rsid w:val="574448FC"/>
    <w:rsid w:val="57561D39"/>
    <w:rsid w:val="575B7AFD"/>
    <w:rsid w:val="57660D3F"/>
    <w:rsid w:val="5785783C"/>
    <w:rsid w:val="57D1153D"/>
    <w:rsid w:val="57FA3774"/>
    <w:rsid w:val="58084A3C"/>
    <w:rsid w:val="582772A7"/>
    <w:rsid w:val="58531B77"/>
    <w:rsid w:val="58533496"/>
    <w:rsid w:val="585D2975"/>
    <w:rsid w:val="585F64F9"/>
    <w:rsid w:val="587E3341"/>
    <w:rsid w:val="587F428B"/>
    <w:rsid w:val="58CF56D8"/>
    <w:rsid w:val="58D31010"/>
    <w:rsid w:val="58D6741E"/>
    <w:rsid w:val="58DB0535"/>
    <w:rsid w:val="58E62E0E"/>
    <w:rsid w:val="58EA3D0E"/>
    <w:rsid w:val="58F24A5D"/>
    <w:rsid w:val="58F71269"/>
    <w:rsid w:val="58FE045E"/>
    <w:rsid w:val="59201FD4"/>
    <w:rsid w:val="59561946"/>
    <w:rsid w:val="59670F51"/>
    <w:rsid w:val="596A44F9"/>
    <w:rsid w:val="596C19BB"/>
    <w:rsid w:val="59790BDB"/>
    <w:rsid w:val="597E3F42"/>
    <w:rsid w:val="598653AC"/>
    <w:rsid w:val="59AC3C86"/>
    <w:rsid w:val="59D42FDA"/>
    <w:rsid w:val="59DA4E01"/>
    <w:rsid w:val="59F64E82"/>
    <w:rsid w:val="5A0A5DD6"/>
    <w:rsid w:val="5A10435C"/>
    <w:rsid w:val="5A19271F"/>
    <w:rsid w:val="5A2654CC"/>
    <w:rsid w:val="5A323A44"/>
    <w:rsid w:val="5A395E66"/>
    <w:rsid w:val="5A484352"/>
    <w:rsid w:val="5A5321A5"/>
    <w:rsid w:val="5A7A5928"/>
    <w:rsid w:val="5A8734AF"/>
    <w:rsid w:val="5A960341"/>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593045"/>
    <w:rsid w:val="5C6F4105"/>
    <w:rsid w:val="5CBB7F6F"/>
    <w:rsid w:val="5CC248CE"/>
    <w:rsid w:val="5D042FB1"/>
    <w:rsid w:val="5D442CB4"/>
    <w:rsid w:val="5D7C3F11"/>
    <w:rsid w:val="5D9D49E0"/>
    <w:rsid w:val="5DDF1821"/>
    <w:rsid w:val="5DE2656A"/>
    <w:rsid w:val="5DEA2F91"/>
    <w:rsid w:val="5DF94AE0"/>
    <w:rsid w:val="5DFA5883"/>
    <w:rsid w:val="5E1D44F7"/>
    <w:rsid w:val="5E3146A3"/>
    <w:rsid w:val="5E315255"/>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1C1A53"/>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946DCA"/>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4EB1DAA"/>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A870A3"/>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215076"/>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4841AF"/>
    <w:rsid w:val="69584DB4"/>
    <w:rsid w:val="696C3D80"/>
    <w:rsid w:val="698A5EE4"/>
    <w:rsid w:val="699E1BD1"/>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0C5FE8"/>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31F0"/>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953A54"/>
    <w:rsid w:val="6FA30BDA"/>
    <w:rsid w:val="6FB21D4C"/>
    <w:rsid w:val="6FB80698"/>
    <w:rsid w:val="701021F4"/>
    <w:rsid w:val="701C29A6"/>
    <w:rsid w:val="7024611F"/>
    <w:rsid w:val="70637B96"/>
    <w:rsid w:val="70797317"/>
    <w:rsid w:val="7099044B"/>
    <w:rsid w:val="709D518F"/>
    <w:rsid w:val="70C759D3"/>
    <w:rsid w:val="70CF2B23"/>
    <w:rsid w:val="70D70CB1"/>
    <w:rsid w:val="70DD6CF5"/>
    <w:rsid w:val="70E00133"/>
    <w:rsid w:val="710952C1"/>
    <w:rsid w:val="71452CD8"/>
    <w:rsid w:val="7158683A"/>
    <w:rsid w:val="715B2F52"/>
    <w:rsid w:val="71603845"/>
    <w:rsid w:val="7167680B"/>
    <w:rsid w:val="71764F23"/>
    <w:rsid w:val="71916E45"/>
    <w:rsid w:val="71946576"/>
    <w:rsid w:val="71967E84"/>
    <w:rsid w:val="71A61873"/>
    <w:rsid w:val="71AF4936"/>
    <w:rsid w:val="71B12351"/>
    <w:rsid w:val="71D75D0F"/>
    <w:rsid w:val="721919B3"/>
    <w:rsid w:val="721A6098"/>
    <w:rsid w:val="721D18D3"/>
    <w:rsid w:val="72310D1A"/>
    <w:rsid w:val="72594533"/>
    <w:rsid w:val="725D6B54"/>
    <w:rsid w:val="72986FA0"/>
    <w:rsid w:val="72A17C99"/>
    <w:rsid w:val="72A5093A"/>
    <w:rsid w:val="72AD7197"/>
    <w:rsid w:val="72AF6F7E"/>
    <w:rsid w:val="72CA3786"/>
    <w:rsid w:val="72CD226C"/>
    <w:rsid w:val="73047904"/>
    <w:rsid w:val="73253EFA"/>
    <w:rsid w:val="734C1A6A"/>
    <w:rsid w:val="735C5949"/>
    <w:rsid w:val="73671287"/>
    <w:rsid w:val="73697BBA"/>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DF5F11"/>
    <w:rsid w:val="75E8633A"/>
    <w:rsid w:val="76393874"/>
    <w:rsid w:val="763F09AA"/>
    <w:rsid w:val="764F3FCC"/>
    <w:rsid w:val="7650339F"/>
    <w:rsid w:val="76603C9A"/>
    <w:rsid w:val="76832D41"/>
    <w:rsid w:val="769D7525"/>
    <w:rsid w:val="76A742FA"/>
    <w:rsid w:val="76BB1CAB"/>
    <w:rsid w:val="76C04050"/>
    <w:rsid w:val="76D67314"/>
    <w:rsid w:val="76E65049"/>
    <w:rsid w:val="77076007"/>
    <w:rsid w:val="77413F7E"/>
    <w:rsid w:val="77464076"/>
    <w:rsid w:val="7758241F"/>
    <w:rsid w:val="777A7D22"/>
    <w:rsid w:val="77835654"/>
    <w:rsid w:val="779266A7"/>
    <w:rsid w:val="7797109C"/>
    <w:rsid w:val="779A2A38"/>
    <w:rsid w:val="77B4450A"/>
    <w:rsid w:val="77B46E73"/>
    <w:rsid w:val="77E37A12"/>
    <w:rsid w:val="77FE3468"/>
    <w:rsid w:val="78250553"/>
    <w:rsid w:val="782D65F0"/>
    <w:rsid w:val="78546F0C"/>
    <w:rsid w:val="786778FE"/>
    <w:rsid w:val="78697F4F"/>
    <w:rsid w:val="78EE1C79"/>
    <w:rsid w:val="78F85605"/>
    <w:rsid w:val="78FA66FA"/>
    <w:rsid w:val="790C1257"/>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7E219D"/>
    <w:rsid w:val="7A9635B3"/>
    <w:rsid w:val="7AA2343E"/>
    <w:rsid w:val="7AD60EB8"/>
    <w:rsid w:val="7ADA73A4"/>
    <w:rsid w:val="7AE66B99"/>
    <w:rsid w:val="7AF34646"/>
    <w:rsid w:val="7AFE508C"/>
    <w:rsid w:val="7B0A3BCA"/>
    <w:rsid w:val="7B345AA9"/>
    <w:rsid w:val="7B387FD8"/>
    <w:rsid w:val="7B4048C1"/>
    <w:rsid w:val="7B73082F"/>
    <w:rsid w:val="7B7B492E"/>
    <w:rsid w:val="7BA21E8B"/>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455322"/>
    <w:rsid w:val="7E6E3E85"/>
    <w:rsid w:val="7E9C184B"/>
    <w:rsid w:val="7EA72948"/>
    <w:rsid w:val="7EB31EDB"/>
    <w:rsid w:val="7EE70CC0"/>
    <w:rsid w:val="7EEB48DB"/>
    <w:rsid w:val="7EF27444"/>
    <w:rsid w:val="7F1629A4"/>
    <w:rsid w:val="7F185A04"/>
    <w:rsid w:val="7F265C58"/>
    <w:rsid w:val="7F4C4618"/>
    <w:rsid w:val="7F582CF2"/>
    <w:rsid w:val="7F951B40"/>
    <w:rsid w:val="7FA820A8"/>
    <w:rsid w:val="7FB90D50"/>
    <w:rsid w:val="7FBF10B0"/>
    <w:rsid w:val="7FCA7DDA"/>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styleId="4">
    <w:name w:val="Body Text 2"/>
    <w:basedOn w:val="1"/>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autoRedefine/>
    <w:qFormat/>
    <w:uiPriority w:val="0"/>
    <w:pPr>
      <w:spacing w:line="360" w:lineRule="auto"/>
      <w:ind w:firstLine="420" w:firstLineChars="100"/>
    </w:pPr>
    <w:rPr>
      <w:szCs w:val="21"/>
    </w:r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next w:val="23"/>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14"/>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3"/>
    <w:autoRedefine/>
    <w:qFormat/>
    <w:uiPriority w:val="0"/>
  </w:style>
  <w:style w:type="character" w:customStyle="1" w:styleId="74">
    <w:name w:val="apple-converted-space"/>
    <w:basedOn w:val="33"/>
    <w:autoRedefine/>
    <w:qFormat/>
    <w:uiPriority w:val="0"/>
  </w:style>
  <w:style w:type="character" w:customStyle="1" w:styleId="75">
    <w:name w:val="文档结构图 Char"/>
    <w:link w:val="10"/>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16094</Words>
  <Characters>16953</Characters>
  <Lines>50</Lines>
  <Paragraphs>68</Paragraphs>
  <TotalTime>2</TotalTime>
  <ScaleCrop>false</ScaleCrop>
  <LinksUpToDate>false</LinksUpToDate>
  <CharactersWithSpaces>18002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2024-11-01T02:33:53Z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6B4FDCA957CB4E82998C2E32247B97ED_13</vt:lpwstr>
  </property>
</Properties>
</file>