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73AE49E1">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驻马店市中心医院宣传服务项目</w:t>
      </w:r>
    </w:p>
    <w:p w14:paraId="258B98AE">
      <w:pPr>
        <w:pStyle w:val="18"/>
        <w:bidi w:val="0"/>
        <w:jc w:val="center"/>
        <w:rPr>
          <w:rStyle w:val="42"/>
          <w:rFonts w:hint="eastAsia" w:ascii="宋体" w:hAnsi="宋体" w:eastAsia="宋体" w:cs="宋体"/>
          <w:b/>
          <w:bCs/>
          <w:color w:val="auto"/>
          <w:sz w:val="48"/>
          <w:szCs w:val="48"/>
        </w:rPr>
      </w:pPr>
    </w:p>
    <w:p w14:paraId="5E7B7871">
      <w:pPr>
        <w:pStyle w:val="18"/>
        <w:bidi w:val="0"/>
        <w:jc w:val="center"/>
        <w:rPr>
          <w:rStyle w:val="42"/>
          <w:rFonts w:hint="eastAsia" w:ascii="宋体" w:hAnsi="宋体" w:eastAsia="宋体" w:cs="宋体"/>
          <w:b/>
          <w:bCs/>
          <w:color w:val="auto"/>
          <w:sz w:val="48"/>
          <w:szCs w:val="48"/>
        </w:rPr>
      </w:pPr>
    </w:p>
    <w:p w14:paraId="6767B7B2">
      <w:pPr>
        <w:pStyle w:val="18"/>
        <w:bidi w:val="0"/>
        <w:jc w:val="center"/>
        <w:rPr>
          <w:rStyle w:val="42"/>
          <w:rFonts w:hint="eastAsia" w:ascii="宋体" w:hAnsi="宋体" w:eastAsia="宋体" w:cs="宋体"/>
          <w:b/>
          <w:bCs/>
          <w:color w:val="auto"/>
          <w:sz w:val="48"/>
          <w:szCs w:val="48"/>
        </w:rPr>
      </w:pPr>
    </w:p>
    <w:p w14:paraId="1510DC58">
      <w:pPr>
        <w:pStyle w:val="18"/>
        <w:bidi w:val="0"/>
        <w:jc w:val="center"/>
        <w:rPr>
          <w:rStyle w:val="42"/>
          <w:rFonts w:hint="eastAsia" w:ascii="宋体" w:hAnsi="宋体" w:eastAsia="宋体" w:cs="宋体"/>
          <w:b/>
          <w:bCs/>
          <w:color w:val="auto"/>
          <w:sz w:val="48"/>
          <w:szCs w:val="48"/>
        </w:rPr>
      </w:pPr>
    </w:p>
    <w:p w14:paraId="483C9053">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7ADEB57D">
      <w:pPr>
        <w:snapToGrid w:val="0"/>
        <w:spacing w:line="380" w:lineRule="exact"/>
        <w:jc w:val="center"/>
        <w:rPr>
          <w:rFonts w:hint="eastAsia" w:ascii="宋体" w:hAnsi="宋体" w:eastAsia="宋体" w:cs="宋体"/>
          <w:b/>
          <w:sz w:val="32"/>
          <w:szCs w:val="32"/>
        </w:rPr>
      </w:pPr>
    </w:p>
    <w:p w14:paraId="47A5B4E2">
      <w:pPr>
        <w:pStyle w:val="29"/>
        <w:rPr>
          <w:rFonts w:hint="eastAsia"/>
        </w:rPr>
      </w:pPr>
    </w:p>
    <w:p w14:paraId="4D5E9B6E">
      <w:pPr>
        <w:pStyle w:val="58"/>
        <w:rPr>
          <w:rFonts w:hint="eastAsia" w:ascii="宋体" w:hAnsi="宋体" w:eastAsia="宋体" w:cs="宋体"/>
          <w:bCs/>
          <w:sz w:val="2"/>
          <w:szCs w:val="2"/>
        </w:rPr>
      </w:pPr>
    </w:p>
    <w:p w14:paraId="5D1F8589">
      <w:pPr>
        <w:rPr>
          <w:rFonts w:hint="eastAsia" w:ascii="宋体" w:hAnsi="宋体" w:eastAsia="宋体" w:cs="宋体"/>
          <w:bCs/>
          <w:sz w:val="2"/>
          <w:szCs w:val="2"/>
        </w:rPr>
      </w:pPr>
    </w:p>
    <w:p w14:paraId="0D39060F">
      <w:pPr>
        <w:spacing w:line="20" w:lineRule="exact"/>
        <w:rPr>
          <w:rFonts w:hint="eastAsia" w:ascii="宋体" w:hAnsi="宋体" w:eastAsia="宋体" w:cs="宋体"/>
          <w:bCs/>
          <w:sz w:val="2"/>
          <w:szCs w:val="2"/>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431E60B0">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14:paraId="6271EAE3">
      <w:pPr>
        <w:rPr>
          <w:rFonts w:ascii="宋体" w:hAnsi="宋体"/>
          <w:bCs/>
          <w:color w:val="auto"/>
          <w:sz w:val="24"/>
          <w:highlight w:val="none"/>
        </w:rPr>
      </w:pPr>
    </w:p>
    <w:p w14:paraId="12EF437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490824E">
      <w:pPr>
        <w:pStyle w:val="52"/>
        <w:rPr>
          <w:color w:val="auto"/>
          <w:highlight w:val="none"/>
        </w:rPr>
      </w:pPr>
    </w:p>
    <w:p w14:paraId="107F1B0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6B75D6B8">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EF16FA0">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14:paraId="659A52E4">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16</w:t>
      </w:r>
      <w:r>
        <w:fldChar w:fldCharType="end"/>
      </w:r>
      <w:r>
        <w:rPr>
          <w:rFonts w:hint="eastAsia" w:ascii="宋体" w:hAnsi="宋体" w:cs="宋体"/>
          <w:bCs/>
          <w:color w:val="auto"/>
          <w:szCs w:val="32"/>
          <w:highlight w:val="none"/>
        </w:rPr>
        <w:fldChar w:fldCharType="end"/>
      </w:r>
    </w:p>
    <w:p w14:paraId="0BBFAC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7FB6C5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5631C35C">
      <w:pPr>
        <w:spacing w:line="440" w:lineRule="exact"/>
        <w:rPr>
          <w:rFonts w:ascii="宋体" w:hAnsi="宋体"/>
          <w:b/>
          <w:color w:val="auto"/>
          <w:sz w:val="32"/>
          <w:szCs w:val="32"/>
          <w:highlight w:val="none"/>
        </w:rPr>
      </w:pPr>
    </w:p>
    <w:p w14:paraId="3C6AEC9F">
      <w:pPr>
        <w:spacing w:line="360" w:lineRule="auto"/>
        <w:ind w:firstLine="2409" w:firstLineChars="600"/>
        <w:rPr>
          <w:rFonts w:hint="default" w:ascii="宋体" w:hAnsi="宋体" w:eastAsia="宋体"/>
          <w:b/>
          <w:color w:val="auto"/>
          <w:sz w:val="40"/>
          <w:szCs w:val="40"/>
          <w:highlight w:val="none"/>
          <w:lang w:val="en-US" w:eastAsia="zh-CN"/>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auto"/>
          <w:sz w:val="40"/>
          <w:szCs w:val="40"/>
          <w:highlight w:val="none"/>
          <w:lang w:val="en-US" w:eastAsia="zh-CN"/>
        </w:rPr>
        <w:t xml:space="preserve">   </w:t>
      </w:r>
    </w:p>
    <w:p w14:paraId="4EABD8F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驻马店市中心医院宣传服务项目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40F5212">
      <w:pPr>
        <w:snapToGrid w:val="0"/>
        <w:spacing w:line="360" w:lineRule="auto"/>
        <w:ind w:firstLine="420" w:firstLineChars="200"/>
        <w:rPr>
          <w:rFonts w:ascii="宋体" w:hAnsi="宋体" w:eastAsia="宋体" w:cs="宋体"/>
          <w:color w:val="auto"/>
          <w:szCs w:val="21"/>
        </w:rPr>
      </w:pPr>
      <w:bookmarkStart w:id="92"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驻马店市中心医院宣传服务项目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9C8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C7CFEA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驻马店市中心医院宣传服务项目</w:t>
      </w:r>
      <w:r>
        <w:rPr>
          <w:rFonts w:hint="eastAsia" w:ascii="宋体" w:hAnsi="宋体" w:eastAsia="宋体" w:cs="宋体"/>
          <w:color w:val="auto"/>
          <w:szCs w:val="21"/>
          <w:highlight w:val="none"/>
          <w:shd w:val="clear" w:color="auto" w:fill="FFFFFF"/>
          <w:lang w:eastAsia="zh-CN"/>
        </w:rPr>
        <w:t>；</w:t>
      </w:r>
    </w:p>
    <w:p w14:paraId="7F5E4EB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046E9F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5万元</w:t>
      </w:r>
      <w:r>
        <w:rPr>
          <w:rFonts w:hint="eastAsia" w:ascii="宋体" w:hAnsi="宋体" w:eastAsia="宋体" w:cs="宋体"/>
          <w:color w:val="auto"/>
          <w:szCs w:val="21"/>
          <w:highlight w:val="none"/>
          <w:shd w:val="clear" w:color="auto" w:fill="FFFFFF"/>
          <w:lang w:val="en-US" w:eastAsia="zh-CN"/>
        </w:rPr>
        <w:t>；</w:t>
      </w:r>
    </w:p>
    <w:p w14:paraId="0EE47A9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07BAD5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6D1629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8" w:name="_Toc30643"/>
      <w:bookmarkStart w:id="9" w:name="_Toc7823"/>
      <w:bookmarkStart w:id="10" w:name="_Toc30971"/>
      <w:bookmarkStart w:id="11" w:name="_Toc9562"/>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1、供应商应为注册在中华人民共和国境内的，且具有独立承担民事责任能力，提供营业执照等证明文件。</w:t>
      </w:r>
    </w:p>
    <w:p w14:paraId="00F9EC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54050B1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A66DAA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A9966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r>
        <w:rPr>
          <w:rFonts w:hint="eastAsia" w:ascii="宋体" w:hAnsi="宋体" w:cs="宋体"/>
          <w:color w:val="auto"/>
          <w:szCs w:val="21"/>
          <w:highlight w:val="none"/>
          <w:shd w:val="clear" w:color="auto" w:fill="FFFFFF"/>
          <w:lang w:val="en-US" w:eastAsia="zh-CN"/>
        </w:rPr>
        <w:t>可在省级主流纸质媒体及网站发布专题宣传稿件（提供书面声明函）</w:t>
      </w:r>
      <w:r>
        <w:rPr>
          <w:rFonts w:hint="eastAsia" w:ascii="宋体" w:hAnsi="宋体" w:eastAsia="宋体" w:cs="宋体"/>
          <w:color w:val="auto"/>
          <w:szCs w:val="21"/>
          <w:highlight w:val="none"/>
          <w:shd w:val="clear" w:color="auto" w:fill="FFFFFF"/>
          <w:lang w:val="en-US" w:eastAsia="zh-CN"/>
        </w:rPr>
        <w:t>。</w:t>
      </w:r>
    </w:p>
    <w:p w14:paraId="1DFE7A8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、单位负责人为同一人或者存在直接控股、管理关系的不同供应商，不得参加同一合同项下的投标（提供书面声明函）。一经发现，将导致投标同时被拒绝。</w:t>
      </w:r>
    </w:p>
    <w:p w14:paraId="290D434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、不接受联合体投标。</w:t>
      </w:r>
    </w:p>
    <w:p w14:paraId="78414F7C">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00BA91E2">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10</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E6D79FE">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FA9D40A">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D71E6F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7480"/>
      <w:bookmarkStart w:id="15" w:name="_Toc15135"/>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33668FC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7DD53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F527519">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7E1441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33620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4C70B4">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6523"/>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BDEBE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6FD4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DD7E92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14:paraId="6C338C1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14:paraId="4016F93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509752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19BCAF2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1B0ED3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31796AD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7FB64F89">
      <w:pPr>
        <w:pStyle w:val="29"/>
        <w:rPr>
          <w:rFonts w:hint="eastAsia"/>
          <w:lang w:val="en-US" w:eastAsia="zh-CN"/>
        </w:rPr>
      </w:pPr>
    </w:p>
    <w:p w14:paraId="0C88D228">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10</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17</w:t>
      </w:r>
      <w:r>
        <w:rPr>
          <w:rFonts w:hint="eastAsia" w:ascii="宋体" w:hAnsi="宋体" w:eastAsia="宋体" w:cs="宋体"/>
          <w:color w:val="FF0000"/>
          <w:kern w:val="0"/>
          <w:sz w:val="21"/>
          <w:szCs w:val="21"/>
          <w:highlight w:val="none"/>
          <w:shd w:val="clear" w:color="auto" w:fill="FFFFFF"/>
          <w:lang w:val="en-US" w:eastAsia="zh-CN" w:bidi="ar-SA"/>
        </w:rPr>
        <w:t>日</w:t>
      </w:r>
    </w:p>
    <w:bookmarkEnd w:id="92"/>
    <w:p w14:paraId="162E2561">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33E429E0">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2E10EE4A">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27910C8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08F10188">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驻马店市中心医院宣传服务项目</w:t>
      </w:r>
    </w:p>
    <w:p w14:paraId="1EE6E2ED">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default" w:cs="宋体"/>
          <w:b/>
          <w:bCs/>
          <w:kern w:val="2"/>
          <w:sz w:val="21"/>
          <w:szCs w:val="24"/>
          <w:lang w:val="en-US" w:eastAsia="zh-CN" w:bidi="ar-SA"/>
        </w:rPr>
      </w:pPr>
      <w:r>
        <w:rPr>
          <w:rFonts w:hint="eastAsia" w:cs="宋体"/>
          <w:b/>
          <w:bCs/>
          <w:kern w:val="2"/>
          <w:sz w:val="21"/>
          <w:szCs w:val="24"/>
          <w:lang w:val="en-US" w:eastAsia="zh-CN" w:bidi="ar-SA"/>
        </w:rPr>
        <w:t>项目概况：</w:t>
      </w:r>
      <w:r>
        <w:rPr>
          <w:rFonts w:hint="eastAsia" w:cs="宋体"/>
          <w:b w:val="0"/>
          <w:bCs w:val="0"/>
          <w:kern w:val="2"/>
          <w:sz w:val="21"/>
          <w:szCs w:val="24"/>
          <w:lang w:val="en-US" w:eastAsia="zh-CN" w:bidi="ar-SA"/>
        </w:rPr>
        <w:t>在纸质媒体和新媒体上对市中心医院进行全面的的策划及宣传，扩大和增加医院的知名度和影响力。</w:t>
      </w:r>
    </w:p>
    <w:p w14:paraId="767C10C8">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2"/>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5"/>
        <w:gridCol w:w="770"/>
        <w:gridCol w:w="1412"/>
        <w:gridCol w:w="1121"/>
        <w:gridCol w:w="688"/>
        <w:gridCol w:w="1202"/>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5C5189EB">
            <w:pPr>
              <w:pStyle w:val="14"/>
              <w:numPr>
                <w:ilvl w:val="0"/>
                <w:numId w:val="0"/>
              </w:numPr>
              <w:jc w:val="center"/>
              <w:rPr>
                <w:rFonts w:hint="eastAsia"/>
                <w:b/>
                <w:bCs/>
                <w:lang w:val="en-US" w:eastAsia="zh-CN"/>
              </w:rPr>
            </w:pPr>
            <w:r>
              <w:rPr>
                <w:rFonts w:hint="eastAsia"/>
                <w:b/>
                <w:bCs/>
                <w:lang w:val="en-US" w:eastAsia="zh-CN"/>
              </w:rPr>
              <w:t>包号</w:t>
            </w:r>
          </w:p>
        </w:tc>
        <w:tc>
          <w:tcPr>
            <w:tcW w:w="652" w:type="dxa"/>
            <w:vAlign w:val="center"/>
          </w:tcPr>
          <w:p w14:paraId="1D1377FF">
            <w:pPr>
              <w:pStyle w:val="14"/>
              <w:numPr>
                <w:ilvl w:val="0"/>
                <w:numId w:val="0"/>
              </w:numPr>
              <w:jc w:val="center"/>
              <w:rPr>
                <w:rFonts w:hint="eastAsia"/>
                <w:b/>
                <w:bCs/>
                <w:lang w:val="en-US" w:eastAsia="zh-CN"/>
              </w:rPr>
            </w:pPr>
            <w:r>
              <w:rPr>
                <w:rFonts w:hint="eastAsia"/>
                <w:b/>
                <w:bCs/>
                <w:lang w:val="en-US" w:eastAsia="zh-CN"/>
              </w:rPr>
              <w:t>序号</w:t>
            </w:r>
          </w:p>
        </w:tc>
        <w:tc>
          <w:tcPr>
            <w:tcW w:w="2207" w:type="dxa"/>
            <w:vAlign w:val="center"/>
          </w:tcPr>
          <w:p w14:paraId="37ECF8CD">
            <w:pPr>
              <w:pStyle w:val="14"/>
              <w:numPr>
                <w:ilvl w:val="0"/>
                <w:numId w:val="0"/>
              </w:numPr>
              <w:jc w:val="center"/>
              <w:rPr>
                <w:rFonts w:hint="eastAsia"/>
                <w:b/>
                <w:bCs/>
                <w:lang w:val="en-US" w:eastAsia="zh-CN"/>
              </w:rPr>
            </w:pPr>
            <w:r>
              <w:rPr>
                <w:rFonts w:hint="eastAsia"/>
                <w:b/>
                <w:bCs/>
                <w:lang w:val="en-US" w:eastAsia="zh-CN"/>
              </w:rPr>
              <w:t>标的名称</w:t>
            </w:r>
          </w:p>
        </w:tc>
        <w:tc>
          <w:tcPr>
            <w:tcW w:w="775" w:type="dxa"/>
            <w:gridSpan w:val="2"/>
            <w:vAlign w:val="center"/>
          </w:tcPr>
          <w:p w14:paraId="37E0561E">
            <w:pPr>
              <w:pStyle w:val="14"/>
              <w:numPr>
                <w:ilvl w:val="0"/>
                <w:numId w:val="0"/>
              </w:numPr>
              <w:jc w:val="center"/>
              <w:rPr>
                <w:rFonts w:hint="eastAsia"/>
                <w:b/>
                <w:bCs/>
                <w:lang w:val="en-US" w:eastAsia="zh-CN"/>
              </w:rPr>
            </w:pPr>
            <w:r>
              <w:rPr>
                <w:rFonts w:hint="eastAsia"/>
                <w:b/>
                <w:bCs/>
                <w:lang w:val="en-US" w:eastAsia="zh-CN"/>
              </w:rPr>
              <w:t>单位</w:t>
            </w:r>
          </w:p>
        </w:tc>
        <w:tc>
          <w:tcPr>
            <w:tcW w:w="1412" w:type="dxa"/>
            <w:vAlign w:val="center"/>
          </w:tcPr>
          <w:p w14:paraId="0183C6FF">
            <w:pPr>
              <w:pStyle w:val="14"/>
              <w:numPr>
                <w:ilvl w:val="0"/>
                <w:numId w:val="0"/>
              </w:numPr>
              <w:jc w:val="center"/>
              <w:rPr>
                <w:rFonts w:hint="eastAsia"/>
                <w:b/>
                <w:bCs/>
                <w:lang w:val="en-US" w:eastAsia="zh-CN"/>
              </w:rPr>
            </w:pPr>
            <w:r>
              <w:rPr>
                <w:rFonts w:hint="eastAsia"/>
                <w:b/>
                <w:bCs/>
                <w:lang w:val="en-US" w:eastAsia="zh-CN"/>
              </w:rPr>
              <w:t>数量</w:t>
            </w:r>
          </w:p>
        </w:tc>
        <w:tc>
          <w:tcPr>
            <w:tcW w:w="1121" w:type="dxa"/>
            <w:vAlign w:val="center"/>
          </w:tcPr>
          <w:p w14:paraId="670D028F">
            <w:pPr>
              <w:pStyle w:val="14"/>
              <w:numPr>
                <w:ilvl w:val="0"/>
                <w:numId w:val="0"/>
              </w:numPr>
              <w:jc w:val="center"/>
              <w:rPr>
                <w:rFonts w:hint="eastAsia"/>
                <w:b/>
                <w:bCs/>
                <w:lang w:val="en-US" w:eastAsia="zh-CN"/>
              </w:rPr>
            </w:pPr>
            <w:r>
              <w:rPr>
                <w:rFonts w:hint="eastAsia"/>
                <w:b/>
                <w:bCs/>
                <w:lang w:val="en-US" w:eastAsia="zh-CN"/>
              </w:rPr>
              <w:t>资金</w:t>
            </w:r>
          </w:p>
          <w:p w14:paraId="4991E8B6">
            <w:pPr>
              <w:pStyle w:val="14"/>
              <w:numPr>
                <w:ilvl w:val="0"/>
                <w:numId w:val="0"/>
              </w:numPr>
              <w:jc w:val="center"/>
              <w:rPr>
                <w:rFonts w:hint="eastAsia"/>
                <w:b/>
                <w:bCs/>
                <w:lang w:val="en-US" w:eastAsia="zh-CN"/>
              </w:rPr>
            </w:pPr>
            <w:r>
              <w:rPr>
                <w:rFonts w:hint="eastAsia"/>
                <w:b/>
                <w:bCs/>
                <w:lang w:val="en-US" w:eastAsia="zh-CN"/>
              </w:rPr>
              <w:t>预算</w:t>
            </w:r>
          </w:p>
        </w:tc>
        <w:tc>
          <w:tcPr>
            <w:tcW w:w="688" w:type="dxa"/>
            <w:vAlign w:val="center"/>
          </w:tcPr>
          <w:p w14:paraId="799DC81C">
            <w:pPr>
              <w:pStyle w:val="14"/>
              <w:numPr>
                <w:ilvl w:val="0"/>
                <w:numId w:val="0"/>
              </w:numPr>
              <w:jc w:val="center"/>
              <w:rPr>
                <w:rFonts w:hint="eastAsia"/>
                <w:b/>
                <w:bCs/>
                <w:lang w:val="en-US" w:eastAsia="zh-CN"/>
              </w:rPr>
            </w:pPr>
            <w:r>
              <w:rPr>
                <w:rFonts w:hint="eastAsia"/>
                <w:b/>
                <w:bCs/>
                <w:lang w:val="en-US" w:eastAsia="zh-CN"/>
              </w:rPr>
              <w:t>资金</w:t>
            </w:r>
          </w:p>
          <w:p w14:paraId="55AC835A">
            <w:pPr>
              <w:pStyle w:val="14"/>
              <w:numPr>
                <w:ilvl w:val="0"/>
                <w:numId w:val="0"/>
              </w:numPr>
              <w:jc w:val="center"/>
              <w:rPr>
                <w:rFonts w:hint="eastAsia"/>
                <w:b/>
                <w:bCs/>
                <w:lang w:val="en-US" w:eastAsia="zh-CN"/>
              </w:rPr>
            </w:pPr>
            <w:r>
              <w:rPr>
                <w:rFonts w:hint="eastAsia"/>
                <w:b/>
                <w:bCs/>
                <w:lang w:val="en-US" w:eastAsia="zh-CN"/>
              </w:rPr>
              <w:t>性质</w:t>
            </w:r>
          </w:p>
        </w:tc>
        <w:tc>
          <w:tcPr>
            <w:tcW w:w="1202" w:type="dxa"/>
            <w:vAlign w:val="center"/>
          </w:tcPr>
          <w:p w14:paraId="4878651B">
            <w:pPr>
              <w:pStyle w:val="14"/>
              <w:numPr>
                <w:ilvl w:val="0"/>
                <w:numId w:val="0"/>
              </w:numPr>
              <w:jc w:val="center"/>
              <w:rPr>
                <w:rFonts w:hint="eastAsia"/>
                <w:b/>
                <w:bCs/>
                <w:lang w:val="en-US" w:eastAsia="zh-CN"/>
              </w:rPr>
            </w:pPr>
            <w:r>
              <w:rPr>
                <w:rFonts w:hint="eastAsia"/>
                <w:b/>
                <w:bCs/>
                <w:lang w:val="en-US" w:eastAsia="zh-CN"/>
              </w:rPr>
              <w:t>国产/</w:t>
            </w:r>
          </w:p>
          <w:p w14:paraId="00C78036">
            <w:pPr>
              <w:pStyle w:val="14"/>
              <w:numPr>
                <w:ilvl w:val="0"/>
                <w:numId w:val="0"/>
              </w:numPr>
              <w:jc w:val="center"/>
              <w:rPr>
                <w:rFonts w:hint="eastAsia"/>
                <w:b/>
                <w:bCs/>
                <w:lang w:val="en-US" w:eastAsia="zh-CN"/>
              </w:rPr>
            </w:pPr>
            <w:r>
              <w:rPr>
                <w:rFonts w:hint="eastAsia"/>
                <w:b/>
                <w:bCs/>
                <w:lang w:val="en-US" w:eastAsia="zh-CN"/>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14:paraId="07CCA2C9">
            <w:pPr>
              <w:pStyle w:val="14"/>
              <w:numPr>
                <w:ilvl w:val="0"/>
                <w:numId w:val="0"/>
              </w:numPr>
              <w:jc w:val="center"/>
              <w:rPr>
                <w:rFonts w:hint="eastAsia"/>
                <w:lang w:val="en-US" w:eastAsia="zh-CN"/>
              </w:rPr>
            </w:pPr>
            <w:r>
              <w:rPr>
                <w:rFonts w:hint="eastAsia"/>
                <w:lang w:val="en-US" w:eastAsia="zh-CN"/>
              </w:rPr>
              <w:t>1</w:t>
            </w:r>
          </w:p>
        </w:tc>
        <w:tc>
          <w:tcPr>
            <w:tcW w:w="652" w:type="dxa"/>
            <w:vAlign w:val="center"/>
          </w:tcPr>
          <w:p w14:paraId="73C70860">
            <w:pPr>
              <w:pStyle w:val="14"/>
              <w:numPr>
                <w:ilvl w:val="0"/>
                <w:numId w:val="0"/>
              </w:numPr>
              <w:jc w:val="center"/>
              <w:rPr>
                <w:rFonts w:hint="eastAsia" w:eastAsia="宋体"/>
                <w:lang w:val="en-US" w:eastAsia="zh-CN"/>
              </w:rPr>
            </w:pPr>
            <w:r>
              <w:rPr>
                <w:rFonts w:hint="eastAsia" w:eastAsia="宋体"/>
                <w:lang w:val="en-US" w:eastAsia="zh-CN"/>
              </w:rPr>
              <w:t>1</w:t>
            </w:r>
          </w:p>
        </w:tc>
        <w:tc>
          <w:tcPr>
            <w:tcW w:w="2207" w:type="dxa"/>
            <w:vAlign w:val="center"/>
          </w:tcPr>
          <w:p w14:paraId="0A684CCD">
            <w:pPr>
              <w:spacing w:line="56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纸质媒体宣传稿件</w:t>
            </w:r>
          </w:p>
        </w:tc>
        <w:tc>
          <w:tcPr>
            <w:tcW w:w="775" w:type="dxa"/>
            <w:gridSpan w:val="2"/>
            <w:vAlign w:val="center"/>
          </w:tcPr>
          <w:p w14:paraId="4E725CD7">
            <w:pPr>
              <w:spacing w:line="560" w:lineRule="exact"/>
              <w:jc w:val="center"/>
              <w:rPr>
                <w:rFonts w:hint="eastAsia" w:ascii="宋体" w:hAnsi="宋体" w:eastAsia="宋体" w:cs="宋体"/>
                <w:color w:val="auto"/>
                <w:kern w:val="2"/>
                <w:sz w:val="21"/>
                <w:szCs w:val="21"/>
                <w:highlight w:val="none"/>
                <w:shd w:val="clear" w:color="auto" w:fill="FFFFFF"/>
                <w:lang w:val="en-US" w:eastAsia="zh-CN" w:bidi="ar-SA"/>
              </w:rPr>
            </w:pPr>
          </w:p>
        </w:tc>
        <w:tc>
          <w:tcPr>
            <w:tcW w:w="1412" w:type="dxa"/>
            <w:vAlign w:val="center"/>
          </w:tcPr>
          <w:p w14:paraId="249A2745">
            <w:pPr>
              <w:spacing w:line="560" w:lineRule="exact"/>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2篇以上</w:t>
            </w:r>
          </w:p>
        </w:tc>
        <w:tc>
          <w:tcPr>
            <w:tcW w:w="1121" w:type="dxa"/>
            <w:vMerge w:val="restart"/>
            <w:vAlign w:val="center"/>
          </w:tcPr>
          <w:p w14:paraId="1BC2CF89">
            <w:pPr>
              <w:pStyle w:val="14"/>
              <w:numPr>
                <w:ilvl w:val="0"/>
                <w:numId w:val="0"/>
              </w:numPr>
              <w:jc w:val="center"/>
              <w:rPr>
                <w:rFonts w:hint="eastAsia" w:eastAsia="宋体"/>
                <w:lang w:val="en-US" w:eastAsia="zh-CN"/>
              </w:rPr>
            </w:pPr>
            <w:r>
              <w:rPr>
                <w:rFonts w:hint="eastAsia" w:ascii="宋体" w:hAnsi="宋体" w:cs="宋体"/>
                <w:color w:val="auto"/>
                <w:szCs w:val="21"/>
                <w:highlight w:val="none"/>
                <w:shd w:val="clear" w:color="auto" w:fill="FFFFFF"/>
                <w:lang w:val="en-US" w:eastAsia="zh-CN"/>
              </w:rPr>
              <w:t>5万元</w:t>
            </w:r>
          </w:p>
        </w:tc>
        <w:tc>
          <w:tcPr>
            <w:tcW w:w="688" w:type="dxa"/>
            <w:vMerge w:val="restart"/>
            <w:vAlign w:val="center"/>
          </w:tcPr>
          <w:p w14:paraId="1A8A9866">
            <w:pPr>
              <w:pStyle w:val="14"/>
              <w:numPr>
                <w:ilvl w:val="0"/>
                <w:numId w:val="0"/>
              </w:numPr>
              <w:jc w:val="center"/>
              <w:rPr>
                <w:rFonts w:hint="eastAsia" w:eastAsia="宋体"/>
                <w:lang w:val="en-US" w:eastAsia="zh-CN"/>
              </w:rPr>
            </w:pPr>
            <w:r>
              <w:rPr>
                <w:rFonts w:hint="eastAsia" w:eastAsia="宋体"/>
                <w:lang w:val="en-US" w:eastAsia="zh-CN"/>
              </w:rPr>
              <w:t>自筹</w:t>
            </w:r>
          </w:p>
        </w:tc>
        <w:tc>
          <w:tcPr>
            <w:tcW w:w="1202" w:type="dxa"/>
            <w:vAlign w:val="center"/>
          </w:tcPr>
          <w:p w14:paraId="1790A759">
            <w:pPr>
              <w:pStyle w:val="14"/>
              <w:numPr>
                <w:ilvl w:val="0"/>
                <w:numId w:val="0"/>
              </w:numPr>
              <w:jc w:val="center"/>
              <w:rPr>
                <w:rFonts w:hint="eastAsia"/>
                <w:lang w:val="en-US" w:eastAsia="zh-CN"/>
              </w:rPr>
            </w:pPr>
          </w:p>
        </w:tc>
      </w:tr>
      <w:tr w14:paraId="1E0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05269AED">
            <w:pPr>
              <w:pStyle w:val="14"/>
              <w:numPr>
                <w:ilvl w:val="0"/>
                <w:numId w:val="0"/>
              </w:numPr>
              <w:jc w:val="center"/>
              <w:rPr>
                <w:rFonts w:hint="eastAsia"/>
                <w:lang w:val="en-US" w:eastAsia="zh-CN"/>
              </w:rPr>
            </w:pPr>
          </w:p>
        </w:tc>
        <w:tc>
          <w:tcPr>
            <w:tcW w:w="652" w:type="dxa"/>
            <w:vAlign w:val="center"/>
          </w:tcPr>
          <w:p w14:paraId="67831825">
            <w:pPr>
              <w:pStyle w:val="14"/>
              <w:numPr>
                <w:ilvl w:val="0"/>
                <w:numId w:val="0"/>
              </w:numPr>
              <w:jc w:val="center"/>
              <w:rPr>
                <w:rFonts w:hint="default" w:eastAsia="宋体"/>
                <w:lang w:val="en-US" w:eastAsia="zh-CN"/>
              </w:rPr>
            </w:pPr>
            <w:r>
              <w:rPr>
                <w:rFonts w:hint="eastAsia"/>
                <w:lang w:val="en-US" w:eastAsia="zh-CN"/>
              </w:rPr>
              <w:t>2</w:t>
            </w:r>
          </w:p>
        </w:tc>
        <w:tc>
          <w:tcPr>
            <w:tcW w:w="2207" w:type="dxa"/>
            <w:vAlign w:val="center"/>
          </w:tcPr>
          <w:p w14:paraId="7D84D221">
            <w:pPr>
              <w:spacing w:line="56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客户端宣传稿件</w:t>
            </w:r>
          </w:p>
        </w:tc>
        <w:tc>
          <w:tcPr>
            <w:tcW w:w="775" w:type="dxa"/>
            <w:gridSpan w:val="2"/>
            <w:vAlign w:val="center"/>
          </w:tcPr>
          <w:p w14:paraId="67C4F950">
            <w:pPr>
              <w:spacing w:line="560" w:lineRule="exact"/>
              <w:jc w:val="center"/>
              <w:rPr>
                <w:rFonts w:hint="eastAsia" w:ascii="宋体" w:hAnsi="宋体" w:eastAsia="宋体" w:cs="宋体"/>
                <w:color w:val="auto"/>
                <w:kern w:val="2"/>
                <w:sz w:val="21"/>
                <w:szCs w:val="21"/>
                <w:highlight w:val="none"/>
                <w:shd w:val="clear" w:color="auto" w:fill="FFFFFF"/>
                <w:lang w:val="en-US" w:eastAsia="zh-CN" w:bidi="ar-SA"/>
              </w:rPr>
            </w:pPr>
          </w:p>
        </w:tc>
        <w:tc>
          <w:tcPr>
            <w:tcW w:w="1412" w:type="dxa"/>
            <w:vAlign w:val="center"/>
          </w:tcPr>
          <w:p w14:paraId="6B8584AC">
            <w:pPr>
              <w:spacing w:line="560" w:lineRule="exact"/>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10篇以上</w:t>
            </w:r>
          </w:p>
        </w:tc>
        <w:tc>
          <w:tcPr>
            <w:tcW w:w="1121" w:type="dxa"/>
            <w:vMerge w:val="continue"/>
            <w:vAlign w:val="center"/>
          </w:tcPr>
          <w:p w14:paraId="0D5AD4EB">
            <w:pPr>
              <w:pStyle w:val="14"/>
              <w:numPr>
                <w:ilvl w:val="0"/>
                <w:numId w:val="0"/>
              </w:numPr>
              <w:jc w:val="center"/>
              <w:rPr>
                <w:rFonts w:hint="eastAsia" w:ascii="宋体" w:hAnsi="宋体" w:cs="宋体"/>
                <w:color w:val="auto"/>
                <w:szCs w:val="21"/>
                <w:highlight w:val="none"/>
                <w:shd w:val="clear" w:color="auto" w:fill="FFFFFF"/>
                <w:lang w:val="en-US" w:eastAsia="zh-CN"/>
              </w:rPr>
            </w:pPr>
          </w:p>
        </w:tc>
        <w:tc>
          <w:tcPr>
            <w:tcW w:w="688" w:type="dxa"/>
            <w:vMerge w:val="continue"/>
            <w:vAlign w:val="center"/>
          </w:tcPr>
          <w:p w14:paraId="7E407A5C">
            <w:pPr>
              <w:pStyle w:val="14"/>
              <w:numPr>
                <w:ilvl w:val="0"/>
                <w:numId w:val="0"/>
              </w:numPr>
              <w:jc w:val="center"/>
              <w:rPr>
                <w:rFonts w:hint="eastAsia" w:eastAsia="宋体"/>
                <w:lang w:val="en-US" w:eastAsia="zh-CN"/>
              </w:rPr>
            </w:pPr>
          </w:p>
        </w:tc>
        <w:tc>
          <w:tcPr>
            <w:tcW w:w="1202" w:type="dxa"/>
            <w:vAlign w:val="center"/>
          </w:tcPr>
          <w:p w14:paraId="4104675E">
            <w:pPr>
              <w:pStyle w:val="14"/>
              <w:numPr>
                <w:ilvl w:val="0"/>
                <w:numId w:val="0"/>
              </w:numPr>
              <w:jc w:val="center"/>
              <w:rPr>
                <w:rFonts w:hint="eastAsia"/>
                <w:lang w:val="en-US" w:eastAsia="zh-CN"/>
              </w:rPr>
            </w:pPr>
          </w:p>
        </w:tc>
      </w:tr>
      <w:tr w14:paraId="5A96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1AA66C45">
            <w:pPr>
              <w:pStyle w:val="14"/>
              <w:numPr>
                <w:ilvl w:val="0"/>
                <w:numId w:val="0"/>
              </w:numPr>
              <w:jc w:val="center"/>
              <w:rPr>
                <w:rFonts w:hint="eastAsia"/>
                <w:lang w:val="en-US" w:eastAsia="zh-CN"/>
              </w:rPr>
            </w:pPr>
          </w:p>
        </w:tc>
        <w:tc>
          <w:tcPr>
            <w:tcW w:w="652" w:type="dxa"/>
            <w:vAlign w:val="center"/>
          </w:tcPr>
          <w:p w14:paraId="05E7A5B1">
            <w:pPr>
              <w:pStyle w:val="14"/>
              <w:numPr>
                <w:ilvl w:val="0"/>
                <w:numId w:val="0"/>
              </w:numPr>
              <w:jc w:val="center"/>
              <w:rPr>
                <w:rFonts w:hint="default" w:eastAsia="宋体"/>
                <w:lang w:val="en-US" w:eastAsia="zh-CN"/>
              </w:rPr>
            </w:pPr>
            <w:r>
              <w:rPr>
                <w:rFonts w:hint="eastAsia"/>
                <w:lang w:val="en-US" w:eastAsia="zh-CN"/>
              </w:rPr>
              <w:t>3</w:t>
            </w:r>
          </w:p>
        </w:tc>
        <w:tc>
          <w:tcPr>
            <w:tcW w:w="2207" w:type="dxa"/>
            <w:vAlign w:val="center"/>
          </w:tcPr>
          <w:p w14:paraId="7AECB5AA">
            <w:pPr>
              <w:spacing w:line="56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网络媒体宣传稿件</w:t>
            </w:r>
          </w:p>
        </w:tc>
        <w:tc>
          <w:tcPr>
            <w:tcW w:w="775" w:type="dxa"/>
            <w:gridSpan w:val="2"/>
            <w:vAlign w:val="center"/>
          </w:tcPr>
          <w:p w14:paraId="14827D39">
            <w:pPr>
              <w:spacing w:line="560" w:lineRule="exact"/>
              <w:jc w:val="center"/>
              <w:rPr>
                <w:rFonts w:hint="eastAsia" w:ascii="宋体" w:hAnsi="宋体" w:eastAsia="宋体" w:cs="宋体"/>
                <w:color w:val="auto"/>
                <w:kern w:val="2"/>
                <w:sz w:val="21"/>
                <w:szCs w:val="21"/>
                <w:highlight w:val="none"/>
                <w:shd w:val="clear" w:color="auto" w:fill="FFFFFF"/>
                <w:lang w:val="en-US" w:eastAsia="zh-CN" w:bidi="ar-SA"/>
              </w:rPr>
            </w:pPr>
          </w:p>
        </w:tc>
        <w:tc>
          <w:tcPr>
            <w:tcW w:w="1412" w:type="dxa"/>
            <w:vAlign w:val="center"/>
          </w:tcPr>
          <w:p w14:paraId="77185F63">
            <w:pPr>
              <w:spacing w:line="560" w:lineRule="exact"/>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120篇以上</w:t>
            </w:r>
          </w:p>
        </w:tc>
        <w:tc>
          <w:tcPr>
            <w:tcW w:w="1121" w:type="dxa"/>
            <w:vMerge w:val="continue"/>
            <w:vAlign w:val="center"/>
          </w:tcPr>
          <w:p w14:paraId="44042EB6">
            <w:pPr>
              <w:pStyle w:val="14"/>
              <w:numPr>
                <w:ilvl w:val="0"/>
                <w:numId w:val="0"/>
              </w:numPr>
              <w:jc w:val="center"/>
              <w:rPr>
                <w:rFonts w:hint="eastAsia" w:ascii="宋体" w:hAnsi="宋体" w:cs="宋体"/>
                <w:color w:val="auto"/>
                <w:szCs w:val="21"/>
                <w:highlight w:val="none"/>
                <w:shd w:val="clear" w:color="auto" w:fill="FFFFFF"/>
                <w:lang w:val="en-US" w:eastAsia="zh-CN"/>
              </w:rPr>
            </w:pPr>
          </w:p>
        </w:tc>
        <w:tc>
          <w:tcPr>
            <w:tcW w:w="688" w:type="dxa"/>
            <w:vMerge w:val="continue"/>
            <w:vAlign w:val="center"/>
          </w:tcPr>
          <w:p w14:paraId="6F272212">
            <w:pPr>
              <w:pStyle w:val="14"/>
              <w:numPr>
                <w:ilvl w:val="0"/>
                <w:numId w:val="0"/>
              </w:numPr>
              <w:jc w:val="center"/>
              <w:rPr>
                <w:rFonts w:hint="eastAsia" w:eastAsia="宋体"/>
                <w:lang w:val="en-US" w:eastAsia="zh-CN"/>
              </w:rPr>
            </w:pPr>
          </w:p>
        </w:tc>
        <w:tc>
          <w:tcPr>
            <w:tcW w:w="1202" w:type="dxa"/>
            <w:vAlign w:val="center"/>
          </w:tcPr>
          <w:p w14:paraId="7906A206">
            <w:pPr>
              <w:pStyle w:val="14"/>
              <w:numPr>
                <w:ilvl w:val="0"/>
                <w:numId w:val="0"/>
              </w:numPr>
              <w:jc w:val="center"/>
              <w:rPr>
                <w:rFonts w:hint="eastAsia"/>
                <w:lang w:val="en-US" w:eastAsia="zh-CN"/>
              </w:rPr>
            </w:pP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2E469F10">
            <w:pPr>
              <w:pStyle w:val="14"/>
              <w:numPr>
                <w:ilvl w:val="0"/>
                <w:numId w:val="0"/>
              </w:numPr>
              <w:jc w:val="center"/>
              <w:rPr>
                <w:rFonts w:hint="eastAsia"/>
                <w:lang w:val="en-US" w:eastAsia="zh-CN"/>
              </w:rPr>
            </w:pPr>
            <w:r>
              <w:rPr>
                <w:rFonts w:hint="eastAsia"/>
                <w:lang w:val="en-US" w:eastAsia="zh-CN"/>
              </w:rPr>
              <w:t>合计</w:t>
            </w:r>
          </w:p>
        </w:tc>
        <w:tc>
          <w:tcPr>
            <w:tcW w:w="2212" w:type="dxa"/>
            <w:gridSpan w:val="2"/>
            <w:vAlign w:val="center"/>
          </w:tcPr>
          <w:p w14:paraId="77C9FE02">
            <w:pPr>
              <w:pStyle w:val="14"/>
              <w:numPr>
                <w:ilvl w:val="0"/>
                <w:numId w:val="0"/>
              </w:numPr>
              <w:jc w:val="center"/>
              <w:rPr>
                <w:rFonts w:hint="eastAsia"/>
                <w:lang w:val="en-US" w:eastAsia="zh-CN"/>
              </w:rPr>
            </w:pPr>
          </w:p>
        </w:tc>
        <w:tc>
          <w:tcPr>
            <w:tcW w:w="770" w:type="dxa"/>
            <w:vAlign w:val="center"/>
          </w:tcPr>
          <w:p w14:paraId="170465DA">
            <w:pPr>
              <w:pStyle w:val="14"/>
              <w:numPr>
                <w:ilvl w:val="0"/>
                <w:numId w:val="0"/>
              </w:numPr>
              <w:ind w:left="0" w:leftChars="0" w:firstLine="0" w:firstLineChars="0"/>
              <w:jc w:val="center"/>
              <w:rPr>
                <w:rFonts w:hint="eastAsia" w:ascii="Arial" w:hAnsi="Arial" w:eastAsia="宋体" w:cs="Times New Roman"/>
                <w:kern w:val="2"/>
                <w:sz w:val="21"/>
                <w:szCs w:val="24"/>
                <w:lang w:val="en-US" w:eastAsia="zh-CN" w:bidi="ar-SA"/>
              </w:rPr>
            </w:pPr>
          </w:p>
        </w:tc>
        <w:tc>
          <w:tcPr>
            <w:tcW w:w="1412" w:type="dxa"/>
            <w:vAlign w:val="center"/>
          </w:tcPr>
          <w:p w14:paraId="11EF3FF0">
            <w:pPr>
              <w:pStyle w:val="14"/>
              <w:numPr>
                <w:ilvl w:val="0"/>
                <w:numId w:val="0"/>
              </w:numPr>
              <w:ind w:left="0" w:leftChars="0" w:firstLine="0" w:firstLineChars="0"/>
              <w:jc w:val="center"/>
              <w:rPr>
                <w:rFonts w:hint="eastAsia" w:ascii="Arial" w:hAnsi="Arial" w:eastAsia="宋体" w:cs="Times New Roman"/>
                <w:kern w:val="2"/>
                <w:sz w:val="21"/>
                <w:szCs w:val="24"/>
                <w:lang w:val="en-US" w:eastAsia="zh-CN" w:bidi="ar-SA"/>
              </w:rPr>
            </w:pPr>
          </w:p>
        </w:tc>
        <w:tc>
          <w:tcPr>
            <w:tcW w:w="1121" w:type="dxa"/>
            <w:vAlign w:val="center"/>
          </w:tcPr>
          <w:p w14:paraId="69D94293">
            <w:pPr>
              <w:pStyle w:val="14"/>
              <w:numPr>
                <w:ilvl w:val="0"/>
                <w:numId w:val="0"/>
              </w:numPr>
              <w:ind w:left="0" w:leftChars="0" w:firstLine="0" w:firstLineChars="0"/>
              <w:jc w:val="center"/>
              <w:rPr>
                <w:rFonts w:hint="eastAsia" w:ascii="Arial" w:hAnsi="Arial" w:eastAsia="宋体" w:cs="Times New Roman"/>
                <w:kern w:val="2"/>
                <w:sz w:val="21"/>
                <w:szCs w:val="24"/>
                <w:lang w:val="en-US" w:eastAsia="zh-CN" w:bidi="ar-SA"/>
              </w:rPr>
            </w:pPr>
            <w:r>
              <w:rPr>
                <w:rFonts w:hint="eastAsia" w:ascii="宋体" w:hAnsi="宋体" w:cs="宋体"/>
                <w:color w:val="auto"/>
                <w:szCs w:val="21"/>
                <w:highlight w:val="none"/>
                <w:shd w:val="clear" w:color="auto" w:fill="FFFFFF"/>
                <w:lang w:val="en-US" w:eastAsia="zh-CN"/>
              </w:rPr>
              <w:t>5万元</w:t>
            </w:r>
          </w:p>
        </w:tc>
        <w:tc>
          <w:tcPr>
            <w:tcW w:w="688" w:type="dxa"/>
            <w:vAlign w:val="center"/>
          </w:tcPr>
          <w:p w14:paraId="191D3618">
            <w:pPr>
              <w:pStyle w:val="14"/>
              <w:numPr>
                <w:ilvl w:val="0"/>
                <w:numId w:val="0"/>
              </w:numPr>
              <w:jc w:val="center"/>
              <w:rPr>
                <w:rFonts w:hint="eastAsia"/>
                <w:lang w:val="en-US" w:eastAsia="zh-CN"/>
              </w:rPr>
            </w:pPr>
          </w:p>
        </w:tc>
        <w:tc>
          <w:tcPr>
            <w:tcW w:w="1202" w:type="dxa"/>
            <w:vAlign w:val="center"/>
          </w:tcPr>
          <w:p w14:paraId="1E97F8C3">
            <w:pPr>
              <w:pStyle w:val="14"/>
              <w:numPr>
                <w:ilvl w:val="0"/>
                <w:numId w:val="0"/>
              </w:numPr>
              <w:jc w:val="center"/>
              <w:rPr>
                <w:rFonts w:hint="eastAsia"/>
                <w:lang w:val="en-US" w:eastAsia="zh-CN"/>
              </w:rPr>
            </w:pPr>
          </w:p>
        </w:tc>
      </w:tr>
      <w:tr w14:paraId="440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11C6ABEB">
            <w:pPr>
              <w:pStyle w:val="14"/>
              <w:numPr>
                <w:ilvl w:val="0"/>
                <w:numId w:val="0"/>
              </w:numPr>
              <w:jc w:val="center"/>
              <w:rPr>
                <w:rFonts w:hint="eastAsia"/>
                <w:lang w:val="en-US" w:eastAsia="zh-CN"/>
              </w:rPr>
            </w:pPr>
            <w:r>
              <w:rPr>
                <w:rFonts w:hint="eastAsia"/>
                <w:lang w:val="en-US" w:eastAsia="zh-CN"/>
              </w:rPr>
              <w:t>备注</w:t>
            </w:r>
          </w:p>
        </w:tc>
        <w:tc>
          <w:tcPr>
            <w:tcW w:w="7405" w:type="dxa"/>
            <w:gridSpan w:val="7"/>
            <w:vAlign w:val="center"/>
          </w:tcPr>
          <w:p w14:paraId="376F12B6">
            <w:pPr>
              <w:pStyle w:val="14"/>
              <w:numPr>
                <w:ilvl w:val="0"/>
                <w:numId w:val="0"/>
              </w:numPr>
              <w:jc w:val="center"/>
              <w:rPr>
                <w:rFonts w:hint="default"/>
                <w:lang w:val="en-US" w:eastAsia="zh-CN"/>
              </w:rPr>
            </w:pPr>
          </w:p>
        </w:tc>
      </w:tr>
    </w:tbl>
    <w:p w14:paraId="1648848C">
      <w:pPr>
        <w:pStyle w:val="14"/>
        <w:tabs>
          <w:tab w:val="left" w:pos="568"/>
        </w:tabs>
        <w:spacing w:line="240" w:lineRule="auto"/>
        <w:ind w:firstLine="534" w:firstLineChars="200"/>
        <w:jc w:val="center"/>
        <w:rPr>
          <w:rFonts w:hint="eastAsia" w:ascii="宋体" w:hAnsi="宋体" w:eastAsia="宋体" w:cs="宋体"/>
          <w:b/>
          <w:bCs/>
          <w:spacing w:val="28"/>
          <w:sz w:val="21"/>
          <w:szCs w:val="21"/>
        </w:rPr>
      </w:pPr>
    </w:p>
    <w:p w14:paraId="6FFD41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14:paraId="35FF97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提供Word或PDF等可编辑格式文件，便于媒体排版和发布。配图与设计（如适用）宣传稿件如需配图，供应商需提供高质量、版权清晰的图片或设计稿，以增强视觉效果。配图应与内容紧密相关，符合医院品牌形象和宣传主题。</w:t>
      </w:r>
    </w:p>
    <w:p w14:paraId="4FE2E4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（2）具备经验丰富的宣传策划及撰写经验，拥有专业的文案撰写团队，成员需具备良好的文字功底。</w:t>
      </w:r>
    </w:p>
    <w:p w14:paraId="090181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r>
        <w:rPr>
          <w:rFonts w:hint="eastAsia" w:ascii="宋体" w:hAnsi="宋体" w:cs="宋体"/>
          <w:kern w:val="2"/>
          <w:sz w:val="21"/>
          <w:szCs w:val="24"/>
          <w:lang w:val="en-US" w:eastAsia="zh-CN" w:bidi="ar-SA"/>
        </w:rPr>
        <w:t>（3）</w:t>
      </w:r>
      <w:r>
        <w:rPr>
          <w:rFonts w:hint="default" w:ascii="宋体" w:hAnsi="宋体" w:cs="宋体"/>
          <w:kern w:val="2"/>
          <w:sz w:val="21"/>
          <w:szCs w:val="24"/>
          <w:lang w:val="en-US" w:eastAsia="zh-CN" w:bidi="ar-SA"/>
        </w:rPr>
        <w:t>能够根据医院需求快速响应，提供定制化宣传方案，并按时提交高质量稿件。</w:t>
      </w:r>
    </w:p>
    <w:p w14:paraId="3EB47A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r>
        <w:rPr>
          <w:rFonts w:hint="eastAsia" w:ascii="宋体" w:hAnsi="宋体" w:cs="宋体"/>
          <w:kern w:val="2"/>
          <w:sz w:val="21"/>
          <w:szCs w:val="24"/>
          <w:lang w:val="en-US" w:eastAsia="zh-CN" w:bidi="ar-SA"/>
        </w:rPr>
        <w:t>（4）</w:t>
      </w:r>
      <w:r>
        <w:rPr>
          <w:rFonts w:hint="default" w:ascii="宋体" w:hAnsi="宋体" w:cs="宋体"/>
          <w:kern w:val="2"/>
          <w:sz w:val="21"/>
          <w:szCs w:val="24"/>
          <w:lang w:val="en-US" w:eastAsia="zh-CN" w:bidi="ar-SA"/>
        </w:rPr>
        <w:t>具备良好的沟通协调能力，能够与我院宣传部门紧密合作，确保宣传计划的顺利执行。</w:t>
      </w:r>
    </w:p>
    <w:p w14:paraId="694D1A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r>
        <w:rPr>
          <w:rFonts w:hint="eastAsia" w:ascii="宋体" w:hAnsi="宋体" w:cs="宋体"/>
          <w:kern w:val="2"/>
          <w:sz w:val="21"/>
          <w:szCs w:val="24"/>
          <w:lang w:val="en-US" w:eastAsia="zh-CN" w:bidi="ar-SA"/>
        </w:rPr>
        <w:t>（5）</w:t>
      </w:r>
      <w:r>
        <w:rPr>
          <w:rFonts w:hint="default" w:ascii="宋体" w:hAnsi="宋体" w:cs="宋体"/>
          <w:kern w:val="2"/>
          <w:sz w:val="21"/>
          <w:szCs w:val="24"/>
          <w:lang w:val="en-US" w:eastAsia="zh-CN" w:bidi="ar-SA"/>
        </w:rPr>
        <w:t>具有良好的商业信誉和保密意识，确保医院信息的安全。</w:t>
      </w:r>
    </w:p>
    <w:p w14:paraId="2E119A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kern w:val="2"/>
          <w:sz w:val="21"/>
          <w:szCs w:val="24"/>
          <w:lang w:val="en-US" w:eastAsia="zh-CN" w:bidi="ar-SA"/>
        </w:rPr>
      </w:pPr>
    </w:p>
    <w:p w14:paraId="17559E34">
      <w:pPr>
        <w:pStyle w:val="2"/>
        <w:rPr>
          <w:rFonts w:hint="default" w:ascii="宋体" w:hAnsi="宋体" w:cs="宋体"/>
          <w:kern w:val="2"/>
          <w:sz w:val="21"/>
          <w:szCs w:val="24"/>
          <w:lang w:val="en-US" w:eastAsia="zh-CN" w:bidi="ar-SA"/>
        </w:rPr>
      </w:pPr>
    </w:p>
    <w:p w14:paraId="04108898">
      <w:pPr>
        <w:rPr>
          <w:rFonts w:hint="default" w:ascii="宋体" w:hAnsi="宋体" w:cs="宋体"/>
          <w:kern w:val="2"/>
          <w:sz w:val="21"/>
          <w:szCs w:val="24"/>
          <w:lang w:val="en-US" w:eastAsia="zh-CN" w:bidi="ar-SA"/>
        </w:rPr>
      </w:pPr>
    </w:p>
    <w:p w14:paraId="0BCA391A">
      <w:pPr>
        <w:pStyle w:val="2"/>
        <w:rPr>
          <w:rFonts w:hint="default"/>
          <w:lang w:val="en-US" w:eastAsia="zh-CN"/>
        </w:rPr>
      </w:pPr>
    </w:p>
    <w:p w14:paraId="086EF2A1">
      <w:pPr>
        <w:rPr>
          <w:rFonts w:hint="eastAsia"/>
          <w:b/>
          <w:bCs/>
          <w:color w:val="auto"/>
          <w:sz w:val="30"/>
          <w:szCs w:val="30"/>
          <w:highlight w:val="none"/>
        </w:rPr>
      </w:pPr>
    </w:p>
    <w:p w14:paraId="305714C5">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3"/>
              <w:ind w:left="0" w:leftChars="0"/>
              <w:jc w:val="left"/>
              <w:rPr>
                <w:rFonts w:hint="default" w:ascii="宋体" w:hAnsi="宋体" w:cs="宋体"/>
                <w:kern w:val="2"/>
                <w:sz w:val="21"/>
                <w:szCs w:val="24"/>
                <w:lang w:val="en-US" w:eastAsia="zh-CN" w:bidi="ar-SA"/>
              </w:rPr>
            </w:pPr>
            <w:r>
              <w:rPr>
                <w:rFonts w:hint="eastAsia" w:cs="宋体"/>
                <w:kern w:val="2"/>
                <w:sz w:val="21"/>
                <w:szCs w:val="24"/>
                <w:lang w:val="en-US" w:eastAsia="zh-CN" w:bidi="ar-SA"/>
              </w:rPr>
              <w:t>1年。</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符合国家现行规定的质量标准和技术要求。</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20F3802">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撰写稿件完成后根据采购人需求，由采购人审核后发布。</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具体以合同签订为准。</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420435EB">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2759A35F">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1"/>
              </w:numPr>
              <w:snapToGrid w:val="0"/>
              <w:spacing w:line="360" w:lineRule="auto"/>
            </w:pPr>
            <w:r>
              <w:rPr>
                <w:rFonts w:hint="eastAsia"/>
              </w:rPr>
              <w:t>不接受联合体投标，不允许转包和分包。</w:t>
            </w:r>
          </w:p>
          <w:p w14:paraId="4A02E095">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53F7E555">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68D6ADE5">
      <w:pPr>
        <w:rPr>
          <w:color w:val="auto"/>
          <w:highlight w:val="none"/>
        </w:rPr>
      </w:pPr>
    </w:p>
    <w:p w14:paraId="5629DB44">
      <w:pPr>
        <w:jc w:val="center"/>
        <w:rPr>
          <w:rFonts w:hint="eastAsia"/>
          <w:b/>
          <w:bCs/>
          <w:color w:val="auto"/>
          <w:sz w:val="32"/>
          <w:szCs w:val="32"/>
          <w:highlight w:val="none"/>
        </w:rPr>
      </w:pPr>
    </w:p>
    <w:p w14:paraId="281FAEA5">
      <w:pPr>
        <w:rPr>
          <w:rFonts w:hint="eastAsia"/>
          <w:b/>
          <w:bCs/>
          <w:color w:val="auto"/>
          <w:sz w:val="32"/>
          <w:szCs w:val="32"/>
          <w:highlight w:val="none"/>
        </w:rPr>
      </w:pPr>
      <w:r>
        <w:rPr>
          <w:rFonts w:hint="eastAsia"/>
          <w:b/>
          <w:bCs/>
          <w:color w:val="auto"/>
          <w:sz w:val="32"/>
          <w:szCs w:val="32"/>
          <w:highlight w:val="none"/>
        </w:rPr>
        <w:br w:type="page"/>
      </w:r>
    </w:p>
    <w:p w14:paraId="3616F348">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130C02D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驻马店市中心医院宣传服务项目</w:t>
            </w:r>
          </w:p>
          <w:p w14:paraId="7B21AB5A">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29932A">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5万元</w:t>
            </w:r>
            <w:r>
              <w:rPr>
                <w:rFonts w:hint="eastAsia" w:ascii="宋体" w:hAnsi="宋体" w:cs="宋体"/>
                <w:color w:val="auto"/>
                <w:kern w:val="0"/>
                <w:szCs w:val="21"/>
                <w:highlight w:val="none"/>
                <w:lang w:eastAsia="zh-CN"/>
              </w:rPr>
              <w:t>；</w:t>
            </w:r>
          </w:p>
          <w:p w14:paraId="15E0532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C135AC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072A9DD9">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BE50F0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354C2830">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1223A6CC">
      <w:pPr>
        <w:rPr>
          <w:color w:val="auto"/>
          <w:highlight w:val="none"/>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082BD25E">
      <w:pPr>
        <w:keepNext w:val="0"/>
        <w:keepLines w:val="0"/>
        <w:pageBreakBefore w:val="0"/>
        <w:kinsoku/>
        <w:wordWrap/>
        <w:overflowPunct/>
        <w:topLinePunct w:val="0"/>
        <w:bidi w:val="0"/>
        <w:snapToGrid w:val="0"/>
        <w:spacing w:line="360" w:lineRule="auto"/>
        <w:rPr>
          <w:color w:val="auto"/>
          <w:highlight w:val="none"/>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79B4641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5万元</w:t>
      </w:r>
      <w:r>
        <w:rPr>
          <w:rFonts w:hint="eastAsia" w:ascii="宋体" w:hAnsi="宋体" w:cs="宋体"/>
          <w:b/>
          <w:bCs/>
          <w:color w:val="auto"/>
          <w:kern w:val="0"/>
          <w:szCs w:val="21"/>
          <w:highlight w:val="none"/>
          <w:lang w:eastAsia="zh-CN"/>
        </w:rPr>
        <w:t>；</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3</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4</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5</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符合法律、行政法规规定的其他条件；</w:t>
      </w:r>
    </w:p>
    <w:p w14:paraId="4AC78A8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6</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特定资格要求：可在省级主流纸质媒体及网站发布专题宣传稿件（提供书面声明函）。</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7</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8</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r>
        <w:rPr>
          <w:rFonts w:hint="eastAsia" w:ascii="宋体" w:hAnsi="宋体" w:eastAsia="宋体" w:cs="宋体"/>
          <w:bCs/>
          <w:kern w:val="0"/>
          <w:szCs w:val="32"/>
          <w:highlight w:val="none"/>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w:t>
      </w:r>
      <w:r>
        <w:rPr>
          <w:rFonts w:hint="eastAsia"/>
          <w:szCs w:val="28"/>
          <w:highlight w:val="none"/>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1EF6C391">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0EEF29B">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FBF56E3">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74576AA">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20BFCA8">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046C0E3">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3F5EC6A">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D4AA968">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A2D6808">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49D13AA">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A7E1A4F">
      <w:pPr>
        <w:rPr>
          <w:color w:val="auto"/>
          <w:highlight w:val="none"/>
        </w:rPr>
      </w:pPr>
      <w:bookmarkStart w:id="41" w:name="_Toc4700"/>
      <w:bookmarkStart w:id="42" w:name="_Toc16669"/>
      <w:r>
        <w:rPr>
          <w:color w:val="auto"/>
          <w:highlight w:val="none"/>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E7135BA">
      <w:pPr>
        <w:rPr>
          <w:color w:val="auto"/>
          <w:highlight w:val="none"/>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14:paraId="00E6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9E7057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BB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12B7CC1">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0007B05">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9EE3932">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F1238CC">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FB62DA">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6F81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80BA05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9E16A8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14:paraId="364C33A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560C6ED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57F7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F148892">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noWrap w:val="0"/>
            <w:vAlign w:val="center"/>
          </w:tcPr>
          <w:p w14:paraId="0430FC0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1.实施计划；2.服务方案；3.质量保障措施；4.安全保障措施；5.应急方案等。</w:t>
            </w:r>
          </w:p>
          <w:p w14:paraId="64310D62">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1206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7A9D815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1530C8B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6E99C4B2">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C441B2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14:paraId="18688CD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3756517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5"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1824F895">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F58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150EAC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205803A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5" w:type="dxa"/>
            <w:noWrap w:val="0"/>
            <w:vAlign w:val="center"/>
          </w:tcPr>
          <w:p w14:paraId="71EAED0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2021年1月1日具有的类似服务业绩(以合同文件为准），每提供一份得2分，最多得4分。</w:t>
            </w:r>
          </w:p>
        </w:tc>
      </w:tr>
      <w:tr w14:paraId="0C2E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CF50A8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14:paraId="7EEBA9D3">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664BDA9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42D53F8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7829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vMerge w:val="continue"/>
            <w:noWrap w:val="0"/>
            <w:vAlign w:val="top"/>
          </w:tcPr>
          <w:p w14:paraId="436F15C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14:paraId="0367E44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14:paraId="69A79BA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6775"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48143A6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0628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1BB20D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7B25745">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DA0F3C7">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6B2E253">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p>
    <w:p w14:paraId="4C1A41CA">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D06746F">
      <w:pPr>
        <w:rPr>
          <w:b/>
          <w:color w:val="auto"/>
          <w:highlight w:val="none"/>
        </w:rPr>
      </w:pPr>
      <w:r>
        <w:rPr>
          <w:rFonts w:hint="eastAsia"/>
          <w:b/>
          <w:color w:val="auto"/>
          <w:highlight w:val="none"/>
        </w:rPr>
        <w:br w:type="page"/>
      </w:r>
    </w:p>
    <w:bookmarkEnd w:id="42"/>
    <w:p w14:paraId="7122BE56">
      <w:pPr>
        <w:rPr>
          <w:color w:val="auto"/>
          <w:highlight w:val="none"/>
        </w:rPr>
      </w:pPr>
      <w:bookmarkStart w:id="44" w:name="_Toc1482"/>
      <w:bookmarkStart w:id="45" w:name="_Toc1947"/>
      <w:bookmarkStart w:id="46" w:name="_Toc256519703"/>
      <w:bookmarkStart w:id="47" w:name="_Toc326786897"/>
    </w:p>
    <w:p w14:paraId="342329B9">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669E0654">
      <w:pPr>
        <w:rPr>
          <w:color w:val="auto"/>
          <w:sz w:val="32"/>
          <w:szCs w:val="32"/>
          <w:highlight w:val="none"/>
        </w:rPr>
      </w:pPr>
    </w:p>
    <w:p w14:paraId="5B6A90FB">
      <w:pPr>
        <w:rPr>
          <w:color w:val="auto"/>
          <w:highlight w:val="none"/>
        </w:rPr>
      </w:pPr>
      <w:r>
        <w:rPr>
          <w:color w:val="auto"/>
          <w:highlight w:val="none"/>
        </w:rPr>
        <w:br w:type="page"/>
      </w:r>
    </w:p>
    <w:p w14:paraId="0FF6B81C">
      <w:pPr>
        <w:pStyle w:val="29"/>
      </w:pPr>
    </w:p>
    <w:p w14:paraId="51080A33">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095798CF">
      <w:pPr>
        <w:spacing w:line="440" w:lineRule="exact"/>
        <w:rPr>
          <w:color w:val="auto"/>
          <w:sz w:val="24"/>
          <w:highlight w:val="none"/>
        </w:rPr>
      </w:pPr>
    </w:p>
    <w:p w14:paraId="58D8A2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72E8709">
      <w:pPr>
        <w:widowControl/>
        <w:wordWrap w:val="0"/>
        <w:spacing w:line="460" w:lineRule="exact"/>
        <w:ind w:firstLine="480" w:firstLineChars="200"/>
        <w:jc w:val="left"/>
        <w:rPr>
          <w:rFonts w:ascii="宋体" w:hAnsi="宋体" w:cs="宋体"/>
          <w:color w:val="auto"/>
          <w:kern w:val="0"/>
          <w:sz w:val="24"/>
          <w:highlight w:val="none"/>
        </w:rPr>
      </w:pPr>
    </w:p>
    <w:p w14:paraId="1A1B338F">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338E628">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83F15A5">
      <w:pPr>
        <w:snapToGrid w:val="0"/>
        <w:spacing w:line="360" w:lineRule="auto"/>
        <w:ind w:firstLine="480" w:firstLineChars="200"/>
        <w:rPr>
          <w:color w:val="auto"/>
          <w:sz w:val="24"/>
          <w:highlight w:val="none"/>
        </w:rPr>
      </w:pPr>
      <w:bookmarkStart w:id="53" w:name="_Toc10217"/>
      <w:bookmarkStart w:id="54" w:name="_Toc26231"/>
      <w:r>
        <w:rPr>
          <w:rFonts w:hint="eastAsia"/>
          <w:color w:val="auto"/>
          <w:sz w:val="24"/>
          <w:highlight w:val="none"/>
        </w:rPr>
        <w:t>附件3 开标一览表（格式）</w:t>
      </w:r>
      <w:bookmarkEnd w:id="53"/>
    </w:p>
    <w:p w14:paraId="11E5879A">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w:t>
      </w:r>
      <w:r>
        <w:rPr>
          <w:rFonts w:hint="eastAsia"/>
          <w:color w:val="auto"/>
          <w:sz w:val="24"/>
          <w:highlight w:val="none"/>
        </w:rPr>
        <w:t>（格式）</w:t>
      </w:r>
    </w:p>
    <w:p w14:paraId="54A096CA">
      <w:pPr>
        <w:snapToGrid w:val="0"/>
        <w:spacing w:line="360" w:lineRule="auto"/>
        <w:ind w:firstLine="480" w:firstLineChars="200"/>
        <w:rPr>
          <w:color w:val="auto"/>
          <w:sz w:val="24"/>
          <w:highlight w:val="none"/>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bookmarkEnd w:id="56"/>
      <w:r>
        <w:rPr>
          <w:rFonts w:hint="eastAsia"/>
          <w:color w:val="auto"/>
          <w:sz w:val="24"/>
          <w:highlight w:val="none"/>
        </w:rPr>
        <w:t>技术</w:t>
      </w:r>
      <w:r>
        <w:rPr>
          <w:rFonts w:hint="eastAsia"/>
          <w:color w:val="auto"/>
          <w:sz w:val="24"/>
          <w:highlight w:val="none"/>
          <w:lang w:val="en-US" w:eastAsia="zh-CN"/>
        </w:rPr>
        <w:t>响应表（格式）</w:t>
      </w:r>
    </w:p>
    <w:p w14:paraId="343336BC">
      <w:pPr>
        <w:snapToGrid w:val="0"/>
        <w:spacing w:line="360" w:lineRule="auto"/>
        <w:ind w:firstLine="480" w:firstLineChars="200"/>
        <w:rPr>
          <w:rFonts w:hint="eastAsia" w:eastAsia="宋体"/>
          <w:color w:val="auto"/>
          <w:sz w:val="24"/>
          <w:highlight w:val="none"/>
          <w:lang w:val="en-US" w:eastAsia="zh-CN"/>
        </w:rPr>
      </w:pPr>
      <w:bookmarkStart w:id="57" w:name="_Toc6234"/>
      <w:r>
        <w:rPr>
          <w:rFonts w:hint="eastAsia"/>
          <w:color w:val="auto"/>
          <w:sz w:val="24"/>
          <w:highlight w:val="none"/>
        </w:rPr>
        <w:t xml:space="preserve">附件6 </w:t>
      </w:r>
      <w:bookmarkEnd w:id="57"/>
      <w:r>
        <w:rPr>
          <w:rFonts w:hint="eastAsia"/>
          <w:color w:val="auto"/>
          <w:sz w:val="24"/>
          <w:highlight w:val="none"/>
        </w:rPr>
        <w:t>商务</w:t>
      </w:r>
      <w:r>
        <w:rPr>
          <w:rFonts w:hint="eastAsia"/>
          <w:color w:val="auto"/>
          <w:sz w:val="24"/>
          <w:highlight w:val="none"/>
          <w:lang w:val="en-US" w:eastAsia="zh-CN"/>
        </w:rPr>
        <w:t>响应表（格式）</w:t>
      </w:r>
    </w:p>
    <w:p w14:paraId="70CD4A7A">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14:paraId="524F0228">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AA3B68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8B35ED5">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3F9DB24">
      <w:pPr>
        <w:pStyle w:val="29"/>
        <w:rPr>
          <w:rFonts w:hint="eastAsia"/>
        </w:rPr>
      </w:pPr>
    </w:p>
    <w:p w14:paraId="39C9AFA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89DAA8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E2916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BFFCC29">
      <w:pPr>
        <w:pStyle w:val="4"/>
        <w:rPr>
          <w:rFonts w:ascii="宋体" w:hAnsi="宋体" w:cs="宋体"/>
          <w:b/>
          <w:bCs/>
          <w:color w:val="auto"/>
          <w:kern w:val="0"/>
          <w:sz w:val="24"/>
          <w:highlight w:val="none"/>
        </w:rPr>
      </w:pPr>
    </w:p>
    <w:p w14:paraId="49D04CD9">
      <w:pPr>
        <w:pStyle w:val="47"/>
        <w:rPr>
          <w:rFonts w:hAnsi="宋体"/>
          <w:b/>
          <w:bCs/>
          <w:color w:val="auto"/>
          <w:highlight w:val="none"/>
        </w:rPr>
      </w:pPr>
    </w:p>
    <w:p w14:paraId="0F99B117">
      <w:pPr>
        <w:pStyle w:val="47"/>
        <w:rPr>
          <w:rFonts w:hAnsi="宋体"/>
          <w:b/>
          <w:bCs/>
          <w:color w:val="auto"/>
          <w:highlight w:val="none"/>
        </w:rPr>
      </w:pPr>
    </w:p>
    <w:p w14:paraId="58EAB621">
      <w:pPr>
        <w:rPr>
          <w:color w:val="auto"/>
          <w:highlight w:val="none"/>
        </w:rPr>
      </w:pPr>
      <w:r>
        <w:rPr>
          <w:rFonts w:hint="eastAsia"/>
          <w:color w:val="auto"/>
          <w:highlight w:val="none"/>
        </w:rPr>
        <w:br w:type="page"/>
      </w:r>
    </w:p>
    <w:p w14:paraId="50C9A3CB">
      <w:pPr>
        <w:pStyle w:val="5"/>
        <w:rPr>
          <w:color w:val="auto"/>
          <w:highlight w:val="none"/>
        </w:rPr>
      </w:pPr>
    </w:p>
    <w:p w14:paraId="766EA8FA">
      <w:pPr>
        <w:pStyle w:val="2"/>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auto"/>
          <w:kern w:val="0"/>
          <w:sz w:val="24"/>
          <w:highlight w:val="none"/>
        </w:rPr>
      </w:pPr>
    </w:p>
    <w:p w14:paraId="2353EFE6">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7DF86B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5F7315E8">
      <w:pPr>
        <w:spacing w:line="360" w:lineRule="auto"/>
        <w:rPr>
          <w:rFonts w:hint="eastAsia" w:ascii="宋体" w:hAnsi="宋体" w:eastAsia="宋体" w:cs="宋体"/>
          <w:color w:val="auto"/>
          <w:sz w:val="28"/>
          <w:highlight w:val="none"/>
        </w:rPr>
      </w:pPr>
    </w:p>
    <w:p w14:paraId="7F5898AE">
      <w:pPr>
        <w:pStyle w:val="47"/>
        <w:spacing w:line="360" w:lineRule="auto"/>
        <w:rPr>
          <w:rFonts w:hint="eastAsia" w:ascii="宋体" w:hAnsi="宋体" w:eastAsia="宋体" w:cs="宋体"/>
          <w:color w:val="auto"/>
          <w:highlight w:val="none"/>
        </w:rPr>
      </w:pPr>
    </w:p>
    <w:p w14:paraId="427F081B">
      <w:pPr>
        <w:pStyle w:val="47"/>
        <w:spacing w:line="360" w:lineRule="auto"/>
        <w:rPr>
          <w:rFonts w:hint="eastAsia" w:ascii="宋体" w:hAnsi="宋体" w:eastAsia="宋体" w:cs="宋体"/>
          <w:color w:val="auto"/>
          <w:highlight w:val="none"/>
        </w:rPr>
      </w:pPr>
    </w:p>
    <w:p w14:paraId="79C4542A">
      <w:pPr>
        <w:spacing w:line="360" w:lineRule="auto"/>
        <w:rPr>
          <w:rFonts w:hint="eastAsia" w:ascii="宋体" w:hAnsi="宋体" w:eastAsia="宋体" w:cs="宋体"/>
          <w:color w:val="auto"/>
          <w:sz w:val="28"/>
          <w:highlight w:val="none"/>
        </w:rPr>
      </w:pPr>
    </w:p>
    <w:p w14:paraId="063A19A5">
      <w:pPr>
        <w:spacing w:line="360" w:lineRule="auto"/>
        <w:rPr>
          <w:rFonts w:hint="eastAsia" w:ascii="宋体" w:hAnsi="宋体" w:eastAsia="宋体" w:cs="宋体"/>
          <w:color w:val="auto"/>
          <w:sz w:val="28"/>
          <w:highlight w:val="none"/>
        </w:rPr>
      </w:pPr>
    </w:p>
    <w:p w14:paraId="6B794134">
      <w:pPr>
        <w:spacing w:line="360" w:lineRule="auto"/>
        <w:rPr>
          <w:rFonts w:hint="eastAsia" w:ascii="宋体" w:hAnsi="宋体" w:eastAsia="宋体" w:cs="宋体"/>
          <w:color w:val="auto"/>
          <w:sz w:val="28"/>
          <w:highlight w:val="none"/>
        </w:rPr>
      </w:pPr>
    </w:p>
    <w:p w14:paraId="7EA8B584">
      <w:pPr>
        <w:spacing w:line="360" w:lineRule="auto"/>
        <w:rPr>
          <w:rFonts w:hint="eastAsia" w:ascii="宋体" w:hAnsi="宋体" w:eastAsia="宋体" w:cs="宋体"/>
          <w:color w:val="auto"/>
          <w:sz w:val="28"/>
          <w:highlight w:val="none"/>
        </w:rPr>
      </w:pPr>
    </w:p>
    <w:p w14:paraId="34453040">
      <w:pPr>
        <w:spacing w:line="360" w:lineRule="auto"/>
        <w:rPr>
          <w:rFonts w:hint="eastAsia" w:ascii="宋体" w:hAnsi="宋体" w:eastAsia="宋体" w:cs="宋体"/>
          <w:color w:val="auto"/>
          <w:sz w:val="28"/>
          <w:highlight w:val="none"/>
        </w:rPr>
      </w:pPr>
    </w:p>
    <w:p w14:paraId="7A801F0C">
      <w:pPr>
        <w:spacing w:line="360" w:lineRule="auto"/>
        <w:rPr>
          <w:rFonts w:hint="eastAsia" w:ascii="宋体" w:hAnsi="宋体" w:eastAsia="宋体" w:cs="宋体"/>
          <w:color w:val="auto"/>
          <w:sz w:val="28"/>
          <w:highlight w:val="none"/>
        </w:rPr>
      </w:pPr>
    </w:p>
    <w:p w14:paraId="09C1E337">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630E0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D2480EB">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11CE4F0">
      <w:pPr>
        <w:widowControl/>
        <w:wordWrap w:val="0"/>
        <w:spacing w:line="460" w:lineRule="exact"/>
        <w:ind w:firstLine="482" w:firstLineChars="200"/>
        <w:jc w:val="left"/>
        <w:rPr>
          <w:rFonts w:ascii="宋体" w:hAnsi="宋体" w:cs="宋体"/>
          <w:b/>
          <w:color w:val="auto"/>
          <w:kern w:val="0"/>
          <w:sz w:val="24"/>
          <w:highlight w:val="none"/>
        </w:rPr>
      </w:pPr>
    </w:p>
    <w:p w14:paraId="64AADDED">
      <w:pPr>
        <w:pStyle w:val="4"/>
        <w:rPr>
          <w:rFonts w:ascii="宋体" w:hAnsi="宋体" w:cs="宋体"/>
          <w:b/>
          <w:color w:val="auto"/>
          <w:kern w:val="0"/>
          <w:sz w:val="24"/>
          <w:highlight w:val="none"/>
        </w:rPr>
      </w:pPr>
    </w:p>
    <w:p w14:paraId="605B9C1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35458A9">
      <w:pPr>
        <w:rPr>
          <w:color w:val="auto"/>
          <w:highlight w:val="none"/>
        </w:rPr>
      </w:pPr>
    </w:p>
    <w:p w14:paraId="42EB901A">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F5529B8">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B24FA89">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341FAA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0E684E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5D73B1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64CDD2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4FC5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EE42B5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94926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9BDD4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C2A51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C1A56A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C5B27C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C8F79E1">
      <w:pPr>
        <w:widowControl/>
        <w:wordWrap w:val="0"/>
        <w:spacing w:line="460" w:lineRule="exact"/>
        <w:ind w:firstLine="420" w:firstLineChars="200"/>
        <w:jc w:val="left"/>
        <w:rPr>
          <w:rFonts w:ascii="宋体" w:hAnsi="宋体" w:cs="宋体"/>
          <w:color w:val="auto"/>
          <w:kern w:val="0"/>
          <w:szCs w:val="21"/>
          <w:highlight w:val="none"/>
        </w:rPr>
      </w:pPr>
    </w:p>
    <w:p w14:paraId="305B2C6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CEBF60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690B083">
      <w:pPr>
        <w:widowControl/>
        <w:wordWrap w:val="0"/>
        <w:spacing w:line="460" w:lineRule="exact"/>
        <w:ind w:firstLine="420" w:firstLineChars="200"/>
        <w:jc w:val="left"/>
        <w:rPr>
          <w:rFonts w:ascii="宋体" w:hAnsi="宋体" w:cs="宋体"/>
          <w:color w:val="auto"/>
          <w:kern w:val="0"/>
          <w:szCs w:val="21"/>
          <w:highlight w:val="none"/>
        </w:rPr>
      </w:pPr>
    </w:p>
    <w:p w14:paraId="708FCCA6">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0838A45">
      <w:pPr>
        <w:widowControl/>
        <w:wordWrap w:val="0"/>
        <w:snapToGrid w:val="0"/>
        <w:spacing w:before="50" w:after="50" w:line="480" w:lineRule="auto"/>
        <w:jc w:val="left"/>
        <w:rPr>
          <w:rFonts w:ascii="宋体" w:hAnsi="宋体" w:cs="宋体"/>
          <w:b/>
          <w:color w:val="auto"/>
          <w:kern w:val="0"/>
          <w:sz w:val="24"/>
          <w:highlight w:val="none"/>
        </w:rPr>
      </w:pPr>
    </w:p>
    <w:p w14:paraId="4413DB73">
      <w:pPr>
        <w:widowControl/>
        <w:wordWrap w:val="0"/>
        <w:snapToGrid w:val="0"/>
        <w:spacing w:before="50" w:after="50" w:line="480" w:lineRule="auto"/>
        <w:jc w:val="left"/>
        <w:rPr>
          <w:rFonts w:ascii="宋体" w:hAnsi="宋体" w:cs="宋体"/>
          <w:b/>
          <w:color w:val="auto"/>
          <w:kern w:val="0"/>
          <w:sz w:val="24"/>
          <w:highlight w:val="none"/>
        </w:rPr>
      </w:pPr>
    </w:p>
    <w:p w14:paraId="6CD3B60A">
      <w:pPr>
        <w:spacing w:line="500" w:lineRule="exact"/>
        <w:jc w:val="center"/>
        <w:rPr>
          <w:rFonts w:ascii="宋体" w:hAnsi="宋体"/>
          <w:b/>
          <w:bCs/>
          <w:color w:val="auto"/>
          <w:sz w:val="24"/>
          <w:highlight w:val="none"/>
        </w:rPr>
      </w:pPr>
    </w:p>
    <w:p w14:paraId="20181159">
      <w:pPr>
        <w:rPr>
          <w:color w:val="auto"/>
          <w:sz w:val="28"/>
          <w:szCs w:val="28"/>
          <w:highlight w:val="none"/>
        </w:rPr>
      </w:pPr>
      <w:r>
        <w:rPr>
          <w:rFonts w:hint="eastAsia"/>
          <w:color w:val="auto"/>
          <w:sz w:val="28"/>
          <w:szCs w:val="28"/>
          <w:highlight w:val="none"/>
        </w:rPr>
        <w:br w:type="page"/>
      </w:r>
    </w:p>
    <w:p w14:paraId="153200C5">
      <w:pPr>
        <w:rPr>
          <w:color w:val="auto"/>
          <w:highlight w:val="none"/>
        </w:rPr>
      </w:pPr>
    </w:p>
    <w:p w14:paraId="512E97DF">
      <w:pPr>
        <w:pStyle w:val="2"/>
        <w:spacing w:before="20" w:after="20"/>
        <w:rPr>
          <w:color w:val="auto"/>
          <w:highlight w:val="none"/>
        </w:rPr>
      </w:pPr>
      <w:bookmarkStart w:id="65" w:name="_Toc7838"/>
      <w:r>
        <w:rPr>
          <w:rFonts w:hint="eastAsia"/>
          <w:color w:val="auto"/>
          <w:highlight w:val="none"/>
        </w:rPr>
        <w:t>附件3               开标一览表</w:t>
      </w:r>
      <w:bookmarkEnd w:id="65"/>
    </w:p>
    <w:p w14:paraId="613B164C">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245F46E">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72399DA">
            <w:pPr>
              <w:rPr>
                <w:rFonts w:ascii="宋体" w:hAnsi="宋体"/>
                <w:bCs/>
                <w:color w:val="auto"/>
                <w:szCs w:val="21"/>
                <w:highlight w:val="none"/>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98BBE21">
            <w:pPr>
              <w:rPr>
                <w:rFonts w:ascii="宋体" w:hAnsi="宋体"/>
                <w:color w:val="auto"/>
                <w:szCs w:val="21"/>
                <w:highlight w:val="none"/>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6F8B676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464D333B">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14:paraId="1BCB5DC3">
            <w:pPr>
              <w:spacing w:line="360" w:lineRule="auto"/>
              <w:ind w:firstLine="1155" w:firstLineChars="550"/>
              <w:rPr>
                <w:rFonts w:ascii="宋体" w:hAnsi="宋体"/>
                <w:color w:val="auto"/>
                <w:szCs w:val="21"/>
                <w:highlight w:val="none"/>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03F8727A">
            <w:pPr>
              <w:spacing w:line="360" w:lineRule="auto"/>
              <w:ind w:firstLine="1155" w:firstLineChars="550"/>
              <w:rPr>
                <w:rFonts w:ascii="宋体" w:hAnsi="宋体"/>
                <w:color w:val="auto"/>
                <w:szCs w:val="21"/>
                <w:highlight w:val="none"/>
                <w:u w:val="single"/>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4B42A61D">
            <w:pPr>
              <w:spacing w:line="360" w:lineRule="auto"/>
              <w:ind w:firstLine="1155" w:firstLineChars="550"/>
              <w:rPr>
                <w:rFonts w:ascii="宋体" w:hAnsi="宋体"/>
                <w:color w:val="auto"/>
                <w:szCs w:val="21"/>
                <w:highlight w:val="none"/>
                <w:u w:val="single"/>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center"/>
          </w:tcPr>
          <w:p w14:paraId="136BBBD4">
            <w:pPr>
              <w:pStyle w:val="19"/>
              <w:ind w:left="0" w:leftChars="0"/>
              <w:rPr>
                <w:color w:val="auto"/>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4D0521EB">
            <w:pPr>
              <w:pStyle w:val="19"/>
              <w:ind w:left="0" w:leftChars="0"/>
              <w:rPr>
                <w:color w:val="auto"/>
                <w:sz w:val="21"/>
                <w:szCs w:val="21"/>
                <w:highlight w:val="none"/>
              </w:rPr>
            </w:pPr>
          </w:p>
        </w:tc>
      </w:tr>
    </w:tbl>
    <w:p w14:paraId="15DA23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4F823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12FC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AF7293A">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22ACF09E">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3EDFA6">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1C809BE">
      <w:pPr>
        <w:jc w:val="center"/>
        <w:rPr>
          <w:rFonts w:ascii="宋体" w:hAnsi="宋体"/>
          <w:color w:val="auto"/>
          <w:szCs w:val="21"/>
          <w:highlight w:val="none"/>
        </w:rPr>
      </w:pPr>
    </w:p>
    <w:p w14:paraId="5CFD80ED">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003D2540">
      <w:pPr>
        <w:rPr>
          <w:color w:val="auto"/>
          <w:highlight w:val="none"/>
        </w:rPr>
      </w:pPr>
    </w:p>
    <w:bookmarkEnd w:id="46"/>
    <w:bookmarkEnd w:id="47"/>
    <w:p w14:paraId="0B1E0BF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1624F4C4">
      <w:pPr>
        <w:outlineLvl w:val="9"/>
        <w:rPr>
          <w:rFonts w:hint="eastAsia"/>
          <w:lang w:eastAsia="zh-CN"/>
        </w:rPr>
      </w:pPr>
    </w:p>
    <w:p w14:paraId="11DCD1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047677F">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379F7548">
      <w:pPr>
        <w:widowControl/>
        <w:shd w:val="clear" w:color="auto" w:fill="FFFFFF"/>
        <w:spacing w:line="360" w:lineRule="auto"/>
        <w:ind w:left="1418" w:hanging="567"/>
        <w:jc w:val="both"/>
        <w:rPr>
          <w:rFonts w:hint="eastAsia" w:ascii="宋体" w:hAnsi="宋体" w:cs="宋体"/>
          <w:color w:val="auto"/>
          <w:kern w:val="0"/>
          <w:sz w:val="24"/>
        </w:rPr>
      </w:pPr>
    </w:p>
    <w:p w14:paraId="47901BE4">
      <w:pPr>
        <w:pStyle w:val="29"/>
        <w:rPr>
          <w:rFonts w:hint="eastAsia"/>
        </w:rPr>
      </w:pPr>
    </w:p>
    <w:p w14:paraId="731E359D">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D30A7C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54B2EA01">
      <w:pPr>
        <w:widowControl/>
        <w:wordWrap w:val="0"/>
        <w:spacing w:line="460" w:lineRule="exact"/>
        <w:jc w:val="left"/>
        <w:rPr>
          <w:rFonts w:ascii="宋体" w:hAnsi="宋体" w:cs="宋体"/>
          <w:color w:val="auto"/>
          <w:kern w:val="0"/>
          <w:sz w:val="24"/>
          <w:highlight w:val="none"/>
        </w:rPr>
      </w:pPr>
    </w:p>
    <w:p w14:paraId="60CD245A">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2B27F86">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0D4E4552">
      <w:pPr>
        <w:pStyle w:val="2"/>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588B5B8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auto"/>
                <w:sz w:val="24"/>
                <w:highlight w:val="none"/>
              </w:rPr>
            </w:pPr>
            <w:r>
              <w:rPr>
                <w:rFonts w:hint="eastAsia"/>
                <w:color w:val="auto"/>
                <w:sz w:val="24"/>
                <w:highlight w:val="none"/>
              </w:rPr>
              <w:t>序号</w:t>
            </w:r>
          </w:p>
        </w:tc>
        <w:tc>
          <w:tcPr>
            <w:tcW w:w="1712" w:type="dxa"/>
            <w:vAlign w:val="center"/>
          </w:tcPr>
          <w:p w14:paraId="1E184C90">
            <w:pPr>
              <w:jc w:val="center"/>
              <w:rPr>
                <w:color w:val="auto"/>
                <w:sz w:val="24"/>
                <w:highlight w:val="none"/>
              </w:rPr>
            </w:pPr>
            <w:r>
              <w:rPr>
                <w:rFonts w:hint="eastAsia"/>
                <w:color w:val="auto"/>
                <w:sz w:val="24"/>
                <w:highlight w:val="none"/>
                <w:lang w:eastAsia="zh-CN"/>
              </w:rPr>
              <w:t>服务</w:t>
            </w:r>
            <w:r>
              <w:rPr>
                <w:rFonts w:hint="eastAsia"/>
                <w:color w:val="auto"/>
                <w:sz w:val="24"/>
                <w:highlight w:val="none"/>
              </w:rPr>
              <w:t>名称</w:t>
            </w:r>
          </w:p>
        </w:tc>
        <w:tc>
          <w:tcPr>
            <w:tcW w:w="2114" w:type="dxa"/>
            <w:vAlign w:val="center"/>
          </w:tcPr>
          <w:p w14:paraId="7CCBDE3E">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4D876AE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56C6DA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auto"/>
                <w:sz w:val="24"/>
                <w:highlight w:val="none"/>
              </w:rPr>
            </w:pPr>
            <w:r>
              <w:rPr>
                <w:rFonts w:hint="eastAsia"/>
                <w:color w:val="auto"/>
                <w:sz w:val="24"/>
                <w:highlight w:val="none"/>
              </w:rPr>
              <w:t>1</w:t>
            </w:r>
          </w:p>
        </w:tc>
        <w:tc>
          <w:tcPr>
            <w:tcW w:w="1712" w:type="dxa"/>
            <w:vAlign w:val="center"/>
          </w:tcPr>
          <w:p w14:paraId="0169DBA7">
            <w:pPr>
              <w:jc w:val="center"/>
              <w:rPr>
                <w:color w:val="auto"/>
                <w:sz w:val="24"/>
                <w:highlight w:val="none"/>
              </w:rPr>
            </w:pPr>
          </w:p>
        </w:tc>
        <w:tc>
          <w:tcPr>
            <w:tcW w:w="2114" w:type="dxa"/>
            <w:vAlign w:val="center"/>
          </w:tcPr>
          <w:p w14:paraId="1C32D36C">
            <w:pPr>
              <w:jc w:val="center"/>
              <w:rPr>
                <w:color w:val="auto"/>
                <w:sz w:val="24"/>
                <w:highlight w:val="none"/>
              </w:rPr>
            </w:pPr>
          </w:p>
        </w:tc>
        <w:tc>
          <w:tcPr>
            <w:tcW w:w="2273" w:type="dxa"/>
            <w:vAlign w:val="center"/>
          </w:tcPr>
          <w:p w14:paraId="14EEE280">
            <w:pPr>
              <w:jc w:val="center"/>
              <w:rPr>
                <w:color w:val="auto"/>
                <w:sz w:val="24"/>
                <w:highlight w:val="none"/>
              </w:rPr>
            </w:pPr>
          </w:p>
        </w:tc>
        <w:tc>
          <w:tcPr>
            <w:tcW w:w="1952" w:type="dxa"/>
            <w:vAlign w:val="center"/>
          </w:tcPr>
          <w:p w14:paraId="3ED8D1C9">
            <w:pPr>
              <w:jc w:val="center"/>
              <w:rPr>
                <w:color w:val="auto"/>
                <w:sz w:val="24"/>
                <w:highlight w:val="none"/>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auto"/>
                <w:sz w:val="24"/>
                <w:highlight w:val="none"/>
              </w:rPr>
            </w:pPr>
            <w:r>
              <w:rPr>
                <w:rFonts w:hint="eastAsia"/>
                <w:color w:val="auto"/>
                <w:sz w:val="24"/>
                <w:highlight w:val="none"/>
              </w:rPr>
              <w:t>2</w:t>
            </w:r>
          </w:p>
        </w:tc>
        <w:tc>
          <w:tcPr>
            <w:tcW w:w="1712" w:type="dxa"/>
            <w:vAlign w:val="center"/>
          </w:tcPr>
          <w:p w14:paraId="45A9ECAD">
            <w:pPr>
              <w:jc w:val="center"/>
              <w:rPr>
                <w:color w:val="auto"/>
                <w:sz w:val="24"/>
                <w:highlight w:val="none"/>
              </w:rPr>
            </w:pPr>
          </w:p>
        </w:tc>
        <w:tc>
          <w:tcPr>
            <w:tcW w:w="2114" w:type="dxa"/>
            <w:vAlign w:val="center"/>
          </w:tcPr>
          <w:p w14:paraId="045E225C">
            <w:pPr>
              <w:jc w:val="center"/>
              <w:rPr>
                <w:color w:val="auto"/>
                <w:sz w:val="24"/>
                <w:highlight w:val="none"/>
              </w:rPr>
            </w:pPr>
          </w:p>
        </w:tc>
        <w:tc>
          <w:tcPr>
            <w:tcW w:w="2273" w:type="dxa"/>
            <w:vAlign w:val="center"/>
          </w:tcPr>
          <w:p w14:paraId="0D178702">
            <w:pPr>
              <w:jc w:val="center"/>
              <w:rPr>
                <w:bCs/>
                <w:color w:val="auto"/>
                <w:sz w:val="24"/>
                <w:highlight w:val="none"/>
              </w:rPr>
            </w:pPr>
          </w:p>
        </w:tc>
        <w:tc>
          <w:tcPr>
            <w:tcW w:w="1952" w:type="dxa"/>
            <w:vAlign w:val="center"/>
          </w:tcPr>
          <w:p w14:paraId="12C1F641">
            <w:pPr>
              <w:jc w:val="center"/>
              <w:rPr>
                <w:bCs/>
                <w:color w:val="auto"/>
                <w:sz w:val="24"/>
                <w:highlight w:val="none"/>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auto"/>
                <w:sz w:val="24"/>
                <w:highlight w:val="none"/>
              </w:rPr>
            </w:pPr>
            <w:r>
              <w:rPr>
                <w:rFonts w:hint="eastAsia"/>
                <w:color w:val="auto"/>
                <w:sz w:val="24"/>
                <w:highlight w:val="none"/>
              </w:rPr>
              <w:t>3</w:t>
            </w:r>
          </w:p>
        </w:tc>
        <w:tc>
          <w:tcPr>
            <w:tcW w:w="1712" w:type="dxa"/>
            <w:vAlign w:val="center"/>
          </w:tcPr>
          <w:p w14:paraId="271DD01A">
            <w:pPr>
              <w:jc w:val="center"/>
              <w:rPr>
                <w:color w:val="auto"/>
                <w:sz w:val="24"/>
                <w:highlight w:val="none"/>
              </w:rPr>
            </w:pPr>
          </w:p>
        </w:tc>
        <w:tc>
          <w:tcPr>
            <w:tcW w:w="2114" w:type="dxa"/>
            <w:vAlign w:val="center"/>
          </w:tcPr>
          <w:p w14:paraId="58814DE9">
            <w:pPr>
              <w:jc w:val="center"/>
              <w:rPr>
                <w:color w:val="auto"/>
                <w:sz w:val="24"/>
                <w:highlight w:val="none"/>
              </w:rPr>
            </w:pPr>
          </w:p>
        </w:tc>
        <w:tc>
          <w:tcPr>
            <w:tcW w:w="2273" w:type="dxa"/>
            <w:vAlign w:val="center"/>
          </w:tcPr>
          <w:p w14:paraId="221859E9">
            <w:pPr>
              <w:jc w:val="center"/>
              <w:rPr>
                <w:bCs/>
                <w:color w:val="auto"/>
                <w:sz w:val="24"/>
                <w:highlight w:val="none"/>
              </w:rPr>
            </w:pPr>
          </w:p>
        </w:tc>
        <w:tc>
          <w:tcPr>
            <w:tcW w:w="1952" w:type="dxa"/>
            <w:vAlign w:val="center"/>
          </w:tcPr>
          <w:p w14:paraId="3AEBE087">
            <w:pPr>
              <w:jc w:val="center"/>
              <w:rPr>
                <w:bCs/>
                <w:color w:val="auto"/>
                <w:sz w:val="24"/>
                <w:highlight w:val="none"/>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auto"/>
                <w:sz w:val="24"/>
                <w:highlight w:val="none"/>
              </w:rPr>
            </w:pPr>
            <w:r>
              <w:rPr>
                <w:rFonts w:hint="eastAsia"/>
                <w:color w:val="auto"/>
                <w:sz w:val="24"/>
                <w:highlight w:val="none"/>
              </w:rPr>
              <w:t>4</w:t>
            </w:r>
          </w:p>
        </w:tc>
        <w:tc>
          <w:tcPr>
            <w:tcW w:w="1712" w:type="dxa"/>
            <w:vAlign w:val="center"/>
          </w:tcPr>
          <w:p w14:paraId="35C685E5">
            <w:pPr>
              <w:jc w:val="center"/>
              <w:rPr>
                <w:color w:val="auto"/>
                <w:sz w:val="24"/>
                <w:highlight w:val="none"/>
              </w:rPr>
            </w:pPr>
          </w:p>
        </w:tc>
        <w:tc>
          <w:tcPr>
            <w:tcW w:w="2114" w:type="dxa"/>
            <w:vAlign w:val="center"/>
          </w:tcPr>
          <w:p w14:paraId="6B876DAD">
            <w:pPr>
              <w:jc w:val="center"/>
              <w:rPr>
                <w:color w:val="auto"/>
                <w:sz w:val="24"/>
                <w:highlight w:val="none"/>
              </w:rPr>
            </w:pPr>
          </w:p>
        </w:tc>
        <w:tc>
          <w:tcPr>
            <w:tcW w:w="2273" w:type="dxa"/>
            <w:vAlign w:val="center"/>
          </w:tcPr>
          <w:p w14:paraId="15BB3743">
            <w:pPr>
              <w:jc w:val="center"/>
              <w:rPr>
                <w:bCs/>
                <w:color w:val="auto"/>
                <w:sz w:val="24"/>
                <w:highlight w:val="none"/>
              </w:rPr>
            </w:pPr>
          </w:p>
        </w:tc>
        <w:tc>
          <w:tcPr>
            <w:tcW w:w="1952" w:type="dxa"/>
            <w:vAlign w:val="center"/>
          </w:tcPr>
          <w:p w14:paraId="78861715">
            <w:pPr>
              <w:jc w:val="center"/>
              <w:rPr>
                <w:bCs/>
                <w:color w:val="auto"/>
                <w:sz w:val="24"/>
                <w:highlight w:val="none"/>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auto"/>
                <w:sz w:val="24"/>
                <w:highlight w:val="none"/>
              </w:rPr>
            </w:pPr>
            <w:r>
              <w:rPr>
                <w:rFonts w:hint="eastAsia"/>
                <w:color w:val="auto"/>
                <w:sz w:val="24"/>
                <w:highlight w:val="none"/>
              </w:rPr>
              <w:t>...</w:t>
            </w:r>
          </w:p>
        </w:tc>
        <w:tc>
          <w:tcPr>
            <w:tcW w:w="1712" w:type="dxa"/>
            <w:vAlign w:val="center"/>
          </w:tcPr>
          <w:p w14:paraId="28170239">
            <w:pPr>
              <w:jc w:val="center"/>
              <w:rPr>
                <w:color w:val="auto"/>
                <w:sz w:val="24"/>
                <w:highlight w:val="none"/>
              </w:rPr>
            </w:pPr>
          </w:p>
        </w:tc>
        <w:tc>
          <w:tcPr>
            <w:tcW w:w="2114" w:type="dxa"/>
            <w:vAlign w:val="center"/>
          </w:tcPr>
          <w:p w14:paraId="0EB76104">
            <w:pPr>
              <w:jc w:val="center"/>
              <w:rPr>
                <w:bCs/>
                <w:color w:val="auto"/>
                <w:sz w:val="24"/>
                <w:highlight w:val="none"/>
              </w:rPr>
            </w:pPr>
          </w:p>
        </w:tc>
        <w:tc>
          <w:tcPr>
            <w:tcW w:w="2273" w:type="dxa"/>
            <w:vAlign w:val="center"/>
          </w:tcPr>
          <w:p w14:paraId="746A14E1">
            <w:pPr>
              <w:jc w:val="center"/>
              <w:rPr>
                <w:bCs/>
                <w:color w:val="auto"/>
                <w:sz w:val="24"/>
                <w:highlight w:val="none"/>
              </w:rPr>
            </w:pPr>
          </w:p>
        </w:tc>
        <w:tc>
          <w:tcPr>
            <w:tcW w:w="1952" w:type="dxa"/>
            <w:vAlign w:val="center"/>
          </w:tcPr>
          <w:p w14:paraId="7322C7DC">
            <w:pPr>
              <w:jc w:val="center"/>
              <w:rPr>
                <w:bCs/>
                <w:color w:val="auto"/>
                <w:sz w:val="24"/>
                <w:highlight w:val="none"/>
              </w:rPr>
            </w:pPr>
          </w:p>
        </w:tc>
      </w:tr>
    </w:tbl>
    <w:p w14:paraId="6B7A9312">
      <w:pPr>
        <w:rPr>
          <w:b/>
          <w:color w:val="auto"/>
          <w:kern w:val="0"/>
          <w:sz w:val="24"/>
          <w:highlight w:val="none"/>
        </w:rPr>
      </w:pPr>
    </w:p>
    <w:p w14:paraId="6590DC6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14:paraId="4220F725">
      <w:pPr>
        <w:pStyle w:val="52"/>
        <w:rPr>
          <w:bCs/>
          <w:color w:val="auto"/>
          <w:kern w:val="0"/>
          <w:highlight w:val="none"/>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D8A0669">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9466897">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0A09C5E4">
      <w:pPr>
        <w:widowControl/>
        <w:wordWrap w:val="0"/>
        <w:spacing w:line="460" w:lineRule="exact"/>
        <w:ind w:firstLine="4800" w:firstLineChars="2000"/>
        <w:jc w:val="left"/>
        <w:rPr>
          <w:rFonts w:ascii="宋体" w:hAnsi="宋体" w:cs="宋体"/>
          <w:color w:val="auto"/>
          <w:kern w:val="0"/>
          <w:sz w:val="24"/>
          <w:highlight w:val="none"/>
        </w:rPr>
      </w:pPr>
    </w:p>
    <w:p w14:paraId="13A56D8B">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66EDE868">
      <w:pPr>
        <w:rPr>
          <w:color w:val="auto"/>
          <w:highlight w:val="none"/>
        </w:rPr>
      </w:pPr>
    </w:p>
    <w:p w14:paraId="5A5E3396">
      <w:pPr>
        <w:rPr>
          <w:rFonts w:hint="eastAsia" w:ascii="黑体" w:hAnsi="黑体" w:eastAsia="黑体" w:cs="黑体"/>
          <w:b/>
          <w:bCs w:val="0"/>
          <w:color w:val="auto"/>
          <w:kern w:val="0"/>
          <w:sz w:val="32"/>
          <w:szCs w:val="32"/>
          <w:highlight w:val="none"/>
          <w:lang w:val="en-US" w:eastAsia="zh-CN"/>
        </w:rPr>
      </w:pPr>
      <w:bookmarkStart w:id="76" w:name="_Toc20420"/>
      <w:bookmarkStart w:id="77" w:name="_Toc24168"/>
      <w:bookmarkStart w:id="78" w:name="_Toc29960"/>
      <w:r>
        <w:rPr>
          <w:rFonts w:hint="eastAsia" w:ascii="黑体" w:hAnsi="黑体" w:eastAsia="黑体" w:cs="黑体"/>
          <w:b/>
          <w:bCs w:val="0"/>
          <w:color w:val="auto"/>
          <w:kern w:val="0"/>
          <w:sz w:val="32"/>
          <w:szCs w:val="32"/>
          <w:highlight w:val="none"/>
        </w:rPr>
        <w:t>附件</w:t>
      </w:r>
      <w:r>
        <w:rPr>
          <w:rFonts w:hint="eastAsia" w:ascii="黑体" w:hAnsi="黑体" w:eastAsia="黑体" w:cs="黑体"/>
          <w:b/>
          <w:bCs w:val="0"/>
          <w:color w:val="auto"/>
          <w:kern w:val="0"/>
          <w:sz w:val="32"/>
          <w:szCs w:val="32"/>
          <w:highlight w:val="none"/>
          <w:lang w:val="en-US" w:eastAsia="zh-CN"/>
        </w:rPr>
        <w:t>6</w:t>
      </w:r>
      <w:r>
        <w:rPr>
          <w:rFonts w:hint="eastAsia" w:ascii="黑体" w:hAnsi="黑体" w:eastAsia="黑体" w:cs="黑体"/>
          <w:b/>
          <w:bCs w:val="0"/>
          <w:color w:val="auto"/>
          <w:kern w:val="0"/>
          <w:sz w:val="32"/>
          <w:szCs w:val="32"/>
          <w:highlight w:val="none"/>
        </w:rPr>
        <w:t xml:space="preserve">               商务响应</w:t>
      </w:r>
      <w:bookmarkEnd w:id="76"/>
      <w:bookmarkEnd w:id="77"/>
      <w:bookmarkEnd w:id="78"/>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6066960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3"/>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服务期限</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交货时间</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965AA1B">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198DEAD9">
      <w:pPr>
        <w:pStyle w:val="29"/>
      </w:pPr>
    </w:p>
    <w:p w14:paraId="3DAF44F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5DBD6C">
      <w:pPr>
        <w:outlineLvl w:val="9"/>
      </w:pPr>
    </w:p>
    <w:p w14:paraId="5CACCA45">
      <w:pPr>
        <w:rPr>
          <w:rFonts w:cs="宋体"/>
          <w:b/>
          <w:color w:val="auto"/>
          <w:kern w:val="0"/>
          <w:sz w:val="24"/>
          <w:highlight w:val="none"/>
        </w:rPr>
      </w:pPr>
    </w:p>
    <w:p w14:paraId="0826752F">
      <w:pPr>
        <w:pStyle w:val="29"/>
      </w:pPr>
    </w:p>
    <w:p w14:paraId="7E627C7D">
      <w:pPr>
        <w:outlineLvl w:val="9"/>
      </w:pPr>
    </w:p>
    <w:p w14:paraId="3973DAA8">
      <w:pPr>
        <w:outlineLvl w:val="9"/>
      </w:pPr>
    </w:p>
    <w:p w14:paraId="622D7AEC">
      <w:pPr>
        <w:outlineLvl w:val="9"/>
      </w:pPr>
    </w:p>
    <w:p w14:paraId="2FE16985">
      <w:pPr>
        <w:outlineLvl w:val="9"/>
      </w:pPr>
    </w:p>
    <w:p w14:paraId="37260DE8">
      <w:pPr>
        <w:outlineLvl w:val="9"/>
      </w:pPr>
    </w:p>
    <w:p w14:paraId="08DD1D26">
      <w:pPr>
        <w:outlineLvl w:val="9"/>
      </w:pPr>
    </w:p>
    <w:p w14:paraId="77EB2F53">
      <w:pPr>
        <w:outlineLvl w:val="9"/>
      </w:pPr>
    </w:p>
    <w:p w14:paraId="08C95CD5">
      <w:pPr>
        <w:outlineLvl w:val="9"/>
      </w:pPr>
    </w:p>
    <w:p w14:paraId="5C67FC84">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777FD96F">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14:paraId="3C8E6ABB">
      <w:pPr>
        <w:widowControl/>
        <w:wordWrap w:val="0"/>
        <w:spacing w:line="460" w:lineRule="exact"/>
        <w:jc w:val="left"/>
        <w:rPr>
          <w:rFonts w:ascii="宋体" w:hAnsi="宋体" w:cs="宋体"/>
          <w:color w:val="auto"/>
          <w:kern w:val="0"/>
          <w:sz w:val="24"/>
          <w:highlight w:val="none"/>
        </w:rPr>
      </w:pPr>
    </w:p>
    <w:p w14:paraId="09CE47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5EF4D8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78E5C7">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4D7CBB1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0DEAD9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5DD23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36ED0D">
      <w:pPr>
        <w:widowControl/>
        <w:wordWrap w:val="0"/>
        <w:spacing w:line="460" w:lineRule="exact"/>
        <w:jc w:val="left"/>
        <w:rPr>
          <w:rFonts w:ascii="宋体" w:hAnsi="宋体" w:cs="宋体"/>
          <w:color w:val="auto"/>
          <w:kern w:val="0"/>
          <w:sz w:val="24"/>
          <w:szCs w:val="20"/>
          <w:highlight w:val="none"/>
        </w:rPr>
      </w:pPr>
    </w:p>
    <w:p w14:paraId="6B9FBE4D">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ECB33C9">
      <w:pPr>
        <w:widowControl/>
        <w:wordWrap w:val="0"/>
        <w:spacing w:line="460" w:lineRule="exact"/>
        <w:jc w:val="left"/>
        <w:rPr>
          <w:rFonts w:ascii="宋体" w:hAnsi="宋体" w:cs="宋体"/>
          <w:color w:val="auto"/>
          <w:kern w:val="0"/>
          <w:sz w:val="24"/>
          <w:szCs w:val="20"/>
          <w:highlight w:val="none"/>
        </w:rPr>
      </w:pPr>
    </w:p>
    <w:p w14:paraId="6C14BCF8">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567D7D">
            <w:pPr>
              <w:widowControl/>
              <w:spacing w:line="480" w:lineRule="exact"/>
              <w:jc w:val="left"/>
              <w:rPr>
                <w:rFonts w:ascii="仿宋_GB2312" w:hAnsi="Lucida Sans Unicode" w:eastAsia="仿宋_GB2312" w:cs="Lucida Sans Unicode"/>
                <w:color w:val="auto"/>
                <w:kern w:val="0"/>
                <w:sz w:val="24"/>
                <w:highlight w:val="none"/>
              </w:rPr>
            </w:pPr>
          </w:p>
          <w:p w14:paraId="45F50348">
            <w:pPr>
              <w:widowControl/>
              <w:spacing w:line="480" w:lineRule="exact"/>
              <w:jc w:val="left"/>
              <w:rPr>
                <w:rFonts w:ascii="仿宋_GB2312" w:hAnsi="Lucida Sans Unicode" w:eastAsia="仿宋_GB2312" w:cs="Lucida Sans Unicode"/>
                <w:color w:val="auto"/>
                <w:kern w:val="0"/>
                <w:sz w:val="24"/>
                <w:highlight w:val="none"/>
              </w:rPr>
            </w:pPr>
          </w:p>
        </w:tc>
      </w:tr>
    </w:tbl>
    <w:p w14:paraId="0775197A">
      <w:pPr>
        <w:widowControl/>
        <w:wordWrap w:val="0"/>
        <w:spacing w:beforeLines="100" w:afterLines="100" w:line="480" w:lineRule="exact"/>
        <w:jc w:val="center"/>
        <w:rPr>
          <w:rFonts w:ascii="宋体" w:hAnsi="宋体" w:cs="Lucida Sans Unicode"/>
          <w:b/>
          <w:color w:val="auto"/>
          <w:kern w:val="0"/>
          <w:sz w:val="24"/>
          <w:highlight w:val="none"/>
        </w:rPr>
      </w:pPr>
    </w:p>
    <w:p w14:paraId="7B23374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93225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C61CFB">
      <w:pPr>
        <w:widowControl/>
        <w:wordWrap w:val="0"/>
        <w:spacing w:line="480" w:lineRule="exact"/>
        <w:jc w:val="right"/>
        <w:rPr>
          <w:rFonts w:ascii="仿宋_GB2312" w:hAnsi="仿宋_GB2312" w:eastAsia="仿宋_GB2312" w:cs="Lucida Sans Unicode"/>
          <w:color w:val="auto"/>
          <w:kern w:val="0"/>
          <w:sz w:val="24"/>
          <w:highlight w:val="none"/>
        </w:rPr>
      </w:pPr>
    </w:p>
    <w:p w14:paraId="03196FF2">
      <w:pPr>
        <w:widowControl/>
        <w:wordWrap w:val="0"/>
        <w:spacing w:line="480" w:lineRule="exact"/>
        <w:jc w:val="right"/>
        <w:rPr>
          <w:rFonts w:ascii="仿宋_GB2312" w:hAnsi="仿宋_GB2312" w:eastAsia="仿宋_GB2312" w:cs="Lucida Sans Unicode"/>
          <w:color w:val="auto"/>
          <w:kern w:val="0"/>
          <w:sz w:val="24"/>
          <w:highlight w:val="none"/>
        </w:rPr>
      </w:pPr>
    </w:p>
    <w:p w14:paraId="0782D7E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0E7BB0E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332B1DC1">
      <w:pPr>
        <w:rPr>
          <w:color w:val="auto"/>
          <w:highlight w:val="none"/>
        </w:rPr>
      </w:pPr>
    </w:p>
    <w:p w14:paraId="501BA429">
      <w:pPr>
        <w:rPr>
          <w:color w:val="auto"/>
          <w:highlight w:val="none"/>
        </w:rPr>
      </w:pPr>
      <w:r>
        <w:rPr>
          <w:color w:val="auto"/>
          <w:highlight w:val="none"/>
        </w:rPr>
        <w:br w:type="page"/>
      </w:r>
    </w:p>
    <w:p w14:paraId="6CCA4E51">
      <w:pPr>
        <w:pStyle w:val="52"/>
        <w:rPr>
          <w:color w:val="auto"/>
          <w:highlight w:val="none"/>
        </w:rPr>
      </w:pPr>
    </w:p>
    <w:p w14:paraId="66E3E969">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12939"/>
      <w:bookmarkStart w:id="84" w:name="_Toc30519"/>
      <w:r>
        <w:rPr>
          <w:rFonts w:hint="eastAsia" w:ascii="Arial" w:hAnsi="Arial" w:eastAsia="新宋体"/>
          <w:b/>
          <w:color w:val="auto"/>
          <w:sz w:val="28"/>
          <w:highlight w:val="none"/>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AA8F8E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3882E66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800BC7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5D98213">
      <w:pPr>
        <w:widowControl/>
        <w:wordWrap w:val="0"/>
        <w:snapToGrid w:val="0"/>
        <w:spacing w:line="460" w:lineRule="exact"/>
        <w:ind w:firstLine="480" w:firstLineChars="200"/>
        <w:jc w:val="left"/>
        <w:rPr>
          <w:rFonts w:ascii="宋体" w:hAnsi="宋体" w:cs="宋体"/>
          <w:color w:val="auto"/>
          <w:kern w:val="0"/>
          <w:sz w:val="24"/>
          <w:highlight w:val="none"/>
        </w:rPr>
      </w:pPr>
    </w:p>
    <w:p w14:paraId="5B30203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8A3DE0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95FFE8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BAC15FA">
      <w:pPr>
        <w:widowControl/>
        <w:wordWrap w:val="0"/>
        <w:spacing w:line="360" w:lineRule="auto"/>
        <w:jc w:val="center"/>
        <w:rPr>
          <w:rFonts w:ascii="仿宋_GB2312" w:hAnsi="Lucida Sans Unicode" w:eastAsia="仿宋_GB2312" w:cs="Lucida Sans Unicode"/>
          <w:color w:val="auto"/>
          <w:kern w:val="0"/>
          <w:sz w:val="24"/>
          <w:highlight w:val="none"/>
        </w:rPr>
      </w:pPr>
    </w:p>
    <w:p w14:paraId="2643FFD2">
      <w:pPr>
        <w:widowControl/>
        <w:wordWrap w:val="0"/>
        <w:spacing w:line="360" w:lineRule="auto"/>
        <w:jc w:val="right"/>
        <w:rPr>
          <w:rFonts w:hint="eastAsia" w:ascii="宋体" w:hAnsi="宋体" w:cs="宋体"/>
          <w:color w:val="auto"/>
          <w:kern w:val="0"/>
          <w:sz w:val="24"/>
          <w:highlight w:val="none"/>
        </w:rPr>
      </w:pPr>
    </w:p>
    <w:p w14:paraId="58010C4F">
      <w:pPr>
        <w:widowControl/>
        <w:wordWrap w:val="0"/>
        <w:spacing w:line="360" w:lineRule="auto"/>
        <w:jc w:val="right"/>
        <w:rPr>
          <w:rFonts w:hint="eastAsia" w:ascii="宋体" w:hAnsi="宋体" w:cs="宋体"/>
          <w:color w:val="auto"/>
          <w:kern w:val="0"/>
          <w:sz w:val="24"/>
          <w:highlight w:val="none"/>
        </w:rPr>
      </w:pPr>
    </w:p>
    <w:p w14:paraId="60F26B28">
      <w:pPr>
        <w:widowControl/>
        <w:wordWrap w:val="0"/>
        <w:spacing w:line="360" w:lineRule="auto"/>
        <w:jc w:val="right"/>
        <w:rPr>
          <w:rFonts w:hint="eastAsia" w:ascii="宋体" w:hAnsi="宋体" w:cs="宋体"/>
          <w:color w:val="auto"/>
          <w:kern w:val="0"/>
          <w:sz w:val="24"/>
          <w:highlight w:val="none"/>
        </w:rPr>
      </w:pPr>
    </w:p>
    <w:p w14:paraId="52CBCC76">
      <w:pPr>
        <w:widowControl/>
        <w:wordWrap w:val="0"/>
        <w:spacing w:line="360" w:lineRule="auto"/>
        <w:jc w:val="right"/>
        <w:rPr>
          <w:rFonts w:hint="eastAsia" w:ascii="宋体" w:hAnsi="宋体" w:cs="宋体"/>
          <w:color w:val="auto"/>
          <w:kern w:val="0"/>
          <w:sz w:val="24"/>
          <w:highlight w:val="none"/>
        </w:rPr>
      </w:pPr>
    </w:p>
    <w:p w14:paraId="61122546">
      <w:pPr>
        <w:widowControl/>
        <w:wordWrap w:val="0"/>
        <w:spacing w:line="360" w:lineRule="auto"/>
        <w:jc w:val="right"/>
        <w:rPr>
          <w:rFonts w:hint="eastAsia" w:ascii="宋体" w:hAnsi="宋体" w:cs="宋体"/>
          <w:color w:val="auto"/>
          <w:kern w:val="0"/>
          <w:sz w:val="24"/>
          <w:highlight w:val="none"/>
        </w:rPr>
      </w:pPr>
    </w:p>
    <w:p w14:paraId="3B08B8D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41755D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A18A47">
      <w:pPr>
        <w:widowControl/>
        <w:spacing w:line="360" w:lineRule="auto"/>
        <w:ind w:firstLine="7228" w:firstLineChars="2250"/>
        <w:jc w:val="left"/>
        <w:rPr>
          <w:rFonts w:ascii="宋体" w:hAnsi="宋体" w:cs="宋体"/>
          <w:b/>
          <w:color w:val="auto"/>
          <w:kern w:val="0"/>
          <w:sz w:val="32"/>
          <w:szCs w:val="32"/>
          <w:highlight w:val="none"/>
        </w:rPr>
      </w:pPr>
    </w:p>
    <w:p w14:paraId="72440B5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E9485BB">
      <w:pPr>
        <w:widowControl/>
        <w:snapToGrid w:val="0"/>
        <w:spacing w:before="156" w:after="156" w:line="360" w:lineRule="auto"/>
        <w:jc w:val="left"/>
        <w:rPr>
          <w:rFonts w:ascii="宋体" w:hAnsi="宋体" w:cs="宋体"/>
          <w:b/>
          <w:color w:val="auto"/>
          <w:kern w:val="0"/>
          <w:sz w:val="24"/>
          <w:highlight w:val="none"/>
        </w:rPr>
      </w:pPr>
    </w:p>
    <w:p w14:paraId="3E9F8025">
      <w:pPr>
        <w:widowControl/>
        <w:snapToGrid w:val="0"/>
        <w:spacing w:before="156" w:after="156" w:line="360" w:lineRule="auto"/>
        <w:jc w:val="left"/>
        <w:outlineLvl w:val="0"/>
        <w:rPr>
          <w:rFonts w:ascii="宋体" w:hAnsi="宋体" w:cs="宋体"/>
          <w:b/>
          <w:color w:val="auto"/>
          <w:kern w:val="0"/>
          <w:sz w:val="24"/>
          <w:highlight w:val="none"/>
        </w:rPr>
      </w:pPr>
      <w:bookmarkStart w:id="85" w:name="_Toc3342"/>
      <w:bookmarkStart w:id="86" w:name="_Toc18105"/>
      <w:bookmarkStart w:id="87" w:name="_Toc24693"/>
      <w:r>
        <w:rPr>
          <w:rFonts w:hint="eastAsia" w:ascii="Arial" w:hAnsi="Arial" w:eastAsia="新宋体"/>
          <w:b/>
          <w:color w:val="auto"/>
          <w:sz w:val="28"/>
          <w:highlight w:val="none"/>
        </w:rPr>
        <w:t>附件9               证明文件</w:t>
      </w:r>
      <w:bookmarkEnd w:id="85"/>
      <w:bookmarkEnd w:id="86"/>
      <w:bookmarkEnd w:id="87"/>
    </w:p>
    <w:p w14:paraId="18B98934">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B8CEEB6">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14:paraId="6EA6CC8F">
      <w:pPr>
        <w:pStyle w:val="9"/>
        <w:spacing w:beforeAutospacing="0" w:afterAutospacing="0" w:line="480" w:lineRule="auto"/>
        <w:ind w:firstLine="470" w:firstLineChars="224"/>
        <w:jc w:val="both"/>
        <w:rPr>
          <w:rFonts w:hint="eastAsia"/>
          <w:bCs/>
          <w:color w:val="auto"/>
          <w:sz w:val="21"/>
          <w:szCs w:val="21"/>
          <w:highlight w:val="none"/>
          <w:lang w:val="en-US" w:eastAsia="zh-CN"/>
        </w:rPr>
      </w:pPr>
      <w:bookmarkStart w:id="88" w:name="_Toc17966"/>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58324EC">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5A4F5AA">
      <w:pPr>
        <w:pStyle w:val="9"/>
        <w:spacing w:beforeAutospacing="0" w:afterAutospacing="0" w:line="480" w:lineRule="auto"/>
        <w:ind w:firstLine="540" w:firstLineChars="224"/>
        <w:jc w:val="both"/>
        <w:rPr>
          <w:b/>
          <w:bCs/>
          <w:color w:val="auto"/>
          <w:highlight w:val="none"/>
        </w:rPr>
      </w:pPr>
    </w:p>
    <w:p w14:paraId="4A41E402">
      <w:pPr>
        <w:rPr>
          <w:b/>
          <w:bCs/>
          <w:color w:val="auto"/>
          <w:highlight w:val="none"/>
        </w:rPr>
      </w:pPr>
      <w:r>
        <w:rPr>
          <w:b/>
          <w:bCs/>
          <w:color w:val="auto"/>
          <w:highlight w:val="none"/>
        </w:rPr>
        <w:br w:type="page"/>
      </w:r>
    </w:p>
    <w:p w14:paraId="0F9EDDCE">
      <w:pPr>
        <w:pStyle w:val="9"/>
        <w:spacing w:beforeAutospacing="0" w:afterAutospacing="0" w:line="480" w:lineRule="auto"/>
        <w:ind w:firstLine="540" w:firstLineChars="224"/>
        <w:jc w:val="both"/>
        <w:rPr>
          <w:b/>
          <w:bCs/>
          <w:color w:val="auto"/>
          <w:highlight w:val="none"/>
        </w:rPr>
      </w:pPr>
    </w:p>
    <w:p w14:paraId="03C96018">
      <w:pPr>
        <w:widowControl/>
        <w:snapToGrid w:val="0"/>
        <w:spacing w:line="360" w:lineRule="auto"/>
        <w:jc w:val="center"/>
        <w:outlineLvl w:val="0"/>
        <w:rPr>
          <w:rFonts w:ascii="宋体" w:hAnsi="宋体" w:cs="宋体"/>
          <w:b/>
          <w:color w:val="auto"/>
          <w:kern w:val="0"/>
          <w:sz w:val="28"/>
          <w:szCs w:val="28"/>
          <w:highlight w:val="none"/>
        </w:rPr>
      </w:pPr>
      <w:bookmarkStart w:id="89" w:name="_Toc12888"/>
      <w:bookmarkStart w:id="90" w:name="_Toc16083"/>
      <w:bookmarkStart w:id="91" w:name="_Toc13726"/>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66CD0693">
      <w:pPr>
        <w:bidi w:val="0"/>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3A9B2B5">
      <w:pPr>
        <w:widowControl/>
        <w:spacing w:line="360" w:lineRule="auto"/>
        <w:ind w:firstLine="4305" w:firstLineChars="2050"/>
        <w:jc w:val="left"/>
        <w:rPr>
          <w:rFonts w:ascii="宋体" w:hAnsi="宋体" w:cs="宋体"/>
          <w:color w:val="auto"/>
          <w:kern w:val="0"/>
          <w:szCs w:val="21"/>
          <w:highlight w:val="none"/>
        </w:rPr>
      </w:pPr>
    </w:p>
    <w:p w14:paraId="336DE5D7">
      <w:pPr>
        <w:pStyle w:val="29"/>
        <w:rPr>
          <w:rFonts w:ascii="宋体" w:hAnsi="宋体" w:cs="宋体"/>
          <w:color w:val="auto"/>
          <w:kern w:val="0"/>
          <w:szCs w:val="21"/>
          <w:highlight w:val="none"/>
        </w:rPr>
      </w:pPr>
    </w:p>
    <w:p w14:paraId="4F0A0DF4">
      <w:pPr>
        <w:pStyle w:val="30"/>
        <w:rPr>
          <w:rFonts w:ascii="宋体" w:hAnsi="宋体" w:cs="宋体"/>
          <w:color w:val="auto"/>
          <w:kern w:val="0"/>
          <w:szCs w:val="21"/>
          <w:highlight w:val="none"/>
        </w:rPr>
      </w:pPr>
    </w:p>
    <w:p w14:paraId="4EEE844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3AF4A9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4B233D2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CFDBDE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1CF8B1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CAA0D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41BC13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1A11E8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659A9E5B"/>
    <w:p w14:paraId="7B815111">
      <w:pPr>
        <w:spacing w:line="360" w:lineRule="auto"/>
        <w:rPr>
          <w:color w:val="auto"/>
          <w:highlight w:val="none"/>
        </w:rPr>
      </w:pPr>
    </w:p>
    <w:p w14:paraId="2787C38C">
      <w:pPr>
        <w:rPr>
          <w:b/>
          <w:bCs/>
          <w:color w:val="auto"/>
          <w:sz w:val="28"/>
          <w:szCs w:val="28"/>
          <w:highlight w:val="none"/>
        </w:rPr>
      </w:pPr>
    </w:p>
    <w:p w14:paraId="7108CF64">
      <w:pPr>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驻马店市中心医院宣传服务项目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D7F3B"/>
    <w:rsid w:val="0B3B7D65"/>
    <w:rsid w:val="0B434C20"/>
    <w:rsid w:val="0B637D77"/>
    <w:rsid w:val="0B675F54"/>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AB399B"/>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53D6B"/>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BDD7F51"/>
    <w:rsid w:val="3C061F3A"/>
    <w:rsid w:val="3C0A04F9"/>
    <w:rsid w:val="3C495480"/>
    <w:rsid w:val="3C4C3A42"/>
    <w:rsid w:val="3C6F0167"/>
    <w:rsid w:val="3C71667B"/>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47AF"/>
    <w:rsid w:val="45DD529D"/>
    <w:rsid w:val="45E57886"/>
    <w:rsid w:val="45E945CC"/>
    <w:rsid w:val="46003076"/>
    <w:rsid w:val="46026F63"/>
    <w:rsid w:val="46177E29"/>
    <w:rsid w:val="46205B7F"/>
    <w:rsid w:val="4659575D"/>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116B12"/>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1D44F7"/>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7680B"/>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9D7525"/>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2D65F0"/>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85A04"/>
    <w:rsid w:val="7F265C58"/>
    <w:rsid w:val="7F4C4618"/>
    <w:rsid w:val="7F582CF2"/>
    <w:rsid w:val="7F951B4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3"/>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4"/>
    <w:next w:val="30"/>
    <w:autoRedefine/>
    <w:qFormat/>
    <w:uiPriority w:val="0"/>
    <w:pPr>
      <w:spacing w:line="360" w:lineRule="auto"/>
      <w:ind w:firstLine="420" w:firstLineChars="100"/>
    </w:pPr>
    <w:rPr>
      <w:szCs w:val="21"/>
    </w:rPr>
  </w:style>
  <w:style w:type="paragraph" w:styleId="30">
    <w:name w:val="Body Text First Indent 2"/>
    <w:basedOn w:val="13"/>
    <w:next w:val="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4"/>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14751</Words>
  <Characters>15478</Characters>
  <Lines>50</Lines>
  <Paragraphs>68</Paragraphs>
  <TotalTime>4</TotalTime>
  <ScaleCrop>false</ScaleCrop>
  <LinksUpToDate>false</LinksUpToDate>
  <CharactersWithSpaces>16512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2024-10-17T08:08:20Z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6B4FDCA957CB4E82998C2E32247B97ED_13</vt:lpwstr>
  </property>
</Properties>
</file>