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1CBA7">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7DDB202F">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2"/>
          <w:szCs w:val="42"/>
          <w:highlight w:val="none"/>
          <w:lang w:val="en-US" w:eastAsia="zh-CN"/>
        </w:rPr>
      </w:pPr>
      <w:r>
        <w:rPr>
          <w:rFonts w:hint="eastAsia" w:ascii="宋体" w:hAnsi="宋体" w:eastAsia="宋体" w:cs="宋体"/>
          <w:b/>
          <w:bCs/>
          <w:color w:val="auto"/>
          <w:sz w:val="42"/>
          <w:szCs w:val="42"/>
          <w:highlight w:val="none"/>
          <w:lang w:val="en-US" w:eastAsia="zh-CN"/>
        </w:rPr>
        <w:t>驻马店市中心医院办公家具采购项目</w:t>
      </w:r>
    </w:p>
    <w:p w14:paraId="12BF9FC9">
      <w:pPr>
        <w:pStyle w:val="19"/>
        <w:bidi w:val="0"/>
        <w:jc w:val="center"/>
        <w:rPr>
          <w:rStyle w:val="44"/>
          <w:rFonts w:hint="eastAsia" w:ascii="宋体" w:hAnsi="宋体" w:eastAsia="宋体" w:cs="宋体"/>
          <w:b/>
          <w:bCs/>
          <w:color w:val="auto"/>
          <w:sz w:val="48"/>
          <w:szCs w:val="48"/>
          <w:highlight w:val="none"/>
        </w:rPr>
      </w:pPr>
    </w:p>
    <w:p w14:paraId="5BAF10E3">
      <w:pPr>
        <w:pStyle w:val="19"/>
        <w:bidi w:val="0"/>
        <w:jc w:val="center"/>
        <w:rPr>
          <w:rStyle w:val="44"/>
          <w:rFonts w:hint="eastAsia" w:ascii="宋体" w:hAnsi="宋体" w:eastAsia="宋体" w:cs="宋体"/>
          <w:b/>
          <w:bCs/>
          <w:color w:val="auto"/>
          <w:sz w:val="48"/>
          <w:szCs w:val="48"/>
          <w:highlight w:val="none"/>
        </w:rPr>
      </w:pPr>
    </w:p>
    <w:p w14:paraId="0162467E">
      <w:pPr>
        <w:pStyle w:val="19"/>
        <w:bidi w:val="0"/>
        <w:jc w:val="center"/>
        <w:rPr>
          <w:rStyle w:val="44"/>
          <w:rFonts w:hint="eastAsia" w:ascii="宋体" w:hAnsi="宋体" w:eastAsia="宋体" w:cs="宋体"/>
          <w:b/>
          <w:bCs/>
          <w:color w:val="auto"/>
          <w:sz w:val="48"/>
          <w:szCs w:val="48"/>
          <w:highlight w:val="none"/>
        </w:rPr>
      </w:pPr>
    </w:p>
    <w:p w14:paraId="166BA2FA">
      <w:pPr>
        <w:pStyle w:val="19"/>
        <w:bidi w:val="0"/>
        <w:jc w:val="center"/>
        <w:rPr>
          <w:rStyle w:val="44"/>
          <w:rFonts w:hint="eastAsia" w:ascii="宋体" w:hAnsi="宋体" w:eastAsia="宋体" w:cs="宋体"/>
          <w:b/>
          <w:bCs/>
          <w:color w:val="auto"/>
          <w:sz w:val="48"/>
          <w:szCs w:val="48"/>
          <w:highlight w:val="none"/>
        </w:rPr>
      </w:pPr>
    </w:p>
    <w:p w14:paraId="485F714D">
      <w:pPr>
        <w:pStyle w:val="19"/>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采购</w:t>
      </w:r>
      <w:r>
        <w:rPr>
          <w:rStyle w:val="44"/>
          <w:rFonts w:hint="eastAsia" w:ascii="宋体" w:hAnsi="宋体" w:eastAsia="宋体" w:cs="宋体"/>
          <w:b/>
          <w:bCs/>
          <w:color w:val="auto"/>
          <w:sz w:val="44"/>
          <w:szCs w:val="44"/>
          <w:highlight w:val="none"/>
        </w:rPr>
        <w:t>文件</w:t>
      </w:r>
    </w:p>
    <w:p w14:paraId="24DBB31A">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066F20DE">
      <w:pPr>
        <w:snapToGrid w:val="0"/>
        <w:spacing w:line="380" w:lineRule="exact"/>
        <w:jc w:val="center"/>
        <w:rPr>
          <w:rFonts w:hint="eastAsia" w:ascii="宋体" w:hAnsi="宋体" w:eastAsia="宋体" w:cs="宋体"/>
          <w:b/>
          <w:color w:val="auto"/>
          <w:sz w:val="32"/>
          <w:szCs w:val="32"/>
          <w:highlight w:val="none"/>
        </w:rPr>
      </w:pPr>
    </w:p>
    <w:p w14:paraId="4A795792">
      <w:pPr>
        <w:pStyle w:val="31"/>
        <w:rPr>
          <w:rFonts w:hint="eastAsia" w:ascii="宋体" w:hAnsi="宋体" w:eastAsia="宋体" w:cs="宋体"/>
          <w:color w:val="auto"/>
          <w:highlight w:val="none"/>
        </w:rPr>
      </w:pPr>
    </w:p>
    <w:p w14:paraId="74BE9BB9">
      <w:pPr>
        <w:pStyle w:val="59"/>
        <w:rPr>
          <w:rFonts w:hint="eastAsia" w:ascii="宋体" w:hAnsi="宋体" w:eastAsia="宋体" w:cs="宋体"/>
          <w:bCs/>
          <w:color w:val="auto"/>
          <w:sz w:val="2"/>
          <w:szCs w:val="2"/>
          <w:highlight w:val="none"/>
        </w:rPr>
      </w:pPr>
    </w:p>
    <w:p w14:paraId="30D6BE64">
      <w:pPr>
        <w:rPr>
          <w:rFonts w:hint="eastAsia" w:ascii="宋体" w:hAnsi="宋体" w:eastAsia="宋体" w:cs="宋体"/>
          <w:bCs/>
          <w:color w:val="auto"/>
          <w:sz w:val="2"/>
          <w:szCs w:val="2"/>
          <w:highlight w:val="none"/>
        </w:rPr>
      </w:pPr>
    </w:p>
    <w:p w14:paraId="75CCB290">
      <w:pPr>
        <w:spacing w:line="20" w:lineRule="exact"/>
        <w:rPr>
          <w:rFonts w:hint="eastAsia" w:ascii="宋体" w:hAnsi="宋体" w:eastAsia="宋体" w:cs="宋体"/>
          <w:bCs/>
          <w:color w:val="auto"/>
          <w:sz w:val="2"/>
          <w:szCs w:val="2"/>
          <w:highlight w:val="none"/>
        </w:rPr>
      </w:pPr>
    </w:p>
    <w:p w14:paraId="7DBF83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5A802FF8">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68D5713">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4985ED9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0259E0A">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2024</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09</w:t>
      </w:r>
      <w:r>
        <w:rPr>
          <w:rFonts w:hint="eastAsia" w:ascii="宋体" w:hAnsi="宋体" w:eastAsia="宋体" w:cs="宋体"/>
          <w:b/>
          <w:bCs/>
          <w:color w:val="auto"/>
          <w:spacing w:val="40"/>
          <w:sz w:val="34"/>
          <w:szCs w:val="34"/>
          <w:highlight w:val="none"/>
        </w:rPr>
        <w:t>月</w:t>
      </w:r>
    </w:p>
    <w:p w14:paraId="5D591520">
      <w:pPr>
        <w:rPr>
          <w:rFonts w:hint="eastAsia" w:ascii="宋体" w:hAnsi="宋体" w:eastAsia="宋体" w:cs="宋体"/>
          <w:bCs/>
          <w:color w:val="auto"/>
          <w:sz w:val="24"/>
          <w:highlight w:val="none"/>
        </w:rPr>
      </w:pPr>
    </w:p>
    <w:p w14:paraId="3EFB431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3D457D40">
      <w:pPr>
        <w:pStyle w:val="53"/>
        <w:rPr>
          <w:rFonts w:hint="eastAsia" w:ascii="宋体" w:hAnsi="宋体" w:eastAsia="宋体" w:cs="宋体"/>
          <w:color w:val="auto"/>
          <w:highlight w:val="none"/>
        </w:rPr>
      </w:pPr>
    </w:p>
    <w:p w14:paraId="130D3C4F">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_Toc18359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_Toc18359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BFE410F">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_Toc27877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_Toc27877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A7A0544">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_Toc19961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_Toc19961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1F6D12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_Toc17598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_Toc17598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3A48567">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_Toc15758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_Toc15758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F53E2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_Toc16552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_Toc16552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4988563">
      <w:pPr>
        <w:pStyle w:val="24"/>
        <w:tabs>
          <w:tab w:val="right" w:leader="dot" w:pos="8958"/>
        </w:tabs>
        <w:rPr>
          <w:rFonts w:hint="eastAsia" w:ascii="宋体" w:hAnsi="宋体" w:eastAsia="宋体" w:cs="宋体"/>
        </w:rPr>
      </w:pPr>
    </w:p>
    <w:p w14:paraId="3DA417DF">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08ED3713">
      <w:pPr>
        <w:spacing w:line="440" w:lineRule="exact"/>
        <w:rPr>
          <w:rFonts w:hint="eastAsia" w:ascii="宋体" w:hAnsi="宋体" w:eastAsia="宋体" w:cs="宋体"/>
          <w:b/>
          <w:color w:val="auto"/>
          <w:sz w:val="32"/>
          <w:szCs w:val="32"/>
          <w:highlight w:val="none"/>
        </w:rPr>
      </w:pPr>
    </w:p>
    <w:p w14:paraId="1D52EAF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07E3F9">
      <w:pPr>
        <w:spacing w:line="360" w:lineRule="auto"/>
        <w:jc w:val="center"/>
        <w:outlineLvl w:val="0"/>
        <w:rPr>
          <w:rFonts w:hint="eastAsia" w:ascii="宋体" w:hAnsi="宋体" w:eastAsia="宋体" w:cs="宋体"/>
          <w:b/>
          <w:color w:val="auto"/>
          <w:sz w:val="32"/>
          <w:szCs w:val="32"/>
          <w:highlight w:val="none"/>
        </w:rPr>
      </w:pPr>
      <w:bookmarkStart w:id="2" w:name="_Toc18359"/>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F73C0B8">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驻马店市中心医院办公家具采购项目</w:t>
      </w:r>
    </w:p>
    <w:p w14:paraId="21F364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B01D61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办公家具采购项目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E1AE23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24B15B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驻马店市中心医院办公家具采购项目</w:t>
      </w:r>
      <w:r>
        <w:rPr>
          <w:rFonts w:hint="eastAsia" w:ascii="宋体" w:hAnsi="宋体" w:eastAsia="宋体" w:cs="宋体"/>
          <w:color w:val="auto"/>
          <w:szCs w:val="21"/>
          <w:highlight w:val="none"/>
          <w:shd w:val="clear" w:color="auto" w:fill="FFFFFF"/>
          <w:lang w:eastAsia="zh-CN"/>
        </w:rPr>
        <w:t>；</w:t>
      </w:r>
    </w:p>
    <w:p w14:paraId="7074BEC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0D840B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48万元（据实结算）；</w:t>
      </w:r>
    </w:p>
    <w:p w14:paraId="3A2B8CA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合同期限：一年；</w:t>
      </w:r>
    </w:p>
    <w:p w14:paraId="65A832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2C299FC5">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8607"/>
      <w:bookmarkStart w:id="6" w:name="_Toc16639"/>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2EE985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23395"/>
      <w:bookmarkStart w:id="9" w:name="_Toc30971"/>
      <w:bookmarkStart w:id="10" w:name="_Toc7823"/>
      <w:bookmarkStart w:id="11" w:name="_Toc9562"/>
      <w:bookmarkStart w:id="12" w:name="_Toc3064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29B5C3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7B9F2C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6355D6B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0694DB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77A79BD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C06995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7、单位负责人为同一人或者存在直接控股、管理关系的不同供应商，不得参加同一合同项下的投标（提供书面声明函）。一经发现，将导致投标同时被拒绝。</w:t>
      </w:r>
    </w:p>
    <w:p w14:paraId="309A111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8、不接受联合体投标。</w:t>
      </w:r>
    </w:p>
    <w:p w14:paraId="2B7D8ED1">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bookmarkStart w:id="109" w:name="_GoBack"/>
      <w:bookmarkEnd w:id="109"/>
    </w:p>
    <w:p w14:paraId="1BC3D0CD">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cs="宋体"/>
          <w:color w:val="FF0000"/>
          <w:szCs w:val="21"/>
          <w:highlight w:val="none"/>
          <w:shd w:val="clear" w:color="auto" w:fill="FFFFFF"/>
          <w:lang w:val="en-US" w:eastAsia="zh-CN"/>
        </w:rPr>
        <w:t>14</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cs="宋体"/>
          <w:color w:val="FF0000"/>
          <w:szCs w:val="21"/>
          <w:highlight w:val="none"/>
          <w:shd w:val="clear" w:color="auto" w:fill="FFFFFF"/>
          <w:lang w:val="en-US" w:eastAsia="zh-CN"/>
        </w:rPr>
        <w:t>19</w:t>
      </w:r>
      <w:r>
        <w:rPr>
          <w:rFonts w:hint="eastAsia" w:ascii="宋体" w:hAnsi="宋体" w:eastAsia="宋体" w:cs="宋体"/>
          <w:color w:val="FF0000"/>
          <w:szCs w:val="21"/>
          <w:highlight w:val="none"/>
          <w:shd w:val="clear" w:color="auto" w:fill="FFFFFF"/>
          <w:lang w:val="en-US" w:eastAsia="zh-CN"/>
        </w:rPr>
        <w:t xml:space="preserve"> </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2DEBCF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1532356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3009AE2">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7E788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25869"/>
      <w:bookmarkStart w:id="14" w:name="_Toc10738"/>
      <w:bookmarkStart w:id="15" w:name="_Toc27480"/>
      <w:bookmarkStart w:id="16" w:name="_Toc15135"/>
      <w:bookmarkStart w:id="17"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5B5DB96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0414B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BC4F692">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149D3F7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5F0F55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837A34A">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2DD174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2F104A1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7370"/>
      <w:bookmarkStart w:id="26" w:name="_Toc31928"/>
      <w:bookmarkStart w:id="27" w:name="_Toc3604"/>
      <w:bookmarkStart w:id="28" w:name="_Toc24274"/>
      <w:bookmarkStart w:id="29" w:name="_Toc23793"/>
      <w:bookmarkStart w:id="30" w:name="_Toc29890"/>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005422F0">
      <w:pPr>
        <w:pStyle w:val="31"/>
        <w:rPr>
          <w:rFonts w:hint="eastAsia" w:ascii="宋体" w:hAnsi="宋体" w:eastAsia="宋体" w:cs="宋体"/>
          <w:highlight w:val="yellow"/>
          <w:lang w:val="en-US" w:eastAsia="zh-CN"/>
        </w:rPr>
      </w:pPr>
    </w:p>
    <w:p w14:paraId="7F81E44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38905AAB">
      <w:pPr>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 xml:space="preserve">2024年09月 </w:t>
      </w:r>
      <w:r>
        <w:rPr>
          <w:rFonts w:hint="eastAsia" w:ascii="宋体" w:hAnsi="宋体" w:cs="宋体"/>
          <w:color w:val="FF0000"/>
          <w:kern w:val="0"/>
          <w:sz w:val="21"/>
          <w:szCs w:val="21"/>
          <w:highlight w:val="none"/>
          <w:shd w:val="clear" w:color="auto" w:fill="FFFFFF"/>
          <w:lang w:val="en-US" w:eastAsia="zh-CN" w:bidi="ar-SA"/>
        </w:rPr>
        <w:t>13</w:t>
      </w:r>
      <w:r>
        <w:rPr>
          <w:rFonts w:hint="eastAsia" w:ascii="宋体" w:hAnsi="宋体" w:eastAsia="宋体" w:cs="宋体"/>
          <w:color w:val="FF0000"/>
          <w:kern w:val="0"/>
          <w:sz w:val="21"/>
          <w:szCs w:val="21"/>
          <w:highlight w:val="none"/>
          <w:shd w:val="clear" w:color="auto" w:fill="FFFFFF"/>
          <w:lang w:val="en-US" w:eastAsia="zh-CN" w:bidi="ar-SA"/>
        </w:rPr>
        <w:t xml:space="preserve"> 日</w:t>
      </w:r>
    </w:p>
    <w:p w14:paraId="06DAE7D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B3A18EF">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7877"/>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6C6216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驻马店市中心医院办公家具采购项目</w:t>
      </w:r>
    </w:p>
    <w:p w14:paraId="288B2A55">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33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020"/>
        <w:gridCol w:w="1770"/>
        <w:gridCol w:w="1080"/>
        <w:gridCol w:w="990"/>
        <w:gridCol w:w="1504"/>
        <w:gridCol w:w="1035"/>
        <w:gridCol w:w="1050"/>
      </w:tblGrid>
      <w:tr w14:paraId="1875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0F2132D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1020" w:type="dxa"/>
            <w:vAlign w:val="center"/>
          </w:tcPr>
          <w:p w14:paraId="3E7CC3B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1770" w:type="dxa"/>
            <w:vAlign w:val="center"/>
          </w:tcPr>
          <w:p w14:paraId="2E7EE65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1080" w:type="dxa"/>
            <w:vAlign w:val="center"/>
          </w:tcPr>
          <w:p w14:paraId="7D6A08C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90" w:type="dxa"/>
            <w:vAlign w:val="center"/>
          </w:tcPr>
          <w:p w14:paraId="1F12158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504" w:type="dxa"/>
            <w:vAlign w:val="center"/>
          </w:tcPr>
          <w:p w14:paraId="7DA5FD2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035" w:type="dxa"/>
            <w:vAlign w:val="center"/>
          </w:tcPr>
          <w:p w14:paraId="772ED50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050" w:type="dxa"/>
            <w:vAlign w:val="center"/>
          </w:tcPr>
          <w:p w14:paraId="6F52CAD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672C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02DD39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020" w:type="dxa"/>
            <w:vAlign w:val="center"/>
          </w:tcPr>
          <w:p w14:paraId="51F904C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770" w:type="dxa"/>
            <w:vAlign w:val="center"/>
          </w:tcPr>
          <w:p w14:paraId="4CA0DB5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办公家具采购</w:t>
            </w:r>
          </w:p>
        </w:tc>
        <w:tc>
          <w:tcPr>
            <w:tcW w:w="1080" w:type="dxa"/>
            <w:vAlign w:val="center"/>
          </w:tcPr>
          <w:p w14:paraId="09727C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年</w:t>
            </w:r>
          </w:p>
        </w:tc>
        <w:tc>
          <w:tcPr>
            <w:tcW w:w="990" w:type="dxa"/>
            <w:vAlign w:val="center"/>
          </w:tcPr>
          <w:p w14:paraId="31C74F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504" w:type="dxa"/>
            <w:vAlign w:val="center"/>
          </w:tcPr>
          <w:p w14:paraId="4CBBBBD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highlight w:val="none"/>
                <w:vertAlign w:val="baseline"/>
                <w:lang w:val="en-US" w:eastAsia="zh-CN"/>
              </w:rPr>
              <w:t>48万元</w:t>
            </w:r>
          </w:p>
        </w:tc>
        <w:tc>
          <w:tcPr>
            <w:tcW w:w="1035" w:type="dxa"/>
            <w:vAlign w:val="center"/>
          </w:tcPr>
          <w:p w14:paraId="74BB620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自筹</w:t>
            </w:r>
          </w:p>
        </w:tc>
        <w:tc>
          <w:tcPr>
            <w:tcW w:w="1050" w:type="dxa"/>
            <w:vAlign w:val="center"/>
          </w:tcPr>
          <w:p w14:paraId="770FA0E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国产</w:t>
            </w:r>
          </w:p>
        </w:tc>
      </w:tr>
      <w:tr w14:paraId="17D3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gridSpan w:val="2"/>
            <w:vAlign w:val="center"/>
          </w:tcPr>
          <w:p w14:paraId="6979E74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1770" w:type="dxa"/>
            <w:vAlign w:val="center"/>
          </w:tcPr>
          <w:p w14:paraId="2AA7F26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080" w:type="dxa"/>
            <w:vAlign w:val="center"/>
          </w:tcPr>
          <w:p w14:paraId="052AFA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w:t>
            </w:r>
          </w:p>
        </w:tc>
        <w:tc>
          <w:tcPr>
            <w:tcW w:w="990" w:type="dxa"/>
            <w:vAlign w:val="center"/>
          </w:tcPr>
          <w:p w14:paraId="7D6D5F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04" w:type="dxa"/>
            <w:vAlign w:val="center"/>
          </w:tcPr>
          <w:p w14:paraId="3BC189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highlight w:val="none"/>
                <w:vertAlign w:val="baseline"/>
                <w:lang w:val="en-US" w:eastAsia="zh-CN"/>
              </w:rPr>
              <w:t>48万元</w:t>
            </w:r>
          </w:p>
        </w:tc>
        <w:tc>
          <w:tcPr>
            <w:tcW w:w="1035" w:type="dxa"/>
            <w:vAlign w:val="center"/>
          </w:tcPr>
          <w:p w14:paraId="3B9E1A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050" w:type="dxa"/>
            <w:vAlign w:val="center"/>
          </w:tcPr>
          <w:p w14:paraId="4034473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4F9F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gridSpan w:val="2"/>
            <w:vAlign w:val="center"/>
          </w:tcPr>
          <w:p w14:paraId="64E8CDA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429" w:type="dxa"/>
            <w:gridSpan w:val="6"/>
            <w:vAlign w:val="center"/>
          </w:tcPr>
          <w:p w14:paraId="527A4E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招一家供应商，根据医院实际使用情况据实结算</w:t>
            </w:r>
          </w:p>
        </w:tc>
      </w:tr>
    </w:tbl>
    <w:p w14:paraId="341F6760">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0A7EA0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常用办公家具采购清单</w:t>
      </w:r>
    </w:p>
    <w:tbl>
      <w:tblPr>
        <w:tblStyle w:val="33"/>
        <w:tblW w:w="9195"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2469"/>
        <w:gridCol w:w="3387"/>
        <w:gridCol w:w="1158"/>
        <w:gridCol w:w="1086"/>
      </w:tblGrid>
      <w:tr w14:paraId="4525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0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6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6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规格（长x宽x高）</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C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8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控制单价（元）</w:t>
            </w:r>
          </w:p>
        </w:tc>
      </w:tr>
      <w:tr w14:paraId="3BD8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5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0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橡木办公桌</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0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120x60x75cm±3cm，防火板</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D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C5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w:t>
            </w:r>
          </w:p>
        </w:tc>
      </w:tr>
      <w:tr w14:paraId="18DF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9B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6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办公桌（贴纸）</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48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120x60x75cm±3cm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BB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A2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w:t>
            </w:r>
          </w:p>
        </w:tc>
      </w:tr>
      <w:tr w14:paraId="2231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D9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35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办公桌（贴纸）</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01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140x70x75cm±3cm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D2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88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550</w:t>
            </w:r>
          </w:p>
        </w:tc>
      </w:tr>
      <w:tr w14:paraId="3599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AB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E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实木办公桌</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8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120x60x75cm±3cm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9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46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r>
      <w:tr w14:paraId="09A9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BE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7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实木办公桌</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3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140x70x75cm±3cm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3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F1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850</w:t>
            </w:r>
          </w:p>
        </w:tc>
      </w:tr>
      <w:tr w14:paraId="693B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18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A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定制会议桌</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1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宽90cm—110cm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8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D3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1280</w:t>
            </w:r>
          </w:p>
        </w:tc>
      </w:tr>
      <w:tr w14:paraId="4A55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DD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4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实木条桌</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0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120x40x75cm±3cm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1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7D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424</w:t>
            </w:r>
          </w:p>
        </w:tc>
      </w:tr>
      <w:tr w14:paraId="12B4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69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B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单人沙发（木头扶手）</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C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70x70x80cm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B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B7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r>
      <w:tr w14:paraId="3680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29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8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三人沙发（木头扶手）</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D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190x70x80cm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27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900</w:t>
            </w:r>
          </w:p>
        </w:tc>
      </w:tr>
      <w:tr w14:paraId="2EF1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FF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C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单人沙发（软包扶手）</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8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105x90x80cm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6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9B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576</w:t>
            </w:r>
          </w:p>
        </w:tc>
      </w:tr>
      <w:tr w14:paraId="4C9F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5B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C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三人沙发（软包扶手）</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8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200x90x80cm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F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FD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1114</w:t>
            </w:r>
          </w:p>
        </w:tc>
      </w:tr>
      <w:tr w14:paraId="2BE0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C8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2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升降皮圆凳</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5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面宽</w:t>
            </w:r>
            <w:r>
              <w:rPr>
                <w:rStyle w:val="92"/>
                <w:rFonts w:hint="eastAsia" w:ascii="宋体" w:hAnsi="宋体" w:eastAsia="宋体" w:cs="宋体"/>
                <w:sz w:val="21"/>
                <w:szCs w:val="21"/>
                <w:lang w:val="en-US" w:eastAsia="zh-CN" w:bidi="ar"/>
              </w:rPr>
              <w:t>≥</w:t>
            </w:r>
            <w:r>
              <w:rPr>
                <w:rStyle w:val="94"/>
                <w:rFonts w:hint="eastAsia" w:ascii="宋体" w:hAnsi="宋体" w:eastAsia="宋体" w:cs="宋体"/>
                <w:sz w:val="21"/>
                <w:szCs w:val="21"/>
                <w:lang w:val="en-US" w:eastAsia="zh-CN" w:bidi="ar"/>
              </w:rPr>
              <w:t>35cm，升降高度</w:t>
            </w:r>
            <w:r>
              <w:rPr>
                <w:rStyle w:val="92"/>
                <w:rFonts w:hint="eastAsia" w:ascii="宋体" w:hAnsi="宋体" w:eastAsia="宋体" w:cs="宋体"/>
                <w:sz w:val="21"/>
                <w:szCs w:val="21"/>
                <w:lang w:val="en-US" w:eastAsia="zh-CN" w:bidi="ar"/>
              </w:rPr>
              <w:t>≥</w:t>
            </w:r>
            <w:r>
              <w:rPr>
                <w:rStyle w:val="94"/>
                <w:rFonts w:hint="eastAsia" w:ascii="宋体" w:hAnsi="宋体" w:eastAsia="宋体" w:cs="宋体"/>
                <w:sz w:val="21"/>
                <w:szCs w:val="21"/>
                <w:lang w:val="en-US" w:eastAsia="zh-CN" w:bidi="ar"/>
              </w:rPr>
              <w:t>55cm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A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DD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w:t>
            </w:r>
          </w:p>
        </w:tc>
      </w:tr>
      <w:tr w14:paraId="1322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71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5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实木凳</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F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32x33x43cm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D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97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r>
      <w:tr w14:paraId="3E74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F9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D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网面椅</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86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94"/>
                <w:rFonts w:hint="eastAsia" w:ascii="宋体" w:hAnsi="宋体" w:eastAsia="宋体" w:cs="宋体"/>
                <w:sz w:val="21"/>
                <w:szCs w:val="21"/>
                <w:highlight w:val="none"/>
                <w:lang w:val="en-US" w:eastAsia="zh-CN" w:bidi="ar"/>
              </w:rPr>
              <w:t>40x42x80cm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12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把</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16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290</w:t>
            </w:r>
          </w:p>
        </w:tc>
      </w:tr>
      <w:tr w14:paraId="5E6A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68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5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升降可转网面椅</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A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50x52x100cm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7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D4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360</w:t>
            </w:r>
          </w:p>
        </w:tc>
      </w:tr>
      <w:tr w14:paraId="197F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51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实木陪护椅</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2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32x30x65cm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6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EF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95</w:t>
            </w:r>
          </w:p>
        </w:tc>
      </w:tr>
      <w:tr w14:paraId="5976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0B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1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环保皮木椅</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D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45x45x90cm，承重力</w:t>
            </w:r>
            <w:r>
              <w:rPr>
                <w:rStyle w:val="92"/>
                <w:rFonts w:hint="eastAsia" w:ascii="宋体" w:hAnsi="宋体" w:eastAsia="宋体" w:cs="宋体"/>
                <w:sz w:val="21"/>
                <w:szCs w:val="21"/>
                <w:lang w:val="en-US" w:eastAsia="zh-CN" w:bidi="ar"/>
              </w:rPr>
              <w:t>≥</w:t>
            </w:r>
            <w:r>
              <w:rPr>
                <w:rStyle w:val="94"/>
                <w:rFonts w:hint="eastAsia" w:ascii="宋体" w:hAnsi="宋体" w:eastAsia="宋体" w:cs="宋体"/>
                <w:sz w:val="21"/>
                <w:szCs w:val="21"/>
                <w:lang w:val="en-US" w:eastAsia="zh-CN" w:bidi="ar"/>
              </w:rPr>
              <w:t>300kg</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9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CB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328</w:t>
            </w:r>
          </w:p>
        </w:tc>
      </w:tr>
      <w:tr w14:paraId="45BB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90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2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折叠钢坐便椅</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6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38x34x65cm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E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2E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r>
      <w:tr w14:paraId="2CB4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CB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2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实木长茶几</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1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120x60cm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C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03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450</w:t>
            </w:r>
          </w:p>
        </w:tc>
      </w:tr>
      <w:tr w14:paraId="1C5B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98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2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实木方茶几</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A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70x70cm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E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5C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r>
      <w:tr w14:paraId="71F2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23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不锈钢屏风</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DF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94"/>
                <w:rFonts w:hint="eastAsia" w:ascii="宋体" w:hAnsi="宋体" w:eastAsia="宋体" w:cs="宋体"/>
                <w:sz w:val="21"/>
                <w:szCs w:val="21"/>
                <w:highlight w:val="none"/>
                <w:lang w:val="en-US" w:eastAsia="zh-CN" w:bidi="ar"/>
              </w:rPr>
              <w:t>200x180cm，4扇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66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57C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760</w:t>
            </w:r>
          </w:p>
        </w:tc>
      </w:tr>
      <w:tr w14:paraId="111E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D7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0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加厚折叠床</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9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200x100cm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9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D8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w:t>
            </w:r>
          </w:p>
        </w:tc>
      </w:tr>
      <w:tr w14:paraId="2766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8F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8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铁高低床</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5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200x90x200cm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A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02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750</w:t>
            </w:r>
          </w:p>
        </w:tc>
      </w:tr>
      <w:tr w14:paraId="6716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E6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A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货架</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13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Style w:val="94"/>
                <w:rFonts w:hint="eastAsia" w:ascii="宋体" w:hAnsi="宋体" w:eastAsia="宋体" w:cs="宋体"/>
                <w:sz w:val="21"/>
                <w:szCs w:val="21"/>
                <w:highlight w:val="none"/>
                <w:lang w:val="en-US" w:eastAsia="zh-CN" w:bidi="ar"/>
              </w:rPr>
              <w:t>200x60x200cm，4层，承重力</w:t>
            </w:r>
            <w:r>
              <w:rPr>
                <w:rStyle w:val="92"/>
                <w:rFonts w:hint="eastAsia" w:ascii="宋体" w:hAnsi="宋体" w:eastAsia="宋体" w:cs="宋体"/>
                <w:sz w:val="21"/>
                <w:szCs w:val="21"/>
                <w:highlight w:val="none"/>
                <w:lang w:val="en-US" w:eastAsia="zh-CN" w:bidi="ar"/>
              </w:rPr>
              <w:t>≥</w:t>
            </w:r>
            <w:r>
              <w:rPr>
                <w:rStyle w:val="94"/>
                <w:rFonts w:hint="eastAsia" w:ascii="宋体" w:hAnsi="宋体" w:eastAsia="宋体" w:cs="宋体"/>
                <w:sz w:val="21"/>
                <w:szCs w:val="21"/>
                <w:highlight w:val="none"/>
                <w:lang w:val="en-US" w:eastAsia="zh-CN" w:bidi="ar"/>
              </w:rPr>
              <w:t>300kg</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01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EA3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722</w:t>
            </w:r>
          </w:p>
        </w:tc>
      </w:tr>
      <w:tr w14:paraId="598C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68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7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穿衣镜</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6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40x140cm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9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w:t>
            </w:r>
          </w:p>
        </w:tc>
      </w:tr>
      <w:tr w14:paraId="5910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A8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B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实木衣帽架</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4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r>
              <w:rPr>
                <w:rStyle w:val="92"/>
                <w:rFonts w:hint="eastAsia" w:ascii="宋体" w:hAnsi="宋体" w:eastAsia="宋体" w:cs="宋体"/>
                <w:sz w:val="21"/>
                <w:szCs w:val="21"/>
                <w:lang w:val="en-US" w:eastAsia="zh-CN" w:bidi="ar"/>
              </w:rPr>
              <w:t>≥</w:t>
            </w:r>
            <w:r>
              <w:rPr>
                <w:rStyle w:val="94"/>
                <w:rFonts w:hint="eastAsia" w:ascii="宋体" w:hAnsi="宋体" w:eastAsia="宋体" w:cs="宋体"/>
                <w:sz w:val="21"/>
                <w:szCs w:val="21"/>
                <w:lang w:val="en-US" w:eastAsia="zh-CN" w:bidi="ar"/>
              </w:rPr>
              <w:t>185cm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6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73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w:t>
            </w:r>
          </w:p>
        </w:tc>
      </w:tr>
      <w:tr w14:paraId="621B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D5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B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实木脸盆架</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B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r>
              <w:rPr>
                <w:rStyle w:val="92"/>
                <w:rFonts w:hint="eastAsia" w:ascii="宋体" w:hAnsi="宋体" w:eastAsia="宋体" w:cs="宋体"/>
                <w:sz w:val="21"/>
                <w:szCs w:val="21"/>
                <w:lang w:val="en-US" w:eastAsia="zh-CN" w:bidi="ar"/>
              </w:rPr>
              <w:t>≥</w:t>
            </w:r>
            <w:r>
              <w:rPr>
                <w:rStyle w:val="94"/>
                <w:rFonts w:hint="eastAsia" w:ascii="宋体" w:hAnsi="宋体" w:eastAsia="宋体" w:cs="宋体"/>
                <w:sz w:val="21"/>
                <w:szCs w:val="21"/>
                <w:lang w:val="en-US" w:eastAsia="zh-CN" w:bidi="ar"/>
              </w:rPr>
              <w:t>65cm</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5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E1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w:t>
            </w:r>
          </w:p>
        </w:tc>
      </w:tr>
      <w:tr w14:paraId="67AF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1C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A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置物架</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9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66x23x65cm，4层</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5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0C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r>
      <w:tr w14:paraId="3E3C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1A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4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电脑显示屏增高架</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E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50x20x13cm，双层隔断，2抽屉</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4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EA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w:t>
            </w:r>
          </w:p>
        </w:tc>
      </w:tr>
      <w:tr w14:paraId="0D27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E0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8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副柜</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1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40x45x65cm，3抽屉</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3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80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r>
      <w:tr w14:paraId="64A9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1E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6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副柜</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7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80x40x65cm，双层隔断，一半柜门</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8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24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r>
      <w:tr w14:paraId="1C31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81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D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圆茶几</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4E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直径50</w:t>
            </w:r>
            <w:r>
              <w:rPr>
                <w:rStyle w:val="79"/>
                <w:rFonts w:hint="eastAsia" w:ascii="宋体" w:hAnsi="宋体" w:eastAsia="宋体" w:cs="宋体"/>
                <w:sz w:val="21"/>
                <w:szCs w:val="21"/>
                <w:highlight w:val="none"/>
                <w:lang w:val="en-US" w:eastAsia="zh-CN" w:bidi="ar"/>
              </w:rPr>
              <w:t>±</w:t>
            </w:r>
            <w:r>
              <w:rPr>
                <w:rStyle w:val="94"/>
                <w:rFonts w:hint="eastAsia" w:ascii="宋体" w:hAnsi="宋体" w:eastAsia="宋体" w:cs="宋体"/>
                <w:sz w:val="21"/>
                <w:szCs w:val="21"/>
                <w:highlight w:val="none"/>
                <w:lang w:val="en-US" w:eastAsia="zh-CN" w:bidi="ar"/>
              </w:rPr>
              <w:t>3cm，高60</w:t>
            </w:r>
            <w:r>
              <w:rPr>
                <w:rStyle w:val="79"/>
                <w:rFonts w:hint="eastAsia" w:ascii="宋体" w:hAnsi="宋体" w:eastAsia="宋体" w:cs="宋体"/>
                <w:sz w:val="21"/>
                <w:szCs w:val="21"/>
                <w:highlight w:val="none"/>
                <w:lang w:val="en-US" w:eastAsia="zh-CN" w:bidi="ar"/>
              </w:rPr>
              <w:t>±</w:t>
            </w:r>
            <w:r>
              <w:rPr>
                <w:rStyle w:val="94"/>
                <w:rFonts w:hint="eastAsia" w:ascii="宋体" w:hAnsi="宋体" w:eastAsia="宋体" w:cs="宋体"/>
                <w:sz w:val="21"/>
                <w:szCs w:val="21"/>
                <w:highlight w:val="none"/>
                <w:lang w:val="en-US" w:eastAsia="zh-CN" w:bidi="ar"/>
              </w:rPr>
              <w:t>3cm</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D5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D87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320</w:t>
            </w:r>
          </w:p>
        </w:tc>
      </w:tr>
      <w:tr w14:paraId="2A87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88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33</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3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休闲沙发（单人）</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1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70x65x75cm</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1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24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750</w:t>
            </w:r>
          </w:p>
        </w:tc>
      </w:tr>
      <w:tr w14:paraId="5DBE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F36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34</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C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休闲沙发（三人）</w:t>
            </w:r>
          </w:p>
        </w:tc>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2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94"/>
                <w:rFonts w:hint="eastAsia" w:ascii="宋体" w:hAnsi="宋体" w:eastAsia="宋体" w:cs="宋体"/>
                <w:sz w:val="21"/>
                <w:szCs w:val="21"/>
                <w:lang w:val="en-US" w:eastAsia="zh-CN" w:bidi="ar"/>
              </w:rPr>
              <w:t>170x65x75cm</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5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24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900</w:t>
            </w:r>
          </w:p>
        </w:tc>
      </w:tr>
    </w:tbl>
    <w:p w14:paraId="1368EB57">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注：供应商投标报价以所投标包的清单综合单价控制价为基准价格，整体报出综合折扣率。供应商所报综合折扣率不得大于100%，否则将被作为无效响应；</w:t>
      </w:r>
    </w:p>
    <w:p w14:paraId="742F4095">
      <w:pPr>
        <w:numPr>
          <w:ilvl w:val="0"/>
          <w:numId w:val="0"/>
        </w:numPr>
        <w:spacing w:line="49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lang w:val="en-US" w:eastAsia="zh-CN"/>
        </w:rPr>
        <w:t>合同价格计算方法：各单项家具合同价格=所投标包清单对应的综合单价控制价价格×综合折扣率。举例如：综合折扣率报价为90％，清单序号1“橡木办公桌”单价控制价格为480元，则其合同价格为480元×90％=432元（四舍五入保留两位小数），以此类推。</w:t>
      </w:r>
    </w:p>
    <w:p w14:paraId="76297EDA">
      <w:pPr>
        <w:numPr>
          <w:ilvl w:val="0"/>
          <w:numId w:val="2"/>
        </w:numPr>
        <w:spacing w:line="490" w:lineRule="exact"/>
        <w:ind w:left="210" w:leftChars="0"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其他要求：</w:t>
      </w:r>
      <w:r>
        <w:rPr>
          <w:rFonts w:hint="eastAsia" w:ascii="宋体" w:hAnsi="宋体" w:eastAsia="宋体" w:cs="宋体"/>
          <w:b w:val="0"/>
          <w:bCs w:val="0"/>
          <w:color w:val="auto"/>
          <w:szCs w:val="21"/>
          <w:highlight w:val="none"/>
          <w:lang w:val="en-US" w:eastAsia="zh-CN"/>
        </w:rPr>
        <w:t>供应商在原控制价基础上整体下浮报价，报价含税费等所有费用，供货期限内医院不再承担任何其他费用；根据医院实际需求，如有不在清单范围内的不常用货物，医院将以科室议价的方式确定采购价格后加入供应清单目录。</w:t>
      </w:r>
    </w:p>
    <w:p w14:paraId="17B6B9A9">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19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B7B14F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6288AB">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555BC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0F90A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45141C0">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392B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FDEF97">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0B10C">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491F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295E6D">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2BDC9AE">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一年。</w:t>
            </w:r>
          </w:p>
        </w:tc>
      </w:tr>
      <w:tr w14:paraId="2134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0CB75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228CA">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符合国家现行标准要求。</w:t>
            </w:r>
          </w:p>
        </w:tc>
      </w:tr>
      <w:tr w14:paraId="35497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1FB316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1FD3A2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p>
        </w:tc>
      </w:tr>
      <w:tr w14:paraId="3DA0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0DC932">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A0B0740">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根据医院实际使用情况每月据实结算。</w:t>
            </w:r>
          </w:p>
        </w:tc>
      </w:tr>
    </w:tbl>
    <w:p w14:paraId="7153414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0F6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2273E4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23DDA6E">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7CC8E48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2、授权磋商小组确定一名成交人并推荐一名成交候选人。</w:t>
            </w:r>
          </w:p>
          <w:p w14:paraId="1E2ECC9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5D9630E2">
      <w:pPr>
        <w:rPr>
          <w:rFonts w:hint="eastAsia" w:ascii="宋体" w:hAnsi="宋体" w:eastAsia="宋体" w:cs="宋体"/>
          <w:color w:val="auto"/>
          <w:highlight w:val="none"/>
        </w:rPr>
      </w:pPr>
    </w:p>
    <w:p w14:paraId="02075956">
      <w:pPr>
        <w:jc w:val="center"/>
        <w:rPr>
          <w:rFonts w:hint="eastAsia" w:ascii="宋体" w:hAnsi="宋体" w:eastAsia="宋体" w:cs="宋体"/>
          <w:b/>
          <w:bCs/>
          <w:color w:val="auto"/>
          <w:sz w:val="32"/>
          <w:szCs w:val="32"/>
          <w:highlight w:val="none"/>
        </w:rPr>
      </w:pPr>
    </w:p>
    <w:p w14:paraId="78F879A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6EB8B1">
      <w:pPr>
        <w:jc w:val="center"/>
        <w:outlineLvl w:val="0"/>
        <w:rPr>
          <w:rFonts w:hint="eastAsia" w:ascii="宋体" w:hAnsi="宋体" w:eastAsia="宋体" w:cs="宋体"/>
          <w:b/>
          <w:bCs/>
          <w:color w:val="auto"/>
          <w:sz w:val="32"/>
          <w:szCs w:val="32"/>
          <w:highlight w:val="none"/>
        </w:rPr>
      </w:pPr>
      <w:bookmarkStart w:id="35" w:name="_Toc1996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46DAF80B">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3C27B36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86D4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54095B">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58F758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2CEF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31908E">
            <w:pPr>
              <w:widowControl/>
              <w:snapToGrid w:val="0"/>
              <w:spacing w:line="440" w:lineRule="exact"/>
              <w:jc w:val="left"/>
              <w:outlineLvl w:val="0"/>
              <w:rPr>
                <w:rFonts w:hint="eastAsia" w:ascii="宋体" w:hAnsi="宋体" w:eastAsia="宋体" w:cs="宋体"/>
                <w:color w:val="auto"/>
                <w:highlight w:val="none"/>
                <w:lang w:val="en-US"/>
              </w:rPr>
            </w:pPr>
            <w:bookmarkStart w:id="36" w:name="_Toc4625"/>
            <w:bookmarkStart w:id="37" w:name="_Toc30169"/>
            <w:bookmarkStart w:id="38" w:name="_Toc7186"/>
            <w:r>
              <w:rPr>
                <w:rFonts w:hint="eastAsia" w:ascii="宋体" w:hAnsi="宋体" w:eastAsia="宋体" w:cs="宋体"/>
                <w:color w:val="auto"/>
                <w:highlight w:val="none"/>
              </w:rPr>
              <w:t>1.1项目名称：</w:t>
            </w:r>
            <w:bookmarkEnd w:id="36"/>
            <w:bookmarkEnd w:id="37"/>
            <w:r>
              <w:rPr>
                <w:rFonts w:hint="eastAsia" w:ascii="宋体" w:hAnsi="宋体" w:eastAsia="宋体" w:cs="宋体"/>
                <w:color w:val="auto"/>
                <w:highlight w:val="none"/>
                <w:lang w:val="en-US" w:eastAsia="zh-CN"/>
              </w:rPr>
              <w:t>驻马店市中心医院办公家具采购项目</w:t>
            </w:r>
            <w:bookmarkEnd w:id="38"/>
          </w:p>
          <w:p w14:paraId="38054624">
            <w:pPr>
              <w:widowControl/>
              <w:snapToGrid w:val="0"/>
              <w:spacing w:line="440" w:lineRule="exact"/>
              <w:jc w:val="left"/>
              <w:outlineLvl w:val="0"/>
              <w:rPr>
                <w:rFonts w:hint="eastAsia" w:ascii="宋体" w:hAnsi="宋体" w:eastAsia="宋体" w:cs="宋体"/>
                <w:color w:val="auto"/>
                <w:highlight w:val="none"/>
              </w:rPr>
            </w:pPr>
            <w:bookmarkStart w:id="39" w:name="_Toc4058"/>
            <w:bookmarkStart w:id="40" w:name="_Toc23424"/>
            <w:bookmarkStart w:id="41" w:name="_Toc29757"/>
            <w:r>
              <w:rPr>
                <w:rFonts w:hint="eastAsia" w:ascii="宋体" w:hAnsi="宋体" w:eastAsia="宋体" w:cs="宋体"/>
                <w:color w:val="auto"/>
                <w:highlight w:val="none"/>
              </w:rPr>
              <w:t>1.2采购人名称：驻马店市中心医院</w:t>
            </w:r>
            <w:bookmarkEnd w:id="39"/>
            <w:bookmarkEnd w:id="40"/>
            <w:bookmarkEnd w:id="41"/>
          </w:p>
          <w:p w14:paraId="1217298A">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8454"/>
            <w:bookmarkStart w:id="43" w:name="_Toc3148"/>
            <w:bookmarkStart w:id="44" w:name="_Toc100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6E068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B528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660BF">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354456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6611B4">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16AB4C">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48万元（据实结算）</w:t>
            </w:r>
            <w:r>
              <w:rPr>
                <w:rFonts w:hint="eastAsia" w:ascii="宋体" w:hAnsi="宋体" w:eastAsia="宋体" w:cs="宋体"/>
                <w:color w:val="auto"/>
                <w:kern w:val="0"/>
                <w:szCs w:val="21"/>
                <w:highlight w:val="none"/>
                <w:lang w:eastAsia="zh-CN"/>
              </w:rPr>
              <w:t>；</w:t>
            </w:r>
          </w:p>
          <w:p w14:paraId="2182001F">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报价要求：</w:t>
            </w:r>
            <w:r>
              <w:rPr>
                <w:rFonts w:hint="eastAsia" w:ascii="宋体" w:hAnsi="宋体" w:eastAsia="宋体" w:cs="宋体"/>
                <w:b w:val="0"/>
                <w:bCs w:val="0"/>
                <w:color w:val="auto"/>
                <w:kern w:val="0"/>
                <w:szCs w:val="21"/>
                <w:highlight w:val="none"/>
                <w:lang w:val="en-US" w:eastAsia="zh-CN"/>
              </w:rPr>
              <w:t>供应商投标报价以所投标包的清单综合单价控制价为基准价格，整体报出综合折扣率。供应商所报综合折扣率不得大于100%，否则将被作为无效响应；</w:t>
            </w:r>
          </w:p>
          <w:p w14:paraId="60C44C1A">
            <w:pPr>
              <w:numPr>
                <w:ilvl w:val="0"/>
                <w:numId w:val="0"/>
              </w:numPr>
              <w:spacing w:line="49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kern w:val="0"/>
                <w:szCs w:val="21"/>
                <w:highlight w:val="none"/>
                <w:lang w:val="en-US" w:eastAsia="zh-CN"/>
              </w:rPr>
              <w:t>合同价格计算方法：各单项家具合同价格=所投标包清单对应的综合单价控制价价格×综合折扣率。举例如：综合折扣率报价为90％，清单序号1“橡木办公桌”单价控制价格为480元，则其合同价格为480元×90％=432元（四舍五入保留两位小数），以此类推。</w:t>
            </w:r>
          </w:p>
          <w:p w14:paraId="330E206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供应商的报价超过采购预算，采购人不能支付的，按废标处理。</w:t>
            </w:r>
          </w:p>
          <w:p w14:paraId="4101DC6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1AA085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B7A1E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244F7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26562F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8FDC5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E41731">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3150AE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3F4F8">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7D9C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1A9429B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4A159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5D7FA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0478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1BD3BED1">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12CAC63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3B6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2460F">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28324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DA81E1">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549E7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7C1B7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82886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D4EB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3510D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C339A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041577">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794DFC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14B2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82B5D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35F4964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2C426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5D90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3B1EBAC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11264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79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D7F144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DBFDB">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62D2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452595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8B23E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D35CA8">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4DB411C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59F8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73A80">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2B69F6E7">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92E6D36">
      <w:pPr>
        <w:rPr>
          <w:rFonts w:hint="eastAsia" w:ascii="宋体" w:hAnsi="宋体" w:eastAsia="宋体" w:cs="宋体"/>
          <w:color w:val="auto"/>
          <w:highlight w:val="none"/>
        </w:rPr>
      </w:pPr>
    </w:p>
    <w:p w14:paraId="0EF8EE4A">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3E01F1F">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61F08FA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532D1EB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0446E2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00019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39B15D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2A34F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22A9700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337E548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最高投标限价</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w:t>
      </w:r>
    </w:p>
    <w:p w14:paraId="748A90F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3.1采购预算：48万元（据实结算）</w:t>
      </w:r>
      <w:r>
        <w:rPr>
          <w:rFonts w:hint="eastAsia" w:ascii="宋体" w:hAnsi="宋体" w:eastAsia="宋体" w:cs="宋体"/>
          <w:b w:val="0"/>
          <w:bCs w:val="0"/>
          <w:color w:val="auto"/>
          <w:kern w:val="0"/>
          <w:szCs w:val="21"/>
          <w:highlight w:val="none"/>
        </w:rPr>
        <w:t>；</w:t>
      </w:r>
    </w:p>
    <w:p w14:paraId="3853B06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3.2报价要求：供应商投标报价以所投标包的清单综合单价控制价为基准价格，整体报出综合折扣率。供应商所报综合折扣率不得大于100%，否则将被作为无效响应；</w:t>
      </w:r>
    </w:p>
    <w:p w14:paraId="69C9071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合同价格计算方法：各单项家具合同价格=所投标包清单对应的综合单价控制价价格×综合折扣率。举例如：综合折扣率报价为90％，清单序号1“橡木办公桌”单价控制价格为480元，则其合同价格为480元×90％=432元（四舍五入保留两位小数），以此类推。</w:t>
      </w:r>
    </w:p>
    <w:p w14:paraId="11AA39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B6FCF4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4.1供应商应为注册在中华人民共和国境内的，且具有独立承担民事责任能力，提供营业执照等证明文件。</w:t>
      </w:r>
    </w:p>
    <w:p w14:paraId="464CE60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743CB3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4.3具有履行合同所必需的设备和专业技术能力（提供书面声明函）；</w:t>
      </w:r>
    </w:p>
    <w:p w14:paraId="43A6791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4.4参加本采购活动前三年内，在经营活动中没有重大违法记录（提供书面声明函）；</w:t>
      </w:r>
    </w:p>
    <w:p w14:paraId="461D79C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4.5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7FE36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4.6单位负责人为同一人或者存在直接控股、管理关系的不同供应商，不得参加同一合同项下的投标（提供书面声明函）。一经发现，将导致投标同时被拒绝。</w:t>
      </w:r>
    </w:p>
    <w:p w14:paraId="28B5CCB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1943C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ED02F2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60956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D211D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94DF9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1A8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77A0290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0DBBC8B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6DCF66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76863AD">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138C9E8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9446F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F4C47C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0DC0E5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DE29F3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4EF96D20">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A8B043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748D849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3DBC746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7E8E797F">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44E2626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9ACC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46D1C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2C99B5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5654DD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E3132C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4B15A4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1B58DE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DD50F2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4A7FD6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7A5C334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3E204E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E85CF6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21115A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7DFC54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701C27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944DEF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108FA6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3576E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7244371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5C51C22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50BEF7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7C151E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34A910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2351F4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66061F8">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F21EA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5AD64C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A5792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B6DAF79">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7B7721A1">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0E2D90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0B86532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1ACE64F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5618B4F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color w:val="auto"/>
          <w:kern w:val="0"/>
          <w:szCs w:val="21"/>
          <w:highlight w:val="none"/>
        </w:rPr>
        <w:t xml:space="preserve">18.1 </w:t>
      </w:r>
      <w:r>
        <w:rPr>
          <w:rFonts w:hint="eastAsia" w:ascii="宋体" w:hAnsi="宋体" w:eastAsia="宋体" w:cs="宋体"/>
          <w:b w:val="0"/>
          <w:bCs w:val="0"/>
          <w:color w:val="auto"/>
          <w:kern w:val="0"/>
          <w:szCs w:val="21"/>
          <w:highlight w:val="none"/>
          <w:lang w:val="en-US" w:eastAsia="zh-CN"/>
        </w:rPr>
        <w:t>供应商投标报价以所投标包的清单综合单价控制价为基准价格，整体报出综合折扣率。供应商所报综合折扣率不得大于100%，否则将被作为无效响应；</w:t>
      </w:r>
    </w:p>
    <w:p w14:paraId="4BA05B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 w:val="0"/>
          <w:bCs w:val="0"/>
          <w:color w:val="auto"/>
          <w:kern w:val="0"/>
          <w:szCs w:val="21"/>
          <w:highlight w:val="none"/>
          <w:lang w:val="en-US" w:eastAsia="zh-CN"/>
        </w:rPr>
        <w:t>合同价格计算方法：各单项家具合同价格=所投标包清单对应的综合单价控制价价格×综合折扣率。举例如：综合折扣率报价为90％，清单序号1“橡木办公桌”单价控制价格为480元，则其合同价格为480元×90％=432元（四舍五入保留两位小数），以此类推。</w:t>
      </w:r>
    </w:p>
    <w:p w14:paraId="5B34B2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45BE42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123F0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D76CF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BB581B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不收取</w:t>
      </w:r>
      <w:r>
        <w:rPr>
          <w:rFonts w:hint="eastAsia" w:ascii="宋体" w:hAnsi="宋体" w:eastAsia="宋体" w:cs="宋体"/>
          <w:b/>
          <w:color w:val="auto"/>
          <w:kern w:val="0"/>
          <w:szCs w:val="21"/>
          <w:highlight w:val="none"/>
          <w:lang w:eastAsia="zh-CN"/>
        </w:rPr>
        <w:t>）</w:t>
      </w:r>
    </w:p>
    <w:p w14:paraId="12EEFD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59DA23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120852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8FB1C5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9868E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574C15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A9E22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4273DD3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39D0534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2D0279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.1项要求密封的投标文件，采购人不予受理。</w:t>
      </w:r>
    </w:p>
    <w:p w14:paraId="2FF1F8B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38FB32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7B8F420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4552B8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33C71D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26B4A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33CFA8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715D58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41AF39A3">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73B929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77A8162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0040F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0EE989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7E1615E0">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3AC5959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64D3B7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D70EAE1">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513242F9">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2B104640">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5B91EB4E">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12526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56CCF59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40AB0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FAC25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0DB22F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CA27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51E05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66F93F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16C9FD5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BA9E0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w:t>
      </w:r>
      <w:r>
        <w:rPr>
          <w:rFonts w:hint="eastAsia" w:ascii="宋体" w:hAnsi="宋体" w:eastAsia="宋体" w:cs="宋体"/>
          <w:color w:val="auto"/>
          <w:szCs w:val="21"/>
          <w:highlight w:val="none"/>
          <w:lang w:val="en-US" w:eastAsia="zh-CN"/>
        </w:rPr>
        <w:t>合同期限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A52840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50D0DA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8ADD4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33A890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3D67E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7CE7E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6BFAE9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0F9BE48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1C51D9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0849C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ED97D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36F65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6EB9199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1308E46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8DE8AD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71972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6BD7C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3202834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C08B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795F3B0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3FDEB98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1D5132E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1C2312A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6A1C078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1525AD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FAA5B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2BB1492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33662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29AB0C3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7DD6E4F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19B89E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69A6C4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5764F6B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1EE7BAC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3BDA726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280950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1C2517D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5B7A39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7FF27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184111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285531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5B5351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DA812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72B0B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3C8408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70753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DE9C5C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7512DCF">
      <w:pPr>
        <w:keepNext w:val="0"/>
        <w:keepLines w:val="0"/>
        <w:pageBreakBefore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4120083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57BBB0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67AC45C0">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54A212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5C1F74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42C4C6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6"/>
    <w:p w14:paraId="421126F6">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155629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17598"/>
      <w:r>
        <w:rPr>
          <w:rFonts w:hint="eastAsia" w:ascii="宋体" w:hAnsi="宋体" w:eastAsia="宋体" w:cs="宋体"/>
          <w:b/>
          <w:bCs/>
          <w:color w:val="auto"/>
          <w:kern w:val="0"/>
          <w:sz w:val="32"/>
          <w:szCs w:val="32"/>
          <w:highlight w:val="none"/>
        </w:rPr>
        <w:t>第四章  评标办法及评分标准</w:t>
      </w:r>
      <w:bookmarkEnd w:id="47"/>
      <w:bookmarkEnd w:id="49"/>
    </w:p>
    <w:p w14:paraId="5BA8DEBE">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15"/>
          <w:szCs w:val="15"/>
        </w:rPr>
      </w:pPr>
    </w:p>
    <w:p w14:paraId="657BE352">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70E362FA">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900BB69">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7E2C70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BEA1E29">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A6D34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223A119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69E2DF1">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E72B6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8BA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5B69485">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BFD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6F95332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6A54EE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57B4575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2078984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E8AEED5">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47B9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755C22F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352930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DB2F08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1.产品技术参数（24分）</w:t>
            </w:r>
          </w:p>
        </w:tc>
        <w:tc>
          <w:tcPr>
            <w:tcW w:w="6770" w:type="dxa"/>
            <w:noWrap w:val="0"/>
            <w:vAlign w:val="center"/>
          </w:tcPr>
          <w:p w14:paraId="5F5DE32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eastAsia="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14:paraId="07A1500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038AFA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54E1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EA01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F9E7B35">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5BAB75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p>
          <w:p w14:paraId="6C0D19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14:paraId="5D3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FFDA3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5591EDA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7BAC10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577AEC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C17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39" w:type="dxa"/>
            <w:vMerge w:val="continue"/>
            <w:noWrap w:val="0"/>
            <w:vAlign w:val="center"/>
          </w:tcPr>
          <w:p w14:paraId="7C8D668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36F3BEE">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A1E57F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664703D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6DDF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38B89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4C23341">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2CE9468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63255A6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0DB4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5175C8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34896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420F3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14:paraId="5E2A49C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质保期达到采购文件要求的，得基础分2分，超过招标文件规定的，每增加半年加1分,最多加4分（出具相关服务承诺书）。</w:t>
            </w:r>
          </w:p>
        </w:tc>
      </w:tr>
      <w:tr w14:paraId="358E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8364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61B3F2B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04E381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1BE8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0C2627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DA92F7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3.售后服务方案（10分）</w:t>
            </w:r>
          </w:p>
        </w:tc>
        <w:tc>
          <w:tcPr>
            <w:tcW w:w="6770" w:type="dxa"/>
            <w:noWrap w:val="0"/>
            <w:vAlign w:val="center"/>
          </w:tcPr>
          <w:p w14:paraId="2EA7361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61DE3D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FC4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4D073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D5BA4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752664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0A8CB2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5B1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F9A4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1536F57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857B25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068079F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950C0B2">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5ACB906D">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1FC666FA">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5758"/>
      <w:r>
        <w:rPr>
          <w:rFonts w:hint="eastAsia" w:ascii="宋体" w:hAnsi="宋体" w:eastAsia="宋体" w:cs="宋体"/>
          <w:color w:val="auto"/>
          <w:sz w:val="28"/>
          <w:szCs w:val="28"/>
          <w:highlight w:val="none"/>
        </w:rPr>
        <w:t>第五章  采购合同</w:t>
      </w:r>
      <w:bookmarkEnd w:id="54"/>
    </w:p>
    <w:p w14:paraId="6B91CC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1E8805A3">
      <w:pPr>
        <w:rPr>
          <w:rFonts w:hint="eastAsia" w:ascii="宋体" w:hAnsi="宋体" w:eastAsia="宋体" w:cs="宋体"/>
          <w:color w:val="auto"/>
          <w:sz w:val="32"/>
          <w:szCs w:val="32"/>
          <w:highlight w:val="none"/>
        </w:rPr>
      </w:pPr>
    </w:p>
    <w:p w14:paraId="5EB92E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12B762">
      <w:pPr>
        <w:pStyle w:val="31"/>
        <w:rPr>
          <w:rFonts w:hint="eastAsia" w:ascii="宋体" w:hAnsi="宋体" w:eastAsia="宋体" w:cs="宋体"/>
          <w:color w:val="auto"/>
          <w:highlight w:val="none"/>
        </w:rPr>
      </w:pPr>
    </w:p>
    <w:p w14:paraId="31E54D15">
      <w:pPr>
        <w:pStyle w:val="3"/>
        <w:jc w:val="center"/>
        <w:rPr>
          <w:rFonts w:hint="eastAsia" w:ascii="宋体" w:hAnsi="宋体" w:eastAsia="宋体" w:cs="宋体"/>
          <w:color w:val="auto"/>
          <w:kern w:val="0"/>
          <w:highlight w:val="none"/>
        </w:rPr>
      </w:pPr>
      <w:bookmarkStart w:id="55" w:name="_Toc16552"/>
      <w:r>
        <w:rPr>
          <w:rFonts w:hint="eastAsia" w:ascii="宋体" w:hAnsi="宋体" w:eastAsia="宋体" w:cs="宋体"/>
          <w:color w:val="auto"/>
          <w:sz w:val="32"/>
          <w:szCs w:val="32"/>
          <w:highlight w:val="none"/>
        </w:rPr>
        <w:t>第六章  投标文件格式</w:t>
      </w:r>
      <w:bookmarkEnd w:id="50"/>
      <w:bookmarkEnd w:id="51"/>
      <w:bookmarkEnd w:id="55"/>
    </w:p>
    <w:p w14:paraId="72385FD1">
      <w:pPr>
        <w:spacing w:line="440" w:lineRule="exact"/>
        <w:rPr>
          <w:rFonts w:hint="eastAsia" w:ascii="宋体" w:hAnsi="宋体" w:eastAsia="宋体" w:cs="宋体"/>
          <w:color w:val="auto"/>
          <w:sz w:val="24"/>
          <w:highlight w:val="none"/>
        </w:rPr>
      </w:pPr>
    </w:p>
    <w:p w14:paraId="79901969">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4202B917">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1A771727">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附件1投标文件封面（格式）</w:t>
      </w:r>
      <w:bookmarkEnd w:id="57"/>
    </w:p>
    <w:p w14:paraId="0C9C182E">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附件2 投标书（格式）</w:t>
      </w:r>
      <w:bookmarkEnd w:id="58"/>
    </w:p>
    <w:p w14:paraId="6F61C133">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开标一览表（格式）</w:t>
      </w:r>
      <w:bookmarkEnd w:id="59"/>
    </w:p>
    <w:p w14:paraId="201E2B74">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7059FA6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CCBF580">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w:t>
      </w:r>
    </w:p>
    <w:p w14:paraId="729EFFC3">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B3E2B32">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BA17474">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5035591C">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47E5B46D">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5C9D7E1">
      <w:pPr>
        <w:pStyle w:val="31"/>
        <w:rPr>
          <w:rFonts w:hint="eastAsia" w:ascii="宋体" w:hAnsi="宋体" w:eastAsia="宋体" w:cs="宋体"/>
          <w:color w:val="auto"/>
          <w:highlight w:val="none"/>
        </w:rPr>
      </w:pPr>
    </w:p>
    <w:p w14:paraId="7697F2AA">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2A17487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9994DCC">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8421CC2">
      <w:pPr>
        <w:pStyle w:val="4"/>
        <w:rPr>
          <w:rFonts w:hint="eastAsia" w:ascii="宋体" w:hAnsi="宋体" w:eastAsia="宋体" w:cs="宋体"/>
          <w:b/>
          <w:bCs/>
          <w:color w:val="auto"/>
          <w:kern w:val="0"/>
          <w:sz w:val="24"/>
          <w:highlight w:val="none"/>
        </w:rPr>
      </w:pPr>
    </w:p>
    <w:p w14:paraId="28179DF7">
      <w:pPr>
        <w:pStyle w:val="5"/>
        <w:rPr>
          <w:rFonts w:hint="eastAsia" w:ascii="宋体" w:hAnsi="宋体" w:eastAsia="宋体" w:cs="宋体"/>
          <w:b/>
          <w:bCs/>
          <w:color w:val="auto"/>
          <w:highlight w:val="none"/>
        </w:rPr>
      </w:pPr>
    </w:p>
    <w:p w14:paraId="5F32A0A5">
      <w:pPr>
        <w:pStyle w:val="5"/>
        <w:rPr>
          <w:rFonts w:hint="eastAsia" w:ascii="宋体" w:hAnsi="宋体" w:eastAsia="宋体" w:cs="宋体"/>
          <w:b/>
          <w:bCs/>
          <w:color w:val="auto"/>
          <w:highlight w:val="none"/>
        </w:rPr>
      </w:pPr>
    </w:p>
    <w:p w14:paraId="71B4E76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255AC8">
      <w:pPr>
        <w:pStyle w:val="26"/>
        <w:rPr>
          <w:rFonts w:hint="eastAsia" w:ascii="宋体" w:hAnsi="宋体" w:eastAsia="宋体" w:cs="宋体"/>
          <w:color w:val="auto"/>
          <w:highlight w:val="none"/>
        </w:rPr>
      </w:pPr>
    </w:p>
    <w:p w14:paraId="13325B29">
      <w:pPr>
        <w:pStyle w:val="2"/>
        <w:rPr>
          <w:rFonts w:hint="eastAsia" w:ascii="宋体" w:hAnsi="宋体" w:eastAsia="宋体" w:cs="宋体"/>
          <w:color w:val="auto"/>
          <w:highlight w:val="none"/>
        </w:rPr>
      </w:pPr>
      <w:bookmarkStart w:id="67" w:name="_Toc24743"/>
      <w:bookmarkStart w:id="68" w:name="_Toc31798"/>
      <w:r>
        <w:rPr>
          <w:rFonts w:hint="eastAsia" w:ascii="宋体" w:hAnsi="宋体" w:eastAsia="宋体" w:cs="宋体"/>
          <w:color w:val="auto"/>
          <w:highlight w:val="none"/>
        </w:rPr>
        <w:t>附件1               投标文件封面（格式）</w:t>
      </w:r>
      <w:bookmarkEnd w:id="67"/>
      <w:bookmarkEnd w:id="68"/>
    </w:p>
    <w:p w14:paraId="301371AE">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0AF3B330">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A961E">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D171E96">
      <w:pPr>
        <w:spacing w:line="360" w:lineRule="auto"/>
        <w:rPr>
          <w:rFonts w:hint="eastAsia" w:ascii="宋体" w:hAnsi="宋体" w:eastAsia="宋体" w:cs="宋体"/>
          <w:color w:val="auto"/>
          <w:sz w:val="28"/>
          <w:highlight w:val="none"/>
        </w:rPr>
      </w:pPr>
    </w:p>
    <w:p w14:paraId="1BEB5EF9">
      <w:pPr>
        <w:pStyle w:val="5"/>
        <w:spacing w:line="360" w:lineRule="auto"/>
        <w:rPr>
          <w:rFonts w:hint="eastAsia" w:ascii="宋体" w:hAnsi="宋体" w:eastAsia="宋体" w:cs="宋体"/>
          <w:color w:val="auto"/>
          <w:highlight w:val="none"/>
        </w:rPr>
      </w:pPr>
    </w:p>
    <w:p w14:paraId="0372FE20">
      <w:pPr>
        <w:pStyle w:val="5"/>
        <w:spacing w:line="360" w:lineRule="auto"/>
        <w:rPr>
          <w:rFonts w:hint="eastAsia" w:ascii="宋体" w:hAnsi="宋体" w:eastAsia="宋体" w:cs="宋体"/>
          <w:color w:val="auto"/>
          <w:highlight w:val="none"/>
        </w:rPr>
      </w:pPr>
    </w:p>
    <w:p w14:paraId="5EE5CE89">
      <w:pPr>
        <w:spacing w:line="360" w:lineRule="auto"/>
        <w:rPr>
          <w:rFonts w:hint="eastAsia" w:ascii="宋体" w:hAnsi="宋体" w:eastAsia="宋体" w:cs="宋体"/>
          <w:color w:val="auto"/>
          <w:sz w:val="28"/>
          <w:highlight w:val="none"/>
        </w:rPr>
      </w:pPr>
    </w:p>
    <w:p w14:paraId="07B42D69">
      <w:pPr>
        <w:spacing w:line="360" w:lineRule="auto"/>
        <w:rPr>
          <w:rFonts w:hint="eastAsia" w:ascii="宋体" w:hAnsi="宋体" w:eastAsia="宋体" w:cs="宋体"/>
          <w:color w:val="auto"/>
          <w:sz w:val="28"/>
          <w:highlight w:val="none"/>
        </w:rPr>
      </w:pPr>
    </w:p>
    <w:p w14:paraId="07F247E2">
      <w:pPr>
        <w:spacing w:line="360" w:lineRule="auto"/>
        <w:rPr>
          <w:rFonts w:hint="eastAsia" w:ascii="宋体" w:hAnsi="宋体" w:eastAsia="宋体" w:cs="宋体"/>
          <w:color w:val="auto"/>
          <w:sz w:val="28"/>
          <w:highlight w:val="none"/>
        </w:rPr>
      </w:pPr>
    </w:p>
    <w:p w14:paraId="5B93B3BF">
      <w:pPr>
        <w:spacing w:line="360" w:lineRule="auto"/>
        <w:rPr>
          <w:rFonts w:hint="eastAsia" w:ascii="宋体" w:hAnsi="宋体" w:eastAsia="宋体" w:cs="宋体"/>
          <w:color w:val="auto"/>
          <w:sz w:val="28"/>
          <w:highlight w:val="none"/>
        </w:rPr>
      </w:pPr>
    </w:p>
    <w:p w14:paraId="62337E8E">
      <w:pPr>
        <w:spacing w:line="360" w:lineRule="auto"/>
        <w:rPr>
          <w:rFonts w:hint="eastAsia" w:ascii="宋体" w:hAnsi="宋体" w:eastAsia="宋体" w:cs="宋体"/>
          <w:color w:val="auto"/>
          <w:sz w:val="28"/>
          <w:highlight w:val="none"/>
        </w:rPr>
      </w:pPr>
    </w:p>
    <w:p w14:paraId="1128BF3C">
      <w:pPr>
        <w:spacing w:line="360" w:lineRule="auto"/>
        <w:rPr>
          <w:rFonts w:hint="eastAsia" w:ascii="宋体" w:hAnsi="宋体" w:eastAsia="宋体" w:cs="宋体"/>
          <w:color w:val="auto"/>
          <w:sz w:val="28"/>
          <w:highlight w:val="none"/>
        </w:rPr>
      </w:pPr>
    </w:p>
    <w:p w14:paraId="3DA3A38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153021D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DBD9E6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60F231D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B3F4F9F">
      <w:pPr>
        <w:pStyle w:val="4"/>
        <w:rPr>
          <w:rFonts w:hint="eastAsia" w:ascii="宋体" w:hAnsi="宋体" w:eastAsia="宋体" w:cs="宋体"/>
          <w:b/>
          <w:color w:val="auto"/>
          <w:kern w:val="0"/>
          <w:sz w:val="24"/>
          <w:highlight w:val="none"/>
        </w:rPr>
      </w:pPr>
    </w:p>
    <w:p w14:paraId="11B41DE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76F54D5">
      <w:pPr>
        <w:rPr>
          <w:rFonts w:hint="eastAsia" w:ascii="宋体" w:hAnsi="宋体" w:eastAsia="宋体" w:cs="宋体"/>
          <w:color w:val="auto"/>
          <w:highlight w:val="none"/>
        </w:rPr>
      </w:pPr>
    </w:p>
    <w:p w14:paraId="37B561CB">
      <w:pPr>
        <w:pStyle w:val="2"/>
        <w:rPr>
          <w:rFonts w:hint="eastAsia" w:ascii="宋体" w:hAnsi="宋体" w:eastAsia="宋体" w:cs="宋体"/>
          <w:color w:val="auto"/>
          <w:highlight w:val="none"/>
        </w:rPr>
      </w:pPr>
      <w:bookmarkStart w:id="69" w:name="_Toc8818"/>
      <w:bookmarkStart w:id="70" w:name="_Toc14560"/>
      <w:r>
        <w:rPr>
          <w:rFonts w:hint="eastAsia" w:ascii="宋体" w:hAnsi="宋体" w:eastAsia="宋体" w:cs="宋体"/>
          <w:color w:val="auto"/>
          <w:highlight w:val="none"/>
        </w:rPr>
        <w:t>附件2               投  标  书（格式）</w:t>
      </w:r>
      <w:bookmarkEnd w:id="69"/>
      <w:bookmarkEnd w:id="70"/>
    </w:p>
    <w:p w14:paraId="760475E3">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7C1472CB">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054609A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51AF15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49BC261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70A1982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2A8DA8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、证明文件。</w:t>
      </w:r>
    </w:p>
    <w:p w14:paraId="39BD247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20A0721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6C9133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65A57A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3716ED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B83BB6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4DA4A7FB">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912F698">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9C6BB3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53CF371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435053F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F60E50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E9ED8F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6CB1F9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14D4229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0F30675">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1BB9307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B2ED62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32360D3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948D1B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94CC6AD">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3A5DF3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A4DA9E8">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EBAB810">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431EE7FE">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56DB8A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5CCC0FEC">
      <w:pPr>
        <w:spacing w:line="500" w:lineRule="exact"/>
        <w:jc w:val="center"/>
        <w:rPr>
          <w:rFonts w:hint="eastAsia" w:ascii="宋体" w:hAnsi="宋体" w:eastAsia="宋体" w:cs="宋体"/>
          <w:b/>
          <w:bCs/>
          <w:color w:val="auto"/>
          <w:sz w:val="24"/>
          <w:highlight w:val="none"/>
        </w:rPr>
      </w:pPr>
    </w:p>
    <w:p w14:paraId="26C4366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80A5DC1">
      <w:pPr>
        <w:rPr>
          <w:rFonts w:hint="eastAsia" w:ascii="宋体" w:hAnsi="宋体" w:eastAsia="宋体" w:cs="宋体"/>
          <w:color w:val="auto"/>
          <w:highlight w:val="none"/>
        </w:rPr>
      </w:pPr>
    </w:p>
    <w:p w14:paraId="5EE7FCDB">
      <w:pPr>
        <w:pStyle w:val="2"/>
        <w:spacing w:before="20" w:after="20"/>
        <w:rPr>
          <w:rFonts w:hint="eastAsia" w:ascii="宋体" w:hAnsi="宋体" w:eastAsia="宋体" w:cs="宋体"/>
          <w:color w:val="auto"/>
          <w:highlight w:val="none"/>
          <w:lang w:eastAsia="zh-CN"/>
        </w:rPr>
      </w:pPr>
      <w:bookmarkStart w:id="71" w:name="_Toc7838"/>
      <w:r>
        <w:rPr>
          <w:rFonts w:hint="eastAsia" w:ascii="宋体" w:hAnsi="宋体" w:eastAsia="宋体" w:cs="宋体"/>
          <w:color w:val="auto"/>
          <w:highlight w:val="none"/>
        </w:rPr>
        <w:t>附件3               开标一览表</w:t>
      </w:r>
      <w:bookmarkEnd w:id="71"/>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537D7DBA">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w:t>
      </w:r>
    </w:p>
    <w:p w14:paraId="5839DF06">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8C9E4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010F7ED">
            <w:pPr>
              <w:rPr>
                <w:rFonts w:hint="eastAsia" w:ascii="宋体" w:hAnsi="宋体" w:eastAsia="宋体" w:cs="宋体"/>
                <w:bCs/>
                <w:color w:val="auto"/>
                <w:szCs w:val="21"/>
                <w:highlight w:val="none"/>
              </w:rPr>
            </w:pPr>
          </w:p>
        </w:tc>
      </w:tr>
      <w:tr w14:paraId="7F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965D6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11BC1EF">
            <w:pPr>
              <w:rPr>
                <w:rFonts w:hint="eastAsia" w:ascii="宋体" w:hAnsi="宋体" w:eastAsia="宋体" w:cs="宋体"/>
                <w:color w:val="auto"/>
                <w:szCs w:val="21"/>
                <w:highlight w:val="none"/>
              </w:rPr>
            </w:pPr>
          </w:p>
        </w:tc>
      </w:tr>
      <w:tr w14:paraId="75D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6F43199">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（综合折扣率）</w:t>
            </w:r>
          </w:p>
        </w:tc>
        <w:tc>
          <w:tcPr>
            <w:tcW w:w="7708" w:type="dxa"/>
            <w:noWrap/>
            <w:vAlign w:val="center"/>
          </w:tcPr>
          <w:p w14:paraId="1BD8A029">
            <w:pPr>
              <w:pageBreakBefore w:val="0"/>
              <w:widowControl/>
              <w:wordWrap/>
              <w:overflowPunct/>
              <w:topLinePunct w:val="0"/>
              <w:bidi w:val="0"/>
              <w:spacing w:line="360" w:lineRule="auto"/>
              <w:jc w:val="both"/>
              <w:textAlignment w:val="baseline"/>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大写：百分之</w:t>
            </w:r>
            <w:r>
              <w:rPr>
                <w:rFonts w:hint="eastAsia" w:ascii="宋体" w:hAnsi="宋体" w:eastAsia="宋体" w:cs="宋体"/>
                <w:color w:val="auto"/>
                <w:sz w:val="21"/>
                <w:szCs w:val="21"/>
                <w:highlight w:val="none"/>
                <w:u w:val="single"/>
                <w:vertAlign w:val="baseline"/>
                <w:lang w:val="en-US" w:eastAsia="zh-CN"/>
              </w:rPr>
              <w:t xml:space="preserve">      </w:t>
            </w:r>
          </w:p>
          <w:p w14:paraId="524A57C0">
            <w:pP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eastAsia="宋体" w:cs="宋体"/>
                <w:color w:val="auto"/>
                <w:szCs w:val="21"/>
                <w:highlight w:val="none"/>
                <w:lang w:val="en-US" w:eastAsia="zh-CN"/>
              </w:rPr>
              <w:t>（详见报价明细表）</w:t>
            </w:r>
          </w:p>
        </w:tc>
      </w:tr>
      <w:tr w14:paraId="434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7F274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5938C937">
            <w:pPr>
              <w:spacing w:line="360" w:lineRule="auto"/>
              <w:ind w:firstLine="1155" w:firstLineChars="550"/>
              <w:rPr>
                <w:rFonts w:hint="eastAsia" w:ascii="宋体" w:hAnsi="宋体" w:eastAsia="宋体" w:cs="宋体"/>
                <w:color w:val="auto"/>
                <w:szCs w:val="21"/>
                <w:highlight w:val="none"/>
              </w:rPr>
            </w:pPr>
          </w:p>
        </w:tc>
      </w:tr>
      <w:tr w14:paraId="05E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7CBC3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合同期限</w:t>
            </w:r>
          </w:p>
        </w:tc>
        <w:tc>
          <w:tcPr>
            <w:tcW w:w="7708" w:type="dxa"/>
            <w:noWrap/>
            <w:vAlign w:val="bottom"/>
          </w:tcPr>
          <w:p w14:paraId="615D16BA">
            <w:pPr>
              <w:spacing w:line="360" w:lineRule="auto"/>
              <w:ind w:firstLine="1155" w:firstLineChars="550"/>
              <w:rPr>
                <w:rFonts w:hint="eastAsia" w:ascii="宋体" w:hAnsi="宋体" w:eastAsia="宋体" w:cs="宋体"/>
                <w:color w:val="auto"/>
                <w:szCs w:val="21"/>
                <w:highlight w:val="none"/>
                <w:u w:val="single"/>
              </w:rPr>
            </w:pPr>
          </w:p>
        </w:tc>
      </w:tr>
      <w:tr w14:paraId="40E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8C114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质量</w:t>
            </w:r>
          </w:p>
        </w:tc>
        <w:tc>
          <w:tcPr>
            <w:tcW w:w="7708" w:type="dxa"/>
            <w:noWrap/>
            <w:vAlign w:val="bottom"/>
          </w:tcPr>
          <w:p w14:paraId="3F796C04">
            <w:pPr>
              <w:spacing w:line="360" w:lineRule="auto"/>
              <w:ind w:firstLine="1155" w:firstLineChars="550"/>
              <w:rPr>
                <w:rFonts w:hint="eastAsia" w:ascii="宋体" w:hAnsi="宋体" w:eastAsia="宋体" w:cs="宋体"/>
                <w:color w:val="auto"/>
                <w:szCs w:val="21"/>
                <w:highlight w:val="none"/>
                <w:u w:val="single"/>
              </w:rPr>
            </w:pPr>
          </w:p>
        </w:tc>
      </w:tr>
      <w:tr w14:paraId="456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2E9E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32E465A">
            <w:pPr>
              <w:pStyle w:val="20"/>
              <w:ind w:left="0" w:leftChars="0"/>
              <w:rPr>
                <w:rFonts w:hint="eastAsia" w:ascii="宋体" w:hAnsi="宋体" w:eastAsia="宋体" w:cs="宋体"/>
                <w:color w:val="auto"/>
                <w:sz w:val="21"/>
                <w:szCs w:val="21"/>
                <w:highlight w:val="none"/>
              </w:rPr>
            </w:pPr>
          </w:p>
        </w:tc>
      </w:tr>
    </w:tbl>
    <w:p w14:paraId="690D90E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541787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E552EC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54494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FC73E30">
      <w:pPr>
        <w:spacing w:line="360" w:lineRule="auto"/>
        <w:ind w:firstLine="420" w:firstLineChars="200"/>
        <w:jc w:val="center"/>
        <w:rPr>
          <w:rFonts w:hint="eastAsia" w:ascii="宋体" w:hAnsi="宋体" w:eastAsia="宋体" w:cs="宋体"/>
          <w:color w:val="auto"/>
          <w:szCs w:val="21"/>
          <w:highlight w:val="none"/>
        </w:rPr>
      </w:pPr>
      <w:bookmarkStart w:id="72" w:name="_Toc11620"/>
      <w:bookmarkStart w:id="73"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08262369">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46AF3A8F">
      <w:pPr>
        <w:jc w:val="center"/>
        <w:rPr>
          <w:rFonts w:hint="eastAsia" w:ascii="宋体" w:hAnsi="宋体" w:eastAsia="宋体" w:cs="宋体"/>
          <w:color w:val="auto"/>
          <w:szCs w:val="21"/>
          <w:highlight w:val="none"/>
        </w:rPr>
      </w:pPr>
    </w:p>
    <w:p w14:paraId="2C086AD1">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16144BED">
      <w:pPr>
        <w:rPr>
          <w:rFonts w:hint="eastAsia" w:ascii="宋体" w:hAnsi="宋体" w:eastAsia="宋体" w:cs="宋体"/>
          <w:color w:val="auto"/>
          <w:highlight w:val="none"/>
        </w:rPr>
      </w:pPr>
    </w:p>
    <w:bookmarkEnd w:id="52"/>
    <w:bookmarkEnd w:id="53"/>
    <w:p w14:paraId="41233EBA">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0FE90C75">
      <w:pPr>
        <w:outlineLvl w:val="9"/>
        <w:rPr>
          <w:rFonts w:hint="eastAsia" w:ascii="宋体" w:hAnsi="宋体" w:eastAsia="宋体" w:cs="宋体"/>
          <w:color w:val="auto"/>
          <w:highlight w:val="none"/>
          <w:lang w:eastAsia="zh-CN"/>
        </w:rPr>
      </w:pPr>
    </w:p>
    <w:p w14:paraId="1E2D203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CE87B7">
      <w:pPr>
        <w:pStyle w:val="2"/>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附件4               </w:t>
      </w:r>
      <w:bookmarkEnd w:id="78"/>
      <w:bookmarkEnd w:id="79"/>
      <w:r>
        <w:rPr>
          <w:rFonts w:hint="eastAsia" w:ascii="宋体" w:hAnsi="宋体" w:eastAsia="宋体" w:cs="宋体"/>
          <w:color w:val="auto"/>
          <w:highlight w:val="none"/>
        </w:rPr>
        <w:t>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2DCE4BC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金额单位：</w:t>
      </w:r>
      <w:r>
        <w:rPr>
          <w:rFonts w:hint="eastAsia" w:ascii="宋体" w:hAnsi="宋体" w:eastAsia="宋体" w:cs="宋体"/>
          <w:color w:val="auto"/>
          <w:kern w:val="0"/>
          <w:sz w:val="24"/>
          <w:highlight w:val="none"/>
          <w:lang w:val="en-US" w:eastAsia="zh-CN"/>
        </w:rPr>
        <w:t>%</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888"/>
        <w:gridCol w:w="1430"/>
        <w:gridCol w:w="1375"/>
      </w:tblGrid>
      <w:tr w14:paraId="3FE6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AEAFD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284957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5DF7C5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3E67CE3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888" w:type="dxa"/>
            <w:tcBorders>
              <w:top w:val="single" w:color="auto" w:sz="4" w:space="0"/>
              <w:left w:val="single" w:color="auto" w:sz="4" w:space="0"/>
              <w:bottom w:val="nil"/>
              <w:right w:val="single" w:color="auto" w:sz="4" w:space="0"/>
            </w:tcBorders>
            <w:vAlign w:val="center"/>
          </w:tcPr>
          <w:p w14:paraId="41A1B2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1430" w:type="dxa"/>
            <w:tcBorders>
              <w:top w:val="single" w:color="auto" w:sz="4" w:space="0"/>
              <w:left w:val="single" w:color="auto" w:sz="4" w:space="0"/>
              <w:bottom w:val="nil"/>
              <w:right w:val="single" w:color="auto" w:sz="4" w:space="0"/>
            </w:tcBorders>
            <w:vAlign w:val="center"/>
          </w:tcPr>
          <w:p w14:paraId="1FDABC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375" w:type="dxa"/>
            <w:tcBorders>
              <w:top w:val="single" w:color="auto" w:sz="4" w:space="0"/>
              <w:left w:val="single" w:color="auto" w:sz="4" w:space="0"/>
              <w:bottom w:val="single" w:color="auto" w:sz="4" w:space="0"/>
              <w:right w:val="single" w:color="auto" w:sz="4" w:space="0"/>
            </w:tcBorders>
            <w:vAlign w:val="center"/>
          </w:tcPr>
          <w:p w14:paraId="61415A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报价</w:t>
            </w:r>
            <w:r>
              <w:rPr>
                <w:rFonts w:hint="eastAsia" w:ascii="宋体" w:hAnsi="宋体" w:eastAsia="宋体" w:cs="宋体"/>
                <w:color w:val="auto"/>
                <w:sz w:val="24"/>
                <w:szCs w:val="24"/>
                <w:highlight w:val="none"/>
                <w:lang w:eastAsia="zh-CN"/>
              </w:rPr>
              <w:t>（综合折扣率）</w:t>
            </w:r>
          </w:p>
        </w:tc>
      </w:tr>
      <w:tr w14:paraId="02506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E8071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1A877E2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2AA57DC3">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705FCDD">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140AC5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00095BA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3B9F66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3D79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40A5A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2C79B1F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7591666B">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C92C281">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093578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5718EEA7">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468E8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84C7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295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3552632D">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68CCF784">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823AB77">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3093DD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45C8358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7B92E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CE83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0473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620566E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7A0F4110">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F00BFDA">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492C6D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2E64E62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A6FAD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C93C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19931FB">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6F8335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1DC55DE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57672EF7">
            <w:pPr>
              <w:jc w:val="center"/>
              <w:rPr>
                <w:rFonts w:hint="eastAsia" w:ascii="宋体" w:hAnsi="宋体" w:eastAsia="宋体" w:cs="宋体"/>
                <w:sz w:val="21"/>
                <w:szCs w:val="21"/>
                <w:vertAlign w:val="baseline"/>
                <w:lang w:val="en-US" w:eastAsia="zh-CN"/>
              </w:rPr>
            </w:pPr>
          </w:p>
        </w:tc>
        <w:tc>
          <w:tcPr>
            <w:tcW w:w="1888" w:type="dxa"/>
            <w:tcBorders>
              <w:top w:val="single" w:color="auto" w:sz="4" w:space="0"/>
              <w:left w:val="single" w:color="auto" w:sz="4" w:space="0"/>
              <w:bottom w:val="single" w:color="auto" w:sz="4" w:space="0"/>
              <w:right w:val="single" w:color="auto" w:sz="4" w:space="0"/>
            </w:tcBorders>
          </w:tcPr>
          <w:p w14:paraId="2779BCA1">
            <w:pPr>
              <w:jc w:val="center"/>
              <w:rPr>
                <w:rFonts w:hint="eastAsia" w:ascii="宋体" w:hAnsi="宋体" w:eastAsia="宋体" w:cs="宋体"/>
                <w:sz w:val="21"/>
                <w:szCs w:val="21"/>
                <w:vertAlign w:val="baseline"/>
                <w:lang w:val="en-US" w:eastAsia="zh-CN"/>
              </w:rPr>
            </w:pPr>
          </w:p>
        </w:tc>
        <w:tc>
          <w:tcPr>
            <w:tcW w:w="1430" w:type="dxa"/>
            <w:tcBorders>
              <w:top w:val="single" w:color="auto" w:sz="4" w:space="0"/>
              <w:left w:val="single" w:color="auto" w:sz="4" w:space="0"/>
              <w:bottom w:val="single" w:color="auto" w:sz="4" w:space="0"/>
              <w:right w:val="single" w:color="auto" w:sz="4" w:space="0"/>
            </w:tcBorders>
          </w:tcPr>
          <w:p w14:paraId="21E87DB0">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C2747EA">
            <w:pPr>
              <w:jc w:val="center"/>
              <w:rPr>
                <w:rFonts w:hint="eastAsia" w:ascii="宋体" w:hAnsi="宋体" w:eastAsia="宋体" w:cs="宋体"/>
                <w:sz w:val="21"/>
                <w:szCs w:val="21"/>
                <w:vertAlign w:val="baseline"/>
                <w:lang w:val="en-US" w:eastAsia="zh-CN"/>
              </w:rPr>
            </w:pPr>
          </w:p>
        </w:tc>
      </w:tr>
      <w:tr w14:paraId="0DEE1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5C2921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6"/>
            <w:tcBorders>
              <w:top w:val="single" w:color="auto" w:sz="4" w:space="0"/>
              <w:left w:val="single" w:color="auto" w:sz="4" w:space="0"/>
              <w:bottom w:val="single" w:color="auto" w:sz="4" w:space="0"/>
              <w:right w:val="single" w:color="auto" w:sz="4" w:space="0"/>
            </w:tcBorders>
            <w:vAlign w:val="center"/>
          </w:tcPr>
          <w:p w14:paraId="7F7DC74B">
            <w:pPr>
              <w:pageBreakBefore w:val="0"/>
              <w:widowControl/>
              <w:wordWrap/>
              <w:overflowPunct/>
              <w:topLinePunct w:val="0"/>
              <w:bidi w:val="0"/>
              <w:spacing w:line="360"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auto"/>
                <w:sz w:val="21"/>
                <w:szCs w:val="21"/>
                <w:highlight w:val="none"/>
                <w:vertAlign w:val="baseline"/>
                <w:lang w:eastAsia="zh-CN"/>
              </w:rPr>
              <w:t>百分之</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小写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   </w:t>
            </w:r>
          </w:p>
        </w:tc>
      </w:tr>
    </w:tbl>
    <w:p w14:paraId="1C7E291A">
      <w:pPr>
        <w:widowControl/>
        <w:shd w:val="clear" w:color="auto" w:fill="FFFFFF"/>
        <w:spacing w:line="360" w:lineRule="auto"/>
        <w:ind w:left="1418" w:hanging="567"/>
        <w:jc w:val="both"/>
        <w:rPr>
          <w:rFonts w:hint="eastAsia" w:ascii="宋体" w:hAnsi="宋体" w:eastAsia="宋体" w:cs="宋体"/>
          <w:color w:val="auto"/>
          <w:kern w:val="0"/>
          <w:sz w:val="24"/>
          <w:highlight w:val="none"/>
        </w:rPr>
      </w:pPr>
    </w:p>
    <w:p w14:paraId="264D7BE4">
      <w:pPr>
        <w:pStyle w:val="31"/>
        <w:rPr>
          <w:rFonts w:hint="eastAsia" w:ascii="宋体" w:hAnsi="宋体" w:eastAsia="宋体" w:cs="宋体"/>
          <w:color w:val="auto"/>
          <w:highlight w:val="none"/>
        </w:rPr>
      </w:pPr>
    </w:p>
    <w:p w14:paraId="2DF87C78">
      <w:pPr>
        <w:widowControl/>
        <w:shd w:val="clear" w:color="auto" w:fill="FFFFFF"/>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B58CC8A">
      <w:pPr>
        <w:widowControl/>
        <w:shd w:val="clear" w:color="auto" w:fill="FFFFFF"/>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D565A79">
      <w:pPr>
        <w:widowControl/>
        <w:wordWrap w:val="0"/>
        <w:spacing w:line="460" w:lineRule="exact"/>
        <w:jc w:val="left"/>
        <w:rPr>
          <w:rFonts w:hint="eastAsia" w:ascii="宋体" w:hAnsi="宋体" w:eastAsia="宋体" w:cs="宋体"/>
          <w:color w:val="auto"/>
          <w:kern w:val="0"/>
          <w:sz w:val="24"/>
          <w:highlight w:val="none"/>
        </w:rPr>
      </w:pPr>
    </w:p>
    <w:p w14:paraId="781CE4B1">
      <w:pPr>
        <w:widowControl/>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327F4090">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37BA959">
      <w:pPr>
        <w:pStyle w:val="15"/>
        <w:rPr>
          <w:rFonts w:hint="eastAsia" w:ascii="宋体" w:hAnsi="宋体" w:eastAsia="宋体" w:cs="宋体"/>
          <w:color w:val="auto"/>
          <w:kern w:val="0"/>
          <w:sz w:val="24"/>
          <w:highlight w:val="none"/>
        </w:rPr>
      </w:pPr>
    </w:p>
    <w:p w14:paraId="42A14368">
      <w:pPr>
        <w:pStyle w:val="23"/>
        <w:rPr>
          <w:rFonts w:hint="eastAsia" w:ascii="宋体" w:hAnsi="宋体" w:eastAsia="宋体" w:cs="宋体"/>
          <w:color w:val="auto"/>
          <w:kern w:val="0"/>
          <w:sz w:val="24"/>
          <w:highlight w:val="none"/>
        </w:rPr>
      </w:pPr>
    </w:p>
    <w:p w14:paraId="466A9AC6">
      <w:pPr>
        <w:pStyle w:val="23"/>
        <w:rPr>
          <w:rFonts w:hint="eastAsia" w:ascii="宋体" w:hAnsi="宋体" w:eastAsia="宋体" w:cs="宋体"/>
          <w:color w:val="auto"/>
          <w:kern w:val="0"/>
          <w:sz w:val="24"/>
          <w:highlight w:val="none"/>
        </w:rPr>
      </w:pPr>
    </w:p>
    <w:p w14:paraId="4F1D3410">
      <w:pPr>
        <w:pStyle w:val="23"/>
        <w:rPr>
          <w:rFonts w:hint="eastAsia" w:ascii="宋体" w:hAnsi="宋体" w:eastAsia="宋体" w:cs="宋体"/>
          <w:color w:val="auto"/>
          <w:kern w:val="0"/>
          <w:sz w:val="24"/>
          <w:highlight w:val="none"/>
        </w:rPr>
      </w:pPr>
    </w:p>
    <w:p w14:paraId="61173848">
      <w:pPr>
        <w:pStyle w:val="23"/>
        <w:rPr>
          <w:rFonts w:hint="eastAsia" w:ascii="宋体" w:hAnsi="宋体" w:eastAsia="宋体" w:cs="宋体"/>
          <w:color w:val="auto"/>
          <w:kern w:val="0"/>
          <w:sz w:val="24"/>
          <w:highlight w:val="none"/>
        </w:rPr>
      </w:pPr>
    </w:p>
    <w:p w14:paraId="77A64C28">
      <w:pPr>
        <w:pStyle w:val="23"/>
        <w:rPr>
          <w:rFonts w:hint="eastAsia" w:ascii="宋体" w:hAnsi="宋体" w:eastAsia="宋体" w:cs="宋体"/>
          <w:color w:val="auto"/>
          <w:kern w:val="0"/>
          <w:sz w:val="24"/>
          <w:highlight w:val="none"/>
        </w:rPr>
      </w:pPr>
    </w:p>
    <w:p w14:paraId="4E40EE08">
      <w:pPr>
        <w:pStyle w:val="23"/>
        <w:rPr>
          <w:rFonts w:hint="eastAsia" w:ascii="宋体" w:hAnsi="宋体" w:eastAsia="宋体" w:cs="宋体"/>
          <w:color w:val="auto"/>
          <w:kern w:val="0"/>
          <w:sz w:val="24"/>
          <w:highlight w:val="none"/>
        </w:rPr>
      </w:pPr>
    </w:p>
    <w:p w14:paraId="54F8FC1D">
      <w:pPr>
        <w:pStyle w:val="23"/>
        <w:rPr>
          <w:rFonts w:hint="eastAsia" w:ascii="宋体" w:hAnsi="宋体" w:eastAsia="宋体" w:cs="宋体"/>
          <w:color w:val="auto"/>
          <w:kern w:val="0"/>
          <w:sz w:val="24"/>
          <w:highlight w:val="none"/>
        </w:rPr>
      </w:pPr>
    </w:p>
    <w:p w14:paraId="62590296">
      <w:pPr>
        <w:pStyle w:val="23"/>
        <w:rPr>
          <w:rFonts w:hint="eastAsia" w:ascii="宋体" w:hAnsi="宋体" w:eastAsia="宋体" w:cs="宋体"/>
          <w:color w:val="auto"/>
          <w:kern w:val="0"/>
          <w:sz w:val="24"/>
          <w:highlight w:val="none"/>
        </w:rPr>
      </w:pPr>
    </w:p>
    <w:p w14:paraId="53B9FDBE">
      <w:pPr>
        <w:pStyle w:val="23"/>
        <w:rPr>
          <w:rFonts w:hint="eastAsia" w:ascii="宋体" w:hAnsi="宋体" w:eastAsia="宋体" w:cs="宋体"/>
          <w:color w:val="auto"/>
          <w:kern w:val="0"/>
          <w:sz w:val="24"/>
          <w:highlight w:val="none"/>
        </w:rPr>
      </w:pPr>
    </w:p>
    <w:p w14:paraId="6D4649DC">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FB48CB6">
      <w:pPr>
        <w:pStyle w:val="2"/>
        <w:rPr>
          <w:rFonts w:hint="eastAsia" w:ascii="宋体" w:hAnsi="宋体" w:eastAsia="宋体" w:cs="宋体"/>
          <w:color w:val="auto"/>
          <w:highlight w:val="none"/>
          <w:lang w:val="en-US" w:eastAsia="zh-CN"/>
        </w:rPr>
      </w:pPr>
      <w:bookmarkStart w:id="80" w:name="_Toc226"/>
      <w:bookmarkStart w:id="81" w:name="_Toc15804"/>
      <w:r>
        <w:rPr>
          <w:rFonts w:hint="eastAsia" w:ascii="宋体" w:hAnsi="宋体" w:eastAsia="宋体" w:cs="宋体"/>
          <w:color w:val="auto"/>
          <w:highlight w:val="none"/>
        </w:rPr>
        <w:t xml:space="preserve">附件5         </w:t>
      </w:r>
      <w:bookmarkEnd w:id="80"/>
      <w:bookmarkEnd w:id="81"/>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2A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D104D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411B7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69501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58ADE8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71A4BB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00F6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4FA44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58A0C0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9D16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8DF30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D8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B912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1E1FF8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2E16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8D720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A153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572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D56CB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09661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03296D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99EC3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87DB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172CF6F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0DC0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A750E9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CE3803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5245A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565B9CF">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1A94993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0FDAB8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A83DBA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E11D23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DDC2A2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ACD822">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6B7C8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66048EE">
      <w:pPr>
        <w:pStyle w:val="2"/>
        <w:rPr>
          <w:rFonts w:hint="eastAsia" w:ascii="宋体" w:hAnsi="宋体" w:eastAsia="宋体" w:cs="宋体"/>
          <w:color w:val="auto"/>
          <w:highlight w:val="none"/>
          <w:lang w:val="en-US" w:eastAsia="zh-CN"/>
        </w:rPr>
      </w:pPr>
      <w:bookmarkStart w:id="82" w:name="_Toc29960"/>
      <w:bookmarkStart w:id="83" w:name="_Toc20420"/>
      <w:bookmarkStart w:id="84" w:name="_Toc24168"/>
      <w:r>
        <w:rPr>
          <w:rFonts w:hint="eastAsia" w:ascii="宋体" w:hAnsi="宋体" w:eastAsia="宋体" w:cs="宋体"/>
          <w:color w:val="auto"/>
          <w:highlight w:val="none"/>
        </w:rPr>
        <w:t>附件6               商务响应</w:t>
      </w:r>
      <w:bookmarkEnd w:id="82"/>
      <w:bookmarkEnd w:id="83"/>
      <w:bookmarkEnd w:id="84"/>
      <w:r>
        <w:rPr>
          <w:rFonts w:hint="eastAsia" w:ascii="宋体" w:hAnsi="宋体" w:eastAsia="宋体" w:cs="宋体"/>
          <w:color w:val="auto"/>
          <w:highlight w:val="none"/>
          <w:lang w:val="en-US" w:eastAsia="zh-CN"/>
        </w:rPr>
        <w:t>表（格式）</w:t>
      </w:r>
    </w:p>
    <w:p w14:paraId="5FA9FFF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530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29FE54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015B6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127B39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133FD1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8F0E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8F098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700886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09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E4A65FF">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5C2B6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A641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682D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45B5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64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CE34413">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6383A2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16EB1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9E87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7BD1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D6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721DC2E">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9888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1B152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39422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B073E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1D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36B00C9">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C1263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F560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B2E3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FE60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9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F5AA314">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78AC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B01C7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AEB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8B8F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51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CD5477B">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B0AB8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77AF8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701C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EE99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E5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7BBB76">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25839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8F82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0A6B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E1F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4CE4AA">
      <w:pPr>
        <w:rPr>
          <w:rFonts w:hint="eastAsia" w:ascii="宋体" w:hAnsi="宋体" w:eastAsia="宋体" w:cs="宋体"/>
          <w:b/>
          <w:color w:val="auto"/>
          <w:kern w:val="0"/>
          <w:sz w:val="24"/>
          <w:highlight w:val="none"/>
        </w:rPr>
      </w:pPr>
    </w:p>
    <w:p w14:paraId="6DFA4760">
      <w:pPr>
        <w:pStyle w:val="31"/>
        <w:rPr>
          <w:rFonts w:hint="eastAsia" w:ascii="宋体" w:hAnsi="宋体" w:eastAsia="宋体" w:cs="宋体"/>
          <w:color w:val="auto"/>
          <w:highlight w:val="none"/>
        </w:rPr>
      </w:pPr>
    </w:p>
    <w:p w14:paraId="4F97558E">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1F1D8C2">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4FE613">
      <w:pPr>
        <w:outlineLvl w:val="9"/>
        <w:rPr>
          <w:rFonts w:hint="eastAsia" w:ascii="宋体" w:hAnsi="宋体" w:eastAsia="宋体" w:cs="宋体"/>
          <w:color w:val="auto"/>
          <w:highlight w:val="none"/>
        </w:rPr>
      </w:pPr>
    </w:p>
    <w:p w14:paraId="108D29FC">
      <w:pPr>
        <w:outlineLvl w:val="9"/>
        <w:rPr>
          <w:rFonts w:hint="eastAsia" w:ascii="宋体" w:hAnsi="宋体" w:eastAsia="宋体" w:cs="宋体"/>
          <w:color w:val="auto"/>
          <w:highlight w:val="none"/>
        </w:rPr>
      </w:pPr>
    </w:p>
    <w:p w14:paraId="61AE6C2F">
      <w:pPr>
        <w:outlineLvl w:val="9"/>
        <w:rPr>
          <w:rFonts w:hint="eastAsia" w:ascii="宋体" w:hAnsi="宋体" w:eastAsia="宋体" w:cs="宋体"/>
          <w:color w:val="auto"/>
          <w:highlight w:val="none"/>
        </w:rPr>
      </w:pPr>
    </w:p>
    <w:p w14:paraId="09D4CF49">
      <w:pPr>
        <w:outlineLvl w:val="9"/>
        <w:rPr>
          <w:rFonts w:hint="eastAsia" w:ascii="宋体" w:hAnsi="宋体" w:eastAsia="宋体" w:cs="宋体"/>
          <w:color w:val="auto"/>
          <w:highlight w:val="none"/>
        </w:rPr>
      </w:pPr>
    </w:p>
    <w:p w14:paraId="4C38D327">
      <w:pPr>
        <w:outlineLvl w:val="9"/>
        <w:rPr>
          <w:rFonts w:hint="eastAsia" w:ascii="宋体" w:hAnsi="宋体" w:eastAsia="宋体" w:cs="宋体"/>
          <w:color w:val="auto"/>
          <w:highlight w:val="none"/>
        </w:rPr>
      </w:pPr>
    </w:p>
    <w:p w14:paraId="3D5854A2">
      <w:pPr>
        <w:outlineLvl w:val="9"/>
        <w:rPr>
          <w:rFonts w:hint="eastAsia" w:ascii="宋体" w:hAnsi="宋体" w:eastAsia="宋体" w:cs="宋体"/>
          <w:color w:val="auto"/>
          <w:highlight w:val="none"/>
        </w:rPr>
      </w:pPr>
    </w:p>
    <w:p w14:paraId="1C89BC3B">
      <w:pPr>
        <w:outlineLvl w:val="9"/>
        <w:rPr>
          <w:rFonts w:hint="eastAsia" w:ascii="宋体" w:hAnsi="宋体" w:eastAsia="宋体" w:cs="宋体"/>
          <w:color w:val="auto"/>
          <w:highlight w:val="none"/>
        </w:rPr>
      </w:pPr>
    </w:p>
    <w:p w14:paraId="1E9BA93B">
      <w:pPr>
        <w:outlineLvl w:val="9"/>
        <w:rPr>
          <w:rFonts w:hint="eastAsia" w:ascii="宋体" w:hAnsi="宋体" w:eastAsia="宋体" w:cs="宋体"/>
          <w:color w:val="auto"/>
          <w:highlight w:val="none"/>
        </w:rPr>
      </w:pPr>
    </w:p>
    <w:p w14:paraId="2CCAE122">
      <w:pPr>
        <w:outlineLvl w:val="9"/>
        <w:rPr>
          <w:rFonts w:hint="eastAsia" w:ascii="宋体" w:hAnsi="宋体" w:eastAsia="宋体" w:cs="宋体"/>
          <w:color w:val="auto"/>
          <w:highlight w:val="none"/>
        </w:rPr>
      </w:pPr>
    </w:p>
    <w:p w14:paraId="0E5B5DDB">
      <w:pPr>
        <w:outlineLvl w:val="9"/>
        <w:rPr>
          <w:rFonts w:hint="eastAsia" w:ascii="宋体" w:hAnsi="宋体" w:eastAsia="宋体" w:cs="宋体"/>
          <w:color w:val="auto"/>
          <w:highlight w:val="none"/>
        </w:rPr>
      </w:pPr>
    </w:p>
    <w:p w14:paraId="07A5EBF1">
      <w:pPr>
        <w:outlineLvl w:val="9"/>
        <w:rPr>
          <w:rFonts w:hint="eastAsia" w:ascii="宋体" w:hAnsi="宋体" w:eastAsia="宋体" w:cs="宋体"/>
          <w:color w:val="auto"/>
          <w:highlight w:val="none"/>
        </w:rPr>
      </w:pPr>
    </w:p>
    <w:p w14:paraId="2BDA58C3">
      <w:pPr>
        <w:outlineLvl w:val="9"/>
        <w:rPr>
          <w:rFonts w:hint="eastAsia" w:ascii="宋体" w:hAnsi="宋体" w:eastAsia="宋体" w:cs="宋体"/>
          <w:color w:val="auto"/>
          <w:highlight w:val="none"/>
        </w:rPr>
      </w:pPr>
    </w:p>
    <w:p w14:paraId="6926D9EA">
      <w:pPr>
        <w:outlineLvl w:val="9"/>
        <w:rPr>
          <w:rFonts w:hint="eastAsia" w:ascii="宋体" w:hAnsi="宋体" w:eastAsia="宋体" w:cs="宋体"/>
          <w:color w:val="auto"/>
          <w:highlight w:val="none"/>
        </w:rPr>
      </w:pPr>
    </w:p>
    <w:p w14:paraId="10A1BAA4">
      <w:pPr>
        <w:outlineLvl w:val="9"/>
        <w:rPr>
          <w:rFonts w:hint="eastAsia" w:ascii="宋体" w:hAnsi="宋体" w:eastAsia="宋体" w:cs="宋体"/>
          <w:color w:val="auto"/>
          <w:highlight w:val="none"/>
        </w:rPr>
      </w:pPr>
    </w:p>
    <w:p w14:paraId="4B3FD68A">
      <w:pPr>
        <w:outlineLvl w:val="9"/>
        <w:rPr>
          <w:rFonts w:hint="eastAsia" w:ascii="宋体" w:hAnsi="宋体" w:eastAsia="宋体" w:cs="宋体"/>
          <w:color w:val="auto"/>
          <w:highlight w:val="none"/>
        </w:rPr>
      </w:pPr>
    </w:p>
    <w:p w14:paraId="1CE0A57A">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29C7E8E4">
      <w:pPr>
        <w:widowControl/>
        <w:wordWrap w:val="0"/>
        <w:spacing w:line="460" w:lineRule="exact"/>
        <w:jc w:val="left"/>
        <w:outlineLvl w:val="0"/>
        <w:rPr>
          <w:rFonts w:hint="eastAsia" w:ascii="宋体" w:hAnsi="宋体" w:eastAsia="宋体" w:cs="宋体"/>
          <w:b w:val="0"/>
          <w:bCs/>
          <w:color w:val="auto"/>
          <w:sz w:val="32"/>
          <w:szCs w:val="28"/>
          <w:highlight w:val="none"/>
        </w:rPr>
      </w:pPr>
      <w:bookmarkStart w:id="87" w:name="_Toc29406"/>
      <w:bookmarkStart w:id="88" w:name="_Toc25197"/>
      <w:bookmarkStart w:id="89" w:name="_Toc2656"/>
      <w:r>
        <w:rPr>
          <w:rFonts w:hint="eastAsia" w:ascii="宋体" w:hAnsi="宋体" w:eastAsia="宋体" w:cs="宋体"/>
          <w:b w:val="0"/>
          <w:bCs/>
          <w:color w:val="auto"/>
          <w:sz w:val="32"/>
          <w:szCs w:val="28"/>
          <w:highlight w:val="none"/>
        </w:rPr>
        <w:t xml:space="preserve">附件7     </w:t>
      </w:r>
      <w:r>
        <w:rPr>
          <w:rFonts w:hint="eastAsia" w:ascii="宋体" w:hAnsi="宋体" w:eastAsia="宋体" w:cs="宋体"/>
          <w:b w:val="0"/>
          <w:bCs/>
          <w:color w:val="auto"/>
          <w:sz w:val="32"/>
          <w:szCs w:val="28"/>
          <w:highlight w:val="none"/>
          <w:lang w:val="en-US" w:eastAsia="zh-CN"/>
        </w:rPr>
        <w:t xml:space="preserve">   </w:t>
      </w:r>
      <w:r>
        <w:rPr>
          <w:rFonts w:hint="eastAsia" w:ascii="宋体" w:hAnsi="宋体" w:eastAsia="宋体" w:cs="宋体"/>
          <w:b w:val="0"/>
          <w:bCs/>
          <w:color w:val="auto"/>
          <w:sz w:val="32"/>
          <w:szCs w:val="28"/>
          <w:highlight w:val="none"/>
        </w:rPr>
        <w:t xml:space="preserve">   法定代表人身份证明（格式）</w:t>
      </w:r>
      <w:bookmarkEnd w:id="85"/>
      <w:bookmarkEnd w:id="86"/>
      <w:bookmarkEnd w:id="87"/>
      <w:bookmarkEnd w:id="88"/>
      <w:bookmarkEnd w:id="89"/>
    </w:p>
    <w:p w14:paraId="4F77C05D">
      <w:pPr>
        <w:widowControl/>
        <w:wordWrap w:val="0"/>
        <w:spacing w:line="460" w:lineRule="exact"/>
        <w:jc w:val="left"/>
        <w:rPr>
          <w:rFonts w:hint="eastAsia" w:ascii="宋体" w:hAnsi="宋体" w:eastAsia="宋体" w:cs="宋体"/>
          <w:color w:val="auto"/>
          <w:kern w:val="0"/>
          <w:sz w:val="24"/>
          <w:highlight w:val="none"/>
        </w:rPr>
      </w:pPr>
    </w:p>
    <w:p w14:paraId="3DB8F88E">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09274A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B439FC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2548ACA">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180DF088">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28A1EB79">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A1D7DE5">
      <w:pPr>
        <w:widowControl/>
        <w:wordWrap w:val="0"/>
        <w:spacing w:line="460" w:lineRule="exact"/>
        <w:jc w:val="left"/>
        <w:rPr>
          <w:rFonts w:hint="eastAsia" w:ascii="宋体" w:hAnsi="宋体" w:eastAsia="宋体" w:cs="宋体"/>
          <w:color w:val="auto"/>
          <w:kern w:val="0"/>
          <w:sz w:val="24"/>
          <w:szCs w:val="20"/>
          <w:highlight w:val="none"/>
        </w:rPr>
      </w:pPr>
    </w:p>
    <w:p w14:paraId="18B5388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7D7308FF">
      <w:pPr>
        <w:widowControl/>
        <w:wordWrap w:val="0"/>
        <w:spacing w:line="460" w:lineRule="exact"/>
        <w:jc w:val="left"/>
        <w:rPr>
          <w:rFonts w:hint="eastAsia" w:ascii="宋体" w:hAnsi="宋体" w:eastAsia="宋体" w:cs="宋体"/>
          <w:color w:val="auto"/>
          <w:kern w:val="0"/>
          <w:sz w:val="24"/>
          <w:szCs w:val="20"/>
          <w:highlight w:val="none"/>
        </w:rPr>
      </w:pPr>
    </w:p>
    <w:p w14:paraId="13F1462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F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E769564">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5318EE1C">
            <w:pPr>
              <w:widowControl/>
              <w:spacing w:line="480" w:lineRule="exact"/>
              <w:jc w:val="left"/>
              <w:rPr>
                <w:rFonts w:hint="eastAsia" w:ascii="宋体" w:hAnsi="宋体" w:eastAsia="宋体" w:cs="宋体"/>
                <w:color w:val="auto"/>
                <w:kern w:val="0"/>
                <w:sz w:val="24"/>
                <w:highlight w:val="none"/>
              </w:rPr>
            </w:pPr>
          </w:p>
          <w:p w14:paraId="3166A2D5">
            <w:pPr>
              <w:widowControl/>
              <w:spacing w:line="480" w:lineRule="exact"/>
              <w:jc w:val="left"/>
              <w:rPr>
                <w:rFonts w:hint="eastAsia" w:ascii="宋体" w:hAnsi="宋体" w:eastAsia="宋体" w:cs="宋体"/>
                <w:color w:val="auto"/>
                <w:kern w:val="0"/>
                <w:sz w:val="24"/>
                <w:highlight w:val="none"/>
              </w:rPr>
            </w:pPr>
          </w:p>
        </w:tc>
      </w:tr>
    </w:tbl>
    <w:p w14:paraId="66A5993D">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6E64C51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00B3E43B">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EED2F02">
      <w:pPr>
        <w:widowControl/>
        <w:wordWrap w:val="0"/>
        <w:spacing w:line="480" w:lineRule="exact"/>
        <w:jc w:val="right"/>
        <w:rPr>
          <w:rFonts w:hint="eastAsia" w:ascii="宋体" w:hAnsi="宋体" w:eastAsia="宋体" w:cs="宋体"/>
          <w:color w:val="auto"/>
          <w:kern w:val="0"/>
          <w:sz w:val="24"/>
          <w:highlight w:val="none"/>
        </w:rPr>
      </w:pPr>
    </w:p>
    <w:p w14:paraId="1AC6625A">
      <w:pPr>
        <w:widowControl/>
        <w:wordWrap w:val="0"/>
        <w:spacing w:line="480" w:lineRule="exact"/>
        <w:jc w:val="right"/>
        <w:rPr>
          <w:rFonts w:hint="eastAsia" w:ascii="宋体" w:hAnsi="宋体" w:eastAsia="宋体" w:cs="宋体"/>
          <w:color w:val="auto"/>
          <w:kern w:val="0"/>
          <w:sz w:val="24"/>
          <w:highlight w:val="none"/>
        </w:rPr>
      </w:pPr>
    </w:p>
    <w:p w14:paraId="15A489E1">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EE50D84">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489ED00C">
      <w:pPr>
        <w:rPr>
          <w:rFonts w:hint="eastAsia" w:ascii="宋体" w:hAnsi="宋体" w:eastAsia="宋体" w:cs="宋体"/>
          <w:color w:val="auto"/>
          <w:highlight w:val="none"/>
        </w:rPr>
      </w:pPr>
    </w:p>
    <w:p w14:paraId="18FBE8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BC170">
      <w:pPr>
        <w:widowControl/>
        <w:wordWrap w:val="0"/>
        <w:spacing w:line="460" w:lineRule="exact"/>
        <w:jc w:val="left"/>
        <w:outlineLvl w:val="0"/>
        <w:rPr>
          <w:rFonts w:hint="eastAsia" w:ascii="宋体" w:hAnsi="宋体" w:eastAsia="宋体" w:cs="宋体"/>
          <w:b/>
          <w:color w:val="auto"/>
          <w:sz w:val="32"/>
          <w:szCs w:val="28"/>
          <w:highlight w:val="none"/>
        </w:rPr>
      </w:pPr>
      <w:bookmarkStart w:id="90" w:name="_Toc30519"/>
      <w:bookmarkStart w:id="91" w:name="_Toc9600"/>
      <w:bookmarkStart w:id="92" w:name="_Toc24784"/>
      <w:bookmarkStart w:id="93" w:name="_Toc13976"/>
      <w:bookmarkStart w:id="94" w:name="_Toc12939"/>
      <w:r>
        <w:rPr>
          <w:rFonts w:hint="eastAsia" w:ascii="宋体" w:hAnsi="宋体" w:eastAsia="宋体" w:cs="宋体"/>
          <w:b/>
          <w:color w:val="auto"/>
          <w:sz w:val="32"/>
          <w:szCs w:val="28"/>
          <w:highlight w:val="none"/>
        </w:rPr>
        <w:t>附件8             法定代表人授权书（格式）</w:t>
      </w:r>
      <w:bookmarkEnd w:id="90"/>
      <w:bookmarkEnd w:id="91"/>
      <w:bookmarkEnd w:id="92"/>
      <w:bookmarkEnd w:id="93"/>
      <w:bookmarkEnd w:id="94"/>
    </w:p>
    <w:p w14:paraId="29DC7755">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ECEC697">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65B8CF5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64271C4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317F9B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D7D6D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294348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CF73F4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3E89C50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58C36E9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AA1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68D89A5">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1D05A6E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43A55E8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EBFFA17">
      <w:pPr>
        <w:widowControl/>
        <w:wordWrap w:val="0"/>
        <w:spacing w:line="360" w:lineRule="auto"/>
        <w:jc w:val="center"/>
        <w:rPr>
          <w:rFonts w:hint="eastAsia" w:ascii="宋体" w:hAnsi="宋体" w:eastAsia="宋体" w:cs="宋体"/>
          <w:color w:val="auto"/>
          <w:kern w:val="0"/>
          <w:sz w:val="24"/>
          <w:highlight w:val="none"/>
        </w:rPr>
      </w:pPr>
    </w:p>
    <w:p w14:paraId="0159169A">
      <w:pPr>
        <w:widowControl/>
        <w:wordWrap w:val="0"/>
        <w:spacing w:line="360" w:lineRule="auto"/>
        <w:jc w:val="right"/>
        <w:rPr>
          <w:rFonts w:hint="eastAsia" w:ascii="宋体" w:hAnsi="宋体" w:eastAsia="宋体" w:cs="宋体"/>
          <w:color w:val="auto"/>
          <w:kern w:val="0"/>
          <w:sz w:val="24"/>
          <w:highlight w:val="none"/>
        </w:rPr>
      </w:pPr>
    </w:p>
    <w:p w14:paraId="04154FF0">
      <w:pPr>
        <w:widowControl/>
        <w:wordWrap w:val="0"/>
        <w:spacing w:line="360" w:lineRule="auto"/>
        <w:jc w:val="right"/>
        <w:rPr>
          <w:rFonts w:hint="eastAsia" w:ascii="宋体" w:hAnsi="宋体" w:eastAsia="宋体" w:cs="宋体"/>
          <w:color w:val="auto"/>
          <w:kern w:val="0"/>
          <w:sz w:val="24"/>
          <w:highlight w:val="none"/>
        </w:rPr>
      </w:pPr>
    </w:p>
    <w:p w14:paraId="3360357C">
      <w:pPr>
        <w:widowControl/>
        <w:wordWrap w:val="0"/>
        <w:spacing w:line="360" w:lineRule="auto"/>
        <w:jc w:val="right"/>
        <w:rPr>
          <w:rFonts w:hint="eastAsia" w:ascii="宋体" w:hAnsi="宋体" w:eastAsia="宋体" w:cs="宋体"/>
          <w:color w:val="auto"/>
          <w:kern w:val="0"/>
          <w:sz w:val="24"/>
          <w:highlight w:val="none"/>
        </w:rPr>
      </w:pPr>
    </w:p>
    <w:p w14:paraId="2F093B2C">
      <w:pPr>
        <w:widowControl/>
        <w:wordWrap w:val="0"/>
        <w:spacing w:line="360" w:lineRule="auto"/>
        <w:jc w:val="right"/>
        <w:rPr>
          <w:rFonts w:hint="eastAsia" w:ascii="宋体" w:hAnsi="宋体" w:eastAsia="宋体" w:cs="宋体"/>
          <w:color w:val="auto"/>
          <w:kern w:val="0"/>
          <w:sz w:val="24"/>
          <w:highlight w:val="none"/>
        </w:rPr>
      </w:pPr>
    </w:p>
    <w:p w14:paraId="0AAAE970">
      <w:pPr>
        <w:widowControl/>
        <w:wordWrap w:val="0"/>
        <w:spacing w:line="360" w:lineRule="auto"/>
        <w:jc w:val="right"/>
        <w:rPr>
          <w:rFonts w:hint="eastAsia" w:ascii="宋体" w:hAnsi="宋体" w:eastAsia="宋体" w:cs="宋体"/>
          <w:color w:val="auto"/>
          <w:kern w:val="0"/>
          <w:sz w:val="24"/>
          <w:highlight w:val="none"/>
        </w:rPr>
      </w:pPr>
    </w:p>
    <w:p w14:paraId="2BB7F26A">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BC4C8E">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2B9DB467">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98606C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FD661D">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95" w:name="_Toc3342"/>
      <w:bookmarkStart w:id="96" w:name="_Toc24693"/>
      <w:bookmarkStart w:id="97" w:name="_Toc18105"/>
      <w:bookmarkStart w:id="98" w:name="_Toc24621"/>
      <w:bookmarkStart w:id="99" w:name="_Toc19393"/>
      <w:r>
        <w:rPr>
          <w:rFonts w:hint="eastAsia" w:ascii="宋体" w:hAnsi="宋体" w:eastAsia="宋体" w:cs="宋体"/>
          <w:b/>
          <w:bCs w:val="0"/>
          <w:color w:val="auto"/>
          <w:sz w:val="32"/>
          <w:szCs w:val="32"/>
          <w:highlight w:val="none"/>
        </w:rPr>
        <w:t>附件9               证明文件</w:t>
      </w:r>
      <w:bookmarkEnd w:id="95"/>
      <w:bookmarkEnd w:id="96"/>
      <w:bookmarkEnd w:id="97"/>
      <w:bookmarkEnd w:id="98"/>
      <w:bookmarkEnd w:id="99"/>
    </w:p>
    <w:p w14:paraId="34CBD7B5">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359D41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9.2产品技术参数支持资料</w:t>
      </w:r>
    </w:p>
    <w:p w14:paraId="596F0ED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0" w:name="_Toc17966"/>
      <w:r>
        <w:rPr>
          <w:rFonts w:hint="eastAsia" w:ascii="宋体" w:hAnsi="宋体" w:eastAsia="宋体" w:cs="宋体"/>
          <w:bCs/>
          <w:color w:val="auto"/>
          <w:sz w:val="21"/>
          <w:szCs w:val="21"/>
          <w:highlight w:val="none"/>
          <w:lang w:val="en-US" w:eastAsia="zh-CN"/>
        </w:rPr>
        <w:t>评分标准中需提供的证明材料</w:t>
      </w:r>
    </w:p>
    <w:p w14:paraId="1F3B852E">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5ABA0F7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32066D">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AF5423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544389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4FC0A5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F01507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76252E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4CCEE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97AA3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ADDE93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E3F83D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7B1A7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88D44E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16667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89297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815503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45C22D">
      <w:pPr>
        <w:rPr>
          <w:rFonts w:hint="eastAsia" w:ascii="宋体" w:hAnsi="宋体" w:eastAsia="宋体" w:cs="宋体"/>
          <w:b/>
          <w:bCs w:val="0"/>
          <w:color w:val="auto"/>
          <w:kern w:val="0"/>
          <w:sz w:val="32"/>
          <w:szCs w:val="32"/>
          <w:highlight w:val="none"/>
        </w:rPr>
      </w:pPr>
      <w:bookmarkStart w:id="101" w:name="_Toc12888"/>
      <w:bookmarkStart w:id="102" w:name="_Toc13726"/>
      <w:bookmarkStart w:id="103" w:name="_Toc16083"/>
      <w:r>
        <w:rPr>
          <w:rFonts w:hint="eastAsia" w:ascii="宋体" w:hAnsi="宋体" w:eastAsia="宋体" w:cs="宋体"/>
          <w:b/>
          <w:bCs w:val="0"/>
          <w:color w:val="auto"/>
          <w:kern w:val="0"/>
          <w:sz w:val="32"/>
          <w:szCs w:val="32"/>
          <w:highlight w:val="none"/>
        </w:rPr>
        <w:t xml:space="preserve">附件10        </w:t>
      </w:r>
      <w:bookmarkEnd w:id="100"/>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101"/>
      <w:bookmarkEnd w:id="102"/>
      <w:bookmarkEnd w:id="103"/>
    </w:p>
    <w:p w14:paraId="3E5E8309">
      <w:pPr>
        <w:bidi w:val="0"/>
        <w:rPr>
          <w:rFonts w:hint="eastAsia" w:ascii="宋体" w:hAnsi="宋体" w:eastAsia="宋体" w:cs="宋体"/>
          <w:color w:val="auto"/>
          <w:highlight w:val="none"/>
        </w:rPr>
      </w:pPr>
    </w:p>
    <w:p w14:paraId="030962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FAC34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04D66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15F64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E88131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2344C5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167254A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68E40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07D32EB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870E73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5B10F0D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7F0AEB9E">
      <w:pPr>
        <w:widowControl/>
        <w:spacing w:line="360" w:lineRule="auto"/>
        <w:ind w:firstLine="4305" w:firstLineChars="2050"/>
        <w:jc w:val="left"/>
        <w:rPr>
          <w:rFonts w:hint="eastAsia" w:ascii="宋体" w:hAnsi="宋体" w:eastAsia="宋体" w:cs="宋体"/>
          <w:color w:val="auto"/>
          <w:kern w:val="0"/>
          <w:szCs w:val="21"/>
          <w:highlight w:val="none"/>
        </w:rPr>
      </w:pPr>
    </w:p>
    <w:p w14:paraId="3993868E">
      <w:pPr>
        <w:pStyle w:val="31"/>
        <w:rPr>
          <w:rFonts w:hint="eastAsia" w:ascii="宋体" w:hAnsi="宋体" w:eastAsia="宋体" w:cs="宋体"/>
          <w:color w:val="auto"/>
          <w:kern w:val="0"/>
          <w:szCs w:val="21"/>
          <w:highlight w:val="none"/>
        </w:rPr>
      </w:pPr>
    </w:p>
    <w:p w14:paraId="2A874AE1">
      <w:pPr>
        <w:pStyle w:val="32"/>
        <w:rPr>
          <w:rFonts w:hint="eastAsia" w:ascii="宋体" w:hAnsi="宋体" w:eastAsia="宋体" w:cs="宋体"/>
          <w:color w:val="auto"/>
          <w:kern w:val="0"/>
          <w:szCs w:val="21"/>
          <w:highlight w:val="none"/>
        </w:rPr>
      </w:pPr>
    </w:p>
    <w:p w14:paraId="69138B69">
      <w:pPr>
        <w:pStyle w:val="11"/>
        <w:rPr>
          <w:rFonts w:hint="eastAsia" w:ascii="宋体" w:hAnsi="宋体" w:eastAsia="宋体" w:cs="宋体"/>
          <w:color w:val="auto"/>
          <w:highlight w:val="none"/>
        </w:rPr>
      </w:pPr>
    </w:p>
    <w:p w14:paraId="20A3157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05134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lang w:val="en-US" w:eastAsia="zh-CN"/>
        </w:rPr>
      </w:pPr>
    </w:p>
    <w:p w14:paraId="3C797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5D57E0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DCF51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462E3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E3EFA5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E745D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3291D3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2BCC80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AF6E77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0213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0943BE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BAC55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10A05C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325DD5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FBE19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64F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D2D2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746C31C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D6FF4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41438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F7CA96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74D82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CF3F4AE">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0DD6B95A">
      <w:pPr>
        <w:bidi w:val="0"/>
        <w:rPr>
          <w:rFonts w:hint="eastAsia" w:ascii="宋体" w:hAnsi="宋体" w:eastAsia="宋体" w:cs="宋体"/>
          <w:color w:val="auto"/>
          <w:highlight w:val="none"/>
          <w:lang w:eastAsia="zh-CN"/>
        </w:rPr>
      </w:pPr>
      <w:bookmarkStart w:id="104" w:name="_Toc23394"/>
      <w:bookmarkStart w:id="105" w:name="_Toc31685"/>
      <w:bookmarkStart w:id="106" w:name="_Toc25094"/>
    </w:p>
    <w:p w14:paraId="486674E8">
      <w:pPr>
        <w:widowControl/>
        <w:snapToGrid w:val="0"/>
        <w:spacing w:line="360" w:lineRule="auto"/>
        <w:jc w:val="center"/>
        <w:outlineLvl w:val="0"/>
        <w:rPr>
          <w:rFonts w:hint="eastAsia" w:ascii="宋体" w:hAnsi="宋体" w:eastAsia="宋体" w:cs="宋体"/>
          <w:b/>
          <w:color w:val="auto"/>
          <w:kern w:val="0"/>
          <w:sz w:val="24"/>
          <w:highlight w:val="none"/>
        </w:rPr>
      </w:pPr>
      <w:bookmarkStart w:id="107" w:name="_Toc30766"/>
      <w:bookmarkStart w:id="108" w:name="_Toc25877"/>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104"/>
      <w:bookmarkEnd w:id="105"/>
      <w:bookmarkEnd w:id="106"/>
      <w:bookmarkEnd w:id="107"/>
      <w:bookmarkEnd w:id="108"/>
    </w:p>
    <w:p w14:paraId="17B440B9">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69C0A922">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61DD">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9B4E2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E9B4E2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43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7F61AD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7F61AD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5330DC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94D6">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驻马店市中心医院办公家具采购项目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4CCA76AD"/>
    <w:multiLevelType w:val="singleLevel"/>
    <w:tmpl w:val="4CCA76AD"/>
    <w:lvl w:ilvl="0" w:tentative="0">
      <w:start w:val="4"/>
      <w:numFmt w:val="chineseCounting"/>
      <w:suff w:val="nothing"/>
      <w:lvlText w:val="%1、"/>
      <w:lvlJc w:val="left"/>
      <w:pPr>
        <w:ind w:left="210" w:leftChars="0" w:firstLine="0" w:firstLineChars="0"/>
      </w:pPr>
      <w:rPr>
        <w:rFonts w:hint="eastAsia"/>
      </w:rPr>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5AC8722F"/>
    <w:multiLevelType w:val="singleLevel"/>
    <w:tmpl w:val="5AC8722F"/>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0914"/>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67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6786"/>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E0233B"/>
    <w:rsid w:val="02F40325"/>
    <w:rsid w:val="02FA082F"/>
    <w:rsid w:val="031126C4"/>
    <w:rsid w:val="03245E7D"/>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50E236F"/>
    <w:rsid w:val="051D1F32"/>
    <w:rsid w:val="05467D5B"/>
    <w:rsid w:val="054C0111"/>
    <w:rsid w:val="05545DD3"/>
    <w:rsid w:val="056E2AD6"/>
    <w:rsid w:val="05806815"/>
    <w:rsid w:val="058251D3"/>
    <w:rsid w:val="058C28F1"/>
    <w:rsid w:val="05945CCE"/>
    <w:rsid w:val="059D05A4"/>
    <w:rsid w:val="059D5E17"/>
    <w:rsid w:val="059E1E1A"/>
    <w:rsid w:val="05AB0A28"/>
    <w:rsid w:val="05AB0F81"/>
    <w:rsid w:val="05B44CC5"/>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9D6E7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803584"/>
    <w:rsid w:val="08A6116F"/>
    <w:rsid w:val="08AC05BC"/>
    <w:rsid w:val="08BC0A60"/>
    <w:rsid w:val="08C52D6F"/>
    <w:rsid w:val="08EF0201"/>
    <w:rsid w:val="08F41DE8"/>
    <w:rsid w:val="094840A2"/>
    <w:rsid w:val="09737462"/>
    <w:rsid w:val="099156C3"/>
    <w:rsid w:val="09A53F39"/>
    <w:rsid w:val="09A56D66"/>
    <w:rsid w:val="09A60E13"/>
    <w:rsid w:val="09A82D92"/>
    <w:rsid w:val="09AB2883"/>
    <w:rsid w:val="09CD0A4B"/>
    <w:rsid w:val="09D206F0"/>
    <w:rsid w:val="0A0C1573"/>
    <w:rsid w:val="0A321AC2"/>
    <w:rsid w:val="0A343D4E"/>
    <w:rsid w:val="0A3E6D2E"/>
    <w:rsid w:val="0A4232E4"/>
    <w:rsid w:val="0A4F145F"/>
    <w:rsid w:val="0A8455AD"/>
    <w:rsid w:val="0A99092D"/>
    <w:rsid w:val="0AD13A85"/>
    <w:rsid w:val="0AE0655C"/>
    <w:rsid w:val="0AF305A4"/>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4D5E73"/>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883FF2"/>
    <w:rsid w:val="0DC577E0"/>
    <w:rsid w:val="0DDC6319"/>
    <w:rsid w:val="0DFE4F67"/>
    <w:rsid w:val="0E0C0D4C"/>
    <w:rsid w:val="0E115DA1"/>
    <w:rsid w:val="0E162D6D"/>
    <w:rsid w:val="0E541CA2"/>
    <w:rsid w:val="0E594756"/>
    <w:rsid w:val="0E782203"/>
    <w:rsid w:val="0E95596D"/>
    <w:rsid w:val="0EAE6205"/>
    <w:rsid w:val="0EAE6579"/>
    <w:rsid w:val="0EAF71BF"/>
    <w:rsid w:val="0ECE6257"/>
    <w:rsid w:val="0EE4129D"/>
    <w:rsid w:val="0F171032"/>
    <w:rsid w:val="0F335E69"/>
    <w:rsid w:val="0F372614"/>
    <w:rsid w:val="0F3D59C9"/>
    <w:rsid w:val="0F4C0664"/>
    <w:rsid w:val="0F516D5A"/>
    <w:rsid w:val="0F565B36"/>
    <w:rsid w:val="0F684933"/>
    <w:rsid w:val="0F7D081D"/>
    <w:rsid w:val="0F821E7D"/>
    <w:rsid w:val="0FCA42ED"/>
    <w:rsid w:val="0FE7592C"/>
    <w:rsid w:val="0FFC17A5"/>
    <w:rsid w:val="0FFD20F0"/>
    <w:rsid w:val="10142F30"/>
    <w:rsid w:val="10392996"/>
    <w:rsid w:val="103E6E57"/>
    <w:rsid w:val="1041497B"/>
    <w:rsid w:val="10425FF6"/>
    <w:rsid w:val="106612B1"/>
    <w:rsid w:val="109010E6"/>
    <w:rsid w:val="10B271F4"/>
    <w:rsid w:val="10B537CC"/>
    <w:rsid w:val="10C61D50"/>
    <w:rsid w:val="10C8275C"/>
    <w:rsid w:val="10C86D3B"/>
    <w:rsid w:val="10E03539"/>
    <w:rsid w:val="10E32902"/>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4C0C32"/>
    <w:rsid w:val="13733928"/>
    <w:rsid w:val="13857CA0"/>
    <w:rsid w:val="13920D68"/>
    <w:rsid w:val="139B74C4"/>
    <w:rsid w:val="139C16C9"/>
    <w:rsid w:val="13A5238E"/>
    <w:rsid w:val="13B63CE1"/>
    <w:rsid w:val="13BC6684"/>
    <w:rsid w:val="13C72B3A"/>
    <w:rsid w:val="13D12EE6"/>
    <w:rsid w:val="13DF575E"/>
    <w:rsid w:val="13E470BD"/>
    <w:rsid w:val="13EE3A98"/>
    <w:rsid w:val="13F3280A"/>
    <w:rsid w:val="142123F7"/>
    <w:rsid w:val="14293706"/>
    <w:rsid w:val="142A11D8"/>
    <w:rsid w:val="144B544C"/>
    <w:rsid w:val="145B7B45"/>
    <w:rsid w:val="14717443"/>
    <w:rsid w:val="14825F8A"/>
    <w:rsid w:val="14830684"/>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6D6C3E"/>
    <w:rsid w:val="15785B3E"/>
    <w:rsid w:val="15811F1B"/>
    <w:rsid w:val="15A30135"/>
    <w:rsid w:val="15A34015"/>
    <w:rsid w:val="15BB487B"/>
    <w:rsid w:val="15CE086D"/>
    <w:rsid w:val="15E2236F"/>
    <w:rsid w:val="15FC2FFC"/>
    <w:rsid w:val="15FD5544"/>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2D48D7"/>
    <w:rsid w:val="17332185"/>
    <w:rsid w:val="17475951"/>
    <w:rsid w:val="175C542D"/>
    <w:rsid w:val="176F2C81"/>
    <w:rsid w:val="17793FC0"/>
    <w:rsid w:val="179F2E61"/>
    <w:rsid w:val="17A06264"/>
    <w:rsid w:val="17BE19D3"/>
    <w:rsid w:val="17C227C0"/>
    <w:rsid w:val="17D66D7C"/>
    <w:rsid w:val="17EE5BFF"/>
    <w:rsid w:val="18030F95"/>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6F567B"/>
    <w:rsid w:val="198310E9"/>
    <w:rsid w:val="198D747A"/>
    <w:rsid w:val="19A15638"/>
    <w:rsid w:val="19A74DFE"/>
    <w:rsid w:val="19A753EF"/>
    <w:rsid w:val="1A125525"/>
    <w:rsid w:val="1A5F4342"/>
    <w:rsid w:val="1A616E2C"/>
    <w:rsid w:val="1A7F369B"/>
    <w:rsid w:val="1A8C5D82"/>
    <w:rsid w:val="1A994988"/>
    <w:rsid w:val="1A9B546C"/>
    <w:rsid w:val="1AA3511F"/>
    <w:rsid w:val="1AAE3B54"/>
    <w:rsid w:val="1AB346FB"/>
    <w:rsid w:val="1AC10987"/>
    <w:rsid w:val="1AEB6F83"/>
    <w:rsid w:val="1AF423FA"/>
    <w:rsid w:val="1B0C5B32"/>
    <w:rsid w:val="1B0D3E82"/>
    <w:rsid w:val="1B1652AB"/>
    <w:rsid w:val="1B181CD5"/>
    <w:rsid w:val="1B265306"/>
    <w:rsid w:val="1B4346C9"/>
    <w:rsid w:val="1B4F2450"/>
    <w:rsid w:val="1B530868"/>
    <w:rsid w:val="1B650AE3"/>
    <w:rsid w:val="1B6573E8"/>
    <w:rsid w:val="1B750FCE"/>
    <w:rsid w:val="1B8C18B7"/>
    <w:rsid w:val="1B903686"/>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7559C"/>
    <w:rsid w:val="1DDD2BCB"/>
    <w:rsid w:val="1E004AF3"/>
    <w:rsid w:val="1E0345E3"/>
    <w:rsid w:val="1E1B7B7F"/>
    <w:rsid w:val="1E443370"/>
    <w:rsid w:val="1E656063"/>
    <w:rsid w:val="1E6B06A5"/>
    <w:rsid w:val="1E7F7D9E"/>
    <w:rsid w:val="1E840DA4"/>
    <w:rsid w:val="1E870D71"/>
    <w:rsid w:val="1EA5444C"/>
    <w:rsid w:val="1EB350EF"/>
    <w:rsid w:val="1EC21749"/>
    <w:rsid w:val="1EEB7C4E"/>
    <w:rsid w:val="1F072441"/>
    <w:rsid w:val="1F171B83"/>
    <w:rsid w:val="1F2D491A"/>
    <w:rsid w:val="1F66355F"/>
    <w:rsid w:val="1F7369C7"/>
    <w:rsid w:val="1F9113A9"/>
    <w:rsid w:val="1F94547B"/>
    <w:rsid w:val="1FA47700"/>
    <w:rsid w:val="1FAF308C"/>
    <w:rsid w:val="1FB64FF9"/>
    <w:rsid w:val="1FBC47EF"/>
    <w:rsid w:val="1FBE6A14"/>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1803A6"/>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06E47"/>
    <w:rsid w:val="22C735BD"/>
    <w:rsid w:val="22D729A8"/>
    <w:rsid w:val="22F06957"/>
    <w:rsid w:val="23027955"/>
    <w:rsid w:val="23057681"/>
    <w:rsid w:val="23122833"/>
    <w:rsid w:val="231D4917"/>
    <w:rsid w:val="23223458"/>
    <w:rsid w:val="23225D32"/>
    <w:rsid w:val="23357BE6"/>
    <w:rsid w:val="2342574E"/>
    <w:rsid w:val="234D2E95"/>
    <w:rsid w:val="2377331D"/>
    <w:rsid w:val="237D43DE"/>
    <w:rsid w:val="23940114"/>
    <w:rsid w:val="23A81FF0"/>
    <w:rsid w:val="23B57016"/>
    <w:rsid w:val="23C4797E"/>
    <w:rsid w:val="23D4764B"/>
    <w:rsid w:val="23EC3718"/>
    <w:rsid w:val="24022BF7"/>
    <w:rsid w:val="24044EF2"/>
    <w:rsid w:val="2407139D"/>
    <w:rsid w:val="24084702"/>
    <w:rsid w:val="240B04F4"/>
    <w:rsid w:val="240E369A"/>
    <w:rsid w:val="242A0646"/>
    <w:rsid w:val="2435301D"/>
    <w:rsid w:val="243A0633"/>
    <w:rsid w:val="243D6E1A"/>
    <w:rsid w:val="24453D05"/>
    <w:rsid w:val="2452597D"/>
    <w:rsid w:val="24607F91"/>
    <w:rsid w:val="246C581B"/>
    <w:rsid w:val="247C52A2"/>
    <w:rsid w:val="24CC106B"/>
    <w:rsid w:val="24D00598"/>
    <w:rsid w:val="24D725E9"/>
    <w:rsid w:val="25045F70"/>
    <w:rsid w:val="250474F1"/>
    <w:rsid w:val="25056E93"/>
    <w:rsid w:val="25092EBA"/>
    <w:rsid w:val="250E5D48"/>
    <w:rsid w:val="25201F1F"/>
    <w:rsid w:val="25214197"/>
    <w:rsid w:val="25241020"/>
    <w:rsid w:val="25302410"/>
    <w:rsid w:val="254A0D4A"/>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BE2F60"/>
    <w:rsid w:val="27EE3A7B"/>
    <w:rsid w:val="282E4F00"/>
    <w:rsid w:val="283C23DF"/>
    <w:rsid w:val="283D69F1"/>
    <w:rsid w:val="284C16F5"/>
    <w:rsid w:val="28570AB5"/>
    <w:rsid w:val="285F2CDC"/>
    <w:rsid w:val="28622C36"/>
    <w:rsid w:val="288C2D07"/>
    <w:rsid w:val="289E7E22"/>
    <w:rsid w:val="28BC1F5F"/>
    <w:rsid w:val="28C2534B"/>
    <w:rsid w:val="28C5525A"/>
    <w:rsid w:val="28D14B96"/>
    <w:rsid w:val="28F75508"/>
    <w:rsid w:val="28FB48E2"/>
    <w:rsid w:val="29020C46"/>
    <w:rsid w:val="290240C7"/>
    <w:rsid w:val="290731DA"/>
    <w:rsid w:val="291713AF"/>
    <w:rsid w:val="291A2B97"/>
    <w:rsid w:val="29274EE0"/>
    <w:rsid w:val="294F692F"/>
    <w:rsid w:val="295029E3"/>
    <w:rsid w:val="29543A59"/>
    <w:rsid w:val="2969197F"/>
    <w:rsid w:val="29746E87"/>
    <w:rsid w:val="297C03C2"/>
    <w:rsid w:val="299573AB"/>
    <w:rsid w:val="29BE5BD0"/>
    <w:rsid w:val="29C01572"/>
    <w:rsid w:val="29CA4207"/>
    <w:rsid w:val="29DF5F05"/>
    <w:rsid w:val="29E74CE2"/>
    <w:rsid w:val="2A133E00"/>
    <w:rsid w:val="2A1738F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08148B"/>
    <w:rsid w:val="2B100BA9"/>
    <w:rsid w:val="2B1B5825"/>
    <w:rsid w:val="2B1E3AFC"/>
    <w:rsid w:val="2B8D373E"/>
    <w:rsid w:val="2B9E4F56"/>
    <w:rsid w:val="2BDB5A88"/>
    <w:rsid w:val="2BE91C37"/>
    <w:rsid w:val="2BEC3F72"/>
    <w:rsid w:val="2C083572"/>
    <w:rsid w:val="2C185F94"/>
    <w:rsid w:val="2C1F1AC4"/>
    <w:rsid w:val="2C2945BA"/>
    <w:rsid w:val="2C2E71FC"/>
    <w:rsid w:val="2C3A5674"/>
    <w:rsid w:val="2C3F3A41"/>
    <w:rsid w:val="2C4431C4"/>
    <w:rsid w:val="2C5C383D"/>
    <w:rsid w:val="2C62059F"/>
    <w:rsid w:val="2C6634FA"/>
    <w:rsid w:val="2C7843EE"/>
    <w:rsid w:val="2C792640"/>
    <w:rsid w:val="2CA25191"/>
    <w:rsid w:val="2CAC022C"/>
    <w:rsid w:val="2CC11807"/>
    <w:rsid w:val="2CF16074"/>
    <w:rsid w:val="2CF81D1B"/>
    <w:rsid w:val="2D3F2453"/>
    <w:rsid w:val="2D835174"/>
    <w:rsid w:val="2D8D1E18"/>
    <w:rsid w:val="2D9331F9"/>
    <w:rsid w:val="2DD90B7B"/>
    <w:rsid w:val="2DDD3FC1"/>
    <w:rsid w:val="2DE57862"/>
    <w:rsid w:val="2DEA131C"/>
    <w:rsid w:val="2DF701D8"/>
    <w:rsid w:val="2DF970A1"/>
    <w:rsid w:val="2E085834"/>
    <w:rsid w:val="2E0F1CF7"/>
    <w:rsid w:val="2E1034F8"/>
    <w:rsid w:val="2E112405"/>
    <w:rsid w:val="2E120D8E"/>
    <w:rsid w:val="2E443652"/>
    <w:rsid w:val="2E505773"/>
    <w:rsid w:val="2E742F70"/>
    <w:rsid w:val="2E7B3D22"/>
    <w:rsid w:val="2E9A689E"/>
    <w:rsid w:val="2EA8720D"/>
    <w:rsid w:val="2EA949F3"/>
    <w:rsid w:val="2ED61D9E"/>
    <w:rsid w:val="2EDA1D17"/>
    <w:rsid w:val="2EDC2A13"/>
    <w:rsid w:val="2EFD7DB9"/>
    <w:rsid w:val="2F1A081D"/>
    <w:rsid w:val="2F1C72B3"/>
    <w:rsid w:val="2F1E3DC0"/>
    <w:rsid w:val="2F2D326E"/>
    <w:rsid w:val="2F3112DE"/>
    <w:rsid w:val="2F3B6922"/>
    <w:rsid w:val="2F3D7B25"/>
    <w:rsid w:val="2F506C6D"/>
    <w:rsid w:val="2F512253"/>
    <w:rsid w:val="2F51291F"/>
    <w:rsid w:val="2F55758A"/>
    <w:rsid w:val="2F6B545A"/>
    <w:rsid w:val="2F7F15AE"/>
    <w:rsid w:val="2F912594"/>
    <w:rsid w:val="2FA54796"/>
    <w:rsid w:val="2FA674E2"/>
    <w:rsid w:val="2FCC359B"/>
    <w:rsid w:val="2FFE7D49"/>
    <w:rsid w:val="3002294D"/>
    <w:rsid w:val="3011153D"/>
    <w:rsid w:val="30142680"/>
    <w:rsid w:val="302A11B1"/>
    <w:rsid w:val="302A5C42"/>
    <w:rsid w:val="30662043"/>
    <w:rsid w:val="3083092C"/>
    <w:rsid w:val="30930D2E"/>
    <w:rsid w:val="30B8125D"/>
    <w:rsid w:val="30BF439A"/>
    <w:rsid w:val="30CF6A37"/>
    <w:rsid w:val="30D250CF"/>
    <w:rsid w:val="30E738F1"/>
    <w:rsid w:val="31002970"/>
    <w:rsid w:val="311016AD"/>
    <w:rsid w:val="3136622A"/>
    <w:rsid w:val="3139422E"/>
    <w:rsid w:val="313C3C3D"/>
    <w:rsid w:val="3146125D"/>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1FB4"/>
    <w:rsid w:val="32176602"/>
    <w:rsid w:val="322A7699"/>
    <w:rsid w:val="322B25C6"/>
    <w:rsid w:val="32422E70"/>
    <w:rsid w:val="325E56C6"/>
    <w:rsid w:val="3275698A"/>
    <w:rsid w:val="32943B86"/>
    <w:rsid w:val="32A93829"/>
    <w:rsid w:val="32B943EC"/>
    <w:rsid w:val="32C4038E"/>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B85CD0"/>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7774C5"/>
    <w:rsid w:val="369B1405"/>
    <w:rsid w:val="369B4CF0"/>
    <w:rsid w:val="36D62629"/>
    <w:rsid w:val="36D76172"/>
    <w:rsid w:val="36D84407"/>
    <w:rsid w:val="36E833BB"/>
    <w:rsid w:val="36EB1E1B"/>
    <w:rsid w:val="36F17F0D"/>
    <w:rsid w:val="37224581"/>
    <w:rsid w:val="3735197D"/>
    <w:rsid w:val="373756A2"/>
    <w:rsid w:val="375E0DA6"/>
    <w:rsid w:val="377203B8"/>
    <w:rsid w:val="377639AE"/>
    <w:rsid w:val="378B61A6"/>
    <w:rsid w:val="37B90F0B"/>
    <w:rsid w:val="37C5674D"/>
    <w:rsid w:val="37CD3F98"/>
    <w:rsid w:val="37DF75BA"/>
    <w:rsid w:val="37E148E2"/>
    <w:rsid w:val="37F039D3"/>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8F52B24"/>
    <w:rsid w:val="39030CF9"/>
    <w:rsid w:val="39091F35"/>
    <w:rsid w:val="392536E2"/>
    <w:rsid w:val="3942025E"/>
    <w:rsid w:val="39465F15"/>
    <w:rsid w:val="39505209"/>
    <w:rsid w:val="396453C5"/>
    <w:rsid w:val="39922CCF"/>
    <w:rsid w:val="39A65327"/>
    <w:rsid w:val="39A65C9B"/>
    <w:rsid w:val="39B12384"/>
    <w:rsid w:val="39BC5ED6"/>
    <w:rsid w:val="39C173D5"/>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0348E"/>
    <w:rsid w:val="3AA50E25"/>
    <w:rsid w:val="3AC566E3"/>
    <w:rsid w:val="3AD6747A"/>
    <w:rsid w:val="3AD95C48"/>
    <w:rsid w:val="3ADF5D0A"/>
    <w:rsid w:val="3B181276"/>
    <w:rsid w:val="3B2A004C"/>
    <w:rsid w:val="3B312338"/>
    <w:rsid w:val="3B3C5B77"/>
    <w:rsid w:val="3B3D0FF2"/>
    <w:rsid w:val="3B521A18"/>
    <w:rsid w:val="3B721899"/>
    <w:rsid w:val="3B8D2B96"/>
    <w:rsid w:val="3B923660"/>
    <w:rsid w:val="3BCA44BE"/>
    <w:rsid w:val="3C061F3A"/>
    <w:rsid w:val="3C0A04F9"/>
    <w:rsid w:val="3C37572C"/>
    <w:rsid w:val="3C495480"/>
    <w:rsid w:val="3C4C3A42"/>
    <w:rsid w:val="3C6F0167"/>
    <w:rsid w:val="3C71667B"/>
    <w:rsid w:val="3C914F3B"/>
    <w:rsid w:val="3CC17F13"/>
    <w:rsid w:val="3CC80A7A"/>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0E2FF2"/>
    <w:rsid w:val="3E135D25"/>
    <w:rsid w:val="3E1A106E"/>
    <w:rsid w:val="3E36303B"/>
    <w:rsid w:val="3E526044"/>
    <w:rsid w:val="3E5C591E"/>
    <w:rsid w:val="3E6C2B3A"/>
    <w:rsid w:val="3E8C5311"/>
    <w:rsid w:val="3E8E7E55"/>
    <w:rsid w:val="3EB61473"/>
    <w:rsid w:val="3EC66011"/>
    <w:rsid w:val="3ED75B7F"/>
    <w:rsid w:val="3F315E6B"/>
    <w:rsid w:val="3F422D66"/>
    <w:rsid w:val="3F5175E2"/>
    <w:rsid w:val="3F56276A"/>
    <w:rsid w:val="3F5D4D99"/>
    <w:rsid w:val="3F632CDC"/>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014B2"/>
    <w:rsid w:val="40583EC3"/>
    <w:rsid w:val="405C1C05"/>
    <w:rsid w:val="40765D15"/>
    <w:rsid w:val="407B4FC1"/>
    <w:rsid w:val="407F2DE9"/>
    <w:rsid w:val="40920B61"/>
    <w:rsid w:val="40991379"/>
    <w:rsid w:val="409B3C3D"/>
    <w:rsid w:val="409E221E"/>
    <w:rsid w:val="40F701DF"/>
    <w:rsid w:val="40F771B4"/>
    <w:rsid w:val="40FD480A"/>
    <w:rsid w:val="412A32F8"/>
    <w:rsid w:val="415376D6"/>
    <w:rsid w:val="41540B2E"/>
    <w:rsid w:val="417F433E"/>
    <w:rsid w:val="41913B31"/>
    <w:rsid w:val="419C4043"/>
    <w:rsid w:val="41B7239D"/>
    <w:rsid w:val="41D852BC"/>
    <w:rsid w:val="41FF3845"/>
    <w:rsid w:val="421104A9"/>
    <w:rsid w:val="42143B88"/>
    <w:rsid w:val="42164586"/>
    <w:rsid w:val="425B5DD1"/>
    <w:rsid w:val="4260300C"/>
    <w:rsid w:val="42755200"/>
    <w:rsid w:val="42772802"/>
    <w:rsid w:val="427C799E"/>
    <w:rsid w:val="427D40B5"/>
    <w:rsid w:val="42800B9B"/>
    <w:rsid w:val="4281223D"/>
    <w:rsid w:val="42A06B6C"/>
    <w:rsid w:val="42A27996"/>
    <w:rsid w:val="42AA04E2"/>
    <w:rsid w:val="42EA5650"/>
    <w:rsid w:val="42EC095C"/>
    <w:rsid w:val="42EE0B0F"/>
    <w:rsid w:val="42F273CF"/>
    <w:rsid w:val="42FC44A5"/>
    <w:rsid w:val="431408DA"/>
    <w:rsid w:val="4331401E"/>
    <w:rsid w:val="43486FC5"/>
    <w:rsid w:val="43591DDA"/>
    <w:rsid w:val="435A0DF2"/>
    <w:rsid w:val="436C42E1"/>
    <w:rsid w:val="437C210F"/>
    <w:rsid w:val="43847F02"/>
    <w:rsid w:val="438F113C"/>
    <w:rsid w:val="43923B90"/>
    <w:rsid w:val="439E7EFB"/>
    <w:rsid w:val="43B1568A"/>
    <w:rsid w:val="43B64E08"/>
    <w:rsid w:val="43BD7F58"/>
    <w:rsid w:val="43C27FD1"/>
    <w:rsid w:val="43D43ECA"/>
    <w:rsid w:val="43DD452F"/>
    <w:rsid w:val="43DE6CD4"/>
    <w:rsid w:val="43E51150"/>
    <w:rsid w:val="43EF28BB"/>
    <w:rsid w:val="43EF56D3"/>
    <w:rsid w:val="43F47D80"/>
    <w:rsid w:val="44095C00"/>
    <w:rsid w:val="440A6FD2"/>
    <w:rsid w:val="44366C11"/>
    <w:rsid w:val="444924A1"/>
    <w:rsid w:val="444946CA"/>
    <w:rsid w:val="444B3F54"/>
    <w:rsid w:val="446B68BB"/>
    <w:rsid w:val="4476661F"/>
    <w:rsid w:val="447E3AC5"/>
    <w:rsid w:val="44805ED4"/>
    <w:rsid w:val="448E5DEE"/>
    <w:rsid w:val="44A90BAA"/>
    <w:rsid w:val="44B24A20"/>
    <w:rsid w:val="44BC0BEE"/>
    <w:rsid w:val="44BF6C07"/>
    <w:rsid w:val="44C55A88"/>
    <w:rsid w:val="44F720B3"/>
    <w:rsid w:val="44FB1C9C"/>
    <w:rsid w:val="451E56DB"/>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0B1E18"/>
    <w:rsid w:val="4724600B"/>
    <w:rsid w:val="472C4A6C"/>
    <w:rsid w:val="474A4B33"/>
    <w:rsid w:val="47665A15"/>
    <w:rsid w:val="47677941"/>
    <w:rsid w:val="477F1660"/>
    <w:rsid w:val="4788232A"/>
    <w:rsid w:val="478B0398"/>
    <w:rsid w:val="478F5D0B"/>
    <w:rsid w:val="479D5A47"/>
    <w:rsid w:val="47A31F5F"/>
    <w:rsid w:val="47A84BA6"/>
    <w:rsid w:val="47B52444"/>
    <w:rsid w:val="47B8724E"/>
    <w:rsid w:val="47D74267"/>
    <w:rsid w:val="47ED7BCA"/>
    <w:rsid w:val="48016F34"/>
    <w:rsid w:val="480556DB"/>
    <w:rsid w:val="48185C56"/>
    <w:rsid w:val="48450F81"/>
    <w:rsid w:val="484E729D"/>
    <w:rsid w:val="48566773"/>
    <w:rsid w:val="485A23C2"/>
    <w:rsid w:val="48990EF9"/>
    <w:rsid w:val="48A16B62"/>
    <w:rsid w:val="48BC6222"/>
    <w:rsid w:val="48C245E9"/>
    <w:rsid w:val="48DB312A"/>
    <w:rsid w:val="48DF49D9"/>
    <w:rsid w:val="492108CC"/>
    <w:rsid w:val="49413F52"/>
    <w:rsid w:val="494F6304"/>
    <w:rsid w:val="4A05334F"/>
    <w:rsid w:val="4A244932"/>
    <w:rsid w:val="4A2922C8"/>
    <w:rsid w:val="4A4117B2"/>
    <w:rsid w:val="4A4A6F73"/>
    <w:rsid w:val="4A746EBB"/>
    <w:rsid w:val="4A7A4350"/>
    <w:rsid w:val="4A7E2497"/>
    <w:rsid w:val="4A896826"/>
    <w:rsid w:val="4ABF5E17"/>
    <w:rsid w:val="4ACF7478"/>
    <w:rsid w:val="4AD52CE0"/>
    <w:rsid w:val="4AD75789"/>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425BAE"/>
    <w:rsid w:val="4C694192"/>
    <w:rsid w:val="4C6F1244"/>
    <w:rsid w:val="4C7964D9"/>
    <w:rsid w:val="4C87000A"/>
    <w:rsid w:val="4C9269F6"/>
    <w:rsid w:val="4CB75F07"/>
    <w:rsid w:val="4CC84335"/>
    <w:rsid w:val="4CE9350A"/>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94A4F"/>
    <w:rsid w:val="4E0A3427"/>
    <w:rsid w:val="4E2423AC"/>
    <w:rsid w:val="4E287F63"/>
    <w:rsid w:val="4E304B5D"/>
    <w:rsid w:val="4E611B8B"/>
    <w:rsid w:val="4E6279D7"/>
    <w:rsid w:val="4E682F8C"/>
    <w:rsid w:val="4E6A7BB7"/>
    <w:rsid w:val="4E7C545F"/>
    <w:rsid w:val="4E9133C2"/>
    <w:rsid w:val="4EB23220"/>
    <w:rsid w:val="4ED743E9"/>
    <w:rsid w:val="4F0773B4"/>
    <w:rsid w:val="4F1931A5"/>
    <w:rsid w:val="4F241019"/>
    <w:rsid w:val="4F307BB1"/>
    <w:rsid w:val="4F336227"/>
    <w:rsid w:val="4F3D562D"/>
    <w:rsid w:val="4F5C4EE0"/>
    <w:rsid w:val="4F6E1972"/>
    <w:rsid w:val="4F943166"/>
    <w:rsid w:val="4F9C19A5"/>
    <w:rsid w:val="4FBA02A1"/>
    <w:rsid w:val="4FE7106E"/>
    <w:rsid w:val="4FF05EC6"/>
    <w:rsid w:val="4FF82FCD"/>
    <w:rsid w:val="50053943"/>
    <w:rsid w:val="50374A3C"/>
    <w:rsid w:val="50550E55"/>
    <w:rsid w:val="508825A3"/>
    <w:rsid w:val="50901457"/>
    <w:rsid w:val="509F43E4"/>
    <w:rsid w:val="50A54D3E"/>
    <w:rsid w:val="50B82E88"/>
    <w:rsid w:val="50BB32A7"/>
    <w:rsid w:val="50F1402B"/>
    <w:rsid w:val="50F834DE"/>
    <w:rsid w:val="50FD2AD9"/>
    <w:rsid w:val="51081E85"/>
    <w:rsid w:val="51097D9A"/>
    <w:rsid w:val="51237D2E"/>
    <w:rsid w:val="515B06D0"/>
    <w:rsid w:val="51764AF1"/>
    <w:rsid w:val="51996737"/>
    <w:rsid w:val="51B408B8"/>
    <w:rsid w:val="51B80848"/>
    <w:rsid w:val="51CC0868"/>
    <w:rsid w:val="51D5340F"/>
    <w:rsid w:val="52362083"/>
    <w:rsid w:val="52382F2A"/>
    <w:rsid w:val="52386E3D"/>
    <w:rsid w:val="523A1C55"/>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6A41E2"/>
    <w:rsid w:val="537155BE"/>
    <w:rsid w:val="53757C6B"/>
    <w:rsid w:val="537E1075"/>
    <w:rsid w:val="53A44D07"/>
    <w:rsid w:val="53A46AC8"/>
    <w:rsid w:val="53AB7F1F"/>
    <w:rsid w:val="53AC6F7B"/>
    <w:rsid w:val="53B530C4"/>
    <w:rsid w:val="53EB297B"/>
    <w:rsid w:val="53EC4BF7"/>
    <w:rsid w:val="53F758A1"/>
    <w:rsid w:val="540D5A7F"/>
    <w:rsid w:val="542E2BC2"/>
    <w:rsid w:val="54352A96"/>
    <w:rsid w:val="54447390"/>
    <w:rsid w:val="544B514D"/>
    <w:rsid w:val="545E1D01"/>
    <w:rsid w:val="54674051"/>
    <w:rsid w:val="54935B8F"/>
    <w:rsid w:val="54CC6227"/>
    <w:rsid w:val="54D10F9B"/>
    <w:rsid w:val="54D97871"/>
    <w:rsid w:val="54E87AB4"/>
    <w:rsid w:val="54F53A65"/>
    <w:rsid w:val="551D586C"/>
    <w:rsid w:val="55200298"/>
    <w:rsid w:val="55335E1B"/>
    <w:rsid w:val="554B7EF0"/>
    <w:rsid w:val="556F3D99"/>
    <w:rsid w:val="55720837"/>
    <w:rsid w:val="55860894"/>
    <w:rsid w:val="558F6181"/>
    <w:rsid w:val="559519EA"/>
    <w:rsid w:val="55A97243"/>
    <w:rsid w:val="55B02DF1"/>
    <w:rsid w:val="55CA4FE6"/>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437223"/>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98359F"/>
    <w:rsid w:val="58B31855"/>
    <w:rsid w:val="58BB6BB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03808"/>
    <w:rsid w:val="5A476FBE"/>
    <w:rsid w:val="5A484352"/>
    <w:rsid w:val="5A5321A5"/>
    <w:rsid w:val="5A56726E"/>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7B51DE"/>
    <w:rsid w:val="5B8464BB"/>
    <w:rsid w:val="5B9A2B59"/>
    <w:rsid w:val="5BC0085A"/>
    <w:rsid w:val="5BE03293"/>
    <w:rsid w:val="5BF03D58"/>
    <w:rsid w:val="5BF20AFB"/>
    <w:rsid w:val="5C1A6BB2"/>
    <w:rsid w:val="5C295FAD"/>
    <w:rsid w:val="5C37233A"/>
    <w:rsid w:val="5C5355FE"/>
    <w:rsid w:val="5C5A49A5"/>
    <w:rsid w:val="5C6715FE"/>
    <w:rsid w:val="5C6F4105"/>
    <w:rsid w:val="5CBB7F6F"/>
    <w:rsid w:val="5CC248CE"/>
    <w:rsid w:val="5D042FB1"/>
    <w:rsid w:val="5D442CB4"/>
    <w:rsid w:val="5D5850AB"/>
    <w:rsid w:val="5D600B2F"/>
    <w:rsid w:val="5D7C3F11"/>
    <w:rsid w:val="5D971C5A"/>
    <w:rsid w:val="5D9D49E0"/>
    <w:rsid w:val="5DDF1821"/>
    <w:rsid w:val="5DE2656A"/>
    <w:rsid w:val="5DEA2F91"/>
    <w:rsid w:val="5DF94AE0"/>
    <w:rsid w:val="5DFA5883"/>
    <w:rsid w:val="5E3104BD"/>
    <w:rsid w:val="5E3146A3"/>
    <w:rsid w:val="5E442F62"/>
    <w:rsid w:val="5E6C2C5B"/>
    <w:rsid w:val="5E6E2DD8"/>
    <w:rsid w:val="5E7251A2"/>
    <w:rsid w:val="5E7C3591"/>
    <w:rsid w:val="5E9D0E18"/>
    <w:rsid w:val="5EA26F25"/>
    <w:rsid w:val="5EA341D7"/>
    <w:rsid w:val="5EA755DE"/>
    <w:rsid w:val="5EAC56AE"/>
    <w:rsid w:val="5ED35F0E"/>
    <w:rsid w:val="5EDF7832"/>
    <w:rsid w:val="5EFC1390"/>
    <w:rsid w:val="5EFC3EB6"/>
    <w:rsid w:val="5F03335D"/>
    <w:rsid w:val="5F0368C7"/>
    <w:rsid w:val="5F1544E7"/>
    <w:rsid w:val="5F197EE8"/>
    <w:rsid w:val="5F2636B2"/>
    <w:rsid w:val="5F27742B"/>
    <w:rsid w:val="5F28567D"/>
    <w:rsid w:val="5F312D8D"/>
    <w:rsid w:val="5F3C4923"/>
    <w:rsid w:val="5F4160B0"/>
    <w:rsid w:val="5F4E674B"/>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253BF"/>
    <w:rsid w:val="603814FF"/>
    <w:rsid w:val="604109A8"/>
    <w:rsid w:val="605D2617"/>
    <w:rsid w:val="60616CDC"/>
    <w:rsid w:val="60624E53"/>
    <w:rsid w:val="606319E5"/>
    <w:rsid w:val="607A77D8"/>
    <w:rsid w:val="607B3C50"/>
    <w:rsid w:val="608B6567"/>
    <w:rsid w:val="60902A4E"/>
    <w:rsid w:val="60AA3E6F"/>
    <w:rsid w:val="60FF21D9"/>
    <w:rsid w:val="61122018"/>
    <w:rsid w:val="611E37D0"/>
    <w:rsid w:val="613021B3"/>
    <w:rsid w:val="61306A6A"/>
    <w:rsid w:val="613253FD"/>
    <w:rsid w:val="61421F29"/>
    <w:rsid w:val="61712185"/>
    <w:rsid w:val="618B7207"/>
    <w:rsid w:val="61907E69"/>
    <w:rsid w:val="61A90D68"/>
    <w:rsid w:val="61B43A15"/>
    <w:rsid w:val="62065A1D"/>
    <w:rsid w:val="6213792C"/>
    <w:rsid w:val="62162865"/>
    <w:rsid w:val="621775E2"/>
    <w:rsid w:val="621C0D9D"/>
    <w:rsid w:val="622F7552"/>
    <w:rsid w:val="6250406E"/>
    <w:rsid w:val="62573405"/>
    <w:rsid w:val="627D6831"/>
    <w:rsid w:val="62811B1C"/>
    <w:rsid w:val="62A20409"/>
    <w:rsid w:val="62B54B44"/>
    <w:rsid w:val="62E045DA"/>
    <w:rsid w:val="62E454A1"/>
    <w:rsid w:val="62F36E4C"/>
    <w:rsid w:val="62F47F8F"/>
    <w:rsid w:val="62F7233F"/>
    <w:rsid w:val="631F3FB4"/>
    <w:rsid w:val="63316ACA"/>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43B3C"/>
    <w:rsid w:val="63EE4692"/>
    <w:rsid w:val="63FD622D"/>
    <w:rsid w:val="64177A6E"/>
    <w:rsid w:val="64356146"/>
    <w:rsid w:val="643F32F9"/>
    <w:rsid w:val="64582686"/>
    <w:rsid w:val="64673C87"/>
    <w:rsid w:val="64877733"/>
    <w:rsid w:val="64A170D2"/>
    <w:rsid w:val="64A251DD"/>
    <w:rsid w:val="64BC182A"/>
    <w:rsid w:val="64E020C6"/>
    <w:rsid w:val="650242F0"/>
    <w:rsid w:val="65365B2B"/>
    <w:rsid w:val="653F447E"/>
    <w:rsid w:val="65542778"/>
    <w:rsid w:val="655829AF"/>
    <w:rsid w:val="656B70C3"/>
    <w:rsid w:val="658F4798"/>
    <w:rsid w:val="659B1EBA"/>
    <w:rsid w:val="65A83379"/>
    <w:rsid w:val="65B461E9"/>
    <w:rsid w:val="65BE39A8"/>
    <w:rsid w:val="65CA1F57"/>
    <w:rsid w:val="65FB3FBE"/>
    <w:rsid w:val="66247D11"/>
    <w:rsid w:val="66281263"/>
    <w:rsid w:val="66736112"/>
    <w:rsid w:val="667F5B5B"/>
    <w:rsid w:val="6694262A"/>
    <w:rsid w:val="66990381"/>
    <w:rsid w:val="66B31B01"/>
    <w:rsid w:val="66CE1E80"/>
    <w:rsid w:val="66D9725C"/>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E1461B"/>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817CD"/>
    <w:rsid w:val="6A1A3007"/>
    <w:rsid w:val="6A1E645E"/>
    <w:rsid w:val="6A417049"/>
    <w:rsid w:val="6A7903E5"/>
    <w:rsid w:val="6A8219B9"/>
    <w:rsid w:val="6A9351D8"/>
    <w:rsid w:val="6AA03032"/>
    <w:rsid w:val="6AA86FEC"/>
    <w:rsid w:val="6ACA583A"/>
    <w:rsid w:val="6ACB20F7"/>
    <w:rsid w:val="6ADA6AC4"/>
    <w:rsid w:val="6ADB11D6"/>
    <w:rsid w:val="6B1A2C3C"/>
    <w:rsid w:val="6B221F4E"/>
    <w:rsid w:val="6B31644D"/>
    <w:rsid w:val="6B486C86"/>
    <w:rsid w:val="6B4E646B"/>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5C4BB7"/>
    <w:rsid w:val="6C6711E2"/>
    <w:rsid w:val="6C6D1126"/>
    <w:rsid w:val="6C944351"/>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CFE5C6F"/>
    <w:rsid w:val="6D286848"/>
    <w:rsid w:val="6D2F6F7D"/>
    <w:rsid w:val="6D480984"/>
    <w:rsid w:val="6DB13E57"/>
    <w:rsid w:val="6DC245A2"/>
    <w:rsid w:val="6DC71662"/>
    <w:rsid w:val="6DCD5126"/>
    <w:rsid w:val="6DD469CF"/>
    <w:rsid w:val="6DDB6CB0"/>
    <w:rsid w:val="6DE035C6"/>
    <w:rsid w:val="6DE21877"/>
    <w:rsid w:val="6DE52ACD"/>
    <w:rsid w:val="6DFC0B44"/>
    <w:rsid w:val="6E0458E7"/>
    <w:rsid w:val="6E1F2169"/>
    <w:rsid w:val="6E212037"/>
    <w:rsid w:val="6E3B221B"/>
    <w:rsid w:val="6E475779"/>
    <w:rsid w:val="6E51424D"/>
    <w:rsid w:val="6E663C68"/>
    <w:rsid w:val="6E7764EF"/>
    <w:rsid w:val="6EAD447C"/>
    <w:rsid w:val="6EAE5472"/>
    <w:rsid w:val="6EBC069A"/>
    <w:rsid w:val="6ECD7F59"/>
    <w:rsid w:val="6ECF449B"/>
    <w:rsid w:val="6EED7C80"/>
    <w:rsid w:val="6EF773A4"/>
    <w:rsid w:val="6F0B01CF"/>
    <w:rsid w:val="6F1E2E65"/>
    <w:rsid w:val="6F23376B"/>
    <w:rsid w:val="6F2F2D9E"/>
    <w:rsid w:val="6F4147D9"/>
    <w:rsid w:val="6F581F47"/>
    <w:rsid w:val="6F5B0D5A"/>
    <w:rsid w:val="6F5C35EA"/>
    <w:rsid w:val="6F6B6A15"/>
    <w:rsid w:val="6F947E4B"/>
    <w:rsid w:val="6FA30BDA"/>
    <w:rsid w:val="6FB21D4C"/>
    <w:rsid w:val="6FB80698"/>
    <w:rsid w:val="6FF375E1"/>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916C6"/>
    <w:rsid w:val="715B2F52"/>
    <w:rsid w:val="7167680B"/>
    <w:rsid w:val="71764F23"/>
    <w:rsid w:val="71946576"/>
    <w:rsid w:val="71967E84"/>
    <w:rsid w:val="7197629F"/>
    <w:rsid w:val="71A61873"/>
    <w:rsid w:val="71AF4936"/>
    <w:rsid w:val="71B12351"/>
    <w:rsid w:val="71D07496"/>
    <w:rsid w:val="71D75D0F"/>
    <w:rsid w:val="71FE3E0F"/>
    <w:rsid w:val="72094139"/>
    <w:rsid w:val="721919B3"/>
    <w:rsid w:val="721A6098"/>
    <w:rsid w:val="721D18D3"/>
    <w:rsid w:val="72310D1A"/>
    <w:rsid w:val="725D6B54"/>
    <w:rsid w:val="72986FA0"/>
    <w:rsid w:val="72A17C99"/>
    <w:rsid w:val="72A5093A"/>
    <w:rsid w:val="72AD7197"/>
    <w:rsid w:val="72AF6F7E"/>
    <w:rsid w:val="72CD226C"/>
    <w:rsid w:val="72DC25AE"/>
    <w:rsid w:val="73047904"/>
    <w:rsid w:val="73253EFA"/>
    <w:rsid w:val="734C1A6A"/>
    <w:rsid w:val="735663B7"/>
    <w:rsid w:val="735C5949"/>
    <w:rsid w:val="73671287"/>
    <w:rsid w:val="73737DA5"/>
    <w:rsid w:val="73740A39"/>
    <w:rsid w:val="73783823"/>
    <w:rsid w:val="737F73DD"/>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311340"/>
    <w:rsid w:val="754459E0"/>
    <w:rsid w:val="7550443E"/>
    <w:rsid w:val="755F0BCC"/>
    <w:rsid w:val="7561323F"/>
    <w:rsid w:val="756F17F9"/>
    <w:rsid w:val="757E5B9F"/>
    <w:rsid w:val="75825461"/>
    <w:rsid w:val="75916599"/>
    <w:rsid w:val="759926FC"/>
    <w:rsid w:val="75A24276"/>
    <w:rsid w:val="75AA231D"/>
    <w:rsid w:val="75AD6340"/>
    <w:rsid w:val="75DF5F11"/>
    <w:rsid w:val="75E50E4E"/>
    <w:rsid w:val="75E8633A"/>
    <w:rsid w:val="76393874"/>
    <w:rsid w:val="763F09AA"/>
    <w:rsid w:val="764F3FCC"/>
    <w:rsid w:val="7650339F"/>
    <w:rsid w:val="76603C9A"/>
    <w:rsid w:val="766B00E5"/>
    <w:rsid w:val="76832D41"/>
    <w:rsid w:val="768B2C28"/>
    <w:rsid w:val="76BB1CAB"/>
    <w:rsid w:val="76C04050"/>
    <w:rsid w:val="76D67314"/>
    <w:rsid w:val="76E00193"/>
    <w:rsid w:val="76E22EB1"/>
    <w:rsid w:val="76E65049"/>
    <w:rsid w:val="77076007"/>
    <w:rsid w:val="77413F7E"/>
    <w:rsid w:val="77464076"/>
    <w:rsid w:val="7758241F"/>
    <w:rsid w:val="777A7D22"/>
    <w:rsid w:val="777E28EC"/>
    <w:rsid w:val="77835654"/>
    <w:rsid w:val="7797109C"/>
    <w:rsid w:val="779A2A38"/>
    <w:rsid w:val="77AC5D3F"/>
    <w:rsid w:val="77B4450A"/>
    <w:rsid w:val="77B46E73"/>
    <w:rsid w:val="77C40359"/>
    <w:rsid w:val="77E37A12"/>
    <w:rsid w:val="77FE3468"/>
    <w:rsid w:val="78250553"/>
    <w:rsid w:val="78485FF0"/>
    <w:rsid w:val="784E2046"/>
    <w:rsid w:val="784F105D"/>
    <w:rsid w:val="78546F0C"/>
    <w:rsid w:val="786778FE"/>
    <w:rsid w:val="78B65E3A"/>
    <w:rsid w:val="78B97A17"/>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7C01D3"/>
    <w:rsid w:val="7A9635B3"/>
    <w:rsid w:val="7AA2343E"/>
    <w:rsid w:val="7AD60EB8"/>
    <w:rsid w:val="7ADA73A4"/>
    <w:rsid w:val="7AE66B99"/>
    <w:rsid w:val="7AF34646"/>
    <w:rsid w:val="7AFE508C"/>
    <w:rsid w:val="7B0A3BCA"/>
    <w:rsid w:val="7B0D354C"/>
    <w:rsid w:val="7B345AA9"/>
    <w:rsid w:val="7B4048C1"/>
    <w:rsid w:val="7B4C5DF7"/>
    <w:rsid w:val="7B5D0004"/>
    <w:rsid w:val="7B73082F"/>
    <w:rsid w:val="7B7B492E"/>
    <w:rsid w:val="7B9A3D1D"/>
    <w:rsid w:val="7BB46FBD"/>
    <w:rsid w:val="7BC62E00"/>
    <w:rsid w:val="7BC73B55"/>
    <w:rsid w:val="7BE35E2A"/>
    <w:rsid w:val="7BF538C2"/>
    <w:rsid w:val="7BF66C24"/>
    <w:rsid w:val="7BF70459"/>
    <w:rsid w:val="7BFA1CC7"/>
    <w:rsid w:val="7BFB70B3"/>
    <w:rsid w:val="7C0251DA"/>
    <w:rsid w:val="7C0E41D1"/>
    <w:rsid w:val="7C1052F2"/>
    <w:rsid w:val="7C21292C"/>
    <w:rsid w:val="7C2668D9"/>
    <w:rsid w:val="7C32497F"/>
    <w:rsid w:val="7C3C69AE"/>
    <w:rsid w:val="7C691974"/>
    <w:rsid w:val="7C8A6570"/>
    <w:rsid w:val="7C8B7390"/>
    <w:rsid w:val="7C9B0D0E"/>
    <w:rsid w:val="7CA0464C"/>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07F9"/>
    <w:rsid w:val="7EE70CC0"/>
    <w:rsid w:val="7EEB48DB"/>
    <w:rsid w:val="7EF27444"/>
    <w:rsid w:val="7F185A04"/>
    <w:rsid w:val="7F265C58"/>
    <w:rsid w:val="7F4C4618"/>
    <w:rsid w:val="7F4D13A6"/>
    <w:rsid w:val="7F582CF2"/>
    <w:rsid w:val="7F673200"/>
    <w:rsid w:val="7F815E7F"/>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 w:type="paragraph" w:customStyle="1" w:styleId="93">
    <w:name w:val="样式 正文缩进 + 首行缩进:  2 字符"/>
    <w:basedOn w:val="1"/>
    <w:qFormat/>
    <w:uiPriority w:val="0"/>
    <w:pPr>
      <w:spacing w:line="360" w:lineRule="auto"/>
      <w:ind w:firstLine="200" w:firstLineChars="200"/>
    </w:pPr>
    <w:rPr>
      <w:rFonts w:ascii="Calibri" w:hAnsi="Calibri" w:eastAsia="宋体"/>
      <w:kern w:val="0"/>
      <w:sz w:val="24"/>
      <w:szCs w:val="20"/>
    </w:rPr>
  </w:style>
  <w:style w:type="character" w:customStyle="1" w:styleId="94">
    <w:name w:val="font0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16213</Words>
  <Characters>17363</Characters>
  <Lines>50</Lines>
  <Paragraphs>68</Paragraphs>
  <TotalTime>2</TotalTime>
  <ScaleCrop>false</ScaleCrop>
  <LinksUpToDate>false</LinksUpToDate>
  <CharactersWithSpaces>18336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2024-09-13T06:49:55Z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5F1FF45BAE7B47CB9374A99DFD0DA54B_13</vt:lpwstr>
  </property>
</Properties>
</file>