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B9EB609">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z w:val="48"/>
          <w:szCs w:val="48"/>
          <w:lang w:val="en-US" w:eastAsia="zh-CN"/>
        </w:rPr>
      </w:pPr>
      <w:bookmarkStart w:id="0" w:name="_Toc22953395"/>
      <w:bookmarkEnd w:id="0"/>
      <w:bookmarkStart w:id="1" w:name="_Toc22804073"/>
      <w:bookmarkEnd w:id="1"/>
    </w:p>
    <w:p w14:paraId="415F7A08">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驻马店市中心医院媒体宣传服务项目</w:t>
      </w:r>
    </w:p>
    <w:p w14:paraId="3BDD9BDF">
      <w:pPr>
        <w:pStyle w:val="19"/>
        <w:bidi w:val="0"/>
        <w:jc w:val="center"/>
        <w:rPr>
          <w:rStyle w:val="44"/>
          <w:rFonts w:hint="eastAsia" w:ascii="宋体" w:hAnsi="宋体" w:eastAsia="宋体" w:cs="宋体"/>
          <w:b/>
          <w:bCs/>
          <w:color w:val="auto"/>
          <w:sz w:val="48"/>
          <w:szCs w:val="48"/>
        </w:rPr>
      </w:pPr>
    </w:p>
    <w:p w14:paraId="11727193">
      <w:pPr>
        <w:pStyle w:val="19"/>
        <w:bidi w:val="0"/>
        <w:jc w:val="center"/>
        <w:rPr>
          <w:rStyle w:val="44"/>
          <w:rFonts w:hint="eastAsia" w:ascii="宋体" w:hAnsi="宋体" w:eastAsia="宋体" w:cs="宋体"/>
          <w:b/>
          <w:bCs/>
          <w:color w:val="auto"/>
          <w:sz w:val="48"/>
          <w:szCs w:val="48"/>
        </w:rPr>
      </w:pPr>
    </w:p>
    <w:p w14:paraId="03A21784">
      <w:pPr>
        <w:pStyle w:val="19"/>
        <w:bidi w:val="0"/>
        <w:jc w:val="center"/>
        <w:rPr>
          <w:rStyle w:val="44"/>
          <w:rFonts w:hint="eastAsia" w:ascii="宋体" w:hAnsi="宋体" w:eastAsia="宋体" w:cs="宋体"/>
          <w:b/>
          <w:bCs/>
          <w:color w:val="auto"/>
          <w:sz w:val="48"/>
          <w:szCs w:val="48"/>
        </w:rPr>
      </w:pPr>
    </w:p>
    <w:p w14:paraId="6DFB9800">
      <w:pPr>
        <w:pStyle w:val="19"/>
        <w:bidi w:val="0"/>
        <w:jc w:val="center"/>
        <w:rPr>
          <w:rStyle w:val="44"/>
          <w:rFonts w:hint="eastAsia" w:ascii="宋体" w:hAnsi="宋体" w:eastAsia="宋体" w:cs="宋体"/>
          <w:b/>
          <w:bCs/>
          <w:color w:val="auto"/>
          <w:sz w:val="48"/>
          <w:szCs w:val="48"/>
        </w:rPr>
      </w:pPr>
    </w:p>
    <w:p w14:paraId="4545096D">
      <w:pPr>
        <w:pStyle w:val="19"/>
        <w:bidi w:val="0"/>
        <w:jc w:val="center"/>
        <w:rPr>
          <w:rStyle w:val="44"/>
          <w:rFonts w:hint="eastAsia" w:ascii="宋体" w:hAnsi="宋体" w:eastAsia="宋体" w:cs="宋体"/>
          <w:b/>
          <w:bCs/>
          <w:color w:val="auto"/>
          <w:szCs w:val="44"/>
        </w:rPr>
      </w:pPr>
      <w:r>
        <w:rPr>
          <w:rStyle w:val="44"/>
          <w:rFonts w:hint="eastAsia" w:ascii="宋体" w:hAnsi="宋体" w:eastAsia="宋体" w:cs="宋体"/>
          <w:b/>
          <w:bCs/>
          <w:color w:val="auto"/>
          <w:sz w:val="72"/>
          <w:szCs w:val="72"/>
          <w:lang w:val="en-US" w:eastAsia="zh-CN"/>
        </w:rPr>
        <w:t>采购</w:t>
      </w:r>
      <w:r>
        <w:rPr>
          <w:rStyle w:val="44"/>
          <w:rFonts w:hint="eastAsia" w:ascii="宋体" w:hAnsi="宋体" w:eastAsia="宋体" w:cs="宋体"/>
          <w:b/>
          <w:bCs/>
          <w:color w:val="auto"/>
          <w:sz w:val="72"/>
          <w:szCs w:val="72"/>
        </w:rPr>
        <w:t>文件</w:t>
      </w:r>
    </w:p>
    <w:p w14:paraId="74E396BD">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spacing w:val="-10"/>
          <w:sz w:val="34"/>
          <w:szCs w:val="34"/>
          <w:lang w:val="en-US" w:eastAsia="zh-CN"/>
        </w:rPr>
      </w:pPr>
    </w:p>
    <w:p w14:paraId="1D8AB8D0">
      <w:pPr>
        <w:snapToGrid w:val="0"/>
        <w:spacing w:line="380" w:lineRule="exact"/>
        <w:jc w:val="center"/>
        <w:rPr>
          <w:rFonts w:hint="eastAsia" w:ascii="宋体" w:hAnsi="宋体" w:eastAsia="宋体" w:cs="宋体"/>
          <w:b/>
          <w:sz w:val="32"/>
          <w:szCs w:val="32"/>
        </w:rPr>
      </w:pPr>
    </w:p>
    <w:p w14:paraId="2E977DF2">
      <w:pPr>
        <w:pStyle w:val="31"/>
        <w:rPr>
          <w:rFonts w:hint="eastAsia" w:ascii="宋体" w:hAnsi="宋体" w:eastAsia="宋体" w:cs="宋体"/>
        </w:rPr>
      </w:pPr>
    </w:p>
    <w:p w14:paraId="601AE70D">
      <w:pPr>
        <w:pStyle w:val="59"/>
        <w:rPr>
          <w:rFonts w:hint="eastAsia" w:ascii="宋体" w:hAnsi="宋体" w:eastAsia="宋体" w:cs="宋体"/>
          <w:bCs/>
          <w:sz w:val="2"/>
          <w:szCs w:val="2"/>
        </w:rPr>
      </w:pPr>
    </w:p>
    <w:p w14:paraId="7C19AAFA">
      <w:pPr>
        <w:rPr>
          <w:rFonts w:hint="eastAsia" w:ascii="宋体" w:hAnsi="宋体" w:eastAsia="宋体" w:cs="宋体"/>
          <w:bCs/>
          <w:sz w:val="2"/>
          <w:szCs w:val="2"/>
        </w:rPr>
      </w:pPr>
    </w:p>
    <w:p w14:paraId="0BCFFC55">
      <w:pPr>
        <w:spacing w:line="20" w:lineRule="exact"/>
        <w:rPr>
          <w:rFonts w:hint="eastAsia" w:ascii="宋体" w:hAnsi="宋体" w:eastAsia="宋体" w:cs="宋体"/>
          <w:bCs/>
          <w:sz w:val="2"/>
          <w:szCs w:val="2"/>
        </w:rPr>
      </w:pPr>
    </w:p>
    <w:p w14:paraId="35B6F991">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14:paraId="0F76B444">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14:paraId="6B700497">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10"/>
          <w:sz w:val="34"/>
          <w:szCs w:val="34"/>
          <w:lang w:val="en-US" w:eastAsia="zh-CN"/>
        </w:rPr>
      </w:pPr>
    </w:p>
    <w:p w14:paraId="16D1DC78">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80"/>
          <w:sz w:val="34"/>
          <w:szCs w:val="34"/>
        </w:rPr>
      </w:pPr>
      <w:r>
        <w:rPr>
          <w:rFonts w:hint="eastAsia" w:ascii="宋体" w:hAnsi="宋体" w:eastAsia="宋体" w:cs="宋体"/>
          <w:b/>
          <w:bCs/>
          <w:spacing w:val="-10"/>
          <w:sz w:val="34"/>
          <w:szCs w:val="34"/>
          <w:lang w:val="en-US" w:eastAsia="zh-CN"/>
        </w:rPr>
        <w:t>采 购</w:t>
      </w:r>
      <w:r>
        <w:rPr>
          <w:rFonts w:hint="eastAsia" w:ascii="宋体" w:hAnsi="宋体" w:eastAsia="宋体" w:cs="宋体"/>
          <w:b/>
          <w:bCs/>
          <w:spacing w:val="-10"/>
          <w:sz w:val="34"/>
          <w:szCs w:val="34"/>
        </w:rPr>
        <w:t xml:space="preserve"> 人：驻马店市中心医院</w:t>
      </w:r>
    </w:p>
    <w:p w14:paraId="4D1545F7">
      <w:pPr>
        <w:tabs>
          <w:tab w:val="left" w:pos="2505"/>
          <w:tab w:val="center" w:pos="4535"/>
        </w:tabs>
        <w:snapToGrid w:val="0"/>
        <w:spacing w:line="480" w:lineRule="auto"/>
        <w:jc w:val="center"/>
        <w:rPr>
          <w:rFonts w:hint="eastAsia" w:ascii="宋体" w:hAnsi="宋体" w:eastAsia="宋体" w:cs="宋体"/>
          <w:b/>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spacing w:val="40"/>
          <w:sz w:val="34"/>
          <w:szCs w:val="34"/>
          <w:lang w:val="en-US" w:eastAsia="zh-CN"/>
        </w:rPr>
        <w:t>2024</w:t>
      </w:r>
      <w:r>
        <w:rPr>
          <w:rFonts w:hint="eastAsia" w:ascii="宋体" w:hAnsi="宋体" w:eastAsia="宋体" w:cs="宋体"/>
          <w:b/>
          <w:bCs/>
          <w:color w:val="000000" w:themeColor="text1"/>
          <w:spacing w:val="40"/>
          <w:sz w:val="34"/>
          <w:szCs w:val="34"/>
          <w14:textFill>
            <w14:solidFill>
              <w14:schemeClr w14:val="tx1"/>
            </w14:solidFill>
          </w14:textFill>
        </w:rPr>
        <w:t>年</w:t>
      </w:r>
      <w:r>
        <w:rPr>
          <w:rFonts w:hint="eastAsia" w:ascii="宋体" w:hAnsi="宋体" w:eastAsia="宋体" w:cs="宋体"/>
          <w:b/>
          <w:bCs/>
          <w:color w:val="000000" w:themeColor="text1"/>
          <w:spacing w:val="40"/>
          <w:sz w:val="34"/>
          <w:szCs w:val="34"/>
          <w:lang w:val="en-US" w:eastAsia="zh-CN"/>
          <w14:textFill>
            <w14:solidFill>
              <w14:schemeClr w14:val="tx1"/>
            </w14:solidFill>
          </w14:textFill>
        </w:rPr>
        <w:t>09</w:t>
      </w:r>
      <w:r>
        <w:rPr>
          <w:rFonts w:hint="eastAsia" w:ascii="宋体" w:hAnsi="宋体" w:eastAsia="宋体" w:cs="宋体"/>
          <w:b/>
          <w:bCs/>
          <w:color w:val="000000" w:themeColor="text1"/>
          <w:spacing w:val="40"/>
          <w:sz w:val="34"/>
          <w:szCs w:val="34"/>
          <w14:textFill>
            <w14:solidFill>
              <w14:schemeClr w14:val="tx1"/>
            </w14:solidFill>
          </w14:textFill>
        </w:rPr>
        <w:t>月</w:t>
      </w:r>
    </w:p>
    <w:p w14:paraId="21DAC3F1">
      <w:pPr>
        <w:rPr>
          <w:rFonts w:hint="eastAsia" w:ascii="宋体" w:hAnsi="宋体" w:eastAsia="宋体" w:cs="宋体"/>
          <w:bCs/>
          <w:color w:val="auto"/>
          <w:sz w:val="24"/>
          <w:highlight w:val="none"/>
        </w:rPr>
      </w:pPr>
    </w:p>
    <w:p w14:paraId="44E47A1E">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170C7421">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_Toc22333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第一章  </w:t>
      </w:r>
      <w:r>
        <w:rPr>
          <w:rFonts w:hint="eastAsia" w:ascii="宋体" w:hAnsi="宋体" w:eastAsia="宋体" w:cs="宋体"/>
          <w:szCs w:val="32"/>
          <w:highlight w:val="none"/>
          <w:lang w:val="en-US" w:eastAsia="zh-CN"/>
        </w:rPr>
        <w:t>竞争性磋商采购</w:t>
      </w:r>
      <w:r>
        <w:rPr>
          <w:rFonts w:hint="eastAsia" w:ascii="宋体" w:hAnsi="宋体" w:eastAsia="宋体" w:cs="宋体"/>
          <w:szCs w:val="32"/>
          <w:highlight w:val="none"/>
        </w:rPr>
        <w:t>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_Toc22333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6C8E293D">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_Toc13682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第二章  </w:t>
      </w:r>
      <w:r>
        <w:rPr>
          <w:rFonts w:hint="eastAsia" w:ascii="宋体" w:hAnsi="宋体" w:eastAsia="宋体" w:cs="宋体"/>
          <w:szCs w:val="32"/>
          <w:highlight w:val="none"/>
          <w:lang w:eastAsia="zh-CN"/>
        </w:rPr>
        <w:t>采购</w:t>
      </w:r>
      <w:r>
        <w:rPr>
          <w:rFonts w:hint="eastAsia" w:ascii="宋体" w:hAnsi="宋体" w:eastAsia="宋体" w:cs="宋体"/>
          <w:szCs w:val="32"/>
          <w:highlight w:val="none"/>
        </w:rPr>
        <w:t>需求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_Toc13682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217A1AD9">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_Toc15377 </w:instrText>
      </w:r>
      <w:r>
        <w:rPr>
          <w:rFonts w:hint="eastAsia" w:ascii="宋体" w:hAnsi="宋体" w:eastAsia="宋体" w:cs="宋体"/>
          <w:bCs/>
          <w:szCs w:val="32"/>
          <w:highlight w:val="none"/>
        </w:rPr>
        <w:fldChar w:fldCharType="separate"/>
      </w:r>
      <w:r>
        <w:rPr>
          <w:rFonts w:hint="eastAsia" w:ascii="宋体" w:hAnsi="宋体" w:eastAsia="宋体" w:cs="宋体"/>
          <w:bCs/>
          <w:kern w:val="0"/>
          <w:szCs w:val="32"/>
          <w:highlight w:val="none"/>
        </w:rPr>
        <w:t>第四章  评标办法及评分标准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_Toc15377 \h </w:instrText>
      </w:r>
      <w:r>
        <w:rPr>
          <w:rFonts w:hint="eastAsia" w:ascii="宋体" w:hAnsi="宋体" w:eastAsia="宋体" w:cs="宋体"/>
        </w:rPr>
        <w:fldChar w:fldCharType="separate"/>
      </w:r>
      <w:r>
        <w:rPr>
          <w:rFonts w:hint="eastAsia" w:ascii="宋体" w:hAnsi="宋体" w:eastAsia="宋体" w:cs="宋体"/>
        </w:rPr>
        <w:t>16</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4DD645FD">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_Toc19476 </w:instrText>
      </w:r>
      <w:r>
        <w:rPr>
          <w:rFonts w:hint="eastAsia" w:ascii="宋体" w:hAnsi="宋体" w:eastAsia="宋体" w:cs="宋体"/>
          <w:bCs/>
          <w:szCs w:val="32"/>
          <w:highlight w:val="none"/>
        </w:rPr>
        <w:fldChar w:fldCharType="separate"/>
      </w:r>
      <w:r>
        <w:rPr>
          <w:rFonts w:hint="eastAsia" w:ascii="宋体" w:hAnsi="宋体" w:eastAsia="宋体" w:cs="宋体"/>
          <w:szCs w:val="28"/>
          <w:highlight w:val="none"/>
        </w:rPr>
        <w:t>第五章  采购合同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_Toc19476 \h </w:instrText>
      </w:r>
      <w:r>
        <w:rPr>
          <w:rFonts w:hint="eastAsia" w:ascii="宋体" w:hAnsi="宋体" w:eastAsia="宋体" w:cs="宋体"/>
        </w:rPr>
        <w:fldChar w:fldCharType="separate"/>
      </w:r>
      <w:r>
        <w:rPr>
          <w:rFonts w:hint="eastAsia" w:ascii="宋体" w:hAnsi="宋体" w:eastAsia="宋体" w:cs="宋体"/>
        </w:rPr>
        <w:t>18</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3579F9A5">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_Toc14228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第六章  投标文件格式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_Toc14228 \h </w:instrText>
      </w:r>
      <w:r>
        <w:rPr>
          <w:rFonts w:hint="eastAsia" w:ascii="宋体" w:hAnsi="宋体" w:eastAsia="宋体" w:cs="宋体"/>
        </w:rPr>
        <w:fldChar w:fldCharType="separate"/>
      </w:r>
      <w:r>
        <w:rPr>
          <w:rFonts w:hint="eastAsia" w:ascii="宋体" w:hAnsi="宋体" w:eastAsia="宋体" w:cs="宋体"/>
        </w:rPr>
        <w:t>19</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32CCF6FE">
      <w:pPr>
        <w:pStyle w:val="24"/>
        <w:tabs>
          <w:tab w:val="right" w:leader="dot" w:pos="8958"/>
        </w:tabs>
        <w:rPr>
          <w:rFonts w:hint="eastAsia" w:ascii="宋体" w:hAnsi="宋体" w:eastAsia="宋体" w:cs="宋体"/>
        </w:rPr>
      </w:pPr>
    </w:p>
    <w:p w14:paraId="0BB2CAEC">
      <w:pPr>
        <w:pStyle w:val="83"/>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6147CF91">
      <w:pPr>
        <w:spacing w:line="440" w:lineRule="exact"/>
        <w:rPr>
          <w:rFonts w:hint="eastAsia" w:ascii="宋体" w:hAnsi="宋体" w:eastAsia="宋体" w:cs="宋体"/>
          <w:b/>
          <w:color w:val="auto"/>
          <w:sz w:val="32"/>
          <w:szCs w:val="32"/>
          <w:highlight w:val="none"/>
        </w:rPr>
      </w:pPr>
    </w:p>
    <w:p w14:paraId="28046E17">
      <w:pPr>
        <w:spacing w:line="360" w:lineRule="auto"/>
        <w:ind w:firstLine="2409" w:firstLineChars="600"/>
        <w:jc w:val="left"/>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23ACE109">
      <w:pPr>
        <w:spacing w:line="360" w:lineRule="auto"/>
        <w:jc w:val="center"/>
        <w:outlineLvl w:val="0"/>
        <w:rPr>
          <w:rFonts w:hint="eastAsia" w:ascii="宋体" w:hAnsi="宋体" w:eastAsia="宋体" w:cs="宋体"/>
          <w:b/>
          <w:color w:val="auto"/>
          <w:sz w:val="32"/>
          <w:szCs w:val="32"/>
          <w:highlight w:val="none"/>
        </w:rPr>
      </w:pPr>
      <w:bookmarkStart w:id="2" w:name="_Toc22333"/>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32EB881C">
      <w:pPr>
        <w:keepNext w:val="0"/>
        <w:keepLines w:val="0"/>
        <w:pageBreakBefore w:val="0"/>
        <w:widowControl/>
        <w:kinsoku/>
        <w:wordWrap/>
        <w:overflowPunct/>
        <w:topLinePunct w:val="0"/>
        <w:autoSpaceDE/>
        <w:autoSpaceDN/>
        <w:bidi w:val="0"/>
        <w:adjustRightInd w:val="0"/>
        <w:snapToGrid w:val="0"/>
        <w:spacing w:afterAutospacing="0" w:line="360" w:lineRule="auto"/>
        <w:jc w:val="center"/>
        <w:textAlignment w:val="auto"/>
        <w:rPr>
          <w:rFonts w:hint="eastAsia" w:ascii="宋体" w:hAnsi="宋体" w:eastAsia="宋体" w:cs="宋体"/>
          <w:b/>
          <w:bCs w:val="0"/>
          <w:color w:val="auto"/>
          <w:kern w:val="0"/>
          <w:sz w:val="28"/>
          <w:szCs w:val="28"/>
          <w:u w:val="none"/>
          <w:lang w:val="en-US" w:eastAsia="zh-CN"/>
        </w:rPr>
      </w:pPr>
      <w:r>
        <w:rPr>
          <w:rFonts w:hint="eastAsia" w:ascii="宋体" w:hAnsi="宋体" w:eastAsia="宋体" w:cs="宋体"/>
          <w:b/>
          <w:bCs w:val="0"/>
          <w:color w:val="auto"/>
          <w:kern w:val="0"/>
          <w:sz w:val="28"/>
          <w:szCs w:val="28"/>
          <w:u w:val="none"/>
          <w:lang w:val="en-US" w:eastAsia="zh-CN"/>
        </w:rPr>
        <w:t>驻马店市中心医院媒体宣传服务项目</w:t>
      </w:r>
    </w:p>
    <w:p w14:paraId="3E7A3FF4">
      <w:pPr>
        <w:keepNext w:val="0"/>
        <w:keepLines w:val="0"/>
        <w:pageBreakBefore w:val="0"/>
        <w:widowControl/>
        <w:kinsoku/>
        <w:wordWrap/>
        <w:overflowPunct/>
        <w:topLinePunct w:val="0"/>
        <w:autoSpaceDE/>
        <w:autoSpaceDN/>
        <w:bidi w:val="0"/>
        <w:adjustRightInd w:val="0"/>
        <w:snapToGrid w:val="0"/>
        <w:spacing w:afterAutospacing="0" w:line="360" w:lineRule="auto"/>
        <w:jc w:val="center"/>
        <w:textAlignment w:val="auto"/>
        <w:rPr>
          <w:rFonts w:hint="eastAsia" w:ascii="宋体" w:hAnsi="宋体" w:eastAsia="宋体" w:cs="宋体"/>
          <w:b/>
          <w:bCs w:val="0"/>
          <w:color w:val="auto"/>
          <w:kern w:val="0"/>
          <w:sz w:val="28"/>
          <w:szCs w:val="28"/>
        </w:rPr>
      </w:pPr>
      <w:r>
        <w:rPr>
          <w:rFonts w:hint="eastAsia" w:ascii="宋体" w:hAnsi="宋体" w:eastAsia="宋体" w:cs="宋体"/>
          <w:b/>
          <w:bCs w:val="0"/>
          <w:color w:val="auto"/>
          <w:kern w:val="0"/>
          <w:sz w:val="28"/>
          <w:szCs w:val="28"/>
          <w:u w:val="none"/>
          <w:lang w:val="en-US" w:eastAsia="zh-CN"/>
        </w:rPr>
        <w:t>竞争性磋商</w:t>
      </w:r>
      <w:r>
        <w:rPr>
          <w:rFonts w:hint="eastAsia" w:ascii="宋体" w:hAnsi="宋体" w:eastAsia="宋体" w:cs="宋体"/>
          <w:b/>
          <w:bCs w:val="0"/>
          <w:color w:val="auto"/>
          <w:kern w:val="0"/>
          <w:sz w:val="28"/>
          <w:szCs w:val="28"/>
        </w:rPr>
        <w:t>公告</w:t>
      </w:r>
    </w:p>
    <w:p w14:paraId="0E221570">
      <w:pPr>
        <w:keepNext w:val="0"/>
        <w:keepLines w:val="0"/>
        <w:pageBreakBefore w:val="0"/>
        <w:kinsoku/>
        <w:overflowPunct/>
        <w:topLinePunct w:val="0"/>
        <w:autoSpaceDE/>
        <w:autoSpaceDN/>
        <w:bidi w:val="0"/>
        <w:snapToGrid w:val="0"/>
        <w:spacing w:line="44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eastAsia="宋体" w:cs="宋体"/>
          <w:color w:val="auto"/>
          <w:u w:val="single"/>
          <w:lang w:val="en-US" w:eastAsia="zh-CN"/>
        </w:rPr>
        <w:t>媒体宣传服务项目</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14:paraId="5C56E018">
      <w:pPr>
        <w:keepNext w:val="0"/>
        <w:keepLines w:val="0"/>
        <w:pageBreakBefore w:val="0"/>
        <w:widowControl/>
        <w:kinsoku/>
        <w:overflowPunct/>
        <w:topLinePunct w:val="0"/>
        <w:autoSpaceDE/>
        <w:autoSpaceDN/>
        <w:bidi w:val="0"/>
        <w:snapToGrid w:val="0"/>
        <w:spacing w:before="0" w:after="0" w:line="440" w:lineRule="exact"/>
        <w:jc w:val="left"/>
        <w:textAlignment w:val="auto"/>
        <w:outlineLvl w:val="1"/>
        <w:rPr>
          <w:rFonts w:hint="eastAsia"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14:paraId="68FD32FD">
      <w:pPr>
        <w:keepNext w:val="0"/>
        <w:keepLines w:val="0"/>
        <w:pageBreakBefore w:val="0"/>
        <w:widowControl/>
        <w:tabs>
          <w:tab w:val="left" w:pos="840"/>
        </w:tabs>
        <w:kinsoku/>
        <w:overflowPunct/>
        <w:topLinePunct w:val="0"/>
        <w:autoSpaceDE/>
        <w:autoSpaceDN/>
        <w:bidi w:val="0"/>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eastAsia="宋体" w:cs="宋体"/>
          <w:color w:val="auto"/>
          <w:szCs w:val="21"/>
          <w:highlight w:val="none"/>
          <w:shd w:val="clear" w:color="auto" w:fill="FFFFFF"/>
          <w:lang w:val="en-US" w:eastAsia="zh-CN"/>
        </w:rPr>
        <w:t>驻马店市中心医院媒体宣传服务项目</w:t>
      </w:r>
      <w:r>
        <w:rPr>
          <w:rFonts w:hint="eastAsia" w:ascii="宋体" w:hAnsi="宋体" w:eastAsia="宋体" w:cs="宋体"/>
          <w:color w:val="auto"/>
          <w:szCs w:val="21"/>
          <w:highlight w:val="none"/>
          <w:shd w:val="clear" w:color="auto" w:fill="FFFFFF"/>
          <w:lang w:eastAsia="zh-CN"/>
        </w:rPr>
        <w:t>；</w:t>
      </w:r>
    </w:p>
    <w:p w14:paraId="1A514B91">
      <w:pPr>
        <w:keepNext w:val="0"/>
        <w:keepLines w:val="0"/>
        <w:pageBreakBefore w:val="0"/>
        <w:widowControl/>
        <w:tabs>
          <w:tab w:val="left" w:pos="840"/>
        </w:tabs>
        <w:kinsoku/>
        <w:overflowPunct/>
        <w:topLinePunct w:val="0"/>
        <w:autoSpaceDE/>
        <w:autoSpaceDN/>
        <w:bidi w:val="0"/>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14:paraId="5F09411F">
      <w:pPr>
        <w:keepNext w:val="0"/>
        <w:keepLines w:val="0"/>
        <w:pageBreakBefore w:val="0"/>
        <w:widowControl/>
        <w:tabs>
          <w:tab w:val="left" w:pos="840"/>
        </w:tabs>
        <w:kinsoku/>
        <w:overflowPunct/>
        <w:topLinePunct w:val="0"/>
        <w:autoSpaceDE/>
        <w:autoSpaceDN/>
        <w:bidi w:val="0"/>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eastAsia="宋体" w:cs="宋体"/>
          <w:color w:val="auto"/>
          <w:szCs w:val="21"/>
          <w:highlight w:val="none"/>
          <w:shd w:val="clear" w:color="auto" w:fill="FFFFFF"/>
          <w:lang w:val="en-US" w:eastAsia="zh-CN"/>
        </w:rPr>
        <w:t>48</w:t>
      </w:r>
      <w:r>
        <w:rPr>
          <w:rFonts w:hint="eastAsia" w:ascii="宋体" w:hAnsi="宋体" w:eastAsia="宋体" w:cs="宋体"/>
          <w:color w:val="auto"/>
          <w:szCs w:val="21"/>
          <w:highlight w:val="none"/>
          <w:shd w:val="clear" w:color="auto" w:fill="FFFFFF"/>
          <w:lang w:eastAsia="zh-CN"/>
        </w:rPr>
        <w:t>万元；</w:t>
      </w:r>
    </w:p>
    <w:p w14:paraId="35D86869">
      <w:pPr>
        <w:keepNext w:val="0"/>
        <w:keepLines w:val="0"/>
        <w:pageBreakBefore w:val="0"/>
        <w:widowControl/>
        <w:tabs>
          <w:tab w:val="left" w:pos="840"/>
        </w:tabs>
        <w:kinsoku/>
        <w:overflowPunct/>
        <w:topLinePunct w:val="0"/>
        <w:autoSpaceDE/>
        <w:autoSpaceDN/>
        <w:bidi w:val="0"/>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eastAsia="宋体" w:cs="宋体"/>
          <w:color w:val="auto"/>
          <w:szCs w:val="21"/>
          <w:highlight w:val="none"/>
          <w:shd w:val="clear" w:color="auto" w:fill="FFFFFF"/>
          <w:lang w:val="en-US" w:eastAsia="zh-CN"/>
        </w:rPr>
        <w:t>服务期限：自合同签订之日起1年；</w:t>
      </w:r>
    </w:p>
    <w:p w14:paraId="69AA1633">
      <w:pPr>
        <w:keepNext w:val="0"/>
        <w:keepLines w:val="0"/>
        <w:pageBreakBefore w:val="0"/>
        <w:widowControl/>
        <w:tabs>
          <w:tab w:val="left" w:pos="840"/>
        </w:tabs>
        <w:kinsoku/>
        <w:overflowPunct/>
        <w:topLinePunct w:val="0"/>
        <w:autoSpaceDE/>
        <w:autoSpaceDN/>
        <w:bidi w:val="0"/>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w:t>
      </w:r>
      <w:r>
        <w:rPr>
          <w:rFonts w:hint="eastAsia" w:ascii="宋体" w:hAnsi="宋体" w:eastAsia="宋体" w:cs="宋体"/>
          <w:color w:val="auto"/>
          <w:szCs w:val="21"/>
          <w:highlight w:val="none"/>
          <w:shd w:val="clear" w:color="auto" w:fill="FFFFFF"/>
          <w:lang w:val="en-US" w:eastAsia="zh-CN"/>
        </w:rPr>
        <w:t>符合国家现行规定的质量标准和技术要求</w:t>
      </w:r>
      <w:r>
        <w:rPr>
          <w:rFonts w:hint="eastAsia" w:ascii="宋体" w:hAnsi="宋体" w:eastAsia="宋体" w:cs="宋体"/>
          <w:color w:val="auto"/>
          <w:szCs w:val="21"/>
          <w:highlight w:val="none"/>
          <w:shd w:val="clear" w:color="auto" w:fill="FFFFFF"/>
          <w:lang w:eastAsia="zh-CN"/>
        </w:rPr>
        <w:t>；</w:t>
      </w:r>
    </w:p>
    <w:p w14:paraId="07ADA1BB">
      <w:pPr>
        <w:keepNext w:val="0"/>
        <w:keepLines w:val="0"/>
        <w:pageBreakBefore w:val="0"/>
        <w:widowControl/>
        <w:kinsoku/>
        <w:overflowPunct/>
        <w:topLinePunct w:val="0"/>
        <w:autoSpaceDE/>
        <w:autoSpaceDN/>
        <w:bidi w:val="0"/>
        <w:snapToGrid w:val="0"/>
        <w:spacing w:before="0" w:after="0" w:line="440" w:lineRule="exact"/>
        <w:jc w:val="left"/>
        <w:textAlignment w:val="auto"/>
        <w:outlineLvl w:val="1"/>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pPr>
      <w:bookmarkStart w:id="4" w:name="_Toc23626"/>
      <w:bookmarkStart w:id="5" w:name="_Toc27704"/>
      <w:bookmarkStart w:id="6" w:name="_Toc16639"/>
      <w:bookmarkStart w:id="7" w:name="_Toc18607"/>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二、</w:t>
      </w:r>
      <w:bookmarkEnd w:id="3"/>
      <w:bookmarkEnd w:id="4"/>
      <w:bookmarkEnd w:id="5"/>
      <w:bookmarkEnd w:id="6"/>
      <w:bookmarkEnd w:id="7"/>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供应商资格要求：</w:t>
      </w:r>
    </w:p>
    <w:p w14:paraId="0A23F02D">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440" w:lineRule="exact"/>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bookmarkStart w:id="8" w:name="_Toc9562"/>
      <w:bookmarkStart w:id="9" w:name="_Toc23395"/>
      <w:bookmarkStart w:id="10" w:name="_Toc30643"/>
      <w:bookmarkStart w:id="11" w:name="_Toc7823"/>
      <w:bookmarkStart w:id="12" w:name="_Toc30971"/>
      <w:r>
        <w:rPr>
          <w:rFonts w:hint="eastAsia" w:ascii="宋体" w:hAnsi="宋体" w:eastAsia="宋体" w:cs="宋体"/>
          <w:color w:val="000000" w:themeColor="text1"/>
          <w:kern w:val="2"/>
          <w:sz w:val="21"/>
          <w:szCs w:val="24"/>
          <w:lang w:val="en-US" w:eastAsia="zh-CN" w:bidi="ar-SA"/>
          <w14:textFill>
            <w14:solidFill>
              <w14:schemeClr w14:val="tx1"/>
            </w14:solidFill>
          </w14:textFill>
        </w:rPr>
        <w:t>1、供应商应为注册在中华人民共和国境内的，且具有独立承担民事责任能力，提供营业执照等证明文件。单位负责人为同一人或者存在直接控股、管理关系的不同供应商，不得参加同一合同项下的政府采购活动。</w:t>
      </w:r>
    </w:p>
    <w:p w14:paraId="763A4E7C">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440" w:lineRule="exact"/>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2、供应商应提供2022年度或2023年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3589CAB2">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440" w:lineRule="exact"/>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3、具有履行合同所必需的设备和专业技术能力（提供书面声明函）；</w:t>
      </w:r>
    </w:p>
    <w:p w14:paraId="252CC18E">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440" w:lineRule="exact"/>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4、参加本采购活动前三年内，在经营活动中没有重大违法记录（提供书面声明函）；</w:t>
      </w:r>
    </w:p>
    <w:p w14:paraId="27A539F9">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440" w:lineRule="exact"/>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5、符合法律、行政法规规定的其他条件；</w:t>
      </w:r>
    </w:p>
    <w:p w14:paraId="74AFE834">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440" w:lineRule="exact"/>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6、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14:paraId="4E26BC91">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440" w:lineRule="exact"/>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8、不接受联合体投标。</w:t>
      </w:r>
    </w:p>
    <w:p w14:paraId="18625F93">
      <w:pPr>
        <w:keepNext w:val="0"/>
        <w:keepLines w:val="0"/>
        <w:pageBreakBefore w:val="0"/>
        <w:widowControl/>
        <w:kinsoku/>
        <w:overflowPunct/>
        <w:topLinePunct w:val="0"/>
        <w:autoSpaceDE/>
        <w:autoSpaceDN/>
        <w:bidi w:val="0"/>
        <w:snapToGrid w:val="0"/>
        <w:spacing w:before="0" w:after="0" w:line="440" w:lineRule="exact"/>
        <w:jc w:val="left"/>
        <w:textAlignment w:val="auto"/>
        <w:outlineLvl w:val="1"/>
        <w:rPr>
          <w:rFonts w:hint="eastAsia" w:ascii="宋体" w:hAnsi="宋体" w:eastAsia="宋体" w:cs="宋体"/>
          <w:b/>
          <w:bCs/>
          <w:color w:val="auto"/>
          <w:kern w:val="2"/>
          <w:sz w:val="21"/>
          <w:szCs w:val="24"/>
          <w:lang w:val="en-US" w:eastAsia="zh-CN" w:bidi="ar-SA"/>
        </w:rPr>
      </w:pPr>
      <w:r>
        <w:rPr>
          <w:rFonts w:hint="eastAsia" w:ascii="宋体" w:hAnsi="宋体" w:eastAsia="宋体" w:cs="宋体"/>
          <w:b/>
          <w:bCs/>
          <w:color w:val="auto"/>
          <w:kern w:val="2"/>
          <w:sz w:val="21"/>
          <w:szCs w:val="24"/>
          <w:lang w:val="en-US" w:eastAsia="zh-CN" w:bidi="ar-SA"/>
        </w:rPr>
        <w:t>三、获取采购文件</w:t>
      </w:r>
      <w:bookmarkEnd w:id="8"/>
      <w:bookmarkEnd w:id="9"/>
      <w:bookmarkEnd w:id="10"/>
      <w:bookmarkEnd w:id="11"/>
      <w:bookmarkEnd w:id="12"/>
    </w:p>
    <w:p w14:paraId="6C472D89">
      <w:pPr>
        <w:keepNext w:val="0"/>
        <w:keepLines w:val="0"/>
        <w:pageBreakBefore w:val="0"/>
        <w:widowControl/>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000000" w:themeColor="text1"/>
          <w:szCs w:val="21"/>
          <w:shd w:val="clear" w:color="auto" w:fill="FFFFFF"/>
          <w:lang w:val="en-US"/>
          <w14:textFill>
            <w14:solidFill>
              <w14:schemeClr w14:val="tx1"/>
            </w14:solidFill>
          </w14:textFill>
        </w:rPr>
      </w:pPr>
      <w:r>
        <w:rPr>
          <w:rFonts w:hint="eastAsia" w:ascii="宋体" w:hAnsi="宋体" w:eastAsia="宋体" w:cs="宋体"/>
          <w:color w:val="auto"/>
          <w:szCs w:val="21"/>
          <w:shd w:val="clear" w:color="auto" w:fill="FFFFFF"/>
        </w:rPr>
        <w:t>1</w:t>
      </w:r>
      <w:r>
        <w:rPr>
          <w:rFonts w:hint="eastAsia" w:ascii="宋体" w:hAnsi="宋体" w:eastAsia="宋体" w:cs="宋体"/>
          <w:color w:val="auto"/>
          <w:szCs w:val="21"/>
          <w:shd w:val="clear" w:color="auto" w:fill="FFFFFF"/>
          <w:lang w:val="en-US" w:eastAsia="zh-CN"/>
        </w:rPr>
        <w:t>.</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shd w:val="clear" w:color="auto" w:fill="FFFFFF"/>
          <w14:textFill>
            <w14:solidFill>
              <w14:schemeClr w14:val="tx1"/>
            </w14:solidFill>
          </w14:textFill>
        </w:rPr>
        <w:t>时间：</w:t>
      </w:r>
      <w:r>
        <w:rPr>
          <w:rFonts w:hint="eastAsia" w:ascii="宋体" w:hAnsi="宋体" w:eastAsia="宋体" w:cs="宋体"/>
          <w:color w:val="FF0000"/>
          <w:szCs w:val="21"/>
          <w:highlight w:val="none"/>
          <w:shd w:val="clear" w:color="auto" w:fill="FFFFFF"/>
        </w:rPr>
        <w:t>20</w:t>
      </w:r>
      <w:r>
        <w:rPr>
          <w:rFonts w:hint="eastAsia" w:ascii="宋体" w:hAnsi="宋体" w:eastAsia="宋体" w:cs="宋体"/>
          <w:color w:val="FF0000"/>
          <w:szCs w:val="21"/>
          <w:highlight w:val="none"/>
          <w:shd w:val="clear" w:color="auto" w:fill="FFFFFF"/>
          <w:lang w:val="en-US" w:eastAsia="zh-CN"/>
        </w:rPr>
        <w:t>24</w:t>
      </w:r>
      <w:r>
        <w:rPr>
          <w:rFonts w:hint="eastAsia" w:ascii="宋体" w:hAnsi="宋体" w:eastAsia="宋体" w:cs="宋体"/>
          <w:color w:val="FF0000"/>
          <w:szCs w:val="21"/>
          <w:highlight w:val="none"/>
          <w:shd w:val="clear" w:color="auto" w:fill="FFFFFF"/>
        </w:rPr>
        <w:t>年</w:t>
      </w:r>
      <w:r>
        <w:rPr>
          <w:rFonts w:hint="eastAsia" w:ascii="宋体" w:hAnsi="宋体" w:eastAsia="宋体" w:cs="宋体"/>
          <w:color w:val="FF0000"/>
          <w:szCs w:val="21"/>
          <w:highlight w:val="none"/>
          <w:shd w:val="clear" w:color="auto" w:fill="FFFFFF"/>
          <w:lang w:val="en-US" w:eastAsia="zh-CN"/>
        </w:rPr>
        <w:t>09</w:t>
      </w:r>
      <w:r>
        <w:rPr>
          <w:rFonts w:hint="eastAsia" w:ascii="宋体" w:hAnsi="宋体" w:eastAsia="宋体" w:cs="宋体"/>
          <w:color w:val="FF0000"/>
          <w:szCs w:val="21"/>
          <w:highlight w:val="none"/>
          <w:shd w:val="clear" w:color="auto" w:fill="FFFFFF"/>
        </w:rPr>
        <w:t>月</w:t>
      </w:r>
      <w:r>
        <w:rPr>
          <w:rFonts w:hint="eastAsia" w:ascii="宋体" w:hAnsi="宋体" w:eastAsia="宋体" w:cs="宋体"/>
          <w:color w:val="FF0000"/>
          <w:szCs w:val="21"/>
          <w:highlight w:val="none"/>
          <w:shd w:val="clear" w:color="auto" w:fill="FFFFFF"/>
          <w:lang w:val="en-US" w:eastAsia="zh-CN"/>
        </w:rPr>
        <w:t xml:space="preserve"> </w:t>
      </w:r>
      <w:r>
        <w:rPr>
          <w:rFonts w:hint="eastAsia" w:ascii="宋体" w:hAnsi="宋体" w:cs="宋体"/>
          <w:color w:val="FF0000"/>
          <w:szCs w:val="21"/>
          <w:highlight w:val="none"/>
          <w:shd w:val="clear" w:color="auto" w:fill="FFFFFF"/>
          <w:lang w:val="en-US" w:eastAsia="zh-CN"/>
        </w:rPr>
        <w:t>14</w:t>
      </w:r>
      <w:r>
        <w:rPr>
          <w:rFonts w:hint="eastAsia" w:ascii="宋体" w:hAnsi="宋体" w:eastAsia="宋体" w:cs="宋体"/>
          <w:color w:val="FF0000"/>
          <w:szCs w:val="21"/>
          <w:highlight w:val="none"/>
          <w:shd w:val="clear" w:color="auto" w:fill="FFFFFF"/>
          <w:lang w:val="en-US" w:eastAsia="zh-CN"/>
        </w:rPr>
        <w:t xml:space="preserve"> </w:t>
      </w:r>
      <w:r>
        <w:rPr>
          <w:rFonts w:hint="eastAsia" w:ascii="宋体" w:hAnsi="宋体" w:eastAsia="宋体" w:cs="宋体"/>
          <w:color w:val="FF0000"/>
          <w:szCs w:val="21"/>
          <w:highlight w:val="none"/>
          <w:shd w:val="clear" w:color="auto" w:fill="FFFFFF"/>
        </w:rPr>
        <w:t>日-202</w:t>
      </w:r>
      <w:r>
        <w:rPr>
          <w:rFonts w:hint="eastAsia" w:ascii="宋体" w:hAnsi="宋体" w:eastAsia="宋体" w:cs="宋体"/>
          <w:color w:val="FF0000"/>
          <w:szCs w:val="21"/>
          <w:highlight w:val="none"/>
          <w:shd w:val="clear" w:color="auto" w:fill="FFFFFF"/>
          <w:lang w:val="en-US" w:eastAsia="zh-CN"/>
        </w:rPr>
        <w:t>4</w:t>
      </w:r>
      <w:r>
        <w:rPr>
          <w:rFonts w:hint="eastAsia" w:ascii="宋体" w:hAnsi="宋体" w:eastAsia="宋体" w:cs="宋体"/>
          <w:color w:val="FF0000"/>
          <w:szCs w:val="21"/>
          <w:highlight w:val="none"/>
          <w:shd w:val="clear" w:color="auto" w:fill="FFFFFF"/>
        </w:rPr>
        <w:t>年</w:t>
      </w:r>
      <w:r>
        <w:rPr>
          <w:rFonts w:hint="eastAsia" w:ascii="宋体" w:hAnsi="宋体" w:eastAsia="宋体" w:cs="宋体"/>
          <w:color w:val="FF0000"/>
          <w:szCs w:val="21"/>
          <w:highlight w:val="none"/>
          <w:shd w:val="clear" w:color="auto" w:fill="FFFFFF"/>
          <w:lang w:val="en-US" w:eastAsia="zh-CN"/>
        </w:rPr>
        <w:t>09</w:t>
      </w:r>
      <w:r>
        <w:rPr>
          <w:rFonts w:hint="eastAsia" w:ascii="宋体" w:hAnsi="宋体" w:eastAsia="宋体" w:cs="宋体"/>
          <w:color w:val="FF0000"/>
          <w:szCs w:val="21"/>
          <w:highlight w:val="none"/>
          <w:shd w:val="clear" w:color="auto" w:fill="FFFFFF"/>
        </w:rPr>
        <w:t>月</w:t>
      </w:r>
      <w:r>
        <w:rPr>
          <w:rFonts w:hint="eastAsia" w:ascii="宋体" w:hAnsi="宋体" w:eastAsia="宋体" w:cs="宋体"/>
          <w:color w:val="FF0000"/>
          <w:szCs w:val="21"/>
          <w:highlight w:val="none"/>
          <w:shd w:val="clear" w:color="auto" w:fill="FFFFFF"/>
          <w:lang w:val="en-US" w:eastAsia="zh-CN"/>
        </w:rPr>
        <w:t xml:space="preserve"> </w:t>
      </w:r>
      <w:r>
        <w:rPr>
          <w:rFonts w:hint="eastAsia" w:ascii="宋体" w:hAnsi="宋体" w:cs="宋体"/>
          <w:color w:val="FF0000"/>
          <w:szCs w:val="21"/>
          <w:highlight w:val="none"/>
          <w:shd w:val="clear" w:color="auto" w:fill="FFFFFF"/>
          <w:lang w:val="en-US" w:eastAsia="zh-CN"/>
        </w:rPr>
        <w:t>19</w:t>
      </w:r>
      <w:r>
        <w:rPr>
          <w:rFonts w:hint="eastAsia" w:ascii="宋体" w:hAnsi="宋体" w:eastAsia="宋体" w:cs="宋体"/>
          <w:color w:val="FF0000"/>
          <w:szCs w:val="21"/>
          <w:highlight w:val="none"/>
          <w:shd w:val="clear" w:color="auto" w:fill="FFFFFF"/>
          <w:lang w:val="en-US" w:eastAsia="zh-CN"/>
        </w:rPr>
        <w:t xml:space="preserve"> </w:t>
      </w:r>
      <w:r>
        <w:rPr>
          <w:rFonts w:hint="eastAsia" w:ascii="宋体" w:hAnsi="宋体" w:eastAsia="宋体" w:cs="宋体"/>
          <w:color w:val="FF0000"/>
          <w:szCs w:val="21"/>
          <w:highlight w:val="none"/>
          <w:shd w:val="clear" w:color="auto" w:fill="FFFFFF"/>
        </w:rPr>
        <w:t>日</w:t>
      </w:r>
      <w:r>
        <w:rPr>
          <w:rFonts w:hint="eastAsia" w:ascii="宋体" w:hAnsi="宋体" w:eastAsia="宋体" w:cs="宋体"/>
          <w:color w:val="000000" w:themeColor="text1"/>
          <w:szCs w:val="21"/>
          <w:shd w:val="clear" w:color="auto" w:fill="FFFFFF"/>
          <w14:textFill>
            <w14:solidFill>
              <w14:schemeClr w14:val="tx1"/>
            </w14:solidFill>
          </w14:textFill>
        </w:rPr>
        <w:t>，上午8：30-11:30，下午14:30-17:30（北京时间，法定节假日除外）</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w:t>
      </w:r>
    </w:p>
    <w:p w14:paraId="5E15D33A">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2.凡报名成功的供应商无故不来参与投标的，列入我院黑名</w:t>
      </w:r>
      <w:r>
        <w:rPr>
          <w:rFonts w:hint="eastAsia" w:ascii="宋体" w:hAnsi="宋体" w:eastAsia="宋体" w:cs="宋体"/>
          <w:color w:val="auto"/>
          <w:kern w:val="0"/>
          <w:sz w:val="21"/>
          <w:szCs w:val="21"/>
          <w:shd w:val="clear" w:color="auto" w:fill="FFFFFF"/>
          <w:lang w:val="en-US" w:eastAsia="zh-CN" w:bidi="ar-SA"/>
        </w:rPr>
        <w:t xml:space="preserve">单，一年内不得参与我院任何采购活动。中标供应商缴纳相应服务费。 </w:t>
      </w:r>
    </w:p>
    <w:p w14:paraId="726128F8">
      <w:pPr>
        <w:keepNext w:val="0"/>
        <w:keepLines w:val="0"/>
        <w:pageBreakBefore w:val="0"/>
        <w:widowControl/>
        <w:kinsoku/>
        <w:wordWrap w:val="0"/>
        <w:overflowPunct/>
        <w:topLinePunct w:val="0"/>
        <w:autoSpaceDE/>
        <w:autoSpaceDN/>
        <w:bidi w:val="0"/>
        <w:snapToGrid w:val="0"/>
        <w:spacing w:before="0" w:beforeAutospacing="0" w:after="0" w:afterAutospacing="0" w:line="440" w:lineRule="exact"/>
        <w:ind w:left="0" w:leftChars="0"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3269714460@qq.com,并标明XX公司XX</w:t>
      </w:r>
      <w:r>
        <w:rPr>
          <w:rFonts w:hint="eastAsia" w:ascii="宋体" w:hAnsi="宋体" w:eastAsia="宋体" w:cs="宋体"/>
          <w:color w:val="auto"/>
          <w:kern w:val="0"/>
          <w:sz w:val="21"/>
          <w:szCs w:val="21"/>
          <w:shd w:val="clear" w:color="auto" w:fill="FFFFFF"/>
          <w:lang w:val="en-US" w:eastAsia="zh-CN" w:bidi="ar-SA"/>
        </w:rPr>
        <w:fldChar w:fldCharType="end"/>
      </w:r>
      <w:r>
        <w:rPr>
          <w:rFonts w:hint="eastAsia" w:ascii="宋体" w:hAnsi="宋体" w:eastAsia="宋体" w:cs="宋体"/>
          <w:color w:val="auto"/>
          <w:kern w:val="0"/>
          <w:sz w:val="21"/>
          <w:szCs w:val="21"/>
          <w:shd w:val="clear" w:color="auto" w:fill="FFFFFF"/>
          <w:lang w:val="en-US" w:eastAsia="zh-CN" w:bidi="ar-SA"/>
        </w:rPr>
        <w:t>项目报名资料。</w:t>
      </w:r>
    </w:p>
    <w:p w14:paraId="103F048A">
      <w:pPr>
        <w:keepNext w:val="0"/>
        <w:keepLines w:val="0"/>
        <w:pageBreakBefore w:val="0"/>
        <w:widowControl/>
        <w:kinsoku/>
        <w:wordWrap w:val="0"/>
        <w:overflowPunct/>
        <w:topLinePunct w:val="0"/>
        <w:autoSpaceDE/>
        <w:autoSpaceDN/>
        <w:bidi w:val="0"/>
        <w:snapToGrid w:val="0"/>
        <w:spacing w:before="0" w:beforeAutospacing="0" w:after="0" w:afterAutospacing="0" w:line="440" w:lineRule="exact"/>
        <w:ind w:left="420" w:leftChars="200"/>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4.报名登记表：请从附件中下载。</w:t>
      </w:r>
    </w:p>
    <w:p w14:paraId="5A380ACC">
      <w:pPr>
        <w:keepNext w:val="0"/>
        <w:keepLines w:val="0"/>
        <w:pageBreakBefore w:val="0"/>
        <w:widowControl/>
        <w:kinsoku/>
        <w:overflowPunct/>
        <w:topLinePunct w:val="0"/>
        <w:autoSpaceDE/>
        <w:autoSpaceDN/>
        <w:bidi w:val="0"/>
        <w:snapToGrid w:val="0"/>
        <w:spacing w:before="0" w:after="0" w:line="440" w:lineRule="exact"/>
        <w:jc w:val="left"/>
        <w:textAlignment w:val="auto"/>
        <w:outlineLvl w:val="1"/>
        <w:rPr>
          <w:rFonts w:hint="eastAsia" w:ascii="宋体" w:hAnsi="宋体" w:eastAsia="宋体" w:cs="宋体"/>
          <w:b/>
          <w:bCs/>
          <w:color w:val="auto"/>
          <w:kern w:val="2"/>
          <w:sz w:val="21"/>
          <w:szCs w:val="21"/>
          <w:lang w:val="en-US" w:eastAsia="zh-CN" w:bidi="ar-SA"/>
        </w:rPr>
      </w:pPr>
      <w:bookmarkStart w:id="13" w:name="_Toc25869"/>
      <w:bookmarkStart w:id="14" w:name="_Toc15111"/>
      <w:bookmarkStart w:id="15" w:name="_Toc27480"/>
      <w:bookmarkStart w:id="16" w:name="_Toc15135"/>
      <w:bookmarkStart w:id="17" w:name="_Toc10738"/>
      <w:r>
        <w:rPr>
          <w:rFonts w:hint="eastAsia" w:ascii="宋体" w:hAnsi="宋体" w:eastAsia="宋体" w:cs="宋体"/>
          <w:b/>
          <w:bCs/>
          <w:color w:val="auto"/>
          <w:kern w:val="2"/>
          <w:sz w:val="21"/>
          <w:szCs w:val="21"/>
          <w:shd w:val="clear" w:color="auto" w:fill="FFFFFF"/>
          <w:lang w:val="en-US" w:eastAsia="zh-CN" w:bidi="ar-SA"/>
        </w:rPr>
        <w:t>四、投标截</w:t>
      </w:r>
      <w:bookmarkStart w:id="97" w:name="_GoBack"/>
      <w:bookmarkEnd w:id="97"/>
      <w:r>
        <w:rPr>
          <w:rFonts w:hint="eastAsia" w:ascii="宋体" w:hAnsi="宋体" w:eastAsia="宋体" w:cs="宋体"/>
          <w:b/>
          <w:bCs/>
          <w:color w:val="auto"/>
          <w:kern w:val="2"/>
          <w:sz w:val="21"/>
          <w:szCs w:val="21"/>
          <w:shd w:val="clear" w:color="auto" w:fill="FFFFFF"/>
          <w:lang w:val="en-US" w:eastAsia="zh-CN" w:bidi="ar-SA"/>
        </w:rPr>
        <w:t>止时间及地点</w:t>
      </w:r>
      <w:bookmarkEnd w:id="13"/>
      <w:bookmarkEnd w:id="14"/>
      <w:bookmarkEnd w:id="15"/>
      <w:bookmarkEnd w:id="16"/>
      <w:bookmarkEnd w:id="17"/>
    </w:p>
    <w:p w14:paraId="02B7B364">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eastAsia="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14:paraId="7344AF85">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eastAsia="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14:paraId="020A7165">
      <w:pPr>
        <w:keepNext w:val="0"/>
        <w:keepLines w:val="0"/>
        <w:pageBreakBefore w:val="0"/>
        <w:widowControl/>
        <w:kinsoku/>
        <w:overflowPunct/>
        <w:topLinePunct w:val="0"/>
        <w:autoSpaceDE/>
        <w:autoSpaceDN/>
        <w:bidi w:val="0"/>
        <w:snapToGrid w:val="0"/>
        <w:spacing w:before="0" w:after="0" w:line="440" w:lineRule="exact"/>
        <w:jc w:val="left"/>
        <w:textAlignment w:val="auto"/>
        <w:outlineLvl w:val="1"/>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shd w:val="clear" w:color="auto" w:fill="FFFFFF"/>
          <w:lang w:val="en-US" w:eastAsia="zh-CN" w:bidi="ar-SA"/>
        </w:rPr>
        <w:t>五、开标时间及地点</w:t>
      </w:r>
    </w:p>
    <w:p w14:paraId="7BC57BAC">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eastAsia="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84F5D2B">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eastAsia="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14:paraId="76C77907">
      <w:pPr>
        <w:keepNext w:val="0"/>
        <w:keepLines w:val="0"/>
        <w:pageBreakBefore w:val="0"/>
        <w:widowControl/>
        <w:kinsoku/>
        <w:overflowPunct/>
        <w:topLinePunct w:val="0"/>
        <w:autoSpaceDE/>
        <w:autoSpaceDN/>
        <w:bidi w:val="0"/>
        <w:snapToGrid w:val="0"/>
        <w:spacing w:before="0" w:after="0" w:line="440" w:lineRule="exact"/>
        <w:jc w:val="left"/>
        <w:textAlignment w:val="auto"/>
        <w:outlineLvl w:val="1"/>
        <w:rPr>
          <w:rFonts w:hint="eastAsia" w:ascii="宋体" w:hAnsi="宋体" w:eastAsia="宋体" w:cs="宋体"/>
          <w:b/>
          <w:bCs/>
          <w:color w:val="auto"/>
          <w:kern w:val="2"/>
          <w:sz w:val="21"/>
          <w:szCs w:val="21"/>
          <w:lang w:val="en-US" w:eastAsia="zh-CN" w:bidi="ar-SA"/>
        </w:rPr>
      </w:pPr>
      <w:bookmarkStart w:id="18" w:name="_Toc20287"/>
      <w:bookmarkStart w:id="19" w:name="_Toc29784"/>
      <w:bookmarkStart w:id="20" w:name="_Toc6523"/>
      <w:bookmarkStart w:id="21" w:name="_Toc30918"/>
      <w:r>
        <w:rPr>
          <w:rFonts w:hint="eastAsia" w:ascii="宋体" w:hAnsi="宋体" w:eastAsia="宋体" w:cs="宋体"/>
          <w:b/>
          <w:bCs/>
          <w:color w:val="auto"/>
          <w:kern w:val="2"/>
          <w:sz w:val="21"/>
          <w:szCs w:val="21"/>
          <w:shd w:val="clear" w:color="auto" w:fill="FFFFFF"/>
          <w:lang w:val="en-US" w:eastAsia="zh-CN" w:bidi="ar-SA"/>
        </w:rPr>
        <w:t>六、发布公告的媒介及</w:t>
      </w:r>
      <w:r>
        <w:rPr>
          <w:rFonts w:hint="eastAsia" w:ascii="宋体" w:hAnsi="宋体" w:eastAsia="宋体" w:cs="宋体"/>
          <w:b/>
          <w:bCs/>
          <w:color w:val="auto"/>
          <w:sz w:val="21"/>
          <w:szCs w:val="21"/>
          <w:shd w:val="clear" w:color="auto" w:fill="auto"/>
          <w:lang w:val="en-US" w:eastAsia="zh-CN"/>
        </w:rPr>
        <w:t>采购</w:t>
      </w:r>
      <w:r>
        <w:rPr>
          <w:rFonts w:hint="eastAsia" w:ascii="宋体" w:hAnsi="宋体" w:eastAsia="宋体" w:cs="宋体"/>
          <w:b/>
          <w:bCs/>
          <w:color w:val="auto"/>
          <w:kern w:val="2"/>
          <w:sz w:val="21"/>
          <w:szCs w:val="21"/>
          <w:shd w:val="clear" w:color="auto" w:fill="FFFFFF"/>
          <w:lang w:val="en-US" w:eastAsia="zh-CN" w:bidi="ar-SA"/>
        </w:rPr>
        <w:t>公告期限</w:t>
      </w:r>
      <w:bookmarkEnd w:id="18"/>
      <w:bookmarkEnd w:id="19"/>
      <w:bookmarkEnd w:id="20"/>
      <w:bookmarkEnd w:id="21"/>
    </w:p>
    <w:p w14:paraId="4A912DD0">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本次</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kern w:val="0"/>
          <w:sz w:val="21"/>
          <w:szCs w:val="21"/>
          <w:shd w:val="clear" w:color="auto" w:fill="FFFFFF"/>
          <w:lang w:val="en-US" w:eastAsia="zh-CN" w:bidi="ar-SA"/>
        </w:rPr>
        <w:t>公告在《驻马店市中心医院》院内网</w:t>
      </w:r>
      <w:r>
        <w:rPr>
          <w:rFonts w:hint="eastAsia" w:ascii="宋体" w:hAnsi="宋体" w:eastAsia="宋体" w:cs="宋体"/>
          <w:color w:val="auto"/>
          <w:sz w:val="21"/>
          <w:szCs w:val="21"/>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626"/>
      <w:bookmarkStart w:id="23" w:name="_Toc35393795"/>
    </w:p>
    <w:bookmarkEnd w:id="22"/>
    <w:bookmarkEnd w:id="23"/>
    <w:p w14:paraId="1C143881">
      <w:pPr>
        <w:keepNext w:val="0"/>
        <w:keepLines w:val="0"/>
        <w:pageBreakBefore w:val="0"/>
        <w:widowControl/>
        <w:kinsoku/>
        <w:overflowPunct/>
        <w:topLinePunct w:val="0"/>
        <w:autoSpaceDE/>
        <w:autoSpaceDN/>
        <w:bidi w:val="0"/>
        <w:snapToGrid w:val="0"/>
        <w:spacing w:before="0" w:after="0" w:line="440" w:lineRule="exact"/>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24274"/>
      <w:bookmarkStart w:id="25" w:name="_Toc31928"/>
      <w:bookmarkStart w:id="26" w:name="_Toc3604"/>
      <w:bookmarkStart w:id="27" w:name="_Toc27370"/>
      <w:bookmarkStart w:id="28" w:name="_Toc16291"/>
      <w:r>
        <w:rPr>
          <w:rFonts w:hint="eastAsia" w:ascii="宋体" w:hAnsi="宋体" w:eastAsia="宋体" w:cs="宋体"/>
          <w:b/>
          <w:bCs/>
          <w:color w:val="auto"/>
          <w:kern w:val="2"/>
          <w:sz w:val="21"/>
          <w:szCs w:val="21"/>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6B731194">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1.采购人：驻马店市中心医院 </w:t>
      </w:r>
    </w:p>
    <w:p w14:paraId="4720F702">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地址：驻马店市中华大道747号 </w:t>
      </w:r>
    </w:p>
    <w:p w14:paraId="1702F516">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联系人：陈先生 </w:t>
      </w:r>
    </w:p>
    <w:p w14:paraId="21B88AD1">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电话：0396-2726379 </w:t>
      </w:r>
    </w:p>
    <w:p w14:paraId="7E096444">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2.采购代理机构：大成工程咨询有限公司 </w:t>
      </w:r>
    </w:p>
    <w:p w14:paraId="1CF3C6E1">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地址：驻马店市泰山路与骏马路交叉口广泰大厦22楼　</w:t>
      </w:r>
    </w:p>
    <w:p w14:paraId="5F9816EA">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联系人：张先生、庞先生</w:t>
      </w:r>
    </w:p>
    <w:p w14:paraId="2A03B563">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联系方式：15518321111、18272909999</w:t>
      </w:r>
    </w:p>
    <w:p w14:paraId="6489BDE7">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3.监督部门：驻马店市中心医院纪检监察室 </w:t>
      </w:r>
    </w:p>
    <w:p w14:paraId="30FF6CBA">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监督电话：0396-2726678 </w:t>
      </w:r>
    </w:p>
    <w:p w14:paraId="32EF374D">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right"/>
        <w:textAlignment w:val="auto"/>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pPr>
      <w:r>
        <w:rPr>
          <w:rFonts w:hint="eastAsia" w:ascii="宋体" w:hAnsi="宋体" w:eastAsia="宋体" w:cs="宋体"/>
          <w:kern w:val="0"/>
          <w:sz w:val="21"/>
          <w:szCs w:val="21"/>
          <w:shd w:val="clear" w:color="auto" w:fill="FFFFFF"/>
          <w:lang w:val="en-US" w:eastAsia="zh-CN" w:bidi="ar-SA"/>
        </w:rPr>
        <w:t>驻马</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店市中心医院采购科</w:t>
      </w:r>
    </w:p>
    <w:p w14:paraId="1F7B52E8">
      <w:pPr>
        <w:pStyle w:val="29"/>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center"/>
        <w:textAlignment w:val="auto"/>
        <w:rPr>
          <w:rFonts w:hint="eastAsia" w:ascii="宋体" w:hAnsi="宋体" w:eastAsia="宋体" w:cs="宋体"/>
          <w:color w:val="000000" w:themeColor="text1"/>
          <w:sz w:val="21"/>
          <w:szCs w:val="21"/>
          <w:highlight w:val="none"/>
          <w:shd w:val="clear" w:color="auto" w:fill="FFFFFF"/>
          <w14:textFill>
            <w14:solidFill>
              <w14:schemeClr w14:val="tx1"/>
            </w14:solidFill>
          </w14:textFill>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 xml:space="preserve">                                                    </w:t>
      </w:r>
      <w:r>
        <w:rPr>
          <w:rFonts w:hint="eastAsia" w:ascii="宋体" w:hAnsi="宋体" w:eastAsia="宋体" w:cs="宋体"/>
          <w:color w:val="auto"/>
          <w:kern w:val="0"/>
          <w:sz w:val="21"/>
          <w:szCs w:val="21"/>
          <w:shd w:val="clear" w:color="auto" w:fill="FFFFFF"/>
          <w:lang w:val="en-US" w:eastAsia="zh-CN" w:bidi="ar-SA"/>
        </w:rPr>
        <w:t xml:space="preserve">     </w:t>
      </w:r>
      <w:r>
        <w:rPr>
          <w:rFonts w:hint="eastAsia" w:ascii="宋体" w:hAnsi="宋体" w:eastAsia="宋体" w:cs="宋体"/>
          <w:color w:val="FF0000"/>
          <w:kern w:val="0"/>
          <w:sz w:val="21"/>
          <w:szCs w:val="21"/>
          <w:highlight w:val="none"/>
          <w:shd w:val="clear" w:color="auto" w:fill="FFFFFF"/>
          <w:lang w:val="en-US" w:eastAsia="zh-CN" w:bidi="ar-SA"/>
        </w:rPr>
        <w:t xml:space="preserve">2024年09月 </w:t>
      </w:r>
      <w:r>
        <w:rPr>
          <w:rFonts w:hint="eastAsia" w:ascii="宋体" w:hAnsi="宋体" w:cs="宋体"/>
          <w:color w:val="FF0000"/>
          <w:kern w:val="0"/>
          <w:sz w:val="21"/>
          <w:szCs w:val="21"/>
          <w:highlight w:val="none"/>
          <w:shd w:val="clear" w:color="auto" w:fill="FFFFFF"/>
          <w:lang w:val="en-US" w:eastAsia="zh-CN" w:bidi="ar-SA"/>
        </w:rPr>
        <w:t>13</w:t>
      </w:r>
      <w:r>
        <w:rPr>
          <w:rFonts w:hint="eastAsia" w:ascii="宋体" w:hAnsi="宋体" w:eastAsia="宋体" w:cs="宋体"/>
          <w:color w:val="FF0000"/>
          <w:kern w:val="0"/>
          <w:sz w:val="21"/>
          <w:szCs w:val="21"/>
          <w:highlight w:val="none"/>
          <w:shd w:val="clear" w:color="auto" w:fill="FFFFFF"/>
          <w:lang w:val="en-US" w:eastAsia="zh-CN" w:bidi="ar-SA"/>
        </w:rPr>
        <w:t xml:space="preserve">  日</w:t>
      </w:r>
    </w:p>
    <w:p w14:paraId="76C7F955">
      <w:pPr>
        <w:widowControl/>
        <w:spacing w:line="360" w:lineRule="auto"/>
        <w:ind w:firstLine="643" w:firstLineChars="200"/>
        <w:jc w:val="center"/>
        <w:outlineLvl w:val="0"/>
        <w:rPr>
          <w:rFonts w:hint="eastAsia" w:ascii="宋体" w:hAnsi="宋体" w:eastAsia="宋体" w:cs="宋体"/>
          <w:b/>
          <w:color w:val="auto"/>
          <w:sz w:val="32"/>
          <w:szCs w:val="32"/>
          <w:highlight w:val="none"/>
        </w:rPr>
        <w:sectPr>
          <w:footerReference r:id="rId5" w:type="default"/>
          <w:pgSz w:w="11906" w:h="16838"/>
          <w:pgMar w:top="1417" w:right="1474" w:bottom="1417" w:left="1474" w:header="851" w:footer="624" w:gutter="0"/>
          <w:pgNumType w:fmt="decimal"/>
          <w:cols w:space="720" w:num="1"/>
          <w:docGrid w:type="lines" w:linePitch="319" w:charSpace="0"/>
        </w:sectPr>
      </w:pPr>
      <w:bookmarkStart w:id="29" w:name="_Toc23793"/>
      <w:bookmarkStart w:id="30" w:name="_Toc29890"/>
    </w:p>
    <w:p w14:paraId="6C332F44">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3682"/>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31536"/>
      <w:bookmarkStart w:id="33" w:name="_Toc9989"/>
      <w:bookmarkStart w:id="34" w:name="_Toc23610"/>
    </w:p>
    <w:bookmarkEnd w:id="29"/>
    <w:bookmarkEnd w:id="30"/>
    <w:bookmarkEnd w:id="32"/>
    <w:bookmarkEnd w:id="33"/>
    <w:bookmarkEnd w:id="34"/>
    <w:p w14:paraId="0D142B4A">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both"/>
        <w:textAlignment w:val="auto"/>
        <w:rPr>
          <w:rFonts w:hint="eastAsia" w:ascii="宋体" w:hAnsi="宋体" w:eastAsia="宋体" w:cs="宋体"/>
          <w:i w:val="0"/>
          <w:iCs/>
          <w:sz w:val="20"/>
          <w:szCs w:val="20"/>
          <w:highlight w:val="none"/>
          <w:u w:val="none"/>
          <w:lang w:val="en-US" w:eastAsia="zh-CN"/>
        </w:rPr>
      </w:pPr>
      <w:r>
        <w:rPr>
          <w:rFonts w:hint="eastAsia" w:ascii="宋体" w:hAnsi="宋体" w:eastAsia="宋体" w:cs="宋体"/>
          <w:b/>
          <w:bCs/>
          <w:i w:val="0"/>
          <w:iCs/>
          <w:kern w:val="2"/>
          <w:sz w:val="24"/>
          <w:szCs w:val="24"/>
          <w:highlight w:val="none"/>
          <w:u w:val="none"/>
          <w:lang w:val="en-US" w:eastAsia="zh-CN" w:bidi="ar-SA"/>
        </w:rPr>
        <w:t>一、项目名称：</w:t>
      </w:r>
      <w:r>
        <w:rPr>
          <w:rFonts w:hint="eastAsia" w:ascii="宋体" w:hAnsi="宋体" w:eastAsia="宋体" w:cs="宋体"/>
          <w:b w:val="0"/>
          <w:bCs w:val="0"/>
          <w:i w:val="0"/>
          <w:iCs/>
          <w:kern w:val="2"/>
          <w:sz w:val="21"/>
          <w:szCs w:val="21"/>
          <w:u w:val="none"/>
          <w:lang w:val="en-US" w:eastAsia="zh-CN" w:bidi="ar-SA"/>
        </w:rPr>
        <w:t>驻马店市中心医院媒体宣传服务项目</w:t>
      </w:r>
    </w:p>
    <w:p w14:paraId="4255CB37">
      <w:pPr>
        <w:pStyle w:val="14"/>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ind w:firstLine="482" w:firstLineChars="200"/>
        <w:jc w:val="both"/>
        <w:textAlignment w:val="auto"/>
        <w:rPr>
          <w:rFonts w:hint="eastAsia" w:ascii="宋体" w:hAnsi="宋体" w:eastAsia="宋体" w:cs="宋体"/>
          <w:color w:val="auto"/>
          <w:kern w:val="2"/>
          <w:sz w:val="20"/>
          <w:szCs w:val="20"/>
          <w:highlight w:val="none"/>
          <w:shd w:val="clear" w:color="auto" w:fill="FFFFFF"/>
          <w:lang w:val="en-US" w:eastAsia="zh-CN" w:bidi="ar-SA"/>
        </w:rPr>
      </w:pPr>
      <w:r>
        <w:rPr>
          <w:rFonts w:hint="eastAsia" w:ascii="宋体" w:hAnsi="宋体" w:eastAsia="宋体" w:cs="宋体"/>
          <w:b/>
          <w:bCs/>
          <w:i w:val="0"/>
          <w:iCs/>
          <w:kern w:val="2"/>
          <w:sz w:val="24"/>
          <w:szCs w:val="24"/>
          <w:highlight w:val="none"/>
          <w:u w:val="none"/>
          <w:lang w:val="en-US" w:eastAsia="zh-CN" w:bidi="ar-SA"/>
        </w:rPr>
        <w:t>二、项目概况：</w:t>
      </w:r>
      <w:r>
        <w:rPr>
          <w:rFonts w:hint="eastAsia" w:ascii="宋体" w:hAnsi="宋体" w:eastAsia="宋体" w:cs="宋体"/>
          <w:b w:val="0"/>
          <w:bCs w:val="0"/>
          <w:i w:val="0"/>
          <w:iCs/>
          <w:kern w:val="2"/>
          <w:sz w:val="21"/>
          <w:szCs w:val="21"/>
          <w:highlight w:val="none"/>
          <w:u w:val="none"/>
          <w:lang w:val="en-US" w:eastAsia="zh-CN" w:bidi="ar-SA"/>
        </w:rPr>
        <w:t>综合运用广播、电视和网站、微信、手机客户端等新媒体资源，在对外形象宣传、对内舆论引导、品牌产品维护、新型媒体运用、网络舆情监测等方面提供支持，协助驻马店市中心医院开展各类宣传工作。</w:t>
      </w:r>
    </w:p>
    <w:p w14:paraId="7B5D61B4">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both"/>
        <w:textAlignment w:val="auto"/>
        <w:rPr>
          <w:rFonts w:hint="eastAsia" w:ascii="宋体" w:hAnsi="宋体" w:eastAsia="宋体" w:cs="宋体"/>
          <w:b/>
          <w:bCs/>
          <w:i w:val="0"/>
          <w:iCs/>
          <w:sz w:val="24"/>
          <w:szCs w:val="24"/>
          <w:highlight w:val="none"/>
          <w:u w:val="none"/>
          <w:lang w:val="en-US" w:eastAsia="zh-CN"/>
        </w:rPr>
      </w:pPr>
      <w:r>
        <w:rPr>
          <w:rFonts w:hint="eastAsia" w:ascii="宋体" w:hAnsi="宋体" w:eastAsia="宋体" w:cs="宋体"/>
          <w:b/>
          <w:bCs/>
          <w:i w:val="0"/>
          <w:iCs/>
          <w:sz w:val="24"/>
          <w:szCs w:val="24"/>
          <w:highlight w:val="none"/>
          <w:u w:val="none"/>
          <w:lang w:val="en-US" w:eastAsia="zh-CN"/>
        </w:rPr>
        <w:t>三、采购标的清单：</w:t>
      </w:r>
    </w:p>
    <w:tbl>
      <w:tblPr>
        <w:tblStyle w:val="34"/>
        <w:tblW w:w="9585"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6"/>
        <w:gridCol w:w="900"/>
        <w:gridCol w:w="3300"/>
        <w:gridCol w:w="1122"/>
        <w:gridCol w:w="1051"/>
        <w:gridCol w:w="1275"/>
        <w:gridCol w:w="1275"/>
        <w:gridCol w:w="6"/>
      </w:tblGrid>
      <w:tr w14:paraId="57C97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656" w:type="dxa"/>
            <w:vAlign w:val="center"/>
          </w:tcPr>
          <w:p w14:paraId="4E70D160">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lang w:val="en-US" w:eastAsia="zh-CN"/>
              </w:rPr>
              <w:t>包号</w:t>
            </w:r>
          </w:p>
        </w:tc>
        <w:tc>
          <w:tcPr>
            <w:tcW w:w="900" w:type="dxa"/>
            <w:vAlign w:val="center"/>
          </w:tcPr>
          <w:p w14:paraId="6AA227B2">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rPr>
              <w:t>序号</w:t>
            </w:r>
          </w:p>
        </w:tc>
        <w:tc>
          <w:tcPr>
            <w:tcW w:w="3300" w:type="dxa"/>
            <w:vAlign w:val="center"/>
          </w:tcPr>
          <w:p w14:paraId="36452BEA">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rPr>
              <w:t>标的名称</w:t>
            </w:r>
          </w:p>
        </w:tc>
        <w:tc>
          <w:tcPr>
            <w:tcW w:w="1122" w:type="dxa"/>
            <w:vAlign w:val="center"/>
          </w:tcPr>
          <w:p w14:paraId="79C1CF7B">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lang w:val="en-US" w:eastAsia="zh-CN"/>
              </w:rPr>
              <w:t>单位</w:t>
            </w:r>
          </w:p>
        </w:tc>
        <w:tc>
          <w:tcPr>
            <w:tcW w:w="1051" w:type="dxa"/>
            <w:vAlign w:val="center"/>
          </w:tcPr>
          <w:p w14:paraId="20FCD05F">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rPr>
              <w:t>数量</w:t>
            </w:r>
          </w:p>
        </w:tc>
        <w:tc>
          <w:tcPr>
            <w:tcW w:w="1275" w:type="dxa"/>
            <w:vAlign w:val="center"/>
          </w:tcPr>
          <w:p w14:paraId="10A94B2D">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单价</w:t>
            </w:r>
          </w:p>
        </w:tc>
        <w:tc>
          <w:tcPr>
            <w:tcW w:w="1275" w:type="dxa"/>
            <w:vAlign w:val="center"/>
          </w:tcPr>
          <w:p w14:paraId="68B8FD27">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rPr>
              <w:t>资金预算</w:t>
            </w:r>
          </w:p>
        </w:tc>
      </w:tr>
      <w:tr w14:paraId="77117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656" w:type="dxa"/>
            <w:vMerge w:val="restart"/>
            <w:vAlign w:val="center"/>
          </w:tcPr>
          <w:p w14:paraId="5DF99D18">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c>
          <w:tcPr>
            <w:tcW w:w="900" w:type="dxa"/>
            <w:vAlign w:val="center"/>
          </w:tcPr>
          <w:p w14:paraId="77C1E27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c>
          <w:tcPr>
            <w:tcW w:w="3300" w:type="dxa"/>
            <w:vAlign w:val="center"/>
          </w:tcPr>
          <w:p w14:paraId="5D200137">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专职人员支持</w:t>
            </w:r>
          </w:p>
        </w:tc>
        <w:tc>
          <w:tcPr>
            <w:tcW w:w="1122" w:type="dxa"/>
            <w:vAlign w:val="center"/>
          </w:tcPr>
          <w:p w14:paraId="5A4801EC">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人</w:t>
            </w:r>
          </w:p>
        </w:tc>
        <w:tc>
          <w:tcPr>
            <w:tcW w:w="1051" w:type="dxa"/>
            <w:vAlign w:val="center"/>
          </w:tcPr>
          <w:p w14:paraId="7532D8F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c>
          <w:tcPr>
            <w:tcW w:w="1275" w:type="dxa"/>
            <w:vAlign w:val="center"/>
          </w:tcPr>
          <w:p w14:paraId="2F36F41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50000</w:t>
            </w:r>
          </w:p>
        </w:tc>
        <w:tc>
          <w:tcPr>
            <w:tcW w:w="1275" w:type="dxa"/>
            <w:vAlign w:val="center"/>
          </w:tcPr>
          <w:p w14:paraId="13880D7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50000</w:t>
            </w:r>
          </w:p>
        </w:tc>
      </w:tr>
      <w:tr w14:paraId="6281D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656" w:type="dxa"/>
            <w:vMerge w:val="continue"/>
            <w:vAlign w:val="center"/>
          </w:tcPr>
          <w:p w14:paraId="16A83FE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p>
        </w:tc>
        <w:tc>
          <w:tcPr>
            <w:tcW w:w="900" w:type="dxa"/>
            <w:vAlign w:val="center"/>
          </w:tcPr>
          <w:p w14:paraId="52F75A0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w:t>
            </w:r>
          </w:p>
        </w:tc>
        <w:tc>
          <w:tcPr>
            <w:tcW w:w="3300" w:type="dxa"/>
            <w:vAlign w:val="center"/>
          </w:tcPr>
          <w:p w14:paraId="4C4450B2">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电视新闻稿件</w:t>
            </w:r>
          </w:p>
        </w:tc>
        <w:tc>
          <w:tcPr>
            <w:tcW w:w="1122" w:type="dxa"/>
            <w:vAlign w:val="center"/>
          </w:tcPr>
          <w:p w14:paraId="4FDACD11">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条</w:t>
            </w:r>
          </w:p>
        </w:tc>
        <w:tc>
          <w:tcPr>
            <w:tcW w:w="1051" w:type="dxa"/>
            <w:vAlign w:val="center"/>
          </w:tcPr>
          <w:p w14:paraId="524B4967">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60</w:t>
            </w:r>
          </w:p>
        </w:tc>
        <w:tc>
          <w:tcPr>
            <w:tcW w:w="1275" w:type="dxa"/>
            <w:vAlign w:val="center"/>
          </w:tcPr>
          <w:p w14:paraId="43CE1CC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300</w:t>
            </w:r>
          </w:p>
        </w:tc>
        <w:tc>
          <w:tcPr>
            <w:tcW w:w="1275" w:type="dxa"/>
            <w:vAlign w:val="center"/>
          </w:tcPr>
          <w:p w14:paraId="45A5E687">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18000</w:t>
            </w:r>
          </w:p>
        </w:tc>
      </w:tr>
      <w:tr w14:paraId="594D3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656" w:type="dxa"/>
            <w:vMerge w:val="continue"/>
            <w:vAlign w:val="center"/>
          </w:tcPr>
          <w:p w14:paraId="3487ADF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p>
        </w:tc>
        <w:tc>
          <w:tcPr>
            <w:tcW w:w="900" w:type="dxa"/>
            <w:vAlign w:val="center"/>
          </w:tcPr>
          <w:p w14:paraId="4551475C">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3</w:t>
            </w:r>
          </w:p>
        </w:tc>
        <w:tc>
          <w:tcPr>
            <w:tcW w:w="3300" w:type="dxa"/>
            <w:vAlign w:val="center"/>
          </w:tcPr>
          <w:p w14:paraId="73E1DBE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新闻网站图文稿件</w:t>
            </w:r>
          </w:p>
        </w:tc>
        <w:tc>
          <w:tcPr>
            <w:tcW w:w="1122" w:type="dxa"/>
            <w:vAlign w:val="center"/>
          </w:tcPr>
          <w:p w14:paraId="5A2DBB7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条</w:t>
            </w:r>
          </w:p>
        </w:tc>
        <w:tc>
          <w:tcPr>
            <w:tcW w:w="1051" w:type="dxa"/>
            <w:vAlign w:val="center"/>
          </w:tcPr>
          <w:p w14:paraId="0B42F658">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200</w:t>
            </w:r>
          </w:p>
        </w:tc>
        <w:tc>
          <w:tcPr>
            <w:tcW w:w="1275" w:type="dxa"/>
            <w:vAlign w:val="center"/>
          </w:tcPr>
          <w:p w14:paraId="42232338">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300</w:t>
            </w:r>
          </w:p>
        </w:tc>
        <w:tc>
          <w:tcPr>
            <w:tcW w:w="1275" w:type="dxa"/>
            <w:vAlign w:val="center"/>
          </w:tcPr>
          <w:p w14:paraId="1EFE97F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60000</w:t>
            </w:r>
          </w:p>
        </w:tc>
      </w:tr>
      <w:tr w14:paraId="3D799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65" w:hRule="atLeast"/>
        </w:trPr>
        <w:tc>
          <w:tcPr>
            <w:tcW w:w="656" w:type="dxa"/>
            <w:vMerge w:val="continue"/>
            <w:vAlign w:val="center"/>
          </w:tcPr>
          <w:p w14:paraId="7D43ED4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p>
        </w:tc>
        <w:tc>
          <w:tcPr>
            <w:tcW w:w="900" w:type="dxa"/>
            <w:vAlign w:val="center"/>
          </w:tcPr>
          <w:p w14:paraId="00344B2E">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4</w:t>
            </w:r>
          </w:p>
        </w:tc>
        <w:tc>
          <w:tcPr>
            <w:tcW w:w="3300" w:type="dxa"/>
            <w:vAlign w:val="center"/>
          </w:tcPr>
          <w:p w14:paraId="4740E39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抖音新媒体短视频</w:t>
            </w:r>
          </w:p>
        </w:tc>
        <w:tc>
          <w:tcPr>
            <w:tcW w:w="1122" w:type="dxa"/>
            <w:vAlign w:val="center"/>
          </w:tcPr>
          <w:p w14:paraId="748640F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条</w:t>
            </w:r>
          </w:p>
        </w:tc>
        <w:tc>
          <w:tcPr>
            <w:tcW w:w="1051" w:type="dxa"/>
            <w:vAlign w:val="center"/>
          </w:tcPr>
          <w:p w14:paraId="671626A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48</w:t>
            </w:r>
          </w:p>
        </w:tc>
        <w:tc>
          <w:tcPr>
            <w:tcW w:w="1275" w:type="dxa"/>
            <w:vAlign w:val="center"/>
          </w:tcPr>
          <w:p w14:paraId="7688AB4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625</w:t>
            </w:r>
          </w:p>
        </w:tc>
        <w:tc>
          <w:tcPr>
            <w:tcW w:w="1275" w:type="dxa"/>
            <w:vAlign w:val="center"/>
          </w:tcPr>
          <w:p w14:paraId="37EA6DC1">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30000</w:t>
            </w:r>
          </w:p>
        </w:tc>
      </w:tr>
      <w:tr w14:paraId="2DB4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65" w:hRule="atLeast"/>
        </w:trPr>
        <w:tc>
          <w:tcPr>
            <w:tcW w:w="656" w:type="dxa"/>
            <w:vMerge w:val="continue"/>
            <w:vAlign w:val="center"/>
          </w:tcPr>
          <w:p w14:paraId="62F7025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p>
        </w:tc>
        <w:tc>
          <w:tcPr>
            <w:tcW w:w="900" w:type="dxa"/>
            <w:vAlign w:val="center"/>
          </w:tcPr>
          <w:p w14:paraId="67A35A5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5</w:t>
            </w:r>
          </w:p>
        </w:tc>
        <w:tc>
          <w:tcPr>
            <w:tcW w:w="3300" w:type="dxa"/>
            <w:vAlign w:val="center"/>
          </w:tcPr>
          <w:p w14:paraId="6045D2D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现场直播服务</w:t>
            </w:r>
          </w:p>
        </w:tc>
        <w:tc>
          <w:tcPr>
            <w:tcW w:w="1122" w:type="dxa"/>
            <w:vAlign w:val="center"/>
          </w:tcPr>
          <w:p w14:paraId="0BAC60C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场</w:t>
            </w:r>
          </w:p>
        </w:tc>
        <w:tc>
          <w:tcPr>
            <w:tcW w:w="1051" w:type="dxa"/>
            <w:vAlign w:val="center"/>
          </w:tcPr>
          <w:p w14:paraId="2DD01B0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8</w:t>
            </w:r>
          </w:p>
        </w:tc>
        <w:tc>
          <w:tcPr>
            <w:tcW w:w="1275" w:type="dxa"/>
            <w:vAlign w:val="center"/>
          </w:tcPr>
          <w:p w14:paraId="593F3B43">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9625</w:t>
            </w:r>
          </w:p>
        </w:tc>
        <w:tc>
          <w:tcPr>
            <w:tcW w:w="1275" w:type="dxa"/>
            <w:vAlign w:val="center"/>
          </w:tcPr>
          <w:p w14:paraId="79C337F8">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77000</w:t>
            </w:r>
          </w:p>
        </w:tc>
      </w:tr>
      <w:tr w14:paraId="56DCF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65" w:hRule="atLeast"/>
        </w:trPr>
        <w:tc>
          <w:tcPr>
            <w:tcW w:w="656" w:type="dxa"/>
            <w:vMerge w:val="continue"/>
            <w:vAlign w:val="center"/>
          </w:tcPr>
          <w:p w14:paraId="3B4867E2">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p>
        </w:tc>
        <w:tc>
          <w:tcPr>
            <w:tcW w:w="900" w:type="dxa"/>
            <w:vAlign w:val="center"/>
          </w:tcPr>
          <w:p w14:paraId="5093D39A">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6</w:t>
            </w:r>
          </w:p>
        </w:tc>
        <w:tc>
          <w:tcPr>
            <w:tcW w:w="3300" w:type="dxa"/>
            <w:vAlign w:val="center"/>
          </w:tcPr>
          <w:p w14:paraId="73D14F8E">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策划制作专题视频（5-10分钟）</w:t>
            </w:r>
          </w:p>
        </w:tc>
        <w:tc>
          <w:tcPr>
            <w:tcW w:w="1122" w:type="dxa"/>
            <w:vAlign w:val="center"/>
          </w:tcPr>
          <w:p w14:paraId="634BB06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条</w:t>
            </w:r>
          </w:p>
        </w:tc>
        <w:tc>
          <w:tcPr>
            <w:tcW w:w="1051" w:type="dxa"/>
            <w:vAlign w:val="center"/>
          </w:tcPr>
          <w:p w14:paraId="73F26552">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12</w:t>
            </w:r>
          </w:p>
        </w:tc>
        <w:tc>
          <w:tcPr>
            <w:tcW w:w="1275" w:type="dxa"/>
            <w:vAlign w:val="center"/>
          </w:tcPr>
          <w:p w14:paraId="1703FD2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7500</w:t>
            </w:r>
          </w:p>
        </w:tc>
        <w:tc>
          <w:tcPr>
            <w:tcW w:w="1275" w:type="dxa"/>
            <w:vAlign w:val="center"/>
          </w:tcPr>
          <w:p w14:paraId="43F4413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90000</w:t>
            </w:r>
          </w:p>
        </w:tc>
      </w:tr>
      <w:tr w14:paraId="3A371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65" w:hRule="atLeast"/>
        </w:trPr>
        <w:tc>
          <w:tcPr>
            <w:tcW w:w="656" w:type="dxa"/>
            <w:vMerge w:val="continue"/>
            <w:vAlign w:val="center"/>
          </w:tcPr>
          <w:p w14:paraId="3A05154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p>
        </w:tc>
        <w:tc>
          <w:tcPr>
            <w:tcW w:w="900" w:type="dxa"/>
            <w:vAlign w:val="center"/>
          </w:tcPr>
          <w:p w14:paraId="3058A9EE">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7</w:t>
            </w:r>
          </w:p>
        </w:tc>
        <w:tc>
          <w:tcPr>
            <w:tcW w:w="3300" w:type="dxa"/>
            <w:vAlign w:val="center"/>
          </w:tcPr>
          <w:p w14:paraId="1BCA2202">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视频专家访谈（5分钟）</w:t>
            </w:r>
          </w:p>
        </w:tc>
        <w:tc>
          <w:tcPr>
            <w:tcW w:w="1122" w:type="dxa"/>
            <w:vAlign w:val="center"/>
          </w:tcPr>
          <w:p w14:paraId="523FC68A">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次</w:t>
            </w:r>
          </w:p>
        </w:tc>
        <w:tc>
          <w:tcPr>
            <w:tcW w:w="1051" w:type="dxa"/>
            <w:vAlign w:val="center"/>
          </w:tcPr>
          <w:p w14:paraId="057ACDE1">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35</w:t>
            </w:r>
          </w:p>
        </w:tc>
        <w:tc>
          <w:tcPr>
            <w:tcW w:w="1275" w:type="dxa"/>
            <w:vAlign w:val="center"/>
          </w:tcPr>
          <w:p w14:paraId="48FD27E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3000</w:t>
            </w:r>
          </w:p>
        </w:tc>
        <w:tc>
          <w:tcPr>
            <w:tcW w:w="1275" w:type="dxa"/>
            <w:vAlign w:val="center"/>
          </w:tcPr>
          <w:p w14:paraId="6630022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105000</w:t>
            </w:r>
          </w:p>
        </w:tc>
      </w:tr>
      <w:tr w14:paraId="3A9A4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65" w:hRule="atLeast"/>
        </w:trPr>
        <w:tc>
          <w:tcPr>
            <w:tcW w:w="656" w:type="dxa"/>
            <w:vMerge w:val="continue"/>
            <w:vAlign w:val="center"/>
          </w:tcPr>
          <w:p w14:paraId="1198A181">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p>
        </w:tc>
        <w:tc>
          <w:tcPr>
            <w:tcW w:w="900" w:type="dxa"/>
            <w:vAlign w:val="center"/>
          </w:tcPr>
          <w:p w14:paraId="1432E00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8</w:t>
            </w:r>
          </w:p>
        </w:tc>
        <w:tc>
          <w:tcPr>
            <w:tcW w:w="3300" w:type="dxa"/>
            <w:vAlign w:val="center"/>
          </w:tcPr>
          <w:p w14:paraId="34770812">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省级以上媒体推送</w:t>
            </w:r>
          </w:p>
        </w:tc>
        <w:tc>
          <w:tcPr>
            <w:tcW w:w="1122" w:type="dxa"/>
            <w:vAlign w:val="center"/>
          </w:tcPr>
          <w:p w14:paraId="62FF49C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条</w:t>
            </w:r>
          </w:p>
        </w:tc>
        <w:tc>
          <w:tcPr>
            <w:tcW w:w="1051" w:type="dxa"/>
            <w:vAlign w:val="center"/>
          </w:tcPr>
          <w:p w14:paraId="1B83560A">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20</w:t>
            </w:r>
          </w:p>
        </w:tc>
        <w:tc>
          <w:tcPr>
            <w:tcW w:w="1275" w:type="dxa"/>
            <w:vAlign w:val="center"/>
          </w:tcPr>
          <w:p w14:paraId="2FAF9807">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500</w:t>
            </w:r>
          </w:p>
        </w:tc>
        <w:tc>
          <w:tcPr>
            <w:tcW w:w="1275" w:type="dxa"/>
            <w:vAlign w:val="center"/>
          </w:tcPr>
          <w:p w14:paraId="40F8CDD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10000</w:t>
            </w:r>
          </w:p>
        </w:tc>
      </w:tr>
      <w:tr w14:paraId="777C0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65" w:hRule="atLeast"/>
        </w:trPr>
        <w:tc>
          <w:tcPr>
            <w:tcW w:w="656" w:type="dxa"/>
            <w:vMerge w:val="continue"/>
            <w:vAlign w:val="center"/>
          </w:tcPr>
          <w:p w14:paraId="4E648A2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p>
        </w:tc>
        <w:tc>
          <w:tcPr>
            <w:tcW w:w="900" w:type="dxa"/>
            <w:vAlign w:val="center"/>
          </w:tcPr>
          <w:p w14:paraId="35971DF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9</w:t>
            </w:r>
          </w:p>
        </w:tc>
        <w:tc>
          <w:tcPr>
            <w:tcW w:w="3300" w:type="dxa"/>
            <w:vAlign w:val="center"/>
          </w:tcPr>
          <w:p w14:paraId="4AB48C5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广播访谈节目</w:t>
            </w:r>
          </w:p>
        </w:tc>
        <w:tc>
          <w:tcPr>
            <w:tcW w:w="1122" w:type="dxa"/>
            <w:vAlign w:val="center"/>
          </w:tcPr>
          <w:p w14:paraId="369C3C6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期</w:t>
            </w:r>
          </w:p>
        </w:tc>
        <w:tc>
          <w:tcPr>
            <w:tcW w:w="1051" w:type="dxa"/>
            <w:vAlign w:val="center"/>
          </w:tcPr>
          <w:p w14:paraId="2717566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50</w:t>
            </w:r>
          </w:p>
        </w:tc>
        <w:tc>
          <w:tcPr>
            <w:tcW w:w="1275" w:type="dxa"/>
            <w:vAlign w:val="center"/>
          </w:tcPr>
          <w:p w14:paraId="2F958B4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800</w:t>
            </w:r>
          </w:p>
        </w:tc>
        <w:tc>
          <w:tcPr>
            <w:tcW w:w="1275" w:type="dxa"/>
            <w:vAlign w:val="center"/>
          </w:tcPr>
          <w:p w14:paraId="57218AD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40000</w:t>
            </w:r>
          </w:p>
        </w:tc>
      </w:tr>
      <w:tr w14:paraId="43BD5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5" w:type="dxa"/>
            <w:gridSpan w:val="8"/>
            <w:vAlign w:val="center"/>
          </w:tcPr>
          <w:p w14:paraId="4AECFA6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合计：480000元</w:t>
            </w:r>
          </w:p>
        </w:tc>
      </w:tr>
    </w:tbl>
    <w:p w14:paraId="10340800">
      <w:pPr>
        <w:spacing w:line="360" w:lineRule="auto"/>
        <w:ind w:firstLine="482" w:firstLineChars="200"/>
        <w:jc w:val="left"/>
        <w:rPr>
          <w:rFonts w:hint="eastAsia" w:ascii="宋体" w:hAnsi="宋体" w:eastAsia="宋体" w:cs="宋体"/>
          <w:b/>
          <w:bCs/>
          <w:i w:val="0"/>
          <w:iCs/>
          <w:sz w:val="24"/>
          <w:szCs w:val="24"/>
          <w:u w:val="none"/>
          <w:lang w:val="en-US" w:eastAsia="zh-CN"/>
        </w:rPr>
      </w:pPr>
      <w:r>
        <w:rPr>
          <w:rFonts w:hint="eastAsia" w:ascii="宋体" w:hAnsi="宋体" w:eastAsia="宋体" w:cs="宋体"/>
          <w:b/>
          <w:bCs/>
          <w:i w:val="0"/>
          <w:iCs/>
          <w:sz w:val="24"/>
          <w:szCs w:val="24"/>
          <w:u w:val="none"/>
          <w:lang w:val="en-US" w:eastAsia="zh-CN"/>
        </w:rPr>
        <w:t>四、技术要求：</w:t>
      </w:r>
    </w:p>
    <w:p w14:paraId="79E2E7EA">
      <w:pPr>
        <w:spacing w:line="560" w:lineRule="exact"/>
        <w:ind w:firstLine="420" w:firstLineChars="200"/>
        <w:jc w:val="left"/>
        <w:rPr>
          <w:rFonts w:hint="eastAsia" w:ascii="宋体" w:hAnsi="宋体" w:eastAsia="宋体" w:cs="宋体"/>
          <w:i w:val="0"/>
          <w:iCs/>
          <w:color w:val="auto"/>
          <w:sz w:val="21"/>
          <w:szCs w:val="21"/>
          <w:u w:val="none"/>
          <w:lang w:val="en-US" w:eastAsia="zh-CN"/>
        </w:rPr>
      </w:pPr>
      <w:r>
        <w:rPr>
          <w:rFonts w:hint="eastAsia" w:ascii="宋体" w:hAnsi="宋体" w:eastAsia="宋体" w:cs="宋体"/>
          <w:i w:val="0"/>
          <w:iCs/>
          <w:color w:val="auto"/>
          <w:sz w:val="21"/>
          <w:szCs w:val="21"/>
          <w:u w:val="none"/>
          <w:lang w:val="en-US" w:eastAsia="zh-CN"/>
        </w:rPr>
        <w:t>（1）电视新闻稿件必须为1分30秒以上，需要在市级及以上主流媒体播出。</w:t>
      </w:r>
    </w:p>
    <w:p w14:paraId="22D216FC">
      <w:pPr>
        <w:spacing w:line="560" w:lineRule="exact"/>
        <w:ind w:firstLine="420" w:firstLineChars="200"/>
        <w:jc w:val="left"/>
        <w:rPr>
          <w:rFonts w:hint="eastAsia" w:ascii="宋体" w:hAnsi="宋体" w:eastAsia="宋体" w:cs="宋体"/>
          <w:i w:val="0"/>
          <w:iCs/>
          <w:color w:val="auto"/>
          <w:sz w:val="21"/>
          <w:szCs w:val="21"/>
          <w:u w:val="none"/>
          <w:lang w:val="en-US" w:eastAsia="zh-CN"/>
        </w:rPr>
      </w:pPr>
      <w:r>
        <w:rPr>
          <w:rFonts w:hint="eastAsia" w:ascii="宋体" w:hAnsi="宋体" w:eastAsia="宋体" w:cs="宋体"/>
          <w:i w:val="0"/>
          <w:iCs/>
          <w:color w:val="auto"/>
          <w:sz w:val="21"/>
          <w:szCs w:val="21"/>
          <w:u w:val="none"/>
          <w:lang w:val="en-US" w:eastAsia="zh-CN"/>
        </w:rPr>
        <w:t>（2）图文稿件每篇需要500字以上，需在市级及以上主流媒体刊发。</w:t>
      </w:r>
    </w:p>
    <w:p w14:paraId="132C34E8">
      <w:pPr>
        <w:spacing w:line="560" w:lineRule="exact"/>
        <w:ind w:firstLine="420" w:firstLineChars="200"/>
        <w:jc w:val="left"/>
        <w:rPr>
          <w:rFonts w:hint="eastAsia" w:ascii="宋体" w:hAnsi="宋体" w:eastAsia="宋体" w:cs="宋体"/>
          <w:i w:val="0"/>
          <w:iCs/>
          <w:color w:val="auto"/>
          <w:sz w:val="21"/>
          <w:szCs w:val="21"/>
          <w:u w:val="none"/>
          <w:lang w:val="en-US" w:eastAsia="zh-CN"/>
        </w:rPr>
      </w:pPr>
      <w:r>
        <w:rPr>
          <w:rFonts w:hint="eastAsia" w:ascii="宋体" w:hAnsi="宋体" w:eastAsia="宋体" w:cs="宋体"/>
          <w:i w:val="0"/>
          <w:iCs/>
          <w:color w:val="auto"/>
          <w:sz w:val="21"/>
          <w:szCs w:val="21"/>
          <w:u w:val="none"/>
          <w:lang w:val="en-US" w:eastAsia="zh-CN"/>
        </w:rPr>
        <w:t>（3）新媒体短视频需在市级及以上媒体平台刊发，总播放量不低于200万。</w:t>
      </w:r>
    </w:p>
    <w:p w14:paraId="35950B1C">
      <w:pPr>
        <w:spacing w:line="560" w:lineRule="exact"/>
        <w:ind w:firstLine="420" w:firstLineChars="200"/>
        <w:jc w:val="left"/>
        <w:rPr>
          <w:rFonts w:hint="eastAsia" w:ascii="宋体" w:hAnsi="宋体" w:eastAsia="宋体" w:cs="宋体"/>
          <w:i w:val="0"/>
          <w:iCs/>
          <w:color w:val="auto"/>
          <w:sz w:val="21"/>
          <w:szCs w:val="21"/>
          <w:u w:val="none"/>
          <w:lang w:val="en-US" w:eastAsia="zh-CN"/>
        </w:rPr>
      </w:pPr>
      <w:r>
        <w:rPr>
          <w:rFonts w:hint="eastAsia" w:ascii="宋体" w:hAnsi="宋体" w:eastAsia="宋体" w:cs="宋体"/>
          <w:i w:val="0"/>
          <w:iCs/>
          <w:color w:val="auto"/>
          <w:sz w:val="21"/>
          <w:szCs w:val="21"/>
          <w:u w:val="none"/>
          <w:lang w:val="en-US" w:eastAsia="zh-CN"/>
        </w:rPr>
        <w:t>（4）专职人员需提供新闻相关专业初级及以上职称证书，专职人员每周工作5天，每天8小时工作制。</w:t>
      </w:r>
    </w:p>
    <w:p w14:paraId="4D70635A">
      <w:pPr>
        <w:spacing w:line="560" w:lineRule="exact"/>
        <w:ind w:firstLine="420" w:firstLineChars="200"/>
        <w:jc w:val="left"/>
        <w:rPr>
          <w:rFonts w:hint="eastAsia" w:ascii="宋体" w:hAnsi="宋体" w:eastAsia="宋体" w:cs="宋体"/>
          <w:i w:val="0"/>
          <w:iCs/>
          <w:color w:val="auto"/>
          <w:sz w:val="21"/>
          <w:szCs w:val="21"/>
          <w:u w:val="none"/>
          <w:lang w:val="en-US" w:eastAsia="zh-CN"/>
        </w:rPr>
      </w:pPr>
      <w:r>
        <w:rPr>
          <w:rFonts w:hint="eastAsia" w:ascii="宋体" w:hAnsi="宋体" w:eastAsia="宋体" w:cs="宋体"/>
          <w:i w:val="0"/>
          <w:iCs/>
          <w:color w:val="auto"/>
          <w:sz w:val="21"/>
          <w:szCs w:val="21"/>
          <w:u w:val="none"/>
          <w:lang w:val="en-US" w:eastAsia="zh-CN"/>
        </w:rPr>
        <w:t>（5）策划制作专题视频，有配音包装等，专业宣传片制作标准。</w:t>
      </w:r>
    </w:p>
    <w:p w14:paraId="35AAE376">
      <w:pPr>
        <w:spacing w:line="560" w:lineRule="exact"/>
        <w:ind w:firstLine="420" w:firstLineChars="200"/>
        <w:jc w:val="left"/>
        <w:rPr>
          <w:rFonts w:hint="eastAsia" w:ascii="宋体" w:hAnsi="宋体" w:eastAsia="宋体" w:cs="宋体"/>
          <w:i w:val="0"/>
          <w:iCs/>
          <w:color w:val="auto"/>
          <w:sz w:val="21"/>
          <w:szCs w:val="21"/>
          <w:u w:val="none"/>
          <w:lang w:val="en-US" w:eastAsia="zh-CN"/>
        </w:rPr>
      </w:pPr>
      <w:r>
        <w:rPr>
          <w:rFonts w:hint="eastAsia" w:ascii="宋体" w:hAnsi="宋体" w:eastAsia="宋体" w:cs="宋体"/>
          <w:i w:val="0"/>
          <w:iCs/>
          <w:color w:val="auto"/>
          <w:sz w:val="21"/>
          <w:szCs w:val="21"/>
          <w:u w:val="none"/>
          <w:lang w:val="en-US" w:eastAsia="zh-CN"/>
        </w:rPr>
        <w:t>（6）直播服务每场不低于一个小时，有专业主持人主持，不低于三机位及网络直播平台支持。</w:t>
      </w:r>
    </w:p>
    <w:p w14:paraId="6D407974">
      <w:pPr>
        <w:spacing w:line="560" w:lineRule="exact"/>
        <w:ind w:firstLine="420" w:firstLineChars="200"/>
        <w:jc w:val="left"/>
        <w:rPr>
          <w:rFonts w:hint="eastAsia" w:ascii="宋体" w:hAnsi="宋体" w:eastAsia="宋体" w:cs="宋体"/>
          <w:i w:val="0"/>
          <w:iCs/>
          <w:color w:val="auto"/>
          <w:sz w:val="21"/>
          <w:szCs w:val="21"/>
          <w:u w:val="none"/>
          <w:lang w:val="en-US" w:eastAsia="zh-CN"/>
        </w:rPr>
      </w:pPr>
      <w:r>
        <w:rPr>
          <w:rFonts w:hint="eastAsia" w:ascii="宋体" w:hAnsi="宋体" w:eastAsia="宋体" w:cs="宋体"/>
          <w:i w:val="0"/>
          <w:iCs/>
          <w:color w:val="auto"/>
          <w:sz w:val="21"/>
          <w:szCs w:val="21"/>
          <w:u w:val="none"/>
          <w:lang w:val="en-US" w:eastAsia="zh-CN"/>
        </w:rPr>
        <w:t>（7）视频专家访谈要求：全程参与节目策划、拍摄、制作，节目要求高质量，画质清晰，专业主持人主持。</w:t>
      </w:r>
    </w:p>
    <w:p w14:paraId="0BA1893F">
      <w:pPr>
        <w:spacing w:line="560" w:lineRule="exact"/>
        <w:ind w:firstLine="420" w:firstLineChars="200"/>
        <w:jc w:val="left"/>
        <w:rPr>
          <w:rFonts w:hint="eastAsia" w:ascii="宋体" w:hAnsi="宋体" w:eastAsia="宋体" w:cs="宋体"/>
          <w:i w:val="0"/>
          <w:iCs/>
          <w:color w:val="auto"/>
          <w:sz w:val="21"/>
          <w:szCs w:val="21"/>
          <w:u w:val="none"/>
          <w:lang w:val="en-US" w:eastAsia="zh-CN"/>
        </w:rPr>
      </w:pPr>
      <w:r>
        <w:rPr>
          <w:rFonts w:hint="eastAsia" w:ascii="宋体" w:hAnsi="宋体" w:eastAsia="宋体" w:cs="宋体"/>
          <w:i w:val="0"/>
          <w:iCs/>
          <w:color w:val="auto"/>
          <w:sz w:val="21"/>
          <w:szCs w:val="21"/>
          <w:u w:val="none"/>
          <w:lang w:val="en-US" w:eastAsia="zh-CN"/>
        </w:rPr>
        <w:t>（8）省级以上媒体推送，必须为官方媒体。</w:t>
      </w:r>
    </w:p>
    <w:p w14:paraId="44678EDF">
      <w:pPr>
        <w:spacing w:line="560" w:lineRule="exact"/>
        <w:ind w:firstLine="420" w:firstLineChars="200"/>
        <w:jc w:val="left"/>
        <w:rPr>
          <w:rFonts w:hint="eastAsia" w:ascii="宋体" w:hAnsi="宋体" w:eastAsia="宋体" w:cs="宋体"/>
          <w:color w:val="auto"/>
          <w:sz w:val="21"/>
          <w:szCs w:val="21"/>
          <w:lang w:val="en-US" w:eastAsia="zh-CN"/>
        </w:rPr>
      </w:pPr>
      <w:r>
        <w:rPr>
          <w:rFonts w:hint="eastAsia" w:ascii="宋体" w:hAnsi="宋体" w:eastAsia="宋体" w:cs="宋体"/>
          <w:i w:val="0"/>
          <w:iCs/>
          <w:color w:val="auto"/>
          <w:sz w:val="21"/>
          <w:szCs w:val="21"/>
          <w:u w:val="none"/>
          <w:lang w:val="en-US" w:eastAsia="zh-CN"/>
        </w:rPr>
        <w:t>（9）广播访谈节目，需在本地广播电台播出。</w:t>
      </w:r>
    </w:p>
    <w:p w14:paraId="1D45C93A">
      <w:pPr>
        <w:spacing w:line="560" w:lineRule="exact"/>
        <w:ind w:firstLine="420" w:firstLineChars="200"/>
        <w:jc w:val="left"/>
        <w:rPr>
          <w:rFonts w:hint="eastAsia" w:ascii="宋体" w:hAnsi="宋体" w:eastAsia="宋体" w:cs="宋体"/>
          <w:i w:val="0"/>
          <w:iCs/>
          <w:color w:val="auto"/>
          <w:sz w:val="21"/>
          <w:szCs w:val="21"/>
          <w:u w:val="none"/>
          <w:lang w:val="en-US" w:eastAsia="zh-CN"/>
        </w:rPr>
      </w:pPr>
      <w:r>
        <w:rPr>
          <w:rFonts w:hint="eastAsia" w:ascii="宋体" w:hAnsi="宋体" w:eastAsia="宋体" w:cs="宋体"/>
          <w:i w:val="0"/>
          <w:iCs/>
          <w:color w:val="auto"/>
          <w:sz w:val="21"/>
          <w:szCs w:val="21"/>
          <w:u w:val="none"/>
          <w:lang w:val="en-US" w:eastAsia="zh-CN"/>
        </w:rPr>
        <w:t xml:space="preserve">（10）所有视频应支持高清分辨率（如1080P或更高，甚至4K）格式上，建议使用常见的视频编码格式（如H.264/AVC等），以确保兼容性。 </w:t>
      </w:r>
    </w:p>
    <w:p w14:paraId="07D300CB">
      <w:pPr>
        <w:spacing w:line="560" w:lineRule="exact"/>
        <w:ind w:firstLine="420" w:firstLineChars="200"/>
        <w:jc w:val="left"/>
        <w:rPr>
          <w:rFonts w:hint="eastAsia" w:ascii="宋体" w:hAnsi="宋体" w:eastAsia="宋体" w:cs="宋体"/>
          <w:i w:val="0"/>
          <w:iCs/>
          <w:color w:val="auto"/>
          <w:sz w:val="21"/>
          <w:szCs w:val="21"/>
          <w:u w:val="none"/>
          <w:lang w:val="en-US" w:eastAsia="zh-CN"/>
        </w:rPr>
      </w:pPr>
      <w:r>
        <w:rPr>
          <w:rFonts w:hint="eastAsia" w:ascii="宋体" w:hAnsi="宋体" w:eastAsia="宋体" w:cs="宋体"/>
          <w:i w:val="0"/>
          <w:iCs/>
          <w:color w:val="auto"/>
          <w:sz w:val="21"/>
          <w:szCs w:val="21"/>
          <w:u w:val="none"/>
          <w:lang w:val="en-US" w:eastAsia="zh-CN"/>
        </w:rPr>
        <w:t xml:space="preserve">（11）要求有专业的摄像设备（如高清摄像机、单反、无人机、话筒或小蜜蜂等），以捕捉高质量的影像素材。 </w:t>
      </w:r>
    </w:p>
    <w:p w14:paraId="668FAB27">
      <w:pPr>
        <w:spacing w:line="360" w:lineRule="auto"/>
        <w:ind w:firstLine="420" w:firstLineChars="200"/>
        <w:jc w:val="left"/>
        <w:rPr>
          <w:rFonts w:hint="eastAsia" w:ascii="宋体" w:hAnsi="宋体" w:eastAsia="宋体" w:cs="宋体"/>
          <w:i w:val="0"/>
          <w:iCs/>
          <w:color w:val="auto"/>
          <w:sz w:val="21"/>
          <w:szCs w:val="21"/>
          <w:u w:val="none"/>
          <w:lang w:val="en-US" w:eastAsia="zh-CN"/>
        </w:rPr>
      </w:pPr>
      <w:r>
        <w:rPr>
          <w:rFonts w:hint="eastAsia" w:ascii="宋体" w:hAnsi="宋体" w:eastAsia="宋体" w:cs="宋体"/>
          <w:i w:val="0"/>
          <w:iCs/>
          <w:color w:val="auto"/>
          <w:sz w:val="21"/>
          <w:szCs w:val="21"/>
          <w:u w:val="none"/>
          <w:lang w:val="en-US" w:eastAsia="zh-CN"/>
        </w:rPr>
        <w:t>（12）要求具备专业的视频剪辑和后期制作能力，包括剪辑软件（如Adobe Premiere Pro、AE等）的熟练运用。</w:t>
      </w:r>
    </w:p>
    <w:p w14:paraId="299CCC36">
      <w:pPr>
        <w:spacing w:line="360" w:lineRule="auto"/>
        <w:ind w:firstLine="482" w:firstLineChars="200"/>
        <w:jc w:val="left"/>
        <w:rPr>
          <w:rFonts w:hint="eastAsia" w:ascii="宋体" w:hAnsi="宋体" w:eastAsia="宋体" w:cs="宋体"/>
          <w:b/>
          <w:bCs/>
          <w:i w:val="0"/>
          <w:iCs/>
          <w:sz w:val="24"/>
          <w:szCs w:val="24"/>
          <w:u w:val="none"/>
          <w:lang w:val="en-US" w:eastAsia="zh-CN"/>
        </w:rPr>
      </w:pPr>
      <w:r>
        <w:rPr>
          <w:rFonts w:hint="eastAsia" w:ascii="宋体" w:hAnsi="宋体" w:eastAsia="宋体" w:cs="宋体"/>
          <w:b/>
          <w:bCs/>
          <w:i w:val="0"/>
          <w:iCs/>
          <w:sz w:val="24"/>
          <w:szCs w:val="24"/>
          <w:u w:val="none"/>
          <w:lang w:val="en-US" w:eastAsia="zh-CN"/>
        </w:rPr>
        <w:t>五、商务要求：</w:t>
      </w:r>
    </w:p>
    <w:tbl>
      <w:tblPr>
        <w:tblStyle w:val="33"/>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486CE4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0BC5C802">
            <w:pPr>
              <w:pStyle w:val="14"/>
              <w:ind w:left="0" w:left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04DF0897">
            <w:pPr>
              <w:pStyle w:val="14"/>
              <w:ind w:left="0" w:leftChars="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自成交通知书发出之日起三十个日历日内。</w:t>
            </w:r>
          </w:p>
        </w:tc>
      </w:tr>
      <w:tr w14:paraId="1A3D5E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29FCB8B">
            <w:pPr>
              <w:pStyle w:val="14"/>
              <w:ind w:left="0" w:left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服务地点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766AFE0D">
            <w:pPr>
              <w:pStyle w:val="14"/>
              <w:ind w:left="0" w:leftChars="0"/>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采购人指定地点。</w:t>
            </w:r>
          </w:p>
        </w:tc>
      </w:tr>
      <w:tr w14:paraId="7CAAA7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3EBA304">
            <w:pPr>
              <w:pStyle w:val="14"/>
              <w:ind w:left="0" w:left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服务期限</w:t>
            </w:r>
          </w:p>
        </w:tc>
        <w:tc>
          <w:tcPr>
            <w:tcW w:w="7354" w:type="dxa"/>
            <w:tcBorders>
              <w:top w:val="single" w:color="auto" w:sz="4" w:space="0"/>
              <w:left w:val="single" w:color="auto" w:sz="4" w:space="0"/>
              <w:bottom w:val="single" w:color="auto" w:sz="4" w:space="0"/>
              <w:right w:val="single" w:color="auto" w:sz="4" w:space="0"/>
            </w:tcBorders>
            <w:noWrap/>
            <w:vAlign w:val="center"/>
          </w:tcPr>
          <w:p w14:paraId="391FD09C">
            <w:pPr>
              <w:pStyle w:val="14"/>
              <w:ind w:left="0" w:leftChars="0"/>
              <w:jc w:val="left"/>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自合同签订之日起1年。</w:t>
            </w:r>
          </w:p>
        </w:tc>
      </w:tr>
      <w:tr w14:paraId="6749D4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37DB9CAC">
            <w:pPr>
              <w:pStyle w:val="14"/>
              <w:ind w:left="0" w:left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01CDC8ED">
            <w:pPr>
              <w:pStyle w:val="14"/>
              <w:ind w:left="0" w:leftChars="0"/>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符合国家现行规定的质量标准和技术要求。</w:t>
            </w:r>
          </w:p>
        </w:tc>
      </w:tr>
      <w:tr w14:paraId="087FA5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502694C4">
            <w:pPr>
              <w:pStyle w:val="14"/>
              <w:ind w:left="0" w:left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sz w:val="21"/>
                <w:szCs w:val="21"/>
                <w:highlight w:val="none"/>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438BF30F">
            <w:pPr>
              <w:pStyle w:val="14"/>
              <w:ind w:left="0" w:leftChars="0"/>
              <w:jc w:val="left"/>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以合同签订为准。</w:t>
            </w:r>
          </w:p>
        </w:tc>
      </w:tr>
      <w:tr w14:paraId="6CA6AB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BE26525">
            <w:pPr>
              <w:pStyle w:val="14"/>
              <w:ind w:left="0" w:left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其他要求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1046D901">
            <w:pPr>
              <w:widowControl/>
              <w:snapToGrid w:val="0"/>
              <w:spacing w:line="360" w:lineRule="auto"/>
              <w:rPr>
                <w:rFonts w:hint="eastAsia" w:ascii="宋体" w:hAnsi="宋体" w:eastAsia="宋体" w:cs="宋体"/>
                <w:lang w:val="en-US" w:eastAsia="zh-CN"/>
              </w:rPr>
            </w:pPr>
            <w:r>
              <w:rPr>
                <w:rFonts w:hint="eastAsia" w:ascii="宋体" w:hAnsi="宋体" w:eastAsia="宋体" w:cs="宋体"/>
                <w:lang w:val="en-US" w:eastAsia="zh-CN"/>
              </w:rPr>
              <w:t>所有稿件，必须在驻马店官方新闻媒体及媒体网站播出。</w:t>
            </w:r>
          </w:p>
        </w:tc>
      </w:tr>
    </w:tbl>
    <w:p w14:paraId="3A0EF18E">
      <w:pPr>
        <w:keepNext w:val="0"/>
        <w:keepLines w:val="0"/>
        <w:pageBreakBefore w:val="0"/>
        <w:widowControl w:val="0"/>
        <w:kinsoku/>
        <w:wordWrap/>
        <w:overflowPunct/>
        <w:topLinePunct w:val="0"/>
        <w:autoSpaceDE/>
        <w:autoSpaceDN/>
        <w:bidi w:val="0"/>
        <w:adjustRightInd/>
        <w:snapToGrid w:val="0"/>
        <w:spacing w:beforeAutospacing="0" w:line="48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采购人对项目的特殊要求及说明</w:t>
      </w:r>
    </w:p>
    <w:tbl>
      <w:tblPr>
        <w:tblStyle w:val="33"/>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50A106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41"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387EBD87">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545D7ED6">
            <w:pPr>
              <w:widowControl/>
              <w:numPr>
                <w:ilvl w:val="0"/>
                <w:numId w:val="1"/>
              </w:numPr>
              <w:snapToGrid w:val="0"/>
              <w:spacing w:line="360" w:lineRule="auto"/>
              <w:rPr>
                <w:rFonts w:hint="eastAsia" w:ascii="宋体" w:hAnsi="宋体" w:eastAsia="宋体" w:cs="宋体"/>
              </w:rPr>
            </w:pPr>
            <w:r>
              <w:rPr>
                <w:rFonts w:hint="eastAsia" w:ascii="宋体" w:hAnsi="宋体" w:eastAsia="宋体" w:cs="宋体"/>
              </w:rPr>
              <w:t>不接受联合体投标，不允许转包和分包。</w:t>
            </w:r>
          </w:p>
          <w:p w14:paraId="1A082639">
            <w:pPr>
              <w:widowControl/>
              <w:snapToGrid w:val="0"/>
              <w:spacing w:line="360" w:lineRule="auto"/>
              <w:rPr>
                <w:rFonts w:hint="eastAsia" w:ascii="宋体" w:hAnsi="宋体" w:eastAsia="宋体" w:cs="宋体"/>
                <w:lang w:val="en-US" w:eastAsia="zh-CN"/>
              </w:rPr>
            </w:pPr>
            <w:r>
              <w:rPr>
                <w:rFonts w:hint="eastAsia" w:ascii="宋体" w:hAnsi="宋体" w:eastAsia="宋体" w:cs="宋体"/>
                <w:lang w:val="en-US" w:eastAsia="zh-CN"/>
              </w:rPr>
              <w:t>2、授权磋商小组确定一名成交人并推荐一名成交候选人。</w:t>
            </w:r>
          </w:p>
          <w:p w14:paraId="57FCD4A7">
            <w:pPr>
              <w:widowControl/>
              <w:snapToGrid w:val="0"/>
              <w:spacing w:line="360" w:lineRule="auto"/>
              <w:rPr>
                <w:rFonts w:hint="eastAsia" w:ascii="宋体" w:hAnsi="宋体" w:eastAsia="宋体" w:cs="宋体"/>
                <w:lang w:val="en-US" w:eastAsia="zh-CN"/>
              </w:rPr>
            </w:pPr>
            <w:r>
              <w:rPr>
                <w:rFonts w:hint="eastAsia" w:ascii="宋体" w:hAnsi="宋体" w:eastAsia="宋体" w:cs="宋体"/>
                <w:lang w:val="en-US" w:eastAsia="zh-CN"/>
              </w:rPr>
              <w:t>3、供应商应根据采购文件的要求提供技术响应部分、商务响应部分等内容以对采购文件作出响应。</w:t>
            </w:r>
          </w:p>
        </w:tc>
      </w:tr>
    </w:tbl>
    <w:p w14:paraId="07A733A5">
      <w:pPr>
        <w:rPr>
          <w:rFonts w:hint="eastAsia" w:ascii="宋体" w:hAnsi="宋体" w:eastAsia="宋体" w:cs="宋体"/>
          <w:color w:val="auto"/>
          <w:highlight w:val="none"/>
        </w:rPr>
      </w:pPr>
    </w:p>
    <w:p w14:paraId="738AE908">
      <w:pPr>
        <w:jc w:val="center"/>
        <w:rPr>
          <w:rFonts w:hint="eastAsia" w:ascii="宋体" w:hAnsi="宋体" w:eastAsia="宋体" w:cs="宋体"/>
          <w:b/>
          <w:bCs/>
          <w:color w:val="auto"/>
          <w:sz w:val="32"/>
          <w:szCs w:val="32"/>
          <w:highlight w:val="none"/>
        </w:rPr>
      </w:pPr>
    </w:p>
    <w:p w14:paraId="52B6D703">
      <w:pPr>
        <w:jc w:val="center"/>
        <w:rPr>
          <w:rFonts w:hint="eastAsia" w:ascii="宋体" w:hAnsi="宋体" w:eastAsia="宋体" w:cs="宋体"/>
          <w:b/>
          <w:bCs/>
          <w:color w:val="auto"/>
          <w:sz w:val="32"/>
          <w:szCs w:val="32"/>
          <w:highlight w:val="none"/>
        </w:rPr>
      </w:pPr>
    </w:p>
    <w:p w14:paraId="4EB4BD57">
      <w:pPr>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p>
    <w:p w14:paraId="30F969E6">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3"/>
        <w:tblW w:w="9840" w:type="dxa"/>
        <w:jc w:val="center"/>
        <w:tblLayout w:type="fixed"/>
        <w:tblCellMar>
          <w:top w:w="0" w:type="dxa"/>
          <w:left w:w="0" w:type="dxa"/>
          <w:bottom w:w="0" w:type="dxa"/>
          <w:right w:w="0" w:type="dxa"/>
        </w:tblCellMar>
      </w:tblPr>
      <w:tblGrid>
        <w:gridCol w:w="926"/>
        <w:gridCol w:w="8914"/>
      </w:tblGrid>
      <w:tr w14:paraId="5F88F119">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304188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294AAA3">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232E0E8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B648F3F">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6694A96">
            <w:pPr>
              <w:widowControl/>
              <w:snapToGrid w:val="0"/>
              <w:spacing w:line="440" w:lineRule="exact"/>
              <w:jc w:val="left"/>
              <w:outlineLvl w:val="0"/>
              <w:rPr>
                <w:rFonts w:hint="eastAsia" w:ascii="宋体" w:hAnsi="宋体" w:eastAsia="宋体" w:cs="宋体"/>
                <w:lang w:val="en-US"/>
              </w:rPr>
            </w:pPr>
            <w:bookmarkStart w:id="35" w:name="_Toc30169"/>
            <w:bookmarkStart w:id="36" w:name="_Toc29223"/>
            <w:r>
              <w:rPr>
                <w:rFonts w:hint="eastAsia" w:ascii="宋体" w:hAnsi="宋体" w:eastAsia="宋体" w:cs="宋体"/>
                <w:color w:val="auto"/>
                <w:highlight w:val="none"/>
              </w:rPr>
              <w:t>1.1 项目名称：</w:t>
            </w:r>
            <w:bookmarkEnd w:id="35"/>
            <w:r>
              <w:rPr>
                <w:rFonts w:hint="eastAsia" w:ascii="宋体" w:hAnsi="宋体" w:eastAsia="宋体" w:cs="宋体"/>
                <w:color w:val="auto"/>
                <w:highlight w:val="none"/>
                <w:lang w:val="en-US" w:eastAsia="zh-CN"/>
              </w:rPr>
              <w:t>驻马店市中心医院媒体宣传服务项目</w:t>
            </w:r>
            <w:bookmarkEnd w:id="36"/>
          </w:p>
          <w:p w14:paraId="7C537E23">
            <w:pPr>
              <w:widowControl/>
              <w:snapToGrid w:val="0"/>
              <w:spacing w:line="440" w:lineRule="exact"/>
              <w:jc w:val="left"/>
              <w:outlineLvl w:val="0"/>
              <w:rPr>
                <w:rFonts w:hint="eastAsia" w:ascii="宋体" w:hAnsi="宋体" w:eastAsia="宋体" w:cs="宋体"/>
                <w:color w:val="auto"/>
                <w:highlight w:val="none"/>
              </w:rPr>
            </w:pPr>
            <w:bookmarkStart w:id="37" w:name="_Toc23424"/>
            <w:bookmarkStart w:id="38" w:name="_Toc19583"/>
            <w:r>
              <w:rPr>
                <w:rFonts w:hint="eastAsia" w:ascii="宋体" w:hAnsi="宋体" w:eastAsia="宋体" w:cs="宋体"/>
                <w:color w:val="auto"/>
                <w:highlight w:val="none"/>
              </w:rPr>
              <w:t>1.2 采购人名称：驻马店市中心医院</w:t>
            </w:r>
            <w:bookmarkEnd w:id="37"/>
            <w:bookmarkEnd w:id="38"/>
          </w:p>
          <w:p w14:paraId="794B5D91">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39" w:name="_Toc2240"/>
            <w:bookmarkStart w:id="40" w:name="_Toc3148"/>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39"/>
            <w:bookmarkEnd w:id="40"/>
          </w:p>
        </w:tc>
      </w:tr>
      <w:tr w14:paraId="15DFD7D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CC69C7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37C8830">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5AB17DE5">
        <w:tblPrEx>
          <w:tblCellMar>
            <w:top w:w="0" w:type="dxa"/>
            <w:left w:w="0" w:type="dxa"/>
            <w:bottom w:w="0" w:type="dxa"/>
            <w:right w:w="0" w:type="dxa"/>
          </w:tblCellMar>
        </w:tblPrEx>
        <w:trPr>
          <w:trHeight w:val="139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2B4349">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3022795">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3.1</w:t>
            </w:r>
            <w:r>
              <w:rPr>
                <w:rFonts w:hint="eastAsia" w:ascii="宋体" w:hAnsi="宋体" w:eastAsia="宋体" w:cs="宋体"/>
                <w:color w:val="auto"/>
                <w:kern w:val="0"/>
                <w:szCs w:val="21"/>
                <w:highlight w:val="none"/>
              </w:rPr>
              <w:t>采购预算：</w:t>
            </w:r>
            <w:r>
              <w:rPr>
                <w:rFonts w:hint="eastAsia" w:ascii="宋体" w:hAnsi="宋体" w:eastAsia="宋体" w:cs="宋体"/>
                <w:color w:val="auto"/>
                <w:szCs w:val="21"/>
                <w:highlight w:val="none"/>
                <w:shd w:val="clear" w:color="auto" w:fill="FFFFFF"/>
                <w:lang w:val="en-US" w:eastAsia="zh-CN"/>
              </w:rPr>
              <w:t>48万元</w:t>
            </w:r>
            <w:r>
              <w:rPr>
                <w:rFonts w:hint="eastAsia" w:ascii="宋体" w:hAnsi="宋体" w:eastAsia="宋体" w:cs="宋体"/>
                <w:color w:val="auto"/>
                <w:kern w:val="0"/>
                <w:szCs w:val="21"/>
                <w:highlight w:val="none"/>
                <w:lang w:eastAsia="zh-CN"/>
              </w:rPr>
              <w:t>；</w:t>
            </w:r>
          </w:p>
          <w:p w14:paraId="1FB8001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报价要求：</w:t>
            </w:r>
            <w:r>
              <w:rPr>
                <w:rFonts w:hint="eastAsia" w:ascii="宋体" w:hAnsi="宋体" w:eastAsia="宋体" w:cs="宋体"/>
                <w:color w:val="auto"/>
                <w:kern w:val="0"/>
                <w:szCs w:val="21"/>
                <w:highlight w:val="none"/>
              </w:rPr>
              <w:t>供应商的报价超过采购预算，采购人不能支付的，按废标处理。</w:t>
            </w:r>
          </w:p>
          <w:p w14:paraId="0D384CB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 xml:space="preserve"> 本项目</w:t>
            </w:r>
            <w:r>
              <w:rPr>
                <w:rFonts w:hint="eastAsia" w:ascii="宋体" w:hAnsi="宋体" w:eastAsia="宋体" w:cs="宋体"/>
                <w:color w:val="auto"/>
                <w:kern w:val="0"/>
                <w:szCs w:val="21"/>
                <w:highlight w:val="none"/>
                <w:lang w:val="en-US" w:eastAsia="zh-CN"/>
              </w:rPr>
              <w:t>由成交供应商缴纳采购</w:t>
            </w:r>
            <w:r>
              <w:rPr>
                <w:rFonts w:hint="eastAsia" w:ascii="宋体" w:hAnsi="宋体" w:eastAsia="宋体" w:cs="宋体"/>
                <w:color w:val="auto"/>
                <w:kern w:val="0"/>
                <w:szCs w:val="21"/>
                <w:highlight w:val="none"/>
              </w:rPr>
              <w:t>代理服务费。</w:t>
            </w:r>
          </w:p>
        </w:tc>
      </w:tr>
      <w:tr w14:paraId="4FA7562A">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C450D5E">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3A66C0A">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6A6A9584">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D3C136">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C6E3E1E">
            <w:pPr>
              <w:widowControl/>
              <w:snapToGrid w:val="0"/>
              <w:spacing w:line="440" w:lineRule="exact"/>
              <w:jc w:val="left"/>
              <w:rPr>
                <w:rFonts w:hint="eastAsia" w:ascii="宋体" w:hAnsi="宋体" w:eastAsia="宋体" w:cs="宋体"/>
              </w:rPr>
            </w:pPr>
            <w:r>
              <w:rPr>
                <w:rFonts w:hint="eastAsia" w:ascii="宋体" w:hAnsi="宋体" w:eastAsia="宋体" w:cs="宋体"/>
              </w:rPr>
              <w:t>投标文件组成：纸质投标文件正本1份</w:t>
            </w:r>
            <w:r>
              <w:rPr>
                <w:rFonts w:hint="eastAsia" w:ascii="宋体" w:hAnsi="宋体" w:eastAsia="宋体" w:cs="宋体"/>
                <w:lang w:eastAsia="zh-CN"/>
              </w:rPr>
              <w:t>、</w:t>
            </w:r>
            <w:r>
              <w:rPr>
                <w:rFonts w:hint="eastAsia" w:ascii="宋体" w:hAnsi="宋体" w:eastAsia="宋体" w:cs="宋体"/>
                <w:lang w:val="en-US" w:eastAsia="zh-CN"/>
              </w:rPr>
              <w:t>副本2份</w:t>
            </w:r>
            <w:r>
              <w:rPr>
                <w:rFonts w:hint="eastAsia" w:ascii="宋体" w:hAnsi="宋体" w:eastAsia="宋体" w:cs="宋体"/>
              </w:rPr>
              <w:t>。</w:t>
            </w:r>
          </w:p>
        </w:tc>
      </w:tr>
      <w:tr w14:paraId="67D4FF3E">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652E80D">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8F890B8">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000000"/>
                <w:szCs w:val="21"/>
                <w:highlight w:val="none"/>
                <w:lang w:val="en-US" w:eastAsia="zh-CN"/>
              </w:rPr>
              <w:t>另行通知。</w:t>
            </w:r>
          </w:p>
          <w:p w14:paraId="12927E55">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000000"/>
                <w:szCs w:val="21"/>
                <w:highlight w:val="none"/>
                <w:lang w:val="en-US" w:eastAsia="zh-CN"/>
              </w:rPr>
              <w:t>另行通知</w:t>
            </w:r>
            <w:r>
              <w:rPr>
                <w:rFonts w:hint="eastAsia" w:ascii="宋体" w:hAnsi="宋体" w:eastAsia="宋体" w:cs="宋体"/>
                <w:color w:val="auto"/>
                <w:kern w:val="0"/>
                <w:szCs w:val="21"/>
                <w:highlight w:val="none"/>
              </w:rPr>
              <w:t>。</w:t>
            </w:r>
          </w:p>
        </w:tc>
      </w:tr>
      <w:tr w14:paraId="38D835C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713014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DE47C65">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62AAC7D5">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由采购人</w:t>
            </w:r>
            <w:r>
              <w:rPr>
                <w:rFonts w:hint="eastAsia" w:ascii="宋体" w:hAnsi="宋体" w:eastAsia="宋体" w:cs="宋体"/>
                <w:color w:val="auto"/>
                <w:kern w:val="0"/>
                <w:szCs w:val="21"/>
                <w:highlight w:val="none"/>
                <w:lang w:val="en-US" w:eastAsia="zh-CN"/>
              </w:rPr>
              <w:t>抽取相关的技术人员组成</w:t>
            </w:r>
            <w:r>
              <w:rPr>
                <w:rFonts w:hint="eastAsia" w:ascii="宋体" w:hAnsi="宋体" w:eastAsia="宋体" w:cs="宋体"/>
                <w:color w:val="auto"/>
                <w:kern w:val="0"/>
                <w:szCs w:val="21"/>
                <w:highlight w:val="none"/>
              </w:rPr>
              <w:t>。</w:t>
            </w:r>
          </w:p>
        </w:tc>
      </w:tr>
      <w:tr w14:paraId="474E04A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37CB1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FB92A8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5EDFD264">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433D374">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077CA4A">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kern w:val="0"/>
                <w:szCs w:val="21"/>
                <w:lang w:eastAsia="zh-CN"/>
              </w:rPr>
              <w:t>成交</w:t>
            </w:r>
            <w:r>
              <w:rPr>
                <w:rFonts w:hint="eastAsia" w:ascii="宋体" w:hAnsi="宋体" w:eastAsia="宋体" w:cs="宋体"/>
                <w:kern w:val="0"/>
                <w:szCs w:val="21"/>
              </w:rPr>
              <w:t>公告及</w:t>
            </w:r>
            <w:r>
              <w:rPr>
                <w:rFonts w:hint="eastAsia" w:ascii="宋体" w:hAnsi="宋体" w:eastAsia="宋体" w:cs="宋体"/>
                <w:kern w:val="0"/>
                <w:szCs w:val="21"/>
                <w:lang w:eastAsia="zh-CN"/>
              </w:rPr>
              <w:t>成交</w:t>
            </w:r>
            <w:r>
              <w:rPr>
                <w:rFonts w:hint="eastAsia" w:ascii="宋体" w:hAnsi="宋体" w:eastAsia="宋体" w:cs="宋体"/>
                <w:kern w:val="0"/>
                <w:szCs w:val="21"/>
              </w:rPr>
              <w:t>通知书：由采购人授权磋商小组确定一名成交人并推荐一名成交候选人。评审结束后在《驻马店市中心医院》官网上发布成交公告，公示期结束后向成交人发出成交通知书。</w:t>
            </w:r>
          </w:p>
        </w:tc>
      </w:tr>
      <w:tr w14:paraId="03075C1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57BAE5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3055FC8">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673CDD67">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2C9C7C1">
            <w:pPr>
              <w:widowControl/>
              <w:spacing w:line="460" w:lineRule="atLeast"/>
              <w:jc w:val="center"/>
              <w:rPr>
                <w:rFonts w:hint="eastAsia" w:ascii="宋体" w:hAnsi="宋体" w:eastAsia="宋体" w:cs="宋体"/>
                <w:color w:val="FF0000"/>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C5E89B2">
            <w:pPr>
              <w:widowControl/>
              <w:spacing w:line="440" w:lineRule="exact"/>
              <w:jc w:val="left"/>
              <w:textAlignment w:val="bottom"/>
              <w:rPr>
                <w:rFonts w:hint="eastAsia" w:ascii="宋体" w:hAnsi="宋体" w:eastAsia="宋体" w:cs="宋体"/>
                <w:color w:val="FF0000"/>
                <w:kern w:val="0"/>
                <w:szCs w:val="21"/>
                <w:highlight w:val="none"/>
              </w:rPr>
            </w:pPr>
            <w:r>
              <w:rPr>
                <w:rFonts w:hint="eastAsia" w:ascii="宋体" w:hAnsi="宋体" w:eastAsia="宋体" w:cs="宋体"/>
                <w:color w:val="auto"/>
                <w:kern w:val="0"/>
                <w:szCs w:val="21"/>
                <w:highlight w:val="none"/>
              </w:rPr>
              <w:t>采购资金来源：自筹资金。</w:t>
            </w:r>
          </w:p>
        </w:tc>
      </w:tr>
      <w:tr w14:paraId="3D3B466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6E631EC">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9E272E">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7E0C5F37">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48DC0B5">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2E4DA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投标文件有效期：投标</w:t>
            </w:r>
            <w:r>
              <w:rPr>
                <w:rFonts w:hint="eastAsia" w:ascii="宋体" w:hAnsi="宋体" w:eastAsia="宋体" w:cs="宋体"/>
                <w:color w:val="auto"/>
                <w:kern w:val="0"/>
                <w:szCs w:val="21"/>
                <w:highlight w:val="none"/>
                <w:lang w:val="en-US" w:eastAsia="zh-CN"/>
              </w:rPr>
              <w:t>文件递交</w:t>
            </w:r>
            <w:r>
              <w:rPr>
                <w:rFonts w:hint="eastAsia" w:ascii="宋体" w:hAnsi="宋体" w:eastAsia="宋体" w:cs="宋体"/>
                <w:color w:val="auto"/>
                <w:kern w:val="0"/>
                <w:szCs w:val="21"/>
                <w:highlight w:val="none"/>
              </w:rPr>
              <w:t>截止期结束后</w:t>
            </w:r>
            <w:r>
              <w:rPr>
                <w:rFonts w:hint="eastAsia" w:ascii="宋体" w:hAnsi="宋体" w:eastAsia="宋体" w:cs="宋体"/>
                <w:color w:val="auto"/>
                <w:kern w:val="0"/>
                <w:szCs w:val="21"/>
                <w:highlight w:val="none"/>
                <w:lang w:val="en-US" w:eastAsia="zh-CN"/>
              </w:rPr>
              <w:t>90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的投标文件是合同的组成部分,有效期至合同完全履行止。 </w:t>
            </w:r>
          </w:p>
        </w:tc>
      </w:tr>
      <w:tr w14:paraId="565F518D">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B25491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2C9741D">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供应商须提供信用中国网站、中国政府采购网网站查询的网页截图。</w:t>
            </w:r>
          </w:p>
        </w:tc>
      </w:tr>
      <w:tr w14:paraId="0B3F96C2">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29F2F34">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CD24A64">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eastAsia="宋体" w:cs="宋体"/>
                <w:color w:val="auto"/>
                <w:szCs w:val="21"/>
                <w:highlight w:val="none"/>
              </w:rPr>
              <w:t>。</w:t>
            </w:r>
          </w:p>
        </w:tc>
      </w:tr>
      <w:tr w14:paraId="5ABD05FB">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6FD7DA8">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549162C">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过程和中标结果使自己的合法权益受到损害的，应当在知道或者应知其权益受到损害之日起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6F293A50">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444F810">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CD6CD5A">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公告、供应商须知、评标办法、投标文件格式的先后顺序解释；同一组成文件中就同一事项的规定或约定不一致的，以编排顺序在后者为准；当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14:paraId="7B2BBEDC">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14:paraId="7CBB73E7">
      <w:pPr>
        <w:rPr>
          <w:rFonts w:hint="eastAsia" w:ascii="宋体" w:hAnsi="宋体" w:eastAsia="宋体" w:cs="宋体"/>
          <w:color w:val="auto"/>
          <w:highlight w:val="none"/>
        </w:rPr>
      </w:pPr>
    </w:p>
    <w:p w14:paraId="6E462A60">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r>
        <w:rPr>
          <w:rFonts w:hint="eastAsia" w:ascii="宋体" w:hAnsi="宋体" w:eastAsia="宋体" w:cs="宋体"/>
          <w:b/>
          <w:bCs/>
          <w:color w:val="auto"/>
          <w:kern w:val="0"/>
          <w:sz w:val="28"/>
          <w:szCs w:val="28"/>
          <w:highlight w:val="none"/>
        </w:rPr>
        <w:t>一 、说 明</w:t>
      </w:r>
    </w:p>
    <w:p w14:paraId="54E99AEE">
      <w:pPr>
        <w:keepNext w:val="0"/>
        <w:keepLines w:val="0"/>
        <w:pageBreakBefore w:val="0"/>
        <w:kinsoku/>
        <w:wordWrap/>
        <w:overflowPunct/>
        <w:topLinePunct w:val="0"/>
        <w:bidi w:val="0"/>
        <w:snapToGrid w:val="0"/>
        <w:spacing w:line="360" w:lineRule="auto"/>
        <w:rPr>
          <w:rFonts w:hint="eastAsia" w:ascii="宋体" w:hAnsi="宋体" w:eastAsia="宋体" w:cs="宋体"/>
          <w:color w:val="auto"/>
          <w:highlight w:val="none"/>
        </w:rPr>
      </w:pPr>
    </w:p>
    <w:p w14:paraId="073F7E99">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6265767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000000" w:themeColor="text1"/>
          <w:kern w:val="0"/>
          <w:szCs w:val="21"/>
          <w:highlight w:val="none"/>
          <w14:textFill>
            <w14:solidFill>
              <w14:schemeClr w14:val="tx1"/>
            </w14:solidFill>
          </w14:textFill>
        </w:rPr>
        <w:t>公告中所叙述项目的</w:t>
      </w:r>
      <w:r>
        <w:rPr>
          <w:rFonts w:hint="eastAsia" w:ascii="宋体" w:hAnsi="宋体" w:eastAsia="宋体" w:cs="宋体"/>
          <w:color w:val="000000" w:themeColor="text1"/>
          <w:kern w:val="0"/>
          <w:szCs w:val="21"/>
          <w:highlight w:val="none"/>
          <w:lang w:val="en-US" w:eastAsia="zh-CN"/>
          <w14:textFill>
            <w14:solidFill>
              <w14:schemeClr w14:val="tx1"/>
            </w14:solidFill>
          </w14:textFill>
        </w:rPr>
        <w:t>服务</w:t>
      </w:r>
      <w:r>
        <w:rPr>
          <w:rFonts w:hint="eastAsia" w:ascii="宋体" w:hAnsi="宋体" w:eastAsia="宋体" w:cs="宋体"/>
          <w:color w:val="000000" w:themeColor="text1"/>
          <w:kern w:val="0"/>
          <w:szCs w:val="21"/>
          <w:highlight w:val="none"/>
          <w14:textFill>
            <w14:solidFill>
              <w14:schemeClr w14:val="tx1"/>
            </w14:solidFill>
          </w14:textFill>
        </w:rPr>
        <w:t>采购。</w:t>
      </w:r>
    </w:p>
    <w:p w14:paraId="1C53B8D1">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3BE881B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auto"/>
          <w:kern w:val="0"/>
          <w:szCs w:val="21"/>
          <w:highlight w:val="none"/>
        </w:rPr>
        <w:t>2.1 “采购人</w:t>
      </w:r>
      <w:r>
        <w:rPr>
          <w:rFonts w:hint="eastAsia" w:ascii="宋体" w:hAnsi="宋体" w:eastAsia="宋体" w:cs="宋体"/>
          <w:color w:val="000000" w:themeColor="text1"/>
          <w:kern w:val="0"/>
          <w:szCs w:val="21"/>
          <w:highlight w:val="none"/>
          <w14:textFill>
            <w14:solidFill>
              <w14:schemeClr w14:val="tx1"/>
            </w14:solidFill>
          </w14:textFill>
        </w:rPr>
        <w:t>”系指</w:t>
      </w:r>
      <w:r>
        <w:rPr>
          <w:rFonts w:hint="eastAsia" w:ascii="宋体" w:hAnsi="宋体" w:eastAsia="宋体" w:cs="宋体"/>
          <w:color w:val="000000" w:themeColor="text1"/>
          <w:kern w:val="0"/>
          <w:szCs w:val="21"/>
          <w14:textFill>
            <w14:solidFill>
              <w14:schemeClr w14:val="tx1"/>
            </w14:solidFill>
          </w14:textFill>
        </w:rPr>
        <w:t>各级国家机关、事业单位、团体组织</w:t>
      </w:r>
      <w:r>
        <w:rPr>
          <w:rFonts w:hint="eastAsia" w:ascii="宋体" w:hAnsi="宋体" w:eastAsia="宋体" w:cs="宋体"/>
          <w:color w:val="000000" w:themeColor="text1"/>
          <w:kern w:val="0"/>
          <w:szCs w:val="21"/>
          <w:highlight w:val="none"/>
          <w14:textFill>
            <w14:solidFill>
              <w14:schemeClr w14:val="tx1"/>
            </w14:solidFill>
          </w14:textFill>
        </w:rPr>
        <w:t>。</w:t>
      </w:r>
    </w:p>
    <w:p w14:paraId="061A7A6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2.2 “</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”系指</w:t>
      </w:r>
      <w:r>
        <w:rPr>
          <w:rFonts w:hint="eastAsia" w:ascii="宋体" w:hAnsi="宋体" w:eastAsia="宋体" w:cs="宋体"/>
          <w:color w:val="000000" w:themeColor="text1"/>
          <w:kern w:val="0"/>
          <w:szCs w:val="21"/>
          <w:highlight w:val="none"/>
          <w:lang w:val="en-US" w:eastAsia="zh-CN"/>
          <w14:textFill>
            <w14:solidFill>
              <w14:schemeClr w14:val="tx1"/>
            </w14:solidFill>
          </w14:textFill>
        </w:rPr>
        <w:t>领取</w:t>
      </w:r>
      <w:r>
        <w:rPr>
          <w:rFonts w:hint="eastAsia" w:ascii="宋体" w:hAnsi="宋体" w:eastAsia="宋体" w:cs="宋体"/>
          <w:color w:val="000000" w:themeColor="text1"/>
          <w:kern w:val="0"/>
          <w:szCs w:val="21"/>
          <w:highlight w:val="none"/>
          <w14:textFill>
            <w14:solidFill>
              <w14:schemeClr w14:val="tx1"/>
            </w14:solidFill>
          </w14:textFill>
        </w:rPr>
        <w:t>了本</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文件，且已经提交本次投标文件的</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w:t>
      </w:r>
    </w:p>
    <w:p w14:paraId="74842DE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2.3 “</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代表”系指代表</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参加本次</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活动的</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的法定代表人或其委托代理人。</w:t>
      </w:r>
    </w:p>
    <w:p w14:paraId="79CEC77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2.4 “服务”系指供应商按采购文件规定向采购人提供的一切工作内容。</w:t>
      </w:r>
    </w:p>
    <w:p w14:paraId="301CD782">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3.采购预算</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rPr>
        <w:t>最高投标限价</w:t>
      </w:r>
      <w:r>
        <w:rPr>
          <w:rFonts w:hint="eastAsia" w:ascii="宋体" w:hAnsi="宋体" w:eastAsia="宋体" w:cs="宋体"/>
          <w:b/>
          <w:bCs/>
          <w:color w:val="auto"/>
          <w:kern w:val="0"/>
          <w:szCs w:val="21"/>
          <w:highlight w:val="none"/>
          <w:lang w:eastAsia="zh-CN"/>
        </w:rPr>
        <w:t>）</w:t>
      </w:r>
    </w:p>
    <w:p w14:paraId="40E9620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 w:val="0"/>
          <w:bCs w:val="0"/>
          <w:color w:val="auto"/>
          <w:kern w:val="0"/>
          <w:szCs w:val="21"/>
          <w:highlight w:val="none"/>
          <w:lang w:eastAsia="zh-CN"/>
        </w:rPr>
      </w:pPr>
      <w:r>
        <w:rPr>
          <w:rFonts w:hint="eastAsia" w:ascii="宋体" w:hAnsi="宋体" w:eastAsia="宋体" w:cs="宋体"/>
          <w:color w:val="auto"/>
          <w:kern w:val="0"/>
          <w:szCs w:val="21"/>
          <w:highlight w:val="none"/>
          <w:lang w:val="en-US" w:eastAsia="zh-CN"/>
        </w:rPr>
        <w:t>3.1</w:t>
      </w:r>
      <w:r>
        <w:rPr>
          <w:rFonts w:hint="eastAsia" w:ascii="宋体" w:hAnsi="宋体" w:eastAsia="宋体" w:cs="宋体"/>
          <w:color w:val="auto"/>
          <w:kern w:val="0"/>
          <w:szCs w:val="21"/>
          <w:highlight w:val="none"/>
        </w:rPr>
        <w:t>采购预算：</w:t>
      </w:r>
      <w:r>
        <w:rPr>
          <w:rFonts w:hint="eastAsia" w:ascii="宋体" w:hAnsi="宋体" w:eastAsia="宋体" w:cs="宋体"/>
          <w:color w:val="auto"/>
          <w:kern w:val="0"/>
          <w:szCs w:val="21"/>
          <w:highlight w:val="none"/>
          <w:lang w:val="en-US" w:eastAsia="zh-CN"/>
        </w:rPr>
        <w:t>48万元；最高限价：48万元。</w:t>
      </w:r>
    </w:p>
    <w:p w14:paraId="7154A98E">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1A31FE6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4.1 </w:t>
      </w:r>
      <w:r>
        <w:rPr>
          <w:rFonts w:hint="eastAsia" w:ascii="宋体" w:hAnsi="宋体" w:eastAsia="宋体" w:cs="宋体"/>
          <w:color w:val="000000" w:themeColor="text1"/>
          <w:kern w:val="2"/>
          <w:sz w:val="21"/>
          <w:szCs w:val="24"/>
          <w:lang w:val="en-US" w:eastAsia="zh-CN" w:bidi="ar-SA"/>
          <w14:textFill>
            <w14:solidFill>
              <w14:schemeClr w14:val="tx1"/>
            </w14:solidFill>
          </w14:textFill>
        </w:rPr>
        <w:t>供应商应为注册在中华人民共和国境内的，且具有独立承担民事责任能力，提供营业执照等证明文件。单位负责人为同一人或者存在直接控股、管理关系的不同供应商，不得参加同一合同项下的政府采购活动</w:t>
      </w:r>
      <w:r>
        <w:rPr>
          <w:rFonts w:hint="eastAsia" w:ascii="宋体" w:hAnsi="宋体" w:eastAsia="宋体" w:cs="宋体"/>
          <w:color w:val="auto"/>
          <w:kern w:val="0"/>
          <w:szCs w:val="21"/>
          <w:highlight w:val="none"/>
          <w:lang w:val="en-US" w:eastAsia="zh-CN"/>
        </w:rPr>
        <w:t>；</w:t>
      </w:r>
    </w:p>
    <w:p w14:paraId="3E9BD887">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4.2 供应商应提供2022年度或2023年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7695F1D6">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4.3 具有履行合同所必需的设备和专业技术能力（提供书面声明函）；</w:t>
      </w:r>
    </w:p>
    <w:p w14:paraId="3DAA9D2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4.4 参加本采购活动前三年内，在经营活动中没有重大违法记录（提供书面声明函）；</w:t>
      </w:r>
    </w:p>
    <w:p w14:paraId="2E46ECB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4.5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14:paraId="12020AC0">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5FC2A242">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19285F53">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09F323E5">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525276C">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79047F42">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14:paraId="1EBFB4D7">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08C2342B">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7C3FB38E">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07234F94">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828B9CA">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E60842">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1AE468A9">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06D5EC12">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14:paraId="315A6E16">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6C4BE72F">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7F0DDF63">
      <w:pPr>
        <w:keepNext w:val="0"/>
        <w:keepLines w:val="0"/>
        <w:pageBreakBefore w:val="0"/>
        <w:widowControl/>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过程和中标结果使自己的合法权益受到损害的，应当在知道或者应知其权益受到损害之日起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476B3E74">
      <w:pPr>
        <w:keepNext w:val="0"/>
        <w:keepLines w:val="0"/>
        <w:pageBreakBefore w:val="0"/>
        <w:widowControl/>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过程和中标结果中使自己合法权益受到损害的实质性内容，提供相关事实、依据和证据及其来源或线索，便于有关单位调查、答复和处理。</w:t>
      </w:r>
    </w:p>
    <w:p w14:paraId="103E60F4">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066002A7">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99D04FC">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rPr>
        <w:t>二、</w:t>
      </w:r>
      <w:r>
        <w:rPr>
          <w:rFonts w:hint="eastAsia" w:ascii="宋体" w:hAnsi="宋体" w:eastAsia="宋体" w:cs="宋体"/>
          <w:b/>
          <w:bCs/>
          <w:color w:val="auto"/>
          <w:kern w:val="0"/>
          <w:sz w:val="32"/>
          <w:szCs w:val="32"/>
          <w:highlight w:val="none"/>
          <w:lang w:val="en-US" w:eastAsia="zh-CN"/>
        </w:rPr>
        <w:t>采购</w:t>
      </w:r>
      <w:r>
        <w:rPr>
          <w:rFonts w:hint="eastAsia" w:ascii="宋体" w:hAnsi="宋体" w:eastAsia="宋体" w:cs="宋体"/>
          <w:b/>
          <w:bCs/>
          <w:color w:val="auto"/>
          <w:kern w:val="0"/>
          <w:sz w:val="32"/>
          <w:szCs w:val="32"/>
          <w:highlight w:val="none"/>
        </w:rPr>
        <w:t>文件</w:t>
      </w:r>
    </w:p>
    <w:p w14:paraId="660EF955">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671F279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w:t>
      </w:r>
    </w:p>
    <w:p w14:paraId="1351B1D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5AA891C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5C57102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3C05537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7C35EDF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投标文件格式</w:t>
      </w:r>
    </w:p>
    <w:p w14:paraId="599302DE">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6FC6075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文件要求提交投标文件截止时间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14:paraId="0A1E2266">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48BA54AB">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14:paraId="706352C8">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可以视招标具体情况延长投标截止时间和开标时间，但至少应当在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文件要求提交投标文件的截止时间3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3F6F19B9">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t>三、投标文件的编制</w:t>
      </w:r>
    </w:p>
    <w:p w14:paraId="58939BFD">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0C54C3A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文件提供的格式编写投标文件，不得缺少或留空任何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文件提供格式的按格式填列，未提供格式的可自行拟定。投标文件应对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资格要求、技术要求、商务要求和投标文件格式中对投标的要求），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596A9DD2">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应完整签署投标文件格式附件中《投标书》和《抵制商业贿赂承诺》，不得增减或修改内容。否则视为对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67D8C3AE">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15.投标文件的语言和计量单位</w:t>
      </w:r>
    </w:p>
    <w:p w14:paraId="343E1A06">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15.1投标文件以及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与采购人就有关投标事宜的所有来往函电均应使用简体中文书写。</w:t>
      </w:r>
    </w:p>
    <w:p w14:paraId="626DAD47">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 关于投标计量单位，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090397D7">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 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64A0E654">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16.投标文件的组成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rPr>
        <w:t>投标文件应包括下列部分：</w:t>
      </w:r>
    </w:p>
    <w:p w14:paraId="6BFC0EB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16.1、投标书及开标一览表</w:t>
      </w:r>
    </w:p>
    <w:p w14:paraId="6AA5C3BF">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eastAsia="宋体" w:cs="宋体"/>
          <w:color w:val="auto"/>
          <w:kern w:val="0"/>
          <w:szCs w:val="21"/>
          <w:highlight w:val="none"/>
        </w:rPr>
        <w:t>报价明细表</w:t>
      </w:r>
    </w:p>
    <w:p w14:paraId="2E4D5DA3">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6C6E86A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37C7C6CA">
      <w:pPr>
        <w:keepNext w:val="0"/>
        <w:keepLines w:val="0"/>
        <w:pageBreakBefore w:val="0"/>
        <w:widowControl/>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14:paraId="0B35A87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14:paraId="4CCDF90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14:paraId="1A4FD742">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、抵制商业贿赂承诺</w:t>
      </w:r>
    </w:p>
    <w:p w14:paraId="2D7075FB">
      <w:pPr>
        <w:pStyle w:val="32"/>
        <w:keepNext w:val="0"/>
        <w:keepLines w:val="0"/>
        <w:pageBreakBefore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认为有必要的其他资料</w:t>
      </w:r>
    </w:p>
    <w:p w14:paraId="16636590">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17.投标有效期</w:t>
      </w:r>
    </w:p>
    <w:p w14:paraId="4A4C8392">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17.1投标文件从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13</w:t>
      </w:r>
      <w:r>
        <w:rPr>
          <w:rFonts w:hint="eastAsia" w:ascii="宋体" w:hAnsi="宋体" w:eastAsia="宋体" w:cs="宋体"/>
          <w:color w:val="auto"/>
          <w:kern w:val="0"/>
          <w:szCs w:val="21"/>
          <w:highlight w:val="none"/>
        </w:rPr>
        <w:t>项所规定的期限内保持有效。有效期不足将导致其投标文件被拒绝。</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的投标文件有效期至合同完全履行止。</w:t>
      </w:r>
    </w:p>
    <w:p w14:paraId="747DF88E">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，既不要求也不允许其修改投标文件。</w:t>
      </w:r>
    </w:p>
    <w:p w14:paraId="7B5C5187">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1519667F">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 w:val="0"/>
          <w:bCs w:val="0"/>
          <w:color w:val="auto"/>
          <w:kern w:val="0"/>
          <w:szCs w:val="21"/>
          <w:highlight w:val="none"/>
          <w:lang w:eastAsia="zh-CN"/>
        </w:rPr>
      </w:pPr>
      <w:r>
        <w:rPr>
          <w:rFonts w:hint="eastAsia" w:ascii="宋体" w:hAnsi="宋体" w:eastAsia="宋体" w:cs="宋体"/>
          <w:color w:val="auto"/>
          <w:kern w:val="0"/>
          <w:szCs w:val="21"/>
          <w:highlight w:val="none"/>
        </w:rPr>
        <w:t xml:space="preserve">18.1 </w:t>
      </w:r>
      <w:r>
        <w:rPr>
          <w:rFonts w:hint="eastAsia" w:ascii="宋体" w:hAnsi="宋体" w:eastAsia="宋体" w:cs="宋体"/>
          <w:kern w:val="0"/>
          <w:szCs w:val="21"/>
        </w:rPr>
        <w:t>所有投标报价均以</w:t>
      </w:r>
      <w:r>
        <w:rPr>
          <w:rFonts w:hint="eastAsia" w:ascii="宋体" w:hAnsi="宋体" w:eastAsia="宋体" w:cs="宋体"/>
          <w:kern w:val="0"/>
          <w:szCs w:val="21"/>
          <w:lang w:val="en-US" w:eastAsia="zh-CN"/>
        </w:rPr>
        <w:t>人民币：元</w:t>
      </w:r>
      <w:r>
        <w:rPr>
          <w:rFonts w:hint="eastAsia" w:ascii="宋体" w:hAnsi="宋体" w:eastAsia="宋体" w:cs="宋体"/>
          <w:kern w:val="0"/>
          <w:szCs w:val="21"/>
        </w:rPr>
        <w:t>为计算单位</w:t>
      </w:r>
      <w:r>
        <w:rPr>
          <w:rFonts w:hint="eastAsia" w:ascii="宋体" w:hAnsi="宋体" w:eastAsia="宋体" w:cs="宋体"/>
          <w:kern w:val="0"/>
          <w:szCs w:val="21"/>
          <w:lang w:eastAsia="zh-CN"/>
        </w:rPr>
        <w:t>。</w:t>
      </w:r>
    </w:p>
    <w:p w14:paraId="14D6DAE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要按开标一览表的内容填写。</w:t>
      </w:r>
    </w:p>
    <w:p w14:paraId="7DD325AF">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投报多标包的，应对每标包分别报价并分别填报开标一览表。</w:t>
      </w:r>
    </w:p>
    <w:p w14:paraId="72168033">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18.4 开标一览表中标明的价格在政府采购合同执行过程中是固定不变的，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3BF4D83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2A5A93D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在开标一览表和投标文件中列出的赠送条款，在评审时不得作为价格评分因素或者调整评标价格的依据。</w:t>
      </w:r>
    </w:p>
    <w:p w14:paraId="2C2126F6">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19.投标保证金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详见采购公告</w:t>
      </w:r>
      <w:r>
        <w:rPr>
          <w:rFonts w:hint="eastAsia" w:ascii="宋体" w:hAnsi="宋体" w:eastAsia="宋体" w:cs="宋体"/>
          <w:b/>
          <w:color w:val="auto"/>
          <w:kern w:val="0"/>
          <w:szCs w:val="21"/>
          <w:highlight w:val="none"/>
          <w:lang w:eastAsia="zh-CN"/>
        </w:rPr>
        <w:t>）</w:t>
      </w:r>
    </w:p>
    <w:p w14:paraId="3661D277">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20.投标文件的签署</w:t>
      </w:r>
      <w:r>
        <w:rPr>
          <w:rFonts w:hint="eastAsia" w:ascii="宋体" w:hAnsi="宋体" w:eastAsia="宋体" w:cs="宋体"/>
          <w:b/>
          <w:color w:val="auto"/>
          <w:kern w:val="0"/>
          <w:szCs w:val="21"/>
          <w:highlight w:val="none"/>
          <w:lang w:val="en-US" w:eastAsia="zh-CN"/>
        </w:rPr>
        <w:t>及其他规定</w:t>
      </w:r>
    </w:p>
    <w:p w14:paraId="0C97F424">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r>
        <w:rPr>
          <w:rFonts w:hint="eastAsia" w:ascii="宋体" w:hAnsi="宋体" w:eastAsia="宋体" w:cs="宋体"/>
          <w:color w:val="000000" w:themeColor="text1"/>
          <w:kern w:val="0"/>
          <w:szCs w:val="21"/>
          <w:highlight w:val="none"/>
          <w14:textFill>
            <w14:solidFill>
              <w14:schemeClr w14:val="tx1"/>
            </w14:solidFill>
          </w14:textFill>
        </w:rPr>
        <w:t>。</w:t>
      </w:r>
    </w:p>
    <w:p w14:paraId="05AAD949">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Cs w:val="21"/>
          <w:highlight w:val="none"/>
          <w14:textFill>
            <w14:solidFill>
              <w14:schemeClr w14:val="tx1"/>
            </w14:solidFill>
          </w14:textFill>
        </w:rPr>
        <w:t>.2 投标文件应当对</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文件有关</w:t>
      </w:r>
      <w:r>
        <w:rPr>
          <w:rFonts w:hint="eastAsia" w:ascii="宋体" w:hAnsi="宋体" w:eastAsia="宋体" w:cs="宋体"/>
          <w:color w:val="000000" w:themeColor="text1"/>
          <w:kern w:val="0"/>
          <w:szCs w:val="21"/>
          <w:highlight w:val="none"/>
          <w:lang w:val="en-US" w:eastAsia="zh-CN"/>
          <w14:textFill>
            <w14:solidFill>
              <w14:schemeClr w14:val="tx1"/>
            </w14:solidFill>
          </w14:textFill>
        </w:rPr>
        <w:t>服务期限</w:t>
      </w:r>
      <w:r>
        <w:rPr>
          <w:rFonts w:hint="eastAsia" w:ascii="宋体" w:hAnsi="宋体" w:eastAsia="宋体" w:cs="宋体"/>
          <w:color w:val="000000" w:themeColor="text1"/>
          <w:kern w:val="0"/>
          <w:szCs w:val="21"/>
          <w:highlight w:val="none"/>
          <w14:textFill>
            <w14:solidFill>
              <w14:schemeClr w14:val="tx1"/>
            </w14:solidFill>
          </w14:textFill>
        </w:rPr>
        <w:t>、投标有效期、</w:t>
      </w:r>
      <w:r>
        <w:rPr>
          <w:rFonts w:hint="eastAsia" w:ascii="宋体" w:hAnsi="宋体" w:eastAsia="宋体" w:cs="宋体"/>
          <w:color w:val="000000" w:themeColor="text1"/>
          <w:kern w:val="0"/>
          <w:szCs w:val="21"/>
          <w:highlight w:val="none"/>
          <w:lang w:val="en-US" w:eastAsia="zh-CN"/>
          <w14:textFill>
            <w14:solidFill>
              <w14:schemeClr w14:val="tx1"/>
            </w14:solidFill>
          </w14:textFill>
        </w:rPr>
        <w:t>质量</w:t>
      </w:r>
      <w:r>
        <w:rPr>
          <w:rFonts w:hint="eastAsia" w:ascii="宋体" w:hAnsi="宋体" w:eastAsia="宋体" w:cs="宋体"/>
          <w:color w:val="000000" w:themeColor="text1"/>
          <w:kern w:val="0"/>
          <w:szCs w:val="21"/>
          <w:highlight w:val="none"/>
          <w14:textFill>
            <w14:solidFill>
              <w14:schemeClr w14:val="tx1"/>
            </w14:solidFill>
          </w14:textFill>
        </w:rPr>
        <w:t>要求、技术标准和要求、</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14:paraId="583632E7">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的法定代表人盖章或盖单位公章；投标文件应尽量避免涂改、行间插字或删除，如果出现上述情况，改动之处应加盖单位公章或由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1E375A3">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须知前附表。投标文件正本和副本的封面上应清楚地标记“正本”或“副本”的字样。</w:t>
      </w:r>
    </w:p>
    <w:p w14:paraId="3F7495C9">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396EFE0D">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四、投标文件的递交</w:t>
      </w:r>
    </w:p>
    <w:p w14:paraId="713EC951">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21. 投标文件的密封、标记</w:t>
      </w:r>
    </w:p>
    <w:p w14:paraId="1F9E0302">
      <w:pPr>
        <w:keepNext w:val="0"/>
        <w:keepLines w:val="0"/>
        <w:pageBreakBefore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33467766">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highlight w:val="none"/>
          <w:lang w:eastAsia="zh-CN"/>
        </w:rPr>
      </w:pPr>
      <w:r>
        <w:rPr>
          <w:rFonts w:hint="eastAsia" w:ascii="宋体" w:hAnsi="宋体" w:eastAsia="宋体" w:cs="宋体"/>
          <w:highlight w:val="none"/>
          <w:lang w:eastAsia="zh-CN"/>
        </w:rPr>
        <w:t>2</w:t>
      </w:r>
      <w:r>
        <w:rPr>
          <w:rFonts w:hint="eastAsia" w:ascii="宋体" w:hAnsi="宋体" w:eastAsia="宋体" w:cs="宋体"/>
          <w:highlight w:val="none"/>
          <w:lang w:val="en-US" w:eastAsia="zh-CN"/>
        </w:rPr>
        <w:t>1</w:t>
      </w:r>
      <w:r>
        <w:rPr>
          <w:rFonts w:hint="eastAsia" w:ascii="宋体" w:hAnsi="宋体" w:eastAsia="宋体" w:cs="宋体"/>
          <w:highlight w:val="none"/>
          <w:lang w:eastAsia="zh-CN"/>
        </w:rPr>
        <w:t>.</w:t>
      </w:r>
      <w:r>
        <w:rPr>
          <w:rFonts w:hint="eastAsia" w:ascii="宋体" w:hAnsi="宋体" w:eastAsia="宋体" w:cs="宋体"/>
          <w:highlight w:val="none"/>
          <w:lang w:val="en-US" w:eastAsia="zh-CN"/>
        </w:rPr>
        <w:t>2</w:t>
      </w:r>
      <w:r>
        <w:rPr>
          <w:rFonts w:hint="eastAsia" w:ascii="宋体" w:hAnsi="宋体" w:eastAsia="宋体" w:cs="宋体"/>
          <w:highlight w:val="none"/>
          <w:lang w:eastAsia="zh-CN"/>
        </w:rPr>
        <w:t xml:space="preserve"> 未按本章第2</w:t>
      </w:r>
      <w:r>
        <w:rPr>
          <w:rFonts w:hint="eastAsia" w:ascii="宋体" w:hAnsi="宋体" w:eastAsia="宋体" w:cs="宋体"/>
          <w:highlight w:val="none"/>
          <w:lang w:val="en-US" w:eastAsia="zh-CN"/>
        </w:rPr>
        <w:t>1</w:t>
      </w:r>
      <w:r>
        <w:rPr>
          <w:rFonts w:hint="eastAsia" w:ascii="宋体" w:hAnsi="宋体" w:eastAsia="宋体" w:cs="宋体"/>
          <w:highlight w:val="none"/>
          <w:lang w:eastAsia="zh-CN"/>
        </w:rPr>
        <w:t>.1项要求密封的投标文件，采购人不予受理。</w:t>
      </w:r>
    </w:p>
    <w:p w14:paraId="18B125EE">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22. 投标文件的递交</w:t>
      </w:r>
    </w:p>
    <w:p w14:paraId="046DFA9F">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应在规定的投标截止时间前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rPr>
        <w:t>投标文件。</w:t>
      </w:r>
    </w:p>
    <w:p w14:paraId="24A38690">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递交投标文件的地点：见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1A9424AF">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所递交的投标文件不予退还。</w:t>
      </w:r>
    </w:p>
    <w:p w14:paraId="502CB983">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逾期送达的或者未送达指定地点的投标文件，采购人不予受理。</w:t>
      </w:r>
    </w:p>
    <w:p w14:paraId="6C5F93E9">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23. 投标文件的修改和撤回</w:t>
      </w:r>
    </w:p>
    <w:p w14:paraId="279E6CE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在投标截止时间前，可以对所提交的投标文件进行补充、修改或者撤回，并书面通知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。补充、修改的内容和撤回通知应当按本须知要求签署、盖章、密封，并作为投标文件的组成部分。</w:t>
      </w:r>
    </w:p>
    <w:p w14:paraId="598450D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在投标截止期后不得修改、撤回投标文件。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在投标截止期后修改投标文件的，其投标将被拒绝。</w:t>
      </w:r>
    </w:p>
    <w:p w14:paraId="1D371452">
      <w:pPr>
        <w:keepNext w:val="0"/>
        <w:keepLines w:val="0"/>
        <w:pageBreakBefore w:val="0"/>
        <w:widowControl/>
        <w:kinsoku/>
        <w:wordWrap/>
        <w:overflowPunct/>
        <w:topLinePunct w:val="0"/>
        <w:bidi w:val="0"/>
        <w:snapToGrid w:val="0"/>
        <w:spacing w:line="360" w:lineRule="auto"/>
        <w:jc w:val="center"/>
        <w:outlineLvl w:val="1"/>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lang w:val="en-US" w:eastAsia="zh-CN"/>
        </w:rPr>
        <w:t>五</w:t>
      </w:r>
      <w:r>
        <w:rPr>
          <w:rFonts w:hint="eastAsia" w:ascii="宋体" w:hAnsi="宋体" w:eastAsia="宋体" w:cs="宋体"/>
          <w:b/>
          <w:bCs/>
          <w:color w:val="auto"/>
          <w:kern w:val="0"/>
          <w:sz w:val="32"/>
          <w:highlight w:val="none"/>
        </w:rPr>
        <w:t>、</w:t>
      </w:r>
      <w:r>
        <w:rPr>
          <w:rFonts w:hint="eastAsia" w:ascii="宋体" w:hAnsi="宋体" w:eastAsia="宋体" w:cs="宋体"/>
          <w:b/>
          <w:bCs/>
          <w:color w:val="auto"/>
          <w:kern w:val="0"/>
          <w:sz w:val="32"/>
          <w:szCs w:val="32"/>
          <w:highlight w:val="none"/>
        </w:rPr>
        <w:t>评标</w:t>
      </w:r>
    </w:p>
    <w:p w14:paraId="3A3BD293">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AD484FE">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对投标文件进行审查、质疑、评估和比较，并做合理的建议。</w:t>
      </w:r>
    </w:p>
    <w:p w14:paraId="7E5E2143">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成员应当在评标报告上签署不同意见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593DC0CB">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投标文件的初审</w:t>
      </w:r>
    </w:p>
    <w:p w14:paraId="6C2B23C4">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64F8E606">
      <w:pPr>
        <w:keepNext w:val="0"/>
        <w:keepLines w:val="0"/>
        <w:pageBreakBefore w:val="0"/>
        <w:widowControl/>
        <w:shd w:val="clear"/>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将对投标文件进行检查，以确定投标文件是否完整、有无计算上的错误、文件是否已正确签署等。</w:t>
      </w:r>
    </w:p>
    <w:p w14:paraId="10021F22">
      <w:pPr>
        <w:keepNext w:val="0"/>
        <w:keepLines w:val="0"/>
        <w:pageBreakBefore w:val="0"/>
        <w:widowControl/>
        <w:shd w:val="clear"/>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投标文件报价出现前后不一致的，除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5368E40D">
      <w:pPr>
        <w:pStyle w:val="29"/>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shd w:val="clear" w:color="auto" w:fill="FFFFFF"/>
        </w:rPr>
        <w:t>投标文件开标一览表（报价表）内容与投标文件中相应内容不一致的，以开标一览表（报价表）为准；</w:t>
      </w:r>
    </w:p>
    <w:p w14:paraId="3415F2C9">
      <w:pPr>
        <w:pStyle w:val="29"/>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1531DDD9">
      <w:pPr>
        <w:pStyle w:val="29"/>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单价金额小数点或者百分比有明显错位的，以开标一览表的总价为准，并修改单价；</w:t>
      </w:r>
    </w:p>
    <w:p w14:paraId="2F182A71">
      <w:pPr>
        <w:pStyle w:val="29"/>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3263565D">
      <w:pPr>
        <w:keepNext w:val="0"/>
        <w:keepLines w:val="0"/>
        <w:pageBreakBefore w:val="0"/>
        <w:widowControl/>
        <w:shd w:val="clear"/>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 对不同文字文本投标文件的解释发生异议的，以中文文本为准。</w:t>
      </w:r>
    </w:p>
    <w:p w14:paraId="443803EA">
      <w:pPr>
        <w:keepNext w:val="0"/>
        <w:keepLines w:val="0"/>
        <w:pageBreakBefore w:val="0"/>
        <w:widowControl/>
        <w:shd w:val="clear"/>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 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6D2AA6E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3BC9EDC8">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文件的规定，在对投标文件详细评估之前，采购人将依据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提交的投标文件按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进行资格审查,以确定其是否具备投标资格。如果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不具备投标资格、不满足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文件所规定的资格标准或提供资格证明文件不全,其投标将被作为无效投标。在审查过程中，采购人有权要求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4E66EA0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05BEE4E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将从投标文件的有效性、完整性和对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17E02B67">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（1）投标文件未按规定签字、盖章的。</w:t>
      </w:r>
    </w:p>
    <w:p w14:paraId="0F6DFA38">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6CDFC2C7">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（3）资格证明文件不全的，或不符合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文件标明的资格要求的。</w:t>
      </w:r>
    </w:p>
    <w:p w14:paraId="7C46E74B">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（4）投标</w:t>
      </w:r>
      <w:r>
        <w:rPr>
          <w:rFonts w:hint="eastAsia" w:ascii="宋体" w:hAnsi="宋体" w:eastAsia="宋体" w:cs="宋体"/>
          <w:color w:val="000000" w:themeColor="text1"/>
          <w:szCs w:val="21"/>
          <w:highlight w:val="none"/>
          <w14:textFill>
            <w14:solidFill>
              <w14:schemeClr w14:val="tx1"/>
            </w14:solidFill>
          </w14:textFill>
        </w:rPr>
        <w:t>有效期、</w:t>
      </w:r>
      <w:r>
        <w:rPr>
          <w:rFonts w:hint="eastAsia" w:ascii="宋体" w:hAnsi="宋体" w:eastAsia="宋体" w:cs="宋体"/>
          <w:color w:val="000000" w:themeColor="text1"/>
          <w:szCs w:val="21"/>
          <w:highlight w:val="none"/>
          <w:lang w:val="en-US" w:eastAsia="zh-CN"/>
          <w14:textFill>
            <w14:solidFill>
              <w14:schemeClr w14:val="tx1"/>
            </w14:solidFill>
          </w14:textFill>
        </w:rPr>
        <w:t>服务期限</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质量</w:t>
      </w:r>
      <w:r>
        <w:rPr>
          <w:rFonts w:hint="eastAsia" w:ascii="宋体" w:hAnsi="宋体" w:eastAsia="宋体" w:cs="宋体"/>
          <w:color w:val="auto"/>
          <w:szCs w:val="21"/>
          <w:highlight w:val="none"/>
        </w:rPr>
        <w:t>等</w:t>
      </w:r>
      <w:r>
        <w:rPr>
          <w:rFonts w:hint="eastAsia" w:ascii="宋体" w:hAnsi="宋体" w:eastAsia="宋体" w:cs="宋体"/>
          <w:color w:val="000000" w:themeColor="text1"/>
          <w:szCs w:val="21"/>
          <w:highlight w:val="none"/>
          <w14:textFill>
            <w14:solidFill>
              <w14:schemeClr w14:val="tx1"/>
            </w14:solidFill>
          </w14:textFill>
        </w:rPr>
        <w:t>不</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762369C2">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6355F351">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（6）投标文件的实质性内容未使用中文表述，或意思表述不明确，或前后矛盾，或使用计量单位不符合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195CF409">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（7）投标文件的关键内容字迹模糊、无法辨认,或投标文件中经修正的内容字迹模糊无法辩认，或修改处未按规定签名盖章的。</w:t>
      </w:r>
    </w:p>
    <w:p w14:paraId="4D5C5501">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（8）投标文件内容未按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14:paraId="453D6C50">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14:paraId="513C933A">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决定投标的响应性只根据投标文件本身的内容，而不寻求其他的外部证据。</w:t>
      </w:r>
    </w:p>
    <w:p w14:paraId="4E51FE0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5066713C">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串通投标，其投标无效：</w:t>
      </w:r>
    </w:p>
    <w:p w14:paraId="41DE6C94">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的投标文件异常一致。</w:t>
      </w:r>
    </w:p>
    <w:p w14:paraId="7F2CEF60">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的投标文件由同一单位或者个人编制；</w:t>
      </w:r>
    </w:p>
    <w:p w14:paraId="230CDA32">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2502F5BB">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的投标文件载明的项目管理成员或者联系人员为同一人；　　</w:t>
      </w:r>
    </w:p>
    <w:p w14:paraId="785D0095">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的投标文件相互混装；</w:t>
      </w:r>
    </w:p>
    <w:p w14:paraId="3A2709FE">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14:paraId="3941D38F">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19AF9C7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的投标文件制作机器码一致；</w:t>
      </w:r>
    </w:p>
    <w:p w14:paraId="7AA71C87">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5DEBE401">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投标文件的澄清</w:t>
      </w:r>
    </w:p>
    <w:p w14:paraId="65821916">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对投标文件中含义不明确、同类问题表述不一致或者有明显文字和计算错误的内容，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代表签字。但澄清事项不得超出投标文件的范围，不得实质性改变投标文件的内容，不得通过澄清等方式对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2DCC621A">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4C224088">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文件规定的评标方法与标准，对资格性检查和符合性检查合格的投标文件进行商务和技术评估，综合比较与评价。</w:t>
      </w:r>
    </w:p>
    <w:p w14:paraId="025E25C3">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文件中要求列入报价的费用（含配置、功能），漏（缺）报的视同已含在投标总价中。</w:t>
      </w:r>
    </w:p>
    <w:p w14:paraId="4EDF278A">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的报价，有可能影响产品质量或者不能诚信履约的，应当要求其在评标现场合理的时间内提供书面说明，必要时提交相关证明材料；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1A73D519">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7B91027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有关人员对属于审查、澄清、评价和比较投标的有关资料以及定标意向等，均不得向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3599D99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试图影响或干预评审的任何行为，将导致其投标被作为无效投标，并承担相应的法律责任。</w:t>
      </w:r>
    </w:p>
    <w:p w14:paraId="14BE6036">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0EE91F4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19B00E9">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lang w:val="en-US" w:eastAsia="zh-CN"/>
        </w:rPr>
        <w:t>六</w:t>
      </w:r>
      <w:r>
        <w:rPr>
          <w:rFonts w:hint="eastAsia" w:ascii="宋体" w:hAnsi="宋体" w:eastAsia="宋体" w:cs="宋体"/>
          <w:b/>
          <w:bCs/>
          <w:color w:val="auto"/>
          <w:kern w:val="0"/>
          <w:sz w:val="32"/>
          <w:highlight w:val="none"/>
        </w:rPr>
        <w:t>、</w:t>
      </w:r>
      <w:r>
        <w:rPr>
          <w:rFonts w:hint="eastAsia" w:ascii="宋体" w:hAnsi="宋体" w:eastAsia="宋体" w:cs="宋体"/>
          <w:b/>
          <w:bCs/>
          <w:color w:val="auto"/>
          <w:kern w:val="0"/>
          <w:sz w:val="32"/>
          <w:szCs w:val="32"/>
          <w:highlight w:val="none"/>
        </w:rPr>
        <w:t>定标</w:t>
      </w:r>
    </w:p>
    <w:p w14:paraId="1F823BE3">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486FCB2F">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最低投标价不作为中标的保证。</w:t>
      </w:r>
    </w:p>
    <w:p w14:paraId="114DADB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成交候选人</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成交人</w:t>
      </w:r>
      <w:r>
        <w:rPr>
          <w:rFonts w:hint="eastAsia" w:ascii="宋体" w:hAnsi="宋体" w:eastAsia="宋体" w:cs="宋体"/>
          <w:bCs/>
          <w:color w:val="auto"/>
          <w:kern w:val="0"/>
          <w:szCs w:val="21"/>
          <w:highlight w:val="none"/>
        </w:rPr>
        <w:t>）</w:t>
      </w:r>
    </w:p>
    <w:p w14:paraId="0C31302D">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41"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41"/>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成交候选人</w:t>
      </w:r>
      <w:r>
        <w:rPr>
          <w:rFonts w:hint="eastAsia" w:ascii="宋体" w:hAnsi="宋体" w:eastAsia="宋体" w:cs="宋体"/>
          <w:color w:val="auto"/>
          <w:szCs w:val="21"/>
          <w:highlight w:val="none"/>
        </w:rPr>
        <w:t>的评标方法。</w:t>
      </w:r>
    </w:p>
    <w:p w14:paraId="037B31F9">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采用综合评分法的，评标结果按评审后得分由高到低顺序排列。投标文件满足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成交候选人</w:t>
      </w:r>
      <w:r>
        <w:rPr>
          <w:rFonts w:hint="eastAsia" w:ascii="宋体" w:hAnsi="宋体" w:eastAsia="宋体" w:cs="宋体"/>
          <w:color w:val="auto"/>
          <w:szCs w:val="21"/>
          <w:highlight w:val="none"/>
        </w:rPr>
        <w:t>，以此类推。得分相同的，按投标报价由低到高顺序排列。得分且投标报价相同的，按技术部分得分顺序排列。得分与技术指标优劣均相同的，通过随机抽取产生。</w:t>
      </w:r>
    </w:p>
    <w:p w14:paraId="6BDA1CE3">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成交人</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成交候选人</w:t>
      </w:r>
    </w:p>
    <w:p w14:paraId="5B0B22F7">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成交人</w:t>
      </w:r>
      <w:r>
        <w:rPr>
          <w:rFonts w:hint="eastAsia" w:ascii="宋体" w:hAnsi="宋体" w:eastAsia="宋体" w:cs="宋体"/>
          <w:bCs/>
          <w:color w:val="auto"/>
          <w:kern w:val="0"/>
          <w:szCs w:val="21"/>
          <w:highlight w:val="none"/>
        </w:rPr>
        <w:t>并推荐</w:t>
      </w:r>
      <w:r>
        <w:rPr>
          <w:rFonts w:hint="eastAsia" w:ascii="宋体" w:hAnsi="宋体" w:eastAsia="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成交候选人</w:t>
      </w:r>
      <w:r>
        <w:rPr>
          <w:rFonts w:hint="eastAsia" w:ascii="宋体" w:hAnsi="宋体" w:eastAsia="宋体" w:cs="宋体"/>
          <w:color w:val="auto"/>
          <w:kern w:val="0"/>
          <w:szCs w:val="21"/>
          <w:highlight w:val="none"/>
        </w:rPr>
        <w:t>。</w:t>
      </w:r>
    </w:p>
    <w:p w14:paraId="0AF12F48">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及中标公告</w:t>
      </w:r>
    </w:p>
    <w:p w14:paraId="1A6258D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成交候选人</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3247033F">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的，视为中标后自动放弃中标资格；</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在有效报价中报价最低,非不可抗力放弃中标资格的。发生上述情况的承担由此引起的一切后果。</w:t>
      </w:r>
    </w:p>
    <w:p w14:paraId="5D4E8DD7">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发出后，采购人改变中标结果，或者</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放弃中标，应按相关法律、规章、规范性文件的要求承担相应的法律责任。</w:t>
      </w:r>
    </w:p>
    <w:p w14:paraId="7EDCA3C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4C8D71F8">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777C19A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72E7BF1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1C3CA9B7">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0BC4B1C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084E175E">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15610CDE">
      <w:pPr>
        <w:keepNext w:val="0"/>
        <w:keepLines w:val="0"/>
        <w:pageBreakBefore w:val="0"/>
        <w:numPr>
          <w:ilvl w:val="0"/>
          <w:numId w:val="2"/>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文件存在不合理条款或者招标程序不符合规定的，采购人正后依法重新招标；　</w:t>
      </w:r>
    </w:p>
    <w:p w14:paraId="395BFABB">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14:paraId="7410E803">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lang w:val="en-US" w:eastAsia="zh-CN"/>
        </w:rPr>
        <w:t>七</w:t>
      </w:r>
      <w:r>
        <w:rPr>
          <w:rFonts w:hint="eastAsia" w:ascii="宋体" w:hAnsi="宋体" w:eastAsia="宋体" w:cs="宋体"/>
          <w:b/>
          <w:bCs/>
          <w:color w:val="auto"/>
          <w:kern w:val="0"/>
          <w:sz w:val="32"/>
          <w:szCs w:val="32"/>
          <w:highlight w:val="none"/>
        </w:rPr>
        <w:t>、合同授予</w:t>
      </w:r>
    </w:p>
    <w:p w14:paraId="7C1EC9F1">
      <w:pPr>
        <w:keepNext w:val="0"/>
        <w:keepLines w:val="0"/>
        <w:pageBreakBefore w:val="0"/>
        <w:widowControl/>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13B2C69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42"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投标文件签订合同。双方所签订的合同不得对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投标文件作实质性修改。</w:t>
      </w:r>
    </w:p>
    <w:p w14:paraId="0EB05D6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的投标文件、补充或修改的文件及澄清或承诺文件等，均为双方签订合同的组成部分，并与合同一并作为本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5ECCD03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放弃中标、因不可抗力不能履行合同、不按照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文件要求提交履约保证金，或者被查实存在影响中标结果的违法行为等情形，不符合中标条件的，采购人可以按照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成交候选人</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成交候选人</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，也可以重新招标。</w:t>
      </w:r>
    </w:p>
    <w:bookmarkEnd w:id="42"/>
    <w:p w14:paraId="1BEC47DC">
      <w:pPr>
        <w:rPr>
          <w:rFonts w:hint="eastAsia" w:ascii="宋体" w:hAnsi="宋体" w:eastAsia="宋体" w:cs="宋体"/>
          <w:color w:val="auto"/>
          <w:highlight w:val="none"/>
        </w:rPr>
      </w:pPr>
      <w:bookmarkStart w:id="43" w:name="_Toc4700"/>
      <w:bookmarkStart w:id="44" w:name="_Toc16669"/>
      <w:r>
        <w:rPr>
          <w:rFonts w:hint="eastAsia" w:ascii="宋体" w:hAnsi="宋体" w:eastAsia="宋体" w:cs="宋体"/>
          <w:color w:val="auto"/>
          <w:highlight w:val="none"/>
        </w:rPr>
        <w:br w:type="page"/>
      </w:r>
    </w:p>
    <w:p w14:paraId="5B842995">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45" w:name="_Toc15377"/>
      <w:r>
        <w:rPr>
          <w:rFonts w:hint="eastAsia" w:ascii="宋体" w:hAnsi="宋体" w:eastAsia="宋体" w:cs="宋体"/>
          <w:b/>
          <w:bCs/>
          <w:color w:val="auto"/>
          <w:kern w:val="0"/>
          <w:sz w:val="32"/>
          <w:szCs w:val="32"/>
          <w:highlight w:val="none"/>
        </w:rPr>
        <w:t>第四章  评标办法及评分标准</w:t>
      </w:r>
      <w:bookmarkEnd w:id="43"/>
      <w:bookmarkEnd w:id="45"/>
    </w:p>
    <w:p w14:paraId="57B84A5D">
      <w:pPr>
        <w:rPr>
          <w:rFonts w:hint="eastAsia" w:ascii="宋体" w:hAnsi="宋体" w:eastAsia="宋体" w:cs="宋体"/>
          <w:color w:val="auto"/>
          <w:highlight w:val="none"/>
        </w:rPr>
      </w:pPr>
    </w:p>
    <w:p w14:paraId="0A8D21AC">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2FB13F82">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59860F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DA7F53">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29AC3B47">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14:paraId="5DEC3917">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051CF7A9">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为第一</w:t>
      </w:r>
      <w:r>
        <w:rPr>
          <w:rFonts w:hint="eastAsia" w:ascii="宋体" w:hAnsi="宋体" w:eastAsia="宋体" w:cs="宋体"/>
          <w:b w:val="0"/>
          <w:bCs w:val="0"/>
          <w:color w:val="auto"/>
          <w:sz w:val="21"/>
          <w:szCs w:val="21"/>
          <w:highlight w:val="none"/>
          <w:lang w:eastAsia="zh-CN"/>
        </w:rPr>
        <w:t>成交候选人</w:t>
      </w:r>
      <w:r>
        <w:rPr>
          <w:rFonts w:hint="eastAsia" w:ascii="宋体" w:hAnsi="宋体" w:eastAsia="宋体" w:cs="宋体"/>
          <w:b w:val="0"/>
          <w:bCs w:val="0"/>
          <w:color w:val="auto"/>
          <w:sz w:val="21"/>
          <w:szCs w:val="21"/>
          <w:highlight w:val="none"/>
        </w:rPr>
        <w:t>。</w:t>
      </w:r>
    </w:p>
    <w:p w14:paraId="266AEAE8">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6BA697A0">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20511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1" w:hRule="atLeast"/>
          <w:jc w:val="center"/>
        </w:trPr>
        <w:tc>
          <w:tcPr>
            <w:tcW w:w="9482" w:type="dxa"/>
            <w:gridSpan w:val="3"/>
            <w:noWrap w:val="0"/>
            <w:vAlign w:val="center"/>
          </w:tcPr>
          <w:p w14:paraId="4D764E70">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508B8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5" w:hRule="atLeast"/>
          <w:jc w:val="center"/>
        </w:trPr>
        <w:tc>
          <w:tcPr>
            <w:tcW w:w="1239" w:type="dxa"/>
            <w:noWrap w:val="0"/>
            <w:vAlign w:val="center"/>
          </w:tcPr>
          <w:p w14:paraId="6F230016">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w:t>
            </w:r>
            <w:r>
              <w:rPr>
                <w:rFonts w:hint="eastAsia" w:ascii="宋体" w:hAnsi="宋体" w:eastAsia="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5A85399A">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的投标报价明显低于其他投标报价，使其投标报价可能低于其个别成本的，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应按无效投标处理。</w:t>
            </w:r>
          </w:p>
          <w:p w14:paraId="65A61542">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14:paraId="14B8DCDE">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投标报价得分计算方法：</w:t>
            </w:r>
          </w:p>
          <w:p w14:paraId="780278ED">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评标基准值的确定：满足</w:t>
            </w:r>
            <w:r>
              <w:rPr>
                <w:rFonts w:hint="eastAsia" w:ascii="宋体" w:hAnsi="宋体" w:eastAsia="宋体" w:cs="宋体"/>
                <w:b/>
                <w:bCs w:val="0"/>
                <w:color w:val="auto"/>
                <w:sz w:val="21"/>
                <w:szCs w:val="21"/>
                <w:highlight w:val="none"/>
                <w:lang w:val="en-US" w:eastAsia="zh-CN"/>
              </w:rPr>
              <w:t>采购</w:t>
            </w:r>
            <w:r>
              <w:rPr>
                <w:rFonts w:hint="eastAsia" w:ascii="宋体" w:hAnsi="宋体" w:eastAsia="宋体" w:cs="宋体"/>
                <w:b/>
                <w:bCs w:val="0"/>
                <w:color w:val="auto"/>
                <w:sz w:val="21"/>
                <w:szCs w:val="21"/>
                <w:highlight w:val="none"/>
              </w:rPr>
              <w:t>文件要求且投标价格最低的有效投标报价为评标基准价。</w:t>
            </w:r>
          </w:p>
          <w:p w14:paraId="5533B220">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highlight w:val="none"/>
                <w:lang w:val="en-US" w:eastAsia="zh-CN"/>
              </w:rPr>
            </w:pPr>
            <w:r>
              <w:rPr>
                <w:rFonts w:hint="eastAsia" w:ascii="宋体" w:hAnsi="宋体" w:eastAsia="宋体" w:cs="宋体"/>
                <w:b/>
                <w:bCs w:val="0"/>
                <w:color w:val="auto"/>
                <w:sz w:val="21"/>
                <w:szCs w:val="21"/>
                <w:highlight w:val="none"/>
              </w:rPr>
              <w:t>投标报价得分=（评标基准价/有效投标报价）×</w:t>
            </w:r>
            <w:r>
              <w:rPr>
                <w:rFonts w:hint="eastAsia" w:ascii="宋体" w:hAnsi="宋体" w:eastAsia="宋体" w:cs="宋体"/>
                <w:b/>
                <w:bCs w:val="0"/>
                <w:color w:val="auto"/>
                <w:sz w:val="21"/>
                <w:szCs w:val="21"/>
                <w:highlight w:val="none"/>
                <w:lang w:val="en-US" w:eastAsia="zh-CN"/>
              </w:rPr>
              <w:t>30</w:t>
            </w:r>
            <w:r>
              <w:rPr>
                <w:rFonts w:hint="eastAsia" w:ascii="宋体" w:hAnsi="宋体" w:eastAsia="宋体" w:cs="宋体"/>
                <w:b/>
                <w:bCs w:val="0"/>
                <w:color w:val="auto"/>
                <w:sz w:val="21"/>
                <w:szCs w:val="21"/>
                <w:highlight w:val="none"/>
              </w:rPr>
              <w:t>分</w:t>
            </w:r>
          </w:p>
        </w:tc>
      </w:tr>
      <w:tr w14:paraId="3E66A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239" w:type="dxa"/>
            <w:vMerge w:val="restart"/>
            <w:noWrap w:val="0"/>
            <w:vAlign w:val="center"/>
          </w:tcPr>
          <w:p w14:paraId="6324902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服务质量</w:t>
            </w:r>
          </w:p>
          <w:p w14:paraId="6DF7AFDB">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40</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1570167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1.服务能力的响应程度(25分）</w:t>
            </w:r>
          </w:p>
        </w:tc>
        <w:tc>
          <w:tcPr>
            <w:tcW w:w="6770" w:type="dxa"/>
            <w:noWrap w:val="0"/>
            <w:vAlign w:val="center"/>
          </w:tcPr>
          <w:p w14:paraId="046702BD">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完全满足招标文件第二章 采购需求 </w:t>
            </w:r>
            <w:r>
              <w:rPr>
                <w:rFonts w:hint="eastAsia" w:ascii="宋体" w:hAnsi="宋体" w:eastAsia="宋体" w:cs="宋体"/>
                <w:b w:val="0"/>
                <w:bCs w:val="0"/>
                <w:color w:val="auto"/>
                <w:sz w:val="21"/>
                <w:szCs w:val="21"/>
                <w:highlight w:val="none"/>
                <w:lang w:val="en-US" w:eastAsia="zh-CN"/>
              </w:rPr>
              <w:t>四</w:t>
            </w:r>
            <w:r>
              <w:rPr>
                <w:rFonts w:hint="eastAsia" w:ascii="宋体" w:hAnsi="宋体" w:eastAsia="宋体" w:cs="宋体"/>
                <w:b w:val="0"/>
                <w:bCs w:val="0"/>
                <w:color w:val="auto"/>
                <w:sz w:val="21"/>
                <w:szCs w:val="21"/>
                <w:highlight w:val="none"/>
              </w:rPr>
              <w:t>、技术要求”的得</w:t>
            </w:r>
            <w:r>
              <w:rPr>
                <w:rFonts w:hint="eastAsia" w:ascii="宋体" w:hAnsi="宋体" w:eastAsia="宋体" w:cs="宋体"/>
                <w:b w:val="0"/>
                <w:bCs w:val="0"/>
                <w:color w:val="auto"/>
                <w:sz w:val="21"/>
                <w:szCs w:val="21"/>
                <w:highlight w:val="none"/>
                <w:lang w:val="en-US" w:eastAsia="zh-CN"/>
              </w:rPr>
              <w:t>25</w:t>
            </w:r>
            <w:r>
              <w:rPr>
                <w:rFonts w:hint="eastAsia" w:ascii="宋体" w:hAnsi="宋体" w:eastAsia="宋体" w:cs="宋体"/>
                <w:b w:val="0"/>
                <w:bCs w:val="0"/>
                <w:color w:val="auto"/>
                <w:sz w:val="21"/>
                <w:szCs w:val="21"/>
                <w:highlight w:val="none"/>
              </w:rPr>
              <w:t>分；一项不满足扣</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如此项全部不满足或</w:t>
            </w:r>
            <w:r>
              <w:rPr>
                <w:rFonts w:hint="eastAsia" w:ascii="宋体" w:hAnsi="宋体" w:eastAsia="宋体" w:cs="宋体"/>
                <w:b w:val="0"/>
                <w:bCs w:val="0"/>
                <w:color w:val="auto"/>
                <w:sz w:val="21"/>
                <w:szCs w:val="21"/>
                <w:highlight w:val="none"/>
              </w:rPr>
              <w:t>得分为0，则投标无效。</w:t>
            </w:r>
          </w:p>
        </w:tc>
      </w:tr>
      <w:tr w14:paraId="322FA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5E5753C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5A32B0CB">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kern w:val="2"/>
                <w:sz w:val="21"/>
                <w:szCs w:val="21"/>
                <w:highlight w:val="yellow"/>
                <w:lang w:val="en-US" w:eastAsia="zh-CN" w:bidi="ar-SA"/>
              </w:rPr>
            </w:pPr>
            <w:r>
              <w:rPr>
                <w:rFonts w:hint="eastAsia" w:ascii="宋体" w:hAnsi="宋体" w:eastAsia="宋体" w:cs="宋体"/>
                <w:b w:val="0"/>
                <w:bCs w:val="0"/>
                <w:color w:val="auto"/>
                <w:sz w:val="21"/>
                <w:szCs w:val="21"/>
                <w:highlight w:val="none"/>
                <w:lang w:val="en-US" w:eastAsia="zh-CN"/>
              </w:rPr>
              <w:t>2.实施方案（15分）</w:t>
            </w:r>
          </w:p>
        </w:tc>
        <w:tc>
          <w:tcPr>
            <w:tcW w:w="6770" w:type="dxa"/>
            <w:noWrap w:val="0"/>
            <w:vAlign w:val="center"/>
          </w:tcPr>
          <w:p w14:paraId="1AD96A2A">
            <w:pPr>
              <w:keepNext w:val="0"/>
              <w:keepLines w:val="0"/>
              <w:pageBreakBefore w:val="0"/>
              <w:widowControl/>
              <w:numPr>
                <w:ilvl w:val="0"/>
                <w:numId w:val="0"/>
              </w:numPr>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根据供应商制定的实施方案进行打分，包含（但不限于）以下内容：</w:t>
            </w:r>
          </w:p>
          <w:p w14:paraId="692ED1CD">
            <w:pPr>
              <w:keepNext w:val="0"/>
              <w:keepLines w:val="0"/>
              <w:pageBreakBefore w:val="0"/>
              <w:widowControl/>
              <w:numPr>
                <w:ilvl w:val="0"/>
                <w:numId w:val="0"/>
              </w:numPr>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1.实施计划；2.服务方案；3.质量保障措施；4.安全保障措施；5.应急方案等。</w:t>
            </w:r>
          </w:p>
          <w:p w14:paraId="695456BF">
            <w:pPr>
              <w:keepNext w:val="0"/>
              <w:keepLines w:val="0"/>
              <w:pageBreakBefore w:val="0"/>
              <w:widowControl/>
              <w:numPr>
                <w:ilvl w:val="0"/>
                <w:numId w:val="0"/>
              </w:numPr>
              <w:kinsoku/>
              <w:wordWrap/>
              <w:overflowPunct/>
              <w:topLinePunct w:val="0"/>
              <w:autoSpaceDE/>
              <w:autoSpaceDN/>
              <w:bidi w:val="0"/>
              <w:adjustRightInd/>
              <w:snapToGrid w:val="0"/>
              <w:spacing w:line="320" w:lineRule="exact"/>
              <w:jc w:val="both"/>
              <w:textAlignment w:val="auto"/>
              <w:rPr>
                <w:rFonts w:hint="eastAsia" w:ascii="宋体" w:hAnsi="宋体" w:eastAsia="宋体" w:cs="宋体"/>
                <w:kern w:val="2"/>
                <w:sz w:val="21"/>
                <w:szCs w:val="24"/>
                <w:highlight w:val="yellow"/>
                <w:lang w:val="en-US" w:eastAsia="zh-CN" w:bidi="ar-SA"/>
              </w:rPr>
            </w:pPr>
            <w:r>
              <w:rPr>
                <w:rFonts w:hint="eastAsia" w:ascii="宋体" w:hAnsi="宋体" w:eastAsia="宋体" w:cs="宋体"/>
                <w:b w:val="0"/>
                <w:bCs w:val="0"/>
                <w:color w:val="auto"/>
                <w:sz w:val="21"/>
                <w:szCs w:val="21"/>
                <w:highlight w:val="none"/>
                <w:lang w:val="en-US" w:eastAsia="zh-CN"/>
              </w:rPr>
              <w:t>实施方案详细，合理性、可行性强的得15分；方案较详细，合理性、可行性较强的得10分；方案较详细，合理性、可行性一般的得5分；缺项得0分。</w:t>
            </w:r>
          </w:p>
        </w:tc>
      </w:tr>
      <w:tr w14:paraId="65D63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9" w:type="dxa"/>
            <w:vMerge w:val="restart"/>
            <w:noWrap w:val="0"/>
            <w:vAlign w:val="center"/>
          </w:tcPr>
          <w:p w14:paraId="4115DA3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3C53F3E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5333F84C">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1.服务团队</w:t>
            </w:r>
          </w:p>
          <w:p w14:paraId="73AA994D">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（10分）</w:t>
            </w:r>
          </w:p>
        </w:tc>
        <w:tc>
          <w:tcPr>
            <w:tcW w:w="6770" w:type="dxa"/>
            <w:noWrap w:val="0"/>
            <w:vAlign w:val="center"/>
          </w:tcPr>
          <w:p w14:paraId="22761562">
            <w:pPr>
              <w:keepNext w:val="0"/>
              <w:keepLines w:val="0"/>
              <w:pageBreakBefore w:val="0"/>
              <w:widowControl/>
              <w:numPr>
                <w:ilvl w:val="0"/>
                <w:numId w:val="0"/>
              </w:numPr>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根据供应商制定的服务团队进行打分，包含（但不限于）以下内容：</w:t>
            </w:r>
          </w:p>
          <w:p w14:paraId="637750ED">
            <w:pPr>
              <w:keepNext w:val="0"/>
              <w:keepLines w:val="0"/>
              <w:pageBreakBefore w:val="0"/>
              <w:widowControl/>
              <w:numPr>
                <w:ilvl w:val="0"/>
                <w:numId w:val="0"/>
              </w:numPr>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1.服务团队组织结构；2.人员分工及职责明确；3.持证上岗等。</w:t>
            </w:r>
          </w:p>
          <w:p w14:paraId="2322D786">
            <w:pPr>
              <w:keepNext w:val="0"/>
              <w:keepLines w:val="0"/>
              <w:pageBreakBefore w:val="0"/>
              <w:widowControl/>
              <w:numPr>
                <w:ilvl w:val="0"/>
                <w:numId w:val="0"/>
              </w:numPr>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服务团队人员配备充足、人员分工职责明确，满足采购需求的得10分；人员配备较充足、人员分工职责较明确，基本满足采购需求的得7分；人员配备不足、人员职责分工一般的得3分。缺项得0分。</w:t>
            </w:r>
          </w:p>
        </w:tc>
      </w:tr>
      <w:tr w14:paraId="33B43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14:paraId="5371C11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14:paraId="4339F886">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2.类似业绩（4分）</w:t>
            </w:r>
          </w:p>
        </w:tc>
        <w:tc>
          <w:tcPr>
            <w:tcW w:w="6770" w:type="dxa"/>
            <w:noWrap w:val="0"/>
            <w:vAlign w:val="center"/>
          </w:tcPr>
          <w:p w14:paraId="1B93C4DF">
            <w:pPr>
              <w:keepNext w:val="0"/>
              <w:keepLines w:val="0"/>
              <w:pageBreakBefore w:val="0"/>
              <w:widowControl/>
              <w:kinsoku/>
              <w:wordWrap/>
              <w:overflowPunct/>
              <w:topLinePunct w:val="0"/>
              <w:autoSpaceDE/>
              <w:autoSpaceDN/>
              <w:bidi w:val="0"/>
              <w:adjustRightInd/>
              <w:snapToGrid w:val="0"/>
              <w:spacing w:line="320" w:lineRule="exact"/>
              <w:jc w:val="both"/>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val="en-US" w:eastAsia="zh-CN"/>
              </w:rPr>
              <w:t>供应商2021年1月1日具有的类似服务业绩(以合同文件为准），每提供一份得2分，最多得4分。</w:t>
            </w:r>
          </w:p>
        </w:tc>
      </w:tr>
      <w:tr w14:paraId="2FE0F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239" w:type="dxa"/>
            <w:vMerge w:val="continue"/>
            <w:noWrap w:val="0"/>
            <w:vAlign w:val="center"/>
          </w:tcPr>
          <w:p w14:paraId="6D12088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14:paraId="22F7D1B8">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3.售后服务</w:t>
            </w:r>
          </w:p>
          <w:p w14:paraId="19065265">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(10分)</w:t>
            </w:r>
          </w:p>
        </w:tc>
        <w:tc>
          <w:tcPr>
            <w:tcW w:w="6770" w:type="dxa"/>
            <w:noWrap w:val="0"/>
            <w:vAlign w:val="center"/>
          </w:tcPr>
          <w:p w14:paraId="1F66515C">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根据供应商售后服务情况进行打分，</w:t>
            </w:r>
            <w:r>
              <w:rPr>
                <w:rFonts w:hint="eastAsia" w:ascii="宋体" w:hAnsi="宋体" w:eastAsia="宋体" w:cs="宋体"/>
                <w:color w:val="auto"/>
                <w:sz w:val="21"/>
                <w:szCs w:val="21"/>
                <w:highlight w:val="none"/>
                <w:lang w:val="en-US" w:eastAsia="zh-CN"/>
              </w:rPr>
              <w:t>包含（但不限于）以下内容：</w:t>
            </w:r>
          </w:p>
          <w:p w14:paraId="723920E6">
            <w:pPr>
              <w:keepNext w:val="0"/>
              <w:keepLines w:val="0"/>
              <w:pageBreakBefore w:val="0"/>
              <w:widowControl/>
              <w:numPr>
                <w:ilvl w:val="0"/>
                <w:numId w:val="3"/>
              </w:numPr>
              <w:kinsoku/>
              <w:wordWrap/>
              <w:overflowPunct/>
              <w:topLinePunct w:val="0"/>
              <w:autoSpaceDE/>
              <w:autoSpaceDN/>
              <w:bidi w:val="0"/>
              <w:adjustRightInd/>
              <w:snapToGrid w:val="0"/>
              <w:spacing w:line="32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服务网点设立情况（提供专业技术人员联系方式和服务站地址）</w:t>
            </w:r>
            <w:r>
              <w:rPr>
                <w:rFonts w:hint="eastAsia" w:ascii="宋体" w:hAnsi="宋体" w:eastAsia="宋体" w:cs="宋体"/>
                <w:color w:val="auto"/>
                <w:highlight w:val="none"/>
                <w:lang w:eastAsia="zh-CN"/>
              </w:rPr>
              <w:t>；</w:t>
            </w:r>
          </w:p>
          <w:p w14:paraId="5AFB03AA">
            <w:pPr>
              <w:keepNext w:val="0"/>
              <w:keepLines w:val="0"/>
              <w:pageBreakBefore w:val="0"/>
              <w:widowControl/>
              <w:numPr>
                <w:ilvl w:val="0"/>
                <w:numId w:val="0"/>
              </w:numPr>
              <w:kinsoku/>
              <w:wordWrap/>
              <w:overflowPunct/>
              <w:topLinePunct w:val="0"/>
              <w:autoSpaceDE/>
              <w:autoSpaceDN/>
              <w:bidi w:val="0"/>
              <w:adjustRightInd/>
              <w:snapToGrid w:val="0"/>
              <w:spacing w:line="32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培训方案</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服务及时率</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服务到位程度及增值服务等</w:t>
            </w:r>
            <w:r>
              <w:rPr>
                <w:rFonts w:hint="eastAsia" w:ascii="宋体" w:hAnsi="宋体" w:eastAsia="宋体" w:cs="宋体"/>
                <w:color w:val="000000" w:themeColor="text1"/>
                <w:highlight w:val="none"/>
                <w:lang w:val="en-US" w:eastAsia="zh-CN"/>
                <w14:textFill>
                  <w14:solidFill>
                    <w14:schemeClr w14:val="tx1"/>
                  </w14:solidFill>
                </w14:textFill>
              </w:rPr>
              <w:t>。</w:t>
            </w:r>
          </w:p>
          <w:p w14:paraId="21E7A51F">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b w:val="0"/>
                <w:bCs w:val="0"/>
                <w:color w:val="auto"/>
                <w:sz w:val="21"/>
                <w:szCs w:val="21"/>
                <w:highlight w:val="none"/>
                <w:lang w:val="en-US" w:eastAsia="zh-CN"/>
              </w:rPr>
              <w:t>售后服务</w:t>
            </w:r>
            <w:r>
              <w:rPr>
                <w:rFonts w:hint="eastAsia" w:ascii="宋体" w:hAnsi="宋体" w:eastAsia="宋体" w:cs="宋体"/>
                <w:color w:val="auto"/>
                <w:highlight w:val="none"/>
              </w:rPr>
              <w:t>内容具体、完善、合理性程度强</w:t>
            </w:r>
            <w:r>
              <w:rPr>
                <w:rFonts w:hint="eastAsia" w:ascii="宋体" w:hAnsi="宋体" w:eastAsia="宋体" w:cs="宋体"/>
                <w:color w:val="000000" w:themeColor="text1"/>
                <w:highlight w:val="none"/>
                <w:lang w:val="en-US" w:eastAsia="zh-CN"/>
                <w14:textFill>
                  <w14:solidFill>
                    <w14:schemeClr w14:val="tx1"/>
                  </w14:solidFill>
                </w14:textFill>
              </w:rPr>
              <w:t>的</w:t>
            </w:r>
            <w:r>
              <w:rPr>
                <w:rFonts w:hint="eastAsia" w:ascii="宋体" w:hAnsi="宋体" w:eastAsia="宋体" w:cs="宋体"/>
                <w:color w:val="auto"/>
                <w:highlight w:val="none"/>
              </w:rPr>
              <w:t>得</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分，具体、完善、合理性程度</w:t>
            </w:r>
            <w:r>
              <w:rPr>
                <w:rFonts w:hint="eastAsia" w:ascii="宋体" w:hAnsi="宋体" w:eastAsia="宋体" w:cs="宋体"/>
                <w:color w:val="auto"/>
                <w:highlight w:val="none"/>
                <w:lang w:val="en-US" w:eastAsia="zh-CN"/>
              </w:rPr>
              <w:t>较强</w:t>
            </w:r>
            <w:r>
              <w:rPr>
                <w:rFonts w:hint="eastAsia" w:ascii="宋体" w:hAnsi="宋体" w:eastAsia="宋体" w:cs="宋体"/>
                <w:color w:val="000000" w:themeColor="text1"/>
                <w:highlight w:val="none"/>
                <w:lang w:val="en-US" w:eastAsia="zh-CN"/>
                <w14:textFill>
                  <w14:solidFill>
                    <w14:schemeClr w14:val="tx1"/>
                  </w14:solidFill>
                </w14:textFill>
              </w:rPr>
              <w:t>的</w:t>
            </w:r>
            <w:r>
              <w:rPr>
                <w:rFonts w:hint="eastAsia" w:ascii="宋体" w:hAnsi="宋体" w:eastAsia="宋体" w:cs="宋体"/>
                <w:color w:val="auto"/>
                <w:highlight w:val="none"/>
              </w:rPr>
              <w:t>得</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分，具体、完善、合理性程度</w:t>
            </w:r>
            <w:r>
              <w:rPr>
                <w:rFonts w:hint="eastAsia" w:ascii="宋体" w:hAnsi="宋体" w:eastAsia="宋体" w:cs="宋体"/>
                <w:color w:val="auto"/>
                <w:highlight w:val="none"/>
                <w:lang w:val="en-US" w:eastAsia="zh-CN"/>
              </w:rPr>
              <w:t>一般</w:t>
            </w:r>
            <w:r>
              <w:rPr>
                <w:rFonts w:hint="eastAsia" w:ascii="宋体" w:hAnsi="宋体" w:eastAsia="宋体" w:cs="宋体"/>
                <w:color w:val="000000" w:themeColor="text1"/>
                <w:highlight w:val="none"/>
                <w:lang w:val="en-US" w:eastAsia="zh-CN"/>
                <w14:textFill>
                  <w14:solidFill>
                    <w14:schemeClr w14:val="tx1"/>
                  </w14:solidFill>
                </w14:textFill>
              </w:rPr>
              <w:t>的</w:t>
            </w:r>
            <w:r>
              <w:rPr>
                <w:rFonts w:hint="eastAsia" w:ascii="宋体" w:hAnsi="宋体" w:eastAsia="宋体" w:cs="宋体"/>
                <w:color w:val="auto"/>
                <w:highlight w:val="none"/>
              </w:rPr>
              <w:t>得</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分</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缺项得0分。</w:t>
            </w:r>
          </w:p>
        </w:tc>
      </w:tr>
      <w:tr w14:paraId="00D82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1239" w:type="dxa"/>
            <w:vMerge w:val="continue"/>
            <w:noWrap w:val="0"/>
            <w:vAlign w:val="center"/>
          </w:tcPr>
          <w:p w14:paraId="7ACCDBE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51494E89">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Chars="0"/>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4.其他优惠承诺</w:t>
            </w:r>
          </w:p>
          <w:p w14:paraId="4AB3DE09">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0" w:leftChars="0" w:firstLine="0" w:firstLineChar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（6分）</w:t>
            </w:r>
          </w:p>
        </w:tc>
        <w:tc>
          <w:tcPr>
            <w:tcW w:w="6770" w:type="dxa"/>
            <w:noWrap w:val="0"/>
            <w:vAlign w:val="center"/>
          </w:tcPr>
          <w:p w14:paraId="4E7FE4AB">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根据投标人在满足采购文件基本要求的基础上提供的实质性优惠承诺。</w:t>
            </w:r>
          </w:p>
          <w:p w14:paraId="6D1922FC">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lang w:val="en-US" w:eastAsia="zh-CN"/>
              </w:rPr>
            </w:pPr>
            <w:r>
              <w:rPr>
                <w:rFonts w:hint="eastAsia" w:ascii="宋体" w:hAnsi="宋体" w:eastAsia="宋体" w:cs="宋体"/>
                <w:color w:val="auto"/>
                <w:kern w:val="2"/>
                <w:sz w:val="21"/>
                <w:szCs w:val="21"/>
                <w:highlight w:val="none"/>
                <w:lang w:val="en-US" w:eastAsia="zh-CN" w:bidi="ar-SA"/>
              </w:rPr>
              <w:t xml:space="preserve">每提供一项对采购人有利的、切实可行的实质性优惠承诺得2分，最多得6分。未提供者不得分。 </w:t>
            </w:r>
          </w:p>
        </w:tc>
      </w:tr>
      <w:tr w14:paraId="51B45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51A1361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40EDF5F0">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2467F230">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3051064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Cs w:val="21"/>
          <w:highlight w:val="none"/>
        </w:rPr>
      </w:pPr>
    </w:p>
    <w:p w14:paraId="3C7A2336">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44"/>
    <w:p w14:paraId="5BDC1B96">
      <w:pPr>
        <w:rPr>
          <w:rFonts w:hint="eastAsia" w:ascii="宋体" w:hAnsi="宋体" w:eastAsia="宋体" w:cs="宋体"/>
          <w:color w:val="auto"/>
          <w:highlight w:val="none"/>
        </w:rPr>
      </w:pPr>
      <w:bookmarkStart w:id="46" w:name="_Toc1947"/>
      <w:bookmarkStart w:id="47" w:name="_Toc1482"/>
      <w:bookmarkStart w:id="48" w:name="_Toc256519703"/>
      <w:bookmarkStart w:id="49" w:name="_Toc326786897"/>
    </w:p>
    <w:p w14:paraId="25BCEA4F">
      <w:pPr>
        <w:pStyle w:val="3"/>
        <w:snapToGrid w:val="0"/>
        <w:spacing w:before="0" w:after="0" w:line="480" w:lineRule="auto"/>
        <w:jc w:val="center"/>
        <w:rPr>
          <w:rFonts w:hint="eastAsia" w:ascii="宋体" w:hAnsi="宋体" w:eastAsia="宋体" w:cs="宋体"/>
          <w:color w:val="auto"/>
          <w:sz w:val="28"/>
          <w:szCs w:val="28"/>
          <w:highlight w:val="yellow"/>
        </w:rPr>
      </w:pPr>
      <w:bookmarkStart w:id="50" w:name="_Toc19476"/>
      <w:r>
        <w:rPr>
          <w:rFonts w:hint="eastAsia" w:ascii="宋体" w:hAnsi="宋体" w:eastAsia="宋体" w:cs="宋体"/>
          <w:color w:val="auto"/>
          <w:sz w:val="28"/>
          <w:szCs w:val="28"/>
          <w:highlight w:val="none"/>
        </w:rPr>
        <w:t>第五章  采购合同</w:t>
      </w:r>
      <w:bookmarkEnd w:id="50"/>
    </w:p>
    <w:p w14:paraId="01A8AC47">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以实际合同为准</w:t>
      </w:r>
      <w:r>
        <w:rPr>
          <w:rFonts w:hint="eastAsia" w:ascii="宋体" w:hAnsi="宋体" w:eastAsia="宋体" w:cs="宋体"/>
          <w:sz w:val="21"/>
          <w:szCs w:val="21"/>
          <w:lang w:eastAsia="zh-CN"/>
        </w:rPr>
        <w:t>）</w:t>
      </w:r>
    </w:p>
    <w:p w14:paraId="3BAAE1F0">
      <w:pPr>
        <w:rPr>
          <w:rFonts w:hint="eastAsia" w:ascii="宋体" w:hAnsi="宋体" w:eastAsia="宋体" w:cs="宋体"/>
          <w:color w:val="auto"/>
          <w:sz w:val="32"/>
          <w:szCs w:val="32"/>
          <w:highlight w:val="none"/>
        </w:rPr>
      </w:pPr>
    </w:p>
    <w:p w14:paraId="2F948D6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6F28022">
      <w:pPr>
        <w:pStyle w:val="31"/>
        <w:rPr>
          <w:rFonts w:hint="eastAsia" w:ascii="宋体" w:hAnsi="宋体" w:eastAsia="宋体" w:cs="宋体"/>
        </w:rPr>
      </w:pPr>
    </w:p>
    <w:p w14:paraId="43ADAC96">
      <w:pPr>
        <w:pStyle w:val="3"/>
        <w:jc w:val="center"/>
        <w:rPr>
          <w:rFonts w:hint="eastAsia" w:ascii="宋体" w:hAnsi="宋体" w:eastAsia="宋体" w:cs="宋体"/>
          <w:color w:val="auto"/>
          <w:kern w:val="0"/>
          <w:highlight w:val="none"/>
        </w:rPr>
      </w:pPr>
      <w:bookmarkStart w:id="51" w:name="_Toc14228"/>
      <w:r>
        <w:rPr>
          <w:rFonts w:hint="eastAsia" w:ascii="宋体" w:hAnsi="宋体" w:eastAsia="宋体" w:cs="宋体"/>
          <w:color w:val="auto"/>
          <w:sz w:val="32"/>
          <w:szCs w:val="32"/>
          <w:highlight w:val="none"/>
        </w:rPr>
        <w:t>第六章  投标文件格式</w:t>
      </w:r>
      <w:bookmarkEnd w:id="46"/>
      <w:bookmarkEnd w:id="47"/>
      <w:bookmarkEnd w:id="51"/>
    </w:p>
    <w:p w14:paraId="71884FFB">
      <w:pPr>
        <w:spacing w:line="440" w:lineRule="exact"/>
        <w:rPr>
          <w:rFonts w:hint="eastAsia" w:ascii="宋体" w:hAnsi="宋体" w:eastAsia="宋体" w:cs="宋体"/>
          <w:color w:val="auto"/>
          <w:sz w:val="24"/>
          <w:highlight w:val="none"/>
        </w:rPr>
      </w:pPr>
    </w:p>
    <w:p w14:paraId="756F0CD0">
      <w:pPr>
        <w:jc w:val="center"/>
        <w:rPr>
          <w:rFonts w:hint="eastAsia" w:ascii="宋体" w:hAnsi="宋体" w:eastAsia="宋体" w:cs="宋体"/>
          <w:b/>
          <w:bCs/>
          <w:color w:val="auto"/>
          <w:sz w:val="32"/>
          <w:szCs w:val="32"/>
          <w:highlight w:val="none"/>
        </w:rPr>
      </w:pPr>
      <w:bookmarkStart w:id="52" w:name="_Toc13604"/>
      <w:r>
        <w:rPr>
          <w:rFonts w:hint="eastAsia" w:ascii="宋体" w:hAnsi="宋体" w:eastAsia="宋体" w:cs="宋体"/>
          <w:b/>
          <w:bCs/>
          <w:color w:val="auto"/>
          <w:sz w:val="32"/>
          <w:szCs w:val="32"/>
          <w:highlight w:val="none"/>
        </w:rPr>
        <w:t>目    录</w:t>
      </w:r>
      <w:bookmarkEnd w:id="52"/>
    </w:p>
    <w:p w14:paraId="441F90EE">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068BF1E6">
      <w:pPr>
        <w:snapToGrid w:val="0"/>
        <w:spacing w:line="360" w:lineRule="auto"/>
        <w:ind w:firstLine="480" w:firstLineChars="200"/>
        <w:rPr>
          <w:rFonts w:hint="eastAsia" w:ascii="宋体" w:hAnsi="宋体" w:eastAsia="宋体" w:cs="宋体"/>
          <w:color w:val="auto"/>
          <w:sz w:val="24"/>
          <w:highlight w:val="none"/>
        </w:rPr>
      </w:pPr>
      <w:bookmarkStart w:id="53" w:name="_Toc11308"/>
      <w:r>
        <w:rPr>
          <w:rFonts w:hint="eastAsia" w:ascii="宋体" w:hAnsi="宋体" w:eastAsia="宋体" w:cs="宋体"/>
          <w:color w:val="auto"/>
          <w:sz w:val="24"/>
          <w:highlight w:val="none"/>
        </w:rPr>
        <w:t>附件1投标文件封面（格式）</w:t>
      </w:r>
      <w:bookmarkEnd w:id="53"/>
    </w:p>
    <w:p w14:paraId="618FC33C">
      <w:pPr>
        <w:snapToGrid w:val="0"/>
        <w:spacing w:line="360" w:lineRule="auto"/>
        <w:ind w:firstLine="480" w:firstLineChars="200"/>
        <w:rPr>
          <w:rFonts w:hint="eastAsia" w:ascii="宋体" w:hAnsi="宋体" w:eastAsia="宋体" w:cs="宋体"/>
          <w:color w:val="auto"/>
          <w:sz w:val="24"/>
          <w:highlight w:val="none"/>
        </w:rPr>
      </w:pPr>
      <w:bookmarkStart w:id="54" w:name="_Toc25345"/>
      <w:r>
        <w:rPr>
          <w:rFonts w:hint="eastAsia" w:ascii="宋体" w:hAnsi="宋体" w:eastAsia="宋体" w:cs="宋体"/>
          <w:color w:val="auto"/>
          <w:sz w:val="24"/>
          <w:highlight w:val="none"/>
        </w:rPr>
        <w:t>附件2 投标书（格式）</w:t>
      </w:r>
      <w:bookmarkEnd w:id="54"/>
    </w:p>
    <w:p w14:paraId="772AEA82">
      <w:pPr>
        <w:snapToGrid w:val="0"/>
        <w:spacing w:line="360" w:lineRule="auto"/>
        <w:ind w:firstLine="480" w:firstLineChars="200"/>
        <w:rPr>
          <w:rFonts w:hint="eastAsia" w:ascii="宋体" w:hAnsi="宋体" w:eastAsia="宋体" w:cs="宋体"/>
          <w:color w:val="auto"/>
          <w:sz w:val="24"/>
          <w:highlight w:val="none"/>
        </w:rPr>
      </w:pPr>
      <w:bookmarkStart w:id="55" w:name="_Toc10217"/>
      <w:r>
        <w:rPr>
          <w:rFonts w:hint="eastAsia" w:ascii="宋体" w:hAnsi="宋体" w:eastAsia="宋体" w:cs="宋体"/>
          <w:color w:val="auto"/>
          <w:sz w:val="24"/>
          <w:highlight w:val="none"/>
        </w:rPr>
        <w:t>附件3 开标一览表（格式）</w:t>
      </w:r>
      <w:bookmarkEnd w:id="55"/>
    </w:p>
    <w:p w14:paraId="681C7131">
      <w:pPr>
        <w:snapToGrid w:val="0"/>
        <w:spacing w:line="360" w:lineRule="auto"/>
        <w:ind w:firstLine="480" w:firstLineChars="200"/>
        <w:rPr>
          <w:rFonts w:hint="eastAsia" w:ascii="宋体" w:hAnsi="宋体" w:eastAsia="宋体" w:cs="宋体"/>
          <w:color w:val="auto"/>
          <w:sz w:val="24"/>
          <w:highlight w:val="none"/>
          <w:lang w:val="en-US"/>
        </w:rPr>
      </w:pPr>
      <w:bookmarkStart w:id="56" w:name="_Toc9579"/>
      <w:r>
        <w:rPr>
          <w:rFonts w:hint="eastAsia" w:ascii="宋体" w:hAnsi="宋体" w:eastAsia="宋体" w:cs="宋体"/>
          <w:color w:val="auto"/>
          <w:sz w:val="24"/>
          <w:highlight w:val="none"/>
        </w:rPr>
        <w:t xml:space="preserve">附件4 </w:t>
      </w:r>
      <w:bookmarkEnd w:id="56"/>
      <w:r>
        <w:rPr>
          <w:rFonts w:hint="eastAsia" w:ascii="宋体" w:hAnsi="宋体" w:eastAsia="宋体" w:cs="宋体"/>
          <w:color w:val="auto"/>
          <w:sz w:val="24"/>
          <w:highlight w:val="none"/>
          <w:lang w:val="en-US" w:eastAsia="zh-CN"/>
        </w:rPr>
        <w:t>报价明细表（格式）</w:t>
      </w:r>
    </w:p>
    <w:p w14:paraId="243E5420">
      <w:pPr>
        <w:snapToGrid w:val="0"/>
        <w:spacing w:line="360" w:lineRule="auto"/>
        <w:ind w:firstLine="480" w:firstLineChars="200"/>
        <w:rPr>
          <w:rFonts w:hint="eastAsia" w:ascii="宋体" w:hAnsi="宋体" w:eastAsia="宋体" w:cs="宋体"/>
          <w:color w:val="auto"/>
          <w:sz w:val="24"/>
          <w:highlight w:val="none"/>
          <w:lang w:val="en-US"/>
        </w:rPr>
      </w:pPr>
      <w:bookmarkStart w:id="57"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57"/>
      <w:r>
        <w:rPr>
          <w:rFonts w:hint="eastAsia" w:ascii="宋体" w:hAnsi="宋体" w:eastAsia="宋体" w:cs="宋体"/>
          <w:color w:val="auto"/>
          <w:sz w:val="24"/>
          <w:highlight w:val="none"/>
          <w:lang w:val="en-US" w:eastAsia="zh-CN"/>
        </w:rPr>
        <w:t>表（格式）</w:t>
      </w:r>
    </w:p>
    <w:p w14:paraId="1C8D553E">
      <w:pPr>
        <w:snapToGrid w:val="0"/>
        <w:spacing w:line="360" w:lineRule="auto"/>
        <w:ind w:firstLine="480" w:firstLineChars="200"/>
        <w:rPr>
          <w:rFonts w:hint="eastAsia" w:ascii="宋体" w:hAnsi="宋体" w:eastAsia="宋体" w:cs="宋体"/>
          <w:color w:val="auto"/>
          <w:sz w:val="24"/>
          <w:highlight w:val="none"/>
          <w:lang w:val="en-US" w:eastAsia="zh-CN"/>
        </w:rPr>
      </w:pPr>
      <w:bookmarkStart w:id="58" w:name="_Toc6234"/>
      <w:r>
        <w:rPr>
          <w:rFonts w:hint="eastAsia" w:ascii="宋体" w:hAnsi="宋体" w:eastAsia="宋体" w:cs="宋体"/>
          <w:color w:val="auto"/>
          <w:sz w:val="24"/>
          <w:highlight w:val="none"/>
        </w:rPr>
        <w:t>附件6 商务</w:t>
      </w:r>
      <w:bookmarkEnd w:id="58"/>
      <w:r>
        <w:rPr>
          <w:rFonts w:hint="eastAsia" w:ascii="宋体" w:hAnsi="宋体" w:eastAsia="宋体" w:cs="宋体"/>
          <w:color w:val="auto"/>
          <w:sz w:val="24"/>
          <w:highlight w:val="none"/>
          <w:lang w:val="en-US" w:eastAsia="zh-CN"/>
        </w:rPr>
        <w:t>响应</w:t>
      </w:r>
    </w:p>
    <w:p w14:paraId="580D8A42">
      <w:pPr>
        <w:snapToGrid w:val="0"/>
        <w:spacing w:line="360" w:lineRule="auto"/>
        <w:ind w:firstLine="480" w:firstLineChars="200"/>
        <w:rPr>
          <w:rFonts w:hint="eastAsia" w:ascii="宋体" w:hAnsi="宋体" w:eastAsia="宋体" w:cs="宋体"/>
          <w:color w:val="auto"/>
          <w:sz w:val="24"/>
          <w:highlight w:val="none"/>
        </w:rPr>
      </w:pPr>
      <w:bookmarkStart w:id="59"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59"/>
    </w:p>
    <w:p w14:paraId="2407B19D">
      <w:pPr>
        <w:snapToGrid w:val="0"/>
        <w:spacing w:line="360" w:lineRule="auto"/>
        <w:ind w:firstLine="480" w:firstLineChars="200"/>
        <w:rPr>
          <w:rFonts w:hint="eastAsia" w:ascii="宋体" w:hAnsi="宋体" w:eastAsia="宋体" w:cs="宋体"/>
          <w:color w:val="auto"/>
          <w:sz w:val="24"/>
          <w:highlight w:val="none"/>
        </w:rPr>
      </w:pPr>
      <w:bookmarkStart w:id="60"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0"/>
    </w:p>
    <w:p w14:paraId="17CF541B">
      <w:pPr>
        <w:snapToGrid w:val="0"/>
        <w:spacing w:line="360" w:lineRule="auto"/>
        <w:ind w:firstLine="480" w:firstLineChars="200"/>
        <w:rPr>
          <w:rFonts w:hint="eastAsia" w:ascii="宋体" w:hAnsi="宋体" w:eastAsia="宋体" w:cs="宋体"/>
          <w:color w:val="auto"/>
          <w:sz w:val="24"/>
          <w:highlight w:val="none"/>
        </w:rPr>
      </w:pPr>
      <w:bookmarkStart w:id="61" w:name="_Toc31857"/>
      <w:r>
        <w:rPr>
          <w:rFonts w:hint="eastAsia" w:ascii="宋体" w:hAnsi="宋体" w:eastAsia="宋体" w:cs="宋体"/>
          <w:color w:val="auto"/>
          <w:sz w:val="24"/>
          <w:highlight w:val="none"/>
        </w:rPr>
        <w:t>附件9 证明文件</w:t>
      </w:r>
      <w:bookmarkEnd w:id="61"/>
    </w:p>
    <w:p w14:paraId="11EA086E">
      <w:pPr>
        <w:snapToGrid w:val="0"/>
        <w:spacing w:line="360" w:lineRule="auto"/>
        <w:ind w:firstLine="480" w:firstLineChars="200"/>
        <w:rPr>
          <w:rFonts w:hint="eastAsia" w:ascii="宋体" w:hAnsi="宋体" w:eastAsia="宋体" w:cs="宋体"/>
          <w:color w:val="auto"/>
          <w:sz w:val="24"/>
          <w:highlight w:val="none"/>
        </w:rPr>
      </w:pPr>
      <w:bookmarkStart w:id="62" w:name="_Toc23116"/>
      <w:r>
        <w:rPr>
          <w:rFonts w:hint="eastAsia" w:ascii="宋体" w:hAnsi="宋体" w:eastAsia="宋体" w:cs="宋体"/>
          <w:color w:val="auto"/>
          <w:sz w:val="24"/>
          <w:highlight w:val="none"/>
        </w:rPr>
        <w:t>附件10 供应商承诺书（格式）</w:t>
      </w:r>
      <w:bookmarkEnd w:id="62"/>
    </w:p>
    <w:p w14:paraId="353815DB">
      <w:pPr>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70E01033">
      <w:pPr>
        <w:pStyle w:val="31"/>
        <w:rPr>
          <w:rFonts w:hint="eastAsia" w:ascii="宋体" w:hAnsi="宋体" w:eastAsia="宋体" w:cs="宋体"/>
        </w:rPr>
      </w:pPr>
    </w:p>
    <w:p w14:paraId="5D73971F">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192537B0">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1FC7A711">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32DC93BD">
      <w:pPr>
        <w:pStyle w:val="4"/>
        <w:rPr>
          <w:rFonts w:hint="eastAsia" w:ascii="宋体" w:hAnsi="宋体" w:eastAsia="宋体" w:cs="宋体"/>
          <w:b/>
          <w:bCs/>
          <w:color w:val="auto"/>
          <w:kern w:val="0"/>
          <w:sz w:val="24"/>
          <w:highlight w:val="none"/>
        </w:rPr>
      </w:pPr>
    </w:p>
    <w:p w14:paraId="7B2A9EC8">
      <w:pPr>
        <w:pStyle w:val="5"/>
        <w:rPr>
          <w:rFonts w:hint="eastAsia" w:ascii="宋体" w:hAnsi="宋体" w:eastAsia="宋体" w:cs="宋体"/>
          <w:b/>
          <w:bCs/>
          <w:color w:val="auto"/>
          <w:highlight w:val="none"/>
        </w:rPr>
      </w:pPr>
    </w:p>
    <w:p w14:paraId="28812EE7">
      <w:pPr>
        <w:pStyle w:val="5"/>
        <w:rPr>
          <w:rFonts w:hint="eastAsia" w:ascii="宋体" w:hAnsi="宋体" w:eastAsia="宋体" w:cs="宋体"/>
          <w:b/>
          <w:bCs/>
          <w:color w:val="auto"/>
          <w:highlight w:val="none"/>
        </w:rPr>
      </w:pPr>
    </w:p>
    <w:p w14:paraId="477DBD04">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44B7CCAF">
      <w:pPr>
        <w:pStyle w:val="26"/>
        <w:rPr>
          <w:rFonts w:hint="eastAsia" w:ascii="宋体" w:hAnsi="宋体" w:eastAsia="宋体" w:cs="宋体"/>
          <w:color w:val="auto"/>
          <w:highlight w:val="none"/>
        </w:rPr>
      </w:pPr>
    </w:p>
    <w:p w14:paraId="316D5170">
      <w:pPr>
        <w:pStyle w:val="2"/>
        <w:rPr>
          <w:rFonts w:hint="eastAsia" w:ascii="宋体" w:hAnsi="宋体" w:eastAsia="宋体" w:cs="宋体"/>
          <w:color w:val="auto"/>
          <w:highlight w:val="none"/>
        </w:rPr>
      </w:pPr>
      <w:bookmarkStart w:id="63" w:name="_Toc24743"/>
      <w:bookmarkStart w:id="64" w:name="_Toc31798"/>
      <w:r>
        <w:rPr>
          <w:rFonts w:hint="eastAsia" w:ascii="宋体" w:hAnsi="宋体" w:eastAsia="宋体" w:cs="宋体"/>
          <w:color w:val="auto"/>
          <w:highlight w:val="none"/>
        </w:rPr>
        <w:t>附件1               投标文件封面（格式）</w:t>
      </w:r>
      <w:bookmarkEnd w:id="63"/>
      <w:bookmarkEnd w:id="64"/>
    </w:p>
    <w:p w14:paraId="6B83ACDA">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3EA85E95">
      <w:pPr>
        <w:snapToGrid w:val="0"/>
        <w:spacing w:line="360" w:lineRule="auto"/>
        <w:jc w:val="center"/>
        <w:rPr>
          <w:rFonts w:hint="eastAsia" w:ascii="宋体" w:hAnsi="宋体" w:eastAsia="宋体" w:cs="宋体"/>
          <w:b/>
          <w:snapToGrid w:val="0"/>
          <w:color w:val="auto"/>
          <w:spacing w:val="0"/>
          <w:kern w:val="0"/>
          <w:sz w:val="44"/>
          <w:szCs w:val="44"/>
          <w:highlight w:val="none"/>
          <w:u w:val="none"/>
          <w:lang w:val="en-US" w:eastAsia="zh-CN"/>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27BD0057">
      <w:pPr>
        <w:pStyle w:val="2"/>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 xml:space="preserve">             </w:t>
      </w:r>
      <w:r>
        <w:rPr>
          <w:rFonts w:hint="eastAsia" w:ascii="宋体" w:hAnsi="宋体" w:eastAsia="宋体" w:cs="宋体"/>
          <w:b/>
          <w:color w:val="auto"/>
          <w:spacing w:val="90"/>
          <w:sz w:val="52"/>
          <w:szCs w:val="52"/>
          <w:highlight w:val="none"/>
        </w:rPr>
        <w:t>投标文件</w:t>
      </w:r>
    </w:p>
    <w:p w14:paraId="33C359C1">
      <w:pPr>
        <w:spacing w:line="360" w:lineRule="auto"/>
        <w:rPr>
          <w:rFonts w:hint="eastAsia" w:ascii="宋体" w:hAnsi="宋体" w:eastAsia="宋体" w:cs="宋体"/>
          <w:color w:val="auto"/>
          <w:sz w:val="28"/>
          <w:highlight w:val="none"/>
        </w:rPr>
      </w:pPr>
    </w:p>
    <w:p w14:paraId="444CF363">
      <w:pPr>
        <w:pStyle w:val="5"/>
        <w:spacing w:line="360" w:lineRule="auto"/>
        <w:rPr>
          <w:rFonts w:hint="eastAsia" w:ascii="宋体" w:hAnsi="宋体" w:eastAsia="宋体" w:cs="宋体"/>
          <w:color w:val="auto"/>
          <w:highlight w:val="none"/>
        </w:rPr>
      </w:pPr>
    </w:p>
    <w:p w14:paraId="214856D8">
      <w:pPr>
        <w:pStyle w:val="5"/>
        <w:spacing w:line="360" w:lineRule="auto"/>
        <w:rPr>
          <w:rFonts w:hint="eastAsia" w:ascii="宋体" w:hAnsi="宋体" w:eastAsia="宋体" w:cs="宋体"/>
          <w:color w:val="auto"/>
          <w:highlight w:val="none"/>
        </w:rPr>
      </w:pPr>
    </w:p>
    <w:p w14:paraId="00AA50F3">
      <w:pPr>
        <w:spacing w:line="360" w:lineRule="auto"/>
        <w:rPr>
          <w:rFonts w:hint="eastAsia" w:ascii="宋体" w:hAnsi="宋体" w:eastAsia="宋体" w:cs="宋体"/>
          <w:color w:val="auto"/>
          <w:sz w:val="28"/>
          <w:highlight w:val="none"/>
        </w:rPr>
      </w:pPr>
    </w:p>
    <w:p w14:paraId="073D1B75">
      <w:pPr>
        <w:spacing w:line="360" w:lineRule="auto"/>
        <w:rPr>
          <w:rFonts w:hint="eastAsia" w:ascii="宋体" w:hAnsi="宋体" w:eastAsia="宋体" w:cs="宋体"/>
          <w:color w:val="auto"/>
          <w:sz w:val="28"/>
          <w:highlight w:val="none"/>
        </w:rPr>
      </w:pPr>
    </w:p>
    <w:p w14:paraId="128C7579">
      <w:pPr>
        <w:spacing w:line="360" w:lineRule="auto"/>
        <w:rPr>
          <w:rFonts w:hint="eastAsia" w:ascii="宋体" w:hAnsi="宋体" w:eastAsia="宋体" w:cs="宋体"/>
          <w:color w:val="auto"/>
          <w:sz w:val="28"/>
          <w:highlight w:val="none"/>
        </w:rPr>
      </w:pPr>
    </w:p>
    <w:p w14:paraId="0EF26CB7">
      <w:pPr>
        <w:spacing w:line="360" w:lineRule="auto"/>
        <w:rPr>
          <w:rFonts w:hint="eastAsia" w:ascii="宋体" w:hAnsi="宋体" w:eastAsia="宋体" w:cs="宋体"/>
          <w:color w:val="auto"/>
          <w:sz w:val="28"/>
          <w:highlight w:val="none"/>
        </w:rPr>
      </w:pPr>
    </w:p>
    <w:p w14:paraId="26B46F87">
      <w:pPr>
        <w:spacing w:line="360" w:lineRule="auto"/>
        <w:rPr>
          <w:rFonts w:hint="eastAsia" w:ascii="宋体" w:hAnsi="宋体" w:eastAsia="宋体" w:cs="宋体"/>
          <w:color w:val="auto"/>
          <w:sz w:val="28"/>
          <w:highlight w:val="none"/>
        </w:rPr>
      </w:pPr>
    </w:p>
    <w:p w14:paraId="6EC6A500">
      <w:pPr>
        <w:spacing w:line="360" w:lineRule="auto"/>
        <w:rPr>
          <w:rFonts w:hint="eastAsia" w:ascii="宋体" w:hAnsi="宋体" w:eastAsia="宋体" w:cs="宋体"/>
          <w:color w:val="auto"/>
          <w:sz w:val="28"/>
          <w:highlight w:val="none"/>
        </w:rPr>
      </w:pPr>
    </w:p>
    <w:p w14:paraId="326B6EF3">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全称并盖章</w:t>
      </w:r>
      <w:r>
        <w:rPr>
          <w:rFonts w:hint="eastAsia" w:ascii="宋体" w:hAnsi="宋体" w:eastAsia="宋体" w:cs="宋体"/>
          <w:color w:val="auto"/>
          <w:sz w:val="28"/>
          <w:szCs w:val="28"/>
          <w:highlight w:val="none"/>
        </w:rPr>
        <w:t>）</w:t>
      </w:r>
    </w:p>
    <w:p w14:paraId="493FB66C">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val="en-US" w:eastAsia="zh-CN"/>
        </w:rPr>
        <w:t>签字或</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章</w:t>
      </w:r>
      <w:r>
        <w:rPr>
          <w:rFonts w:hint="eastAsia" w:ascii="宋体" w:hAnsi="宋体" w:eastAsia="宋体" w:cs="宋体"/>
          <w:color w:val="auto"/>
          <w:sz w:val="28"/>
          <w:szCs w:val="28"/>
          <w:highlight w:val="none"/>
        </w:rPr>
        <w:t>）</w:t>
      </w:r>
    </w:p>
    <w:p w14:paraId="05F27E44">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47555475">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23AE0422">
      <w:pPr>
        <w:pStyle w:val="4"/>
        <w:rPr>
          <w:rFonts w:hint="eastAsia" w:ascii="宋体" w:hAnsi="宋体" w:eastAsia="宋体" w:cs="宋体"/>
          <w:b/>
          <w:color w:val="auto"/>
          <w:kern w:val="0"/>
          <w:sz w:val="24"/>
          <w:highlight w:val="none"/>
        </w:rPr>
      </w:pPr>
    </w:p>
    <w:p w14:paraId="0D706BCA">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5B3B104B">
      <w:pPr>
        <w:rPr>
          <w:rFonts w:hint="eastAsia" w:ascii="宋体" w:hAnsi="宋体" w:eastAsia="宋体" w:cs="宋体"/>
          <w:color w:val="auto"/>
          <w:highlight w:val="none"/>
        </w:rPr>
      </w:pPr>
    </w:p>
    <w:p w14:paraId="451A939F">
      <w:pPr>
        <w:pStyle w:val="2"/>
        <w:rPr>
          <w:rFonts w:hint="eastAsia" w:ascii="宋体" w:hAnsi="宋体" w:eastAsia="宋体" w:cs="宋体"/>
          <w:color w:val="auto"/>
          <w:highlight w:val="none"/>
        </w:rPr>
      </w:pPr>
      <w:bookmarkStart w:id="65" w:name="_Toc14560"/>
      <w:bookmarkStart w:id="66" w:name="_Toc8818"/>
      <w:r>
        <w:rPr>
          <w:rFonts w:hint="eastAsia" w:ascii="宋体" w:hAnsi="宋体" w:eastAsia="宋体" w:cs="宋体"/>
          <w:color w:val="auto"/>
          <w:highlight w:val="none"/>
        </w:rPr>
        <w:t>附件2               投  标  书（格式）</w:t>
      </w:r>
      <w:bookmarkEnd w:id="65"/>
      <w:bookmarkEnd w:id="66"/>
    </w:p>
    <w:p w14:paraId="084CBD12">
      <w:pPr>
        <w:widowControl/>
        <w:wordWrap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08765CC2">
      <w:pPr>
        <w:widowControl/>
        <w:wordWrap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项目的投标。现正式提交下述文件1份：</w:t>
      </w:r>
    </w:p>
    <w:p w14:paraId="3C87ED2F">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1、开标一览表。</w:t>
      </w:r>
    </w:p>
    <w:p w14:paraId="35E03C4E">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2、报价明细表。</w:t>
      </w:r>
    </w:p>
    <w:p w14:paraId="3EE3B157">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4、技术响应表。</w:t>
      </w:r>
    </w:p>
    <w:p w14:paraId="2E642C8D">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4、商务响应表。</w:t>
      </w:r>
    </w:p>
    <w:p w14:paraId="7B4E092A">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5、证明文件。</w:t>
      </w:r>
    </w:p>
    <w:p w14:paraId="287C8DB3">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6、抵制商业贿赂承诺。为便于贵方公正、择优地确定中标供应商及其投标产品和服务，我方就本次投标有关事项郑重声明并宣布同意如下：</w:t>
      </w:r>
    </w:p>
    <w:p w14:paraId="59E9A7E8">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033CE72E">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2、我方承诺在投标活动中提供的各种材料真实有效。</w:t>
      </w:r>
    </w:p>
    <w:p w14:paraId="258D77B3">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3、我方同意在投标文件有效期内遵守本投标文件中的承诺且在此期限期满之前均具有约束力。如果我方中标，投标文件有效期与合同履行期相同。</w:t>
      </w:r>
    </w:p>
    <w:p w14:paraId="44C0C4AB">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14:paraId="0FF704E0">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的评标结果，完全理解本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项目最低投标价不作为中标的保证。</w:t>
      </w:r>
    </w:p>
    <w:p w14:paraId="693E34B6">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14:paraId="5993239F">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2C776307">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65135FB5">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.4.3项所述情况，同意我方投标被作为无效投标处理。</w:t>
      </w:r>
    </w:p>
    <w:p w14:paraId="58F45D55">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60C26A06">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4A63D5F9">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12、如果被确定为中标供应商，我方同意按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并缴纳服务费。否则，视为我方中标后自动放弃中标资格，承担由此引起的一切后果。</w:t>
      </w:r>
    </w:p>
    <w:p w14:paraId="182B48E7">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13、如果被确定为中标供应商，我方同意在领取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文件的规定与采购人签订采购合同。否则，视为我方中标后无正当理由不与采购人签订合同并承担相应法律责任。</w:t>
      </w:r>
    </w:p>
    <w:p w14:paraId="2D577A1B">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p>
    <w:p w14:paraId="34821827">
      <w:pPr>
        <w:widowControl/>
        <w:tabs>
          <w:tab w:val="left" w:pos="939"/>
        </w:tabs>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016CD75F">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16、与本投标有关的一切正式往来通讯请寄（地址电话必须为最新并可以联系到）：</w:t>
      </w:r>
    </w:p>
    <w:p w14:paraId="047D0D7B">
      <w:pPr>
        <w:widowControl/>
        <w:wordWrap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邮编：</w:t>
      </w:r>
    </w:p>
    <w:p w14:paraId="51F1C858">
      <w:pPr>
        <w:widowControl/>
        <w:wordWrap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传真： </w:t>
      </w:r>
    </w:p>
    <w:p w14:paraId="2EC96ED3">
      <w:pPr>
        <w:widowControl/>
        <w:wordWrap w:val="0"/>
        <w:spacing w:line="460" w:lineRule="exact"/>
        <w:ind w:firstLine="420" w:firstLineChars="200"/>
        <w:jc w:val="left"/>
        <w:rPr>
          <w:rFonts w:hint="eastAsia" w:ascii="宋体" w:hAnsi="宋体" w:eastAsia="宋体" w:cs="宋体"/>
          <w:color w:val="auto"/>
          <w:kern w:val="0"/>
          <w:szCs w:val="21"/>
          <w:highlight w:val="none"/>
        </w:rPr>
      </w:pPr>
    </w:p>
    <w:p w14:paraId="60377564">
      <w:pPr>
        <w:widowControl/>
        <w:wordWrap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kern w:val="0"/>
          <w:szCs w:val="21"/>
          <w:highlight w:val="none"/>
        </w:rPr>
        <w:t xml:space="preserve">： </w:t>
      </w:r>
    </w:p>
    <w:p w14:paraId="3FAB96E1">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：（全称并加盖公章）</w:t>
      </w:r>
    </w:p>
    <w:p w14:paraId="7A7361DB">
      <w:pPr>
        <w:widowControl/>
        <w:wordWrap w:val="0"/>
        <w:spacing w:line="460" w:lineRule="exact"/>
        <w:ind w:firstLine="420" w:firstLineChars="200"/>
        <w:jc w:val="left"/>
        <w:rPr>
          <w:rFonts w:hint="eastAsia" w:ascii="宋体" w:hAnsi="宋体" w:eastAsia="宋体" w:cs="宋体"/>
          <w:color w:val="auto"/>
          <w:kern w:val="0"/>
          <w:szCs w:val="21"/>
          <w:highlight w:val="none"/>
        </w:rPr>
      </w:pPr>
    </w:p>
    <w:p w14:paraId="7B632FF1">
      <w:pPr>
        <w:widowControl/>
        <w:snapToGrid w:val="0"/>
        <w:spacing w:line="460" w:lineRule="exact"/>
        <w:ind w:firstLine="3360" w:firstLineChars="1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27F3453C">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BC691B5">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2EF5BFFA">
      <w:pPr>
        <w:spacing w:line="500" w:lineRule="exact"/>
        <w:jc w:val="center"/>
        <w:rPr>
          <w:rFonts w:hint="eastAsia" w:ascii="宋体" w:hAnsi="宋体" w:eastAsia="宋体" w:cs="宋体"/>
          <w:b/>
          <w:bCs/>
          <w:color w:val="auto"/>
          <w:sz w:val="24"/>
          <w:highlight w:val="none"/>
        </w:rPr>
      </w:pPr>
    </w:p>
    <w:p w14:paraId="740590E4">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7C031E10">
      <w:pPr>
        <w:rPr>
          <w:rFonts w:hint="eastAsia" w:ascii="宋体" w:hAnsi="宋体" w:eastAsia="宋体" w:cs="宋体"/>
          <w:color w:val="auto"/>
          <w:highlight w:val="none"/>
        </w:rPr>
      </w:pPr>
    </w:p>
    <w:p w14:paraId="5B452984">
      <w:pPr>
        <w:pStyle w:val="2"/>
        <w:spacing w:before="20" w:after="20"/>
        <w:rPr>
          <w:rFonts w:hint="eastAsia" w:ascii="宋体" w:hAnsi="宋体" w:eastAsia="宋体" w:cs="宋体"/>
          <w:color w:val="auto"/>
          <w:highlight w:val="none"/>
          <w:lang w:eastAsia="zh-CN"/>
        </w:rPr>
      </w:pPr>
      <w:bookmarkStart w:id="67" w:name="_Toc7838"/>
      <w:r>
        <w:rPr>
          <w:rFonts w:hint="eastAsia" w:ascii="宋体" w:hAnsi="宋体" w:eastAsia="宋体" w:cs="宋体"/>
          <w:color w:val="auto"/>
          <w:highlight w:val="none"/>
        </w:rPr>
        <w:t>附件3               开标一览表</w:t>
      </w:r>
      <w:bookmarkEnd w:id="67"/>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格式</w:t>
      </w:r>
      <w:r>
        <w:rPr>
          <w:rFonts w:hint="eastAsia" w:ascii="宋体" w:hAnsi="宋体" w:eastAsia="宋体" w:cs="宋体"/>
          <w:color w:val="auto"/>
          <w:highlight w:val="none"/>
          <w:lang w:eastAsia="zh-CN"/>
        </w:rPr>
        <w:t>）</w:t>
      </w:r>
    </w:p>
    <w:p w14:paraId="63D471AA">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w:t>
      </w:r>
      <w:r>
        <w:rPr>
          <w:rFonts w:hint="eastAsia" w:ascii="宋体" w:hAnsi="宋体" w:eastAsia="宋体" w:cs="宋体"/>
          <w:color w:val="auto"/>
          <w:sz w:val="24"/>
          <w:highlight w:val="none"/>
          <w:lang w:val="en-US" w:eastAsia="zh-CN"/>
        </w:rPr>
        <w:t>元</w:t>
      </w: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4937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1BF50E18">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708" w:type="dxa"/>
            <w:noWrap/>
            <w:vAlign w:val="center"/>
          </w:tcPr>
          <w:p w14:paraId="23591E8F">
            <w:pPr>
              <w:rPr>
                <w:rFonts w:hint="eastAsia" w:ascii="宋体" w:hAnsi="宋体" w:eastAsia="宋体" w:cs="宋体"/>
                <w:bCs/>
                <w:color w:val="auto"/>
                <w:szCs w:val="21"/>
                <w:highlight w:val="none"/>
              </w:rPr>
            </w:pPr>
          </w:p>
        </w:tc>
      </w:tr>
      <w:tr w14:paraId="2899C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417D9E0F">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708" w:type="dxa"/>
            <w:noWrap/>
            <w:vAlign w:val="center"/>
          </w:tcPr>
          <w:p w14:paraId="3656BEB3">
            <w:pPr>
              <w:rPr>
                <w:rFonts w:hint="eastAsia" w:ascii="宋体" w:hAnsi="宋体" w:eastAsia="宋体" w:cs="宋体"/>
                <w:color w:val="auto"/>
                <w:szCs w:val="21"/>
                <w:highlight w:val="none"/>
              </w:rPr>
            </w:pPr>
          </w:p>
        </w:tc>
      </w:tr>
      <w:tr w14:paraId="17DCF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382C653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投标报价</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元</w:t>
            </w:r>
            <w:r>
              <w:rPr>
                <w:rFonts w:hint="eastAsia" w:ascii="宋体" w:hAnsi="宋体" w:eastAsia="宋体" w:cs="宋体"/>
                <w:color w:val="auto"/>
                <w:szCs w:val="21"/>
                <w:highlight w:val="none"/>
                <w:lang w:eastAsia="zh-CN"/>
              </w:rPr>
              <w:t>）</w:t>
            </w:r>
          </w:p>
        </w:tc>
        <w:tc>
          <w:tcPr>
            <w:tcW w:w="7708" w:type="dxa"/>
            <w:noWrap/>
            <w:vAlign w:val="center"/>
          </w:tcPr>
          <w:p w14:paraId="1BD8A029">
            <w:pPr>
              <w:pageBreakBefore w:val="0"/>
              <w:widowControl/>
              <w:wordWrap/>
              <w:overflowPunct/>
              <w:topLinePunct w:val="0"/>
              <w:bidi w:val="0"/>
              <w:spacing w:line="360" w:lineRule="auto"/>
              <w:jc w:val="both"/>
              <w:textAlignment w:val="baseline"/>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color w:val="auto"/>
                <w:sz w:val="21"/>
                <w:szCs w:val="21"/>
                <w:highlight w:val="none"/>
                <w:vertAlign w:val="baseline"/>
                <w:lang w:eastAsia="zh-CN"/>
              </w:rPr>
              <w:t>大写：</w:t>
            </w:r>
          </w:p>
          <w:p w14:paraId="1146D20E">
            <w:pPr>
              <w:rPr>
                <w:rFonts w:hint="eastAsia" w:ascii="宋体" w:hAnsi="宋体" w:eastAsia="宋体" w:cs="宋体"/>
                <w:color w:val="auto"/>
                <w:szCs w:val="21"/>
                <w:highlight w:val="none"/>
                <w:lang w:val="en-US" w:eastAsia="zh-CN"/>
              </w:rPr>
            </w:pPr>
            <w:r>
              <w:rPr>
                <w:rFonts w:hint="eastAsia" w:ascii="宋体" w:hAnsi="宋体" w:eastAsia="宋体" w:cs="宋体"/>
                <w:color w:val="auto"/>
                <w:sz w:val="21"/>
                <w:szCs w:val="21"/>
                <w:highlight w:val="none"/>
                <w:vertAlign w:val="baseline"/>
                <w:lang w:eastAsia="zh-CN"/>
              </w:rPr>
              <w:t>小写：</w:t>
            </w:r>
            <w:r>
              <w:rPr>
                <w:rFonts w:hint="eastAsia" w:ascii="宋体" w:hAnsi="宋体" w:eastAsia="宋体" w:cs="宋体"/>
                <w:color w:val="auto"/>
                <w:sz w:val="21"/>
                <w:szCs w:val="21"/>
                <w:highlight w:val="none"/>
                <w:vertAlign w:val="baseline"/>
                <w:lang w:val="en-US" w:eastAsia="zh-CN"/>
              </w:rPr>
              <w:t xml:space="preserve">        </w:t>
            </w:r>
            <w:r>
              <w:rPr>
                <w:rFonts w:hint="eastAsia" w:ascii="宋体" w:hAnsi="宋体" w:eastAsia="宋体" w:cs="宋体"/>
                <w:color w:val="auto"/>
                <w:szCs w:val="21"/>
                <w:highlight w:val="none"/>
                <w:lang w:val="en-US" w:eastAsia="zh-CN"/>
              </w:rPr>
              <w:t>（详见报价明细表）</w:t>
            </w:r>
          </w:p>
        </w:tc>
      </w:tr>
      <w:tr w14:paraId="1FA10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04C4B4A">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val="en-US" w:eastAsia="zh-CN"/>
              </w:rPr>
              <w:t>服务地点</w:t>
            </w:r>
          </w:p>
        </w:tc>
        <w:tc>
          <w:tcPr>
            <w:tcW w:w="7708" w:type="dxa"/>
            <w:noWrap/>
            <w:vAlign w:val="bottom"/>
          </w:tcPr>
          <w:p w14:paraId="5132D4D1">
            <w:pPr>
              <w:spacing w:line="360" w:lineRule="auto"/>
              <w:ind w:firstLine="1155" w:firstLineChars="550"/>
              <w:rPr>
                <w:rFonts w:hint="eastAsia" w:ascii="宋体" w:hAnsi="宋体" w:eastAsia="宋体" w:cs="宋体"/>
                <w:color w:val="auto"/>
                <w:szCs w:val="21"/>
                <w:highlight w:val="none"/>
              </w:rPr>
            </w:pPr>
          </w:p>
        </w:tc>
      </w:tr>
      <w:tr w14:paraId="6575C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A16FA54">
            <w:pPr>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质保期（如有）</w:t>
            </w:r>
          </w:p>
        </w:tc>
        <w:tc>
          <w:tcPr>
            <w:tcW w:w="7708" w:type="dxa"/>
            <w:noWrap/>
            <w:vAlign w:val="bottom"/>
          </w:tcPr>
          <w:p w14:paraId="1B8E5EF0">
            <w:pPr>
              <w:spacing w:line="360" w:lineRule="auto"/>
              <w:ind w:firstLine="1155" w:firstLineChars="550"/>
              <w:rPr>
                <w:rFonts w:hint="eastAsia" w:ascii="宋体" w:hAnsi="宋体" w:eastAsia="宋体" w:cs="宋体"/>
                <w:color w:val="auto"/>
                <w:szCs w:val="21"/>
                <w:highlight w:val="none"/>
                <w:u w:val="single"/>
              </w:rPr>
            </w:pPr>
          </w:p>
        </w:tc>
      </w:tr>
      <w:tr w14:paraId="193B9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BFC6030">
            <w:pPr>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服务期限</w:t>
            </w:r>
          </w:p>
        </w:tc>
        <w:tc>
          <w:tcPr>
            <w:tcW w:w="7708" w:type="dxa"/>
            <w:noWrap/>
            <w:vAlign w:val="bottom"/>
          </w:tcPr>
          <w:p w14:paraId="5EE4538E">
            <w:pPr>
              <w:spacing w:line="360" w:lineRule="auto"/>
              <w:ind w:firstLine="1155" w:firstLineChars="550"/>
              <w:rPr>
                <w:rFonts w:hint="eastAsia" w:ascii="宋体" w:hAnsi="宋体" w:eastAsia="宋体" w:cs="宋体"/>
                <w:color w:val="auto"/>
                <w:szCs w:val="21"/>
                <w:highlight w:val="none"/>
                <w:u w:val="single"/>
              </w:rPr>
            </w:pPr>
          </w:p>
        </w:tc>
      </w:tr>
      <w:tr w14:paraId="619A4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0DC8DB9B">
            <w:pPr>
              <w:jc w:val="center"/>
              <w:rPr>
                <w:rFonts w:hint="eastAsia" w:ascii="宋体" w:hAnsi="宋体" w:eastAsia="宋体" w:cs="宋体"/>
                <w:color w:val="auto"/>
                <w:szCs w:val="21"/>
                <w:highlight w:val="none"/>
                <w:lang w:eastAsia="zh-CN"/>
              </w:rPr>
            </w:pPr>
            <w:r>
              <w:rPr>
                <w:rFonts w:hint="eastAsia" w:ascii="宋体" w:hAnsi="宋体" w:eastAsia="宋体" w:cs="宋体"/>
                <w:color w:val="000000" w:themeColor="text1"/>
                <w:szCs w:val="21"/>
                <w:highlight w:val="none"/>
                <w:lang w:val="en-US" w:eastAsia="zh-CN"/>
                <w14:textFill>
                  <w14:solidFill>
                    <w14:schemeClr w14:val="tx1"/>
                  </w14:solidFill>
                </w14:textFill>
              </w:rPr>
              <w:t>质 量</w:t>
            </w:r>
          </w:p>
        </w:tc>
        <w:tc>
          <w:tcPr>
            <w:tcW w:w="7708" w:type="dxa"/>
            <w:noWrap/>
            <w:vAlign w:val="bottom"/>
          </w:tcPr>
          <w:p w14:paraId="27F8A680">
            <w:pPr>
              <w:spacing w:line="360" w:lineRule="auto"/>
              <w:ind w:firstLine="1155" w:firstLineChars="550"/>
              <w:rPr>
                <w:rFonts w:hint="eastAsia" w:ascii="宋体" w:hAnsi="宋体" w:eastAsia="宋体" w:cs="宋体"/>
                <w:color w:val="auto"/>
                <w:szCs w:val="21"/>
                <w:highlight w:val="none"/>
                <w:u w:val="single"/>
              </w:rPr>
            </w:pPr>
          </w:p>
        </w:tc>
      </w:tr>
      <w:tr w14:paraId="01B1C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19FC97B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708" w:type="dxa"/>
            <w:noWrap/>
            <w:vAlign w:val="center"/>
          </w:tcPr>
          <w:p w14:paraId="0CC73792">
            <w:pPr>
              <w:pStyle w:val="20"/>
              <w:ind w:left="0" w:leftChars="0"/>
              <w:rPr>
                <w:rFonts w:hint="eastAsia" w:ascii="宋体" w:hAnsi="宋体" w:eastAsia="宋体" w:cs="宋体"/>
                <w:color w:val="auto"/>
                <w:sz w:val="21"/>
                <w:szCs w:val="21"/>
                <w:highlight w:val="none"/>
              </w:rPr>
            </w:pPr>
          </w:p>
        </w:tc>
      </w:tr>
    </w:tbl>
    <w:p w14:paraId="1786CB88">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7931675B">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2、以上报价应与“报价明细表”中的报价相一致。</w:t>
      </w:r>
    </w:p>
    <w:p w14:paraId="357B4E62">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3、凡认为所投产品符合价格折扣条件的，在相应的产品的“备注”栏内注明符合何种折扣条件。</w:t>
      </w:r>
    </w:p>
    <w:p w14:paraId="7D46B33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按格式填列，不得自行更改。否则引起的不利后果由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承担。</w:t>
      </w:r>
    </w:p>
    <w:p w14:paraId="307A1EE1">
      <w:pPr>
        <w:spacing w:line="360" w:lineRule="auto"/>
        <w:ind w:firstLine="420" w:firstLineChars="200"/>
        <w:jc w:val="center"/>
        <w:rPr>
          <w:rFonts w:hint="eastAsia" w:ascii="宋体" w:hAnsi="宋体" w:eastAsia="宋体" w:cs="宋体"/>
          <w:color w:val="auto"/>
          <w:szCs w:val="21"/>
          <w:highlight w:val="none"/>
        </w:rPr>
      </w:pPr>
      <w:bookmarkStart w:id="68" w:name="_Toc11620"/>
      <w:bookmarkStart w:id="69" w:name="_Toc20877"/>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（全称并加盖公章）：</w:t>
      </w:r>
      <w:bookmarkEnd w:id="68"/>
      <w:bookmarkEnd w:id="69"/>
    </w:p>
    <w:p w14:paraId="4AFF371E">
      <w:pPr>
        <w:spacing w:line="360" w:lineRule="auto"/>
        <w:ind w:firstLine="420" w:firstLineChars="200"/>
        <w:jc w:val="center"/>
        <w:rPr>
          <w:rFonts w:hint="eastAsia" w:ascii="宋体" w:hAnsi="宋体" w:eastAsia="宋体" w:cs="宋体"/>
          <w:color w:val="auto"/>
          <w:szCs w:val="21"/>
          <w:highlight w:val="none"/>
          <w:u w:val="single"/>
        </w:rPr>
      </w:pPr>
      <w:bookmarkStart w:id="70" w:name="_Toc12222"/>
      <w:bookmarkStart w:id="71" w:name="_Toc625"/>
      <w:r>
        <w:rPr>
          <w:rFonts w:hint="eastAsia" w:ascii="宋体" w:hAnsi="宋体" w:eastAsia="宋体" w:cs="宋体"/>
          <w:color w:val="auto"/>
          <w:szCs w:val="21"/>
          <w:highlight w:val="none"/>
        </w:rPr>
        <w:t>法定代表人或其委托代理人（签字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70"/>
      <w:bookmarkEnd w:id="71"/>
    </w:p>
    <w:p w14:paraId="6BF746BD">
      <w:pPr>
        <w:jc w:val="center"/>
        <w:rPr>
          <w:rFonts w:hint="eastAsia" w:ascii="宋体" w:hAnsi="宋体" w:eastAsia="宋体" w:cs="宋体"/>
          <w:color w:val="auto"/>
          <w:szCs w:val="21"/>
          <w:highlight w:val="none"/>
        </w:rPr>
      </w:pPr>
    </w:p>
    <w:p w14:paraId="350A52DB">
      <w:pPr>
        <w:spacing w:line="360" w:lineRule="auto"/>
        <w:ind w:firstLine="420" w:firstLineChars="200"/>
        <w:jc w:val="center"/>
        <w:rPr>
          <w:rFonts w:hint="eastAsia" w:ascii="宋体" w:hAnsi="宋体" w:eastAsia="宋体" w:cs="宋体"/>
          <w:color w:val="auto"/>
          <w:highlight w:val="none"/>
        </w:rPr>
      </w:pPr>
      <w:bookmarkStart w:id="72" w:name="_Toc1330"/>
      <w:bookmarkStart w:id="73" w:name="_Toc9950"/>
      <w:r>
        <w:rPr>
          <w:rFonts w:hint="eastAsia" w:ascii="宋体" w:hAnsi="宋体" w:eastAsia="宋体" w:cs="宋体"/>
          <w:color w:val="auto"/>
          <w:szCs w:val="21"/>
          <w:highlight w:val="none"/>
        </w:rPr>
        <w:t>年  月  日</w:t>
      </w:r>
      <w:bookmarkEnd w:id="72"/>
      <w:bookmarkEnd w:id="73"/>
    </w:p>
    <w:p w14:paraId="15AD1A3D">
      <w:pPr>
        <w:rPr>
          <w:rFonts w:hint="eastAsia" w:ascii="宋体" w:hAnsi="宋体" w:eastAsia="宋体" w:cs="宋体"/>
          <w:color w:val="auto"/>
          <w:highlight w:val="none"/>
        </w:rPr>
      </w:pPr>
    </w:p>
    <w:bookmarkEnd w:id="48"/>
    <w:bookmarkEnd w:id="49"/>
    <w:p w14:paraId="75278B1A">
      <w:pPr>
        <w:spacing w:before="20" w:after="20"/>
        <w:outlineLvl w:val="9"/>
        <w:rPr>
          <w:rFonts w:hint="eastAsia" w:ascii="宋体" w:hAnsi="宋体" w:eastAsia="宋体" w:cs="宋体"/>
          <w:color w:val="000000" w:themeColor="text1"/>
          <w:highlight w:val="none"/>
          <w:lang w:eastAsia="zh-CN"/>
          <w14:textFill>
            <w14:solidFill>
              <w14:schemeClr w14:val="tx1"/>
            </w14:solidFill>
          </w14:textFill>
        </w:rPr>
      </w:pPr>
      <w:bookmarkStart w:id="74" w:name="_Toc22004"/>
      <w:bookmarkStart w:id="75" w:name="_Toc24984"/>
    </w:p>
    <w:p w14:paraId="6BD677D1">
      <w:pPr>
        <w:outlineLvl w:val="9"/>
        <w:rPr>
          <w:rFonts w:hint="eastAsia" w:ascii="宋体" w:hAnsi="宋体" w:eastAsia="宋体" w:cs="宋体"/>
          <w:lang w:eastAsia="zh-CN"/>
        </w:rPr>
      </w:pPr>
    </w:p>
    <w:p w14:paraId="799F3100">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14:paraId="06A2D96F">
      <w:pPr>
        <w:pStyle w:val="2"/>
        <w:spacing w:before="20" w:after="2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附件4               </w:t>
      </w:r>
      <w:bookmarkEnd w:id="74"/>
      <w:bookmarkEnd w:id="75"/>
      <w:r>
        <w:rPr>
          <w:rFonts w:hint="eastAsia" w:ascii="宋体" w:hAnsi="宋体" w:eastAsia="宋体" w:cs="宋体"/>
          <w:color w:val="000000" w:themeColor="text1"/>
          <w:highlight w:val="none"/>
          <w14:textFill>
            <w14:solidFill>
              <w14:schemeClr w14:val="tx1"/>
            </w14:solidFill>
          </w14:textFill>
        </w:rPr>
        <w:t>报价明细表</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格式</w:t>
      </w:r>
      <w:r>
        <w:rPr>
          <w:rFonts w:hint="eastAsia" w:ascii="宋体" w:hAnsi="宋体" w:eastAsia="宋体" w:cs="宋体"/>
          <w:color w:val="000000" w:themeColor="text1"/>
          <w:highlight w:val="none"/>
          <w:lang w:eastAsia="zh-CN"/>
          <w14:textFill>
            <w14:solidFill>
              <w14:schemeClr w14:val="tx1"/>
            </w14:solidFill>
          </w14:textFill>
        </w:rPr>
        <w:t>）</w:t>
      </w:r>
    </w:p>
    <w:tbl>
      <w:tblPr>
        <w:tblStyle w:val="34"/>
        <w:tblW w:w="9296" w:type="dxa"/>
        <w:tblInd w:w="-1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5"/>
        <w:gridCol w:w="3090"/>
        <w:gridCol w:w="1170"/>
        <w:gridCol w:w="1155"/>
        <w:gridCol w:w="1258"/>
        <w:gridCol w:w="1438"/>
      </w:tblGrid>
      <w:tr w14:paraId="1FE8E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85" w:type="dxa"/>
            <w:vAlign w:val="center"/>
          </w:tcPr>
          <w:p w14:paraId="3FE1E67E">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bookmarkStart w:id="76" w:name="_Toc15804"/>
            <w:bookmarkStart w:id="77" w:name="_Toc226"/>
            <w:r>
              <w:rPr>
                <w:rFonts w:hint="eastAsia" w:ascii="宋体" w:hAnsi="宋体" w:eastAsia="宋体" w:cs="宋体"/>
                <w:b/>
                <w:bCs/>
                <w:color w:val="auto"/>
                <w:sz w:val="21"/>
                <w:szCs w:val="21"/>
              </w:rPr>
              <w:t>序号</w:t>
            </w:r>
          </w:p>
        </w:tc>
        <w:tc>
          <w:tcPr>
            <w:tcW w:w="3090" w:type="dxa"/>
            <w:vAlign w:val="center"/>
          </w:tcPr>
          <w:p w14:paraId="260356E0">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rPr>
              <w:t>标的名称</w:t>
            </w:r>
          </w:p>
        </w:tc>
        <w:tc>
          <w:tcPr>
            <w:tcW w:w="1170" w:type="dxa"/>
            <w:vAlign w:val="center"/>
          </w:tcPr>
          <w:p w14:paraId="3A849A7B">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lang w:val="en-US" w:eastAsia="zh-CN"/>
              </w:rPr>
              <w:t>单位</w:t>
            </w:r>
          </w:p>
        </w:tc>
        <w:tc>
          <w:tcPr>
            <w:tcW w:w="1155" w:type="dxa"/>
            <w:vAlign w:val="center"/>
          </w:tcPr>
          <w:p w14:paraId="27D82AA5">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rPr>
              <w:t>数量</w:t>
            </w:r>
          </w:p>
        </w:tc>
        <w:tc>
          <w:tcPr>
            <w:tcW w:w="1258" w:type="dxa"/>
            <w:vAlign w:val="center"/>
          </w:tcPr>
          <w:p w14:paraId="65BE5672">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单价（元）</w:t>
            </w:r>
          </w:p>
        </w:tc>
        <w:tc>
          <w:tcPr>
            <w:tcW w:w="1438" w:type="dxa"/>
            <w:vAlign w:val="center"/>
          </w:tcPr>
          <w:p w14:paraId="1C90174A">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备注</w:t>
            </w:r>
          </w:p>
        </w:tc>
      </w:tr>
      <w:tr w14:paraId="1B4BB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185" w:type="dxa"/>
            <w:vAlign w:val="center"/>
          </w:tcPr>
          <w:p w14:paraId="542B194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c>
          <w:tcPr>
            <w:tcW w:w="3090" w:type="dxa"/>
            <w:vAlign w:val="center"/>
          </w:tcPr>
          <w:p w14:paraId="6C3955A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专职人员支持</w:t>
            </w:r>
          </w:p>
        </w:tc>
        <w:tc>
          <w:tcPr>
            <w:tcW w:w="1170" w:type="dxa"/>
            <w:vAlign w:val="center"/>
          </w:tcPr>
          <w:p w14:paraId="099BD64E">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人</w:t>
            </w:r>
          </w:p>
        </w:tc>
        <w:tc>
          <w:tcPr>
            <w:tcW w:w="1155" w:type="dxa"/>
            <w:vAlign w:val="center"/>
          </w:tcPr>
          <w:p w14:paraId="78578211">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c>
          <w:tcPr>
            <w:tcW w:w="1258" w:type="dxa"/>
            <w:vAlign w:val="center"/>
          </w:tcPr>
          <w:p w14:paraId="21D834BE">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p>
        </w:tc>
        <w:tc>
          <w:tcPr>
            <w:tcW w:w="1438" w:type="dxa"/>
            <w:vAlign w:val="center"/>
          </w:tcPr>
          <w:p w14:paraId="6508383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p>
        </w:tc>
      </w:tr>
      <w:tr w14:paraId="48CBC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185" w:type="dxa"/>
            <w:vAlign w:val="center"/>
          </w:tcPr>
          <w:p w14:paraId="1C6AF367">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w:t>
            </w:r>
          </w:p>
        </w:tc>
        <w:tc>
          <w:tcPr>
            <w:tcW w:w="3090" w:type="dxa"/>
            <w:vAlign w:val="center"/>
          </w:tcPr>
          <w:p w14:paraId="7314E9E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电视新闻稿件</w:t>
            </w:r>
          </w:p>
        </w:tc>
        <w:tc>
          <w:tcPr>
            <w:tcW w:w="1170" w:type="dxa"/>
            <w:vAlign w:val="center"/>
          </w:tcPr>
          <w:p w14:paraId="7399C70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条</w:t>
            </w:r>
          </w:p>
        </w:tc>
        <w:tc>
          <w:tcPr>
            <w:tcW w:w="1155" w:type="dxa"/>
            <w:vAlign w:val="center"/>
          </w:tcPr>
          <w:p w14:paraId="25D16A1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60</w:t>
            </w:r>
          </w:p>
        </w:tc>
        <w:tc>
          <w:tcPr>
            <w:tcW w:w="1258" w:type="dxa"/>
            <w:vAlign w:val="center"/>
          </w:tcPr>
          <w:p w14:paraId="709CAF4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p>
        </w:tc>
        <w:tc>
          <w:tcPr>
            <w:tcW w:w="1438" w:type="dxa"/>
            <w:vAlign w:val="center"/>
          </w:tcPr>
          <w:p w14:paraId="5786AAF2">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p>
        </w:tc>
      </w:tr>
      <w:tr w14:paraId="76DD4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185" w:type="dxa"/>
            <w:vAlign w:val="center"/>
          </w:tcPr>
          <w:p w14:paraId="74E9DDFC">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3</w:t>
            </w:r>
          </w:p>
        </w:tc>
        <w:tc>
          <w:tcPr>
            <w:tcW w:w="3090" w:type="dxa"/>
            <w:vAlign w:val="center"/>
          </w:tcPr>
          <w:p w14:paraId="68E0200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新闻网站图文稿件</w:t>
            </w:r>
          </w:p>
        </w:tc>
        <w:tc>
          <w:tcPr>
            <w:tcW w:w="1170" w:type="dxa"/>
            <w:vAlign w:val="center"/>
          </w:tcPr>
          <w:p w14:paraId="02E9A0F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条</w:t>
            </w:r>
          </w:p>
        </w:tc>
        <w:tc>
          <w:tcPr>
            <w:tcW w:w="1155" w:type="dxa"/>
            <w:vAlign w:val="center"/>
          </w:tcPr>
          <w:p w14:paraId="7F0D9767">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200</w:t>
            </w:r>
          </w:p>
        </w:tc>
        <w:tc>
          <w:tcPr>
            <w:tcW w:w="1258" w:type="dxa"/>
            <w:vAlign w:val="center"/>
          </w:tcPr>
          <w:p w14:paraId="4F873F2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p>
        </w:tc>
        <w:tc>
          <w:tcPr>
            <w:tcW w:w="1438" w:type="dxa"/>
            <w:vAlign w:val="center"/>
          </w:tcPr>
          <w:p w14:paraId="162CC2AE">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p>
        </w:tc>
      </w:tr>
      <w:tr w14:paraId="4662E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185" w:type="dxa"/>
            <w:vAlign w:val="center"/>
          </w:tcPr>
          <w:p w14:paraId="42B48F87">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4</w:t>
            </w:r>
          </w:p>
        </w:tc>
        <w:tc>
          <w:tcPr>
            <w:tcW w:w="3090" w:type="dxa"/>
            <w:vAlign w:val="center"/>
          </w:tcPr>
          <w:p w14:paraId="7A67444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抖音新媒体短视频</w:t>
            </w:r>
          </w:p>
        </w:tc>
        <w:tc>
          <w:tcPr>
            <w:tcW w:w="1170" w:type="dxa"/>
            <w:vAlign w:val="center"/>
          </w:tcPr>
          <w:p w14:paraId="23533EE1">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条</w:t>
            </w:r>
          </w:p>
        </w:tc>
        <w:tc>
          <w:tcPr>
            <w:tcW w:w="1155" w:type="dxa"/>
            <w:vAlign w:val="center"/>
          </w:tcPr>
          <w:p w14:paraId="47ED6B0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48</w:t>
            </w:r>
          </w:p>
        </w:tc>
        <w:tc>
          <w:tcPr>
            <w:tcW w:w="1258" w:type="dxa"/>
            <w:vAlign w:val="center"/>
          </w:tcPr>
          <w:p w14:paraId="241D5301">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p>
        </w:tc>
        <w:tc>
          <w:tcPr>
            <w:tcW w:w="1438" w:type="dxa"/>
            <w:vAlign w:val="center"/>
          </w:tcPr>
          <w:p w14:paraId="2FB6D87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p>
        </w:tc>
      </w:tr>
      <w:tr w14:paraId="4AA06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185" w:type="dxa"/>
            <w:vAlign w:val="center"/>
          </w:tcPr>
          <w:p w14:paraId="14E9F6D1">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5</w:t>
            </w:r>
          </w:p>
        </w:tc>
        <w:tc>
          <w:tcPr>
            <w:tcW w:w="3090" w:type="dxa"/>
            <w:vAlign w:val="center"/>
          </w:tcPr>
          <w:p w14:paraId="1F8F392E">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现场直播服务</w:t>
            </w:r>
          </w:p>
        </w:tc>
        <w:tc>
          <w:tcPr>
            <w:tcW w:w="1170" w:type="dxa"/>
            <w:vAlign w:val="center"/>
          </w:tcPr>
          <w:p w14:paraId="3CCF2141">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场</w:t>
            </w:r>
          </w:p>
        </w:tc>
        <w:tc>
          <w:tcPr>
            <w:tcW w:w="1155" w:type="dxa"/>
            <w:vAlign w:val="center"/>
          </w:tcPr>
          <w:p w14:paraId="090BEE4A">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8</w:t>
            </w:r>
          </w:p>
        </w:tc>
        <w:tc>
          <w:tcPr>
            <w:tcW w:w="1258" w:type="dxa"/>
            <w:vAlign w:val="center"/>
          </w:tcPr>
          <w:p w14:paraId="51925C9A">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p>
        </w:tc>
        <w:tc>
          <w:tcPr>
            <w:tcW w:w="1438" w:type="dxa"/>
            <w:vAlign w:val="center"/>
          </w:tcPr>
          <w:p w14:paraId="6E67BCE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p>
        </w:tc>
      </w:tr>
      <w:tr w14:paraId="1EED1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1185" w:type="dxa"/>
            <w:vAlign w:val="center"/>
          </w:tcPr>
          <w:p w14:paraId="631A430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6</w:t>
            </w:r>
          </w:p>
        </w:tc>
        <w:tc>
          <w:tcPr>
            <w:tcW w:w="3090" w:type="dxa"/>
            <w:vAlign w:val="center"/>
          </w:tcPr>
          <w:p w14:paraId="7A6D661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策划制作专题视频（5-10分钟）</w:t>
            </w:r>
          </w:p>
        </w:tc>
        <w:tc>
          <w:tcPr>
            <w:tcW w:w="1170" w:type="dxa"/>
            <w:vAlign w:val="center"/>
          </w:tcPr>
          <w:p w14:paraId="6052924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条</w:t>
            </w:r>
          </w:p>
        </w:tc>
        <w:tc>
          <w:tcPr>
            <w:tcW w:w="1155" w:type="dxa"/>
            <w:vAlign w:val="center"/>
          </w:tcPr>
          <w:p w14:paraId="727205B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12</w:t>
            </w:r>
          </w:p>
        </w:tc>
        <w:tc>
          <w:tcPr>
            <w:tcW w:w="1258" w:type="dxa"/>
            <w:vAlign w:val="center"/>
          </w:tcPr>
          <w:p w14:paraId="23FB8B98">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p>
        </w:tc>
        <w:tc>
          <w:tcPr>
            <w:tcW w:w="1438" w:type="dxa"/>
            <w:vAlign w:val="center"/>
          </w:tcPr>
          <w:p w14:paraId="6B5BC21E">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p>
        </w:tc>
      </w:tr>
      <w:tr w14:paraId="3DA4C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185" w:type="dxa"/>
            <w:vAlign w:val="center"/>
          </w:tcPr>
          <w:p w14:paraId="4B0A6E7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7</w:t>
            </w:r>
          </w:p>
        </w:tc>
        <w:tc>
          <w:tcPr>
            <w:tcW w:w="3090" w:type="dxa"/>
            <w:vAlign w:val="center"/>
          </w:tcPr>
          <w:p w14:paraId="654C793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视频专家访谈（5分钟）</w:t>
            </w:r>
          </w:p>
        </w:tc>
        <w:tc>
          <w:tcPr>
            <w:tcW w:w="1170" w:type="dxa"/>
            <w:vAlign w:val="center"/>
          </w:tcPr>
          <w:p w14:paraId="6886E7D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次</w:t>
            </w:r>
          </w:p>
        </w:tc>
        <w:tc>
          <w:tcPr>
            <w:tcW w:w="1155" w:type="dxa"/>
            <w:vAlign w:val="center"/>
          </w:tcPr>
          <w:p w14:paraId="6F711EB1">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35</w:t>
            </w:r>
          </w:p>
        </w:tc>
        <w:tc>
          <w:tcPr>
            <w:tcW w:w="1258" w:type="dxa"/>
            <w:vAlign w:val="center"/>
          </w:tcPr>
          <w:p w14:paraId="162D4017">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p>
        </w:tc>
        <w:tc>
          <w:tcPr>
            <w:tcW w:w="1438" w:type="dxa"/>
            <w:vAlign w:val="center"/>
          </w:tcPr>
          <w:p w14:paraId="1A68E882">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p>
        </w:tc>
      </w:tr>
      <w:tr w14:paraId="37868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185" w:type="dxa"/>
            <w:vAlign w:val="center"/>
          </w:tcPr>
          <w:p w14:paraId="6D4EECCC">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8</w:t>
            </w:r>
          </w:p>
        </w:tc>
        <w:tc>
          <w:tcPr>
            <w:tcW w:w="3090" w:type="dxa"/>
            <w:vAlign w:val="center"/>
          </w:tcPr>
          <w:p w14:paraId="6A7E5B23">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省级以上媒体推送</w:t>
            </w:r>
          </w:p>
        </w:tc>
        <w:tc>
          <w:tcPr>
            <w:tcW w:w="1170" w:type="dxa"/>
            <w:vAlign w:val="center"/>
          </w:tcPr>
          <w:p w14:paraId="47125B3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条</w:t>
            </w:r>
          </w:p>
        </w:tc>
        <w:tc>
          <w:tcPr>
            <w:tcW w:w="1155" w:type="dxa"/>
            <w:vAlign w:val="center"/>
          </w:tcPr>
          <w:p w14:paraId="71A6FE8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20</w:t>
            </w:r>
          </w:p>
        </w:tc>
        <w:tc>
          <w:tcPr>
            <w:tcW w:w="1258" w:type="dxa"/>
            <w:vAlign w:val="center"/>
          </w:tcPr>
          <w:p w14:paraId="2C4EE368">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p>
        </w:tc>
        <w:tc>
          <w:tcPr>
            <w:tcW w:w="1438" w:type="dxa"/>
            <w:vAlign w:val="center"/>
          </w:tcPr>
          <w:p w14:paraId="274395BA">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p>
        </w:tc>
      </w:tr>
      <w:tr w14:paraId="1C059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185" w:type="dxa"/>
            <w:vAlign w:val="center"/>
          </w:tcPr>
          <w:p w14:paraId="0BE14A47">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9</w:t>
            </w:r>
          </w:p>
        </w:tc>
        <w:tc>
          <w:tcPr>
            <w:tcW w:w="3090" w:type="dxa"/>
            <w:vAlign w:val="center"/>
          </w:tcPr>
          <w:p w14:paraId="0D28917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广播访谈节目</w:t>
            </w:r>
          </w:p>
        </w:tc>
        <w:tc>
          <w:tcPr>
            <w:tcW w:w="1170" w:type="dxa"/>
            <w:vAlign w:val="center"/>
          </w:tcPr>
          <w:p w14:paraId="22788CCE">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期</w:t>
            </w:r>
          </w:p>
        </w:tc>
        <w:tc>
          <w:tcPr>
            <w:tcW w:w="1155" w:type="dxa"/>
            <w:vAlign w:val="center"/>
          </w:tcPr>
          <w:p w14:paraId="73E97BEA">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50</w:t>
            </w:r>
          </w:p>
        </w:tc>
        <w:tc>
          <w:tcPr>
            <w:tcW w:w="1258" w:type="dxa"/>
            <w:vAlign w:val="center"/>
          </w:tcPr>
          <w:p w14:paraId="179D420C">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1"/>
                <w:szCs w:val="21"/>
                <w:vertAlign w:val="baseline"/>
                <w:lang w:val="en-US" w:eastAsia="zh-CN"/>
              </w:rPr>
            </w:pPr>
          </w:p>
        </w:tc>
        <w:tc>
          <w:tcPr>
            <w:tcW w:w="1438" w:type="dxa"/>
            <w:vAlign w:val="center"/>
          </w:tcPr>
          <w:p w14:paraId="3F19CCE2">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p>
        </w:tc>
      </w:tr>
      <w:tr w14:paraId="0185C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9296" w:type="dxa"/>
            <w:gridSpan w:val="6"/>
            <w:vAlign w:val="center"/>
          </w:tcPr>
          <w:p w14:paraId="6E5BB528">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合计（元）：</w:t>
            </w:r>
          </w:p>
        </w:tc>
      </w:tr>
    </w:tbl>
    <w:p w14:paraId="0DE55156">
      <w:pPr>
        <w:widowControl/>
        <w:shd w:val="clear" w:color="auto"/>
        <w:spacing w:line="360" w:lineRule="auto"/>
        <w:ind w:left="1418" w:hanging="567"/>
        <w:jc w:val="both"/>
        <w:rPr>
          <w:rFonts w:hint="eastAsia" w:ascii="宋体" w:hAnsi="宋体" w:eastAsia="宋体" w:cs="宋体"/>
          <w:color w:val="auto"/>
          <w:kern w:val="0"/>
          <w:sz w:val="24"/>
          <w:highlight w:val="none"/>
        </w:rPr>
      </w:pPr>
    </w:p>
    <w:p w14:paraId="55E259BD">
      <w:pPr>
        <w:widowControl/>
        <w:shd w:val="clear" w:color="auto"/>
        <w:spacing w:line="360" w:lineRule="auto"/>
        <w:ind w:left="1418" w:hanging="567"/>
        <w:jc w:val="both"/>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供应商法定代表人</w:t>
      </w:r>
      <w:r>
        <w:rPr>
          <w:rFonts w:hint="eastAsia" w:ascii="宋体" w:hAnsi="宋体" w:eastAsia="宋体" w:cs="宋体"/>
          <w:color w:val="auto"/>
          <w:kern w:val="0"/>
          <w:sz w:val="24"/>
          <w:highlight w:val="none"/>
          <w:lang w:eastAsia="zh-CN"/>
        </w:rPr>
        <w:t>或</w:t>
      </w:r>
      <w:r>
        <w:rPr>
          <w:rFonts w:hint="eastAsia" w:ascii="宋体" w:hAnsi="宋体" w:eastAsia="宋体" w:cs="宋体"/>
          <w:color w:val="auto"/>
          <w:kern w:val="0"/>
          <w:sz w:val="24"/>
          <w:highlight w:val="none"/>
        </w:rPr>
        <w:t>其授权代表签字：</w:t>
      </w:r>
      <w:r>
        <w:rPr>
          <w:rFonts w:hint="eastAsia" w:ascii="宋体" w:hAnsi="宋体" w:eastAsia="宋体" w:cs="宋体"/>
          <w:color w:val="auto"/>
          <w:kern w:val="0"/>
          <w:sz w:val="24"/>
          <w:highlight w:val="none"/>
          <w:u w:val="single"/>
        </w:rPr>
        <w:t xml:space="preserve">              </w:t>
      </w:r>
    </w:p>
    <w:p w14:paraId="6EEE0FB4">
      <w:pPr>
        <w:widowControl/>
        <w:shd w:val="clear" w:color="auto"/>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供应商名称：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02C43CB9">
      <w:pPr>
        <w:widowControl/>
        <w:shd w:val="clear"/>
        <w:wordWrap w:val="0"/>
        <w:spacing w:line="460" w:lineRule="exact"/>
        <w:jc w:val="left"/>
        <w:rPr>
          <w:rFonts w:hint="eastAsia" w:ascii="宋体" w:hAnsi="宋体" w:eastAsia="宋体" w:cs="宋体"/>
          <w:color w:val="auto"/>
          <w:kern w:val="0"/>
          <w:sz w:val="24"/>
          <w:highlight w:val="none"/>
        </w:rPr>
      </w:pPr>
    </w:p>
    <w:p w14:paraId="7C696EB6">
      <w:pPr>
        <w:widowControl/>
        <w:shd w:val="clear"/>
        <w:wordWrap w:val="0"/>
        <w:spacing w:line="460" w:lineRule="exact"/>
        <w:ind w:firstLine="2880" w:firstLineChars="1200"/>
        <w:jc w:val="left"/>
        <w:rPr>
          <w:rFonts w:hint="eastAsia" w:ascii="宋体" w:hAnsi="宋体" w:eastAsia="宋体" w:cs="宋体"/>
          <w:color w:val="auto"/>
          <w:highlight w:val="none"/>
        </w:rPr>
      </w:pPr>
      <w:r>
        <w:rPr>
          <w:rFonts w:hint="eastAsia" w:ascii="宋体" w:hAnsi="宋体" w:eastAsia="宋体" w:cs="宋体"/>
          <w:color w:val="auto"/>
          <w:kern w:val="0"/>
          <w:sz w:val="24"/>
          <w:highlight w:val="none"/>
        </w:rPr>
        <w:t>年    月    日</w:t>
      </w:r>
    </w:p>
    <w:p w14:paraId="389D20B0">
      <w:pPr>
        <w:pStyle w:val="2"/>
        <w:rPr>
          <w:rFonts w:hint="eastAsia" w:ascii="宋体" w:hAnsi="宋体" w:eastAsia="宋体" w:cs="宋体"/>
          <w:color w:val="auto"/>
          <w:highlight w:val="none"/>
        </w:rPr>
        <w:sectPr>
          <w:pgSz w:w="11906" w:h="16838"/>
          <w:pgMar w:top="1417" w:right="1474" w:bottom="1417" w:left="1474" w:header="851" w:footer="624" w:gutter="0"/>
          <w:pgNumType w:fmt="decimal"/>
          <w:cols w:space="720" w:num="1"/>
          <w:docGrid w:type="lines" w:linePitch="319" w:charSpace="0"/>
        </w:sectPr>
      </w:pPr>
    </w:p>
    <w:p w14:paraId="09E7FA6B">
      <w:pPr>
        <w:pStyle w:val="2"/>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 xml:space="preserve">附件5         </w:t>
      </w:r>
      <w:bookmarkEnd w:id="76"/>
      <w:bookmarkEnd w:id="77"/>
      <w:r>
        <w:rPr>
          <w:rFonts w:hint="eastAsia" w:ascii="宋体" w:hAnsi="宋体" w:eastAsia="宋体" w:cs="宋体"/>
          <w:color w:val="auto"/>
          <w:highlight w:val="none"/>
        </w:rPr>
        <w:t xml:space="preserve">     技术响应</w:t>
      </w:r>
      <w:r>
        <w:rPr>
          <w:rFonts w:hint="eastAsia" w:ascii="宋体" w:hAnsi="宋体" w:eastAsia="宋体" w:cs="宋体"/>
          <w:color w:val="auto"/>
          <w:highlight w:val="none"/>
          <w:lang w:val="en-US" w:eastAsia="zh-CN"/>
        </w:rPr>
        <w:t>表（格式）</w:t>
      </w:r>
    </w:p>
    <w:tbl>
      <w:tblPr>
        <w:tblStyle w:val="90"/>
        <w:tblW w:w="8831"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788"/>
        <w:gridCol w:w="1720"/>
        <w:gridCol w:w="3329"/>
        <w:gridCol w:w="1222"/>
      </w:tblGrid>
      <w:tr w14:paraId="3D4918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7C0FF43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788" w:type="dxa"/>
            <w:noWrap w:val="0"/>
            <w:vAlign w:val="center"/>
          </w:tcPr>
          <w:p w14:paraId="6C43E62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服务（</w:t>
            </w:r>
            <w:r>
              <w:rPr>
                <w:rFonts w:hint="eastAsia" w:ascii="宋体" w:hAnsi="宋体" w:eastAsia="宋体" w:cs="宋体"/>
                <w:color w:val="auto"/>
                <w:sz w:val="24"/>
                <w:szCs w:val="24"/>
                <w:highlight w:val="none"/>
              </w:rPr>
              <w:t>货物</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名称</w:t>
            </w:r>
          </w:p>
        </w:tc>
        <w:tc>
          <w:tcPr>
            <w:tcW w:w="1720" w:type="dxa"/>
            <w:noWrap w:val="0"/>
            <w:vAlign w:val="center"/>
          </w:tcPr>
          <w:p w14:paraId="5038E19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文件要求</w:t>
            </w:r>
          </w:p>
        </w:tc>
        <w:tc>
          <w:tcPr>
            <w:tcW w:w="3329" w:type="dxa"/>
            <w:noWrap w:val="0"/>
            <w:vAlign w:val="center"/>
          </w:tcPr>
          <w:p w14:paraId="0F24D9A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文件响应</w:t>
            </w:r>
          </w:p>
        </w:tc>
        <w:tc>
          <w:tcPr>
            <w:tcW w:w="1222" w:type="dxa"/>
            <w:noWrap w:val="0"/>
            <w:vAlign w:val="center"/>
          </w:tcPr>
          <w:p w14:paraId="2D587F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偏离情况</w:t>
            </w:r>
          </w:p>
        </w:tc>
      </w:tr>
      <w:tr w14:paraId="501A7C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43E4A96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788" w:type="dxa"/>
            <w:noWrap w:val="0"/>
            <w:vAlign w:val="center"/>
          </w:tcPr>
          <w:p w14:paraId="2BF8E63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720" w:type="dxa"/>
            <w:noWrap w:val="0"/>
            <w:vAlign w:val="center"/>
          </w:tcPr>
          <w:p w14:paraId="4E16F45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3329" w:type="dxa"/>
            <w:noWrap w:val="0"/>
            <w:vAlign w:val="center"/>
          </w:tcPr>
          <w:p w14:paraId="189204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222" w:type="dxa"/>
            <w:noWrap w:val="0"/>
            <w:vAlign w:val="center"/>
          </w:tcPr>
          <w:p w14:paraId="3731A59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75C707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550EB92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788" w:type="dxa"/>
            <w:noWrap w:val="0"/>
            <w:vAlign w:val="center"/>
          </w:tcPr>
          <w:p w14:paraId="7792049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720" w:type="dxa"/>
            <w:noWrap w:val="0"/>
            <w:vAlign w:val="center"/>
          </w:tcPr>
          <w:p w14:paraId="614CCF9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3329" w:type="dxa"/>
            <w:noWrap w:val="0"/>
            <w:vAlign w:val="center"/>
          </w:tcPr>
          <w:p w14:paraId="363A7C1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222" w:type="dxa"/>
            <w:noWrap w:val="0"/>
            <w:vAlign w:val="center"/>
          </w:tcPr>
          <w:p w14:paraId="1E36ABA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610F8F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36590AE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788" w:type="dxa"/>
            <w:noWrap w:val="0"/>
            <w:vAlign w:val="center"/>
          </w:tcPr>
          <w:p w14:paraId="7616473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720" w:type="dxa"/>
            <w:noWrap w:val="0"/>
            <w:vAlign w:val="center"/>
          </w:tcPr>
          <w:p w14:paraId="29D8ED2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3329" w:type="dxa"/>
            <w:noWrap w:val="0"/>
            <w:vAlign w:val="center"/>
          </w:tcPr>
          <w:p w14:paraId="7A24E72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222" w:type="dxa"/>
            <w:noWrap w:val="0"/>
            <w:vAlign w:val="center"/>
          </w:tcPr>
          <w:p w14:paraId="4279FE0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bl>
    <w:p w14:paraId="2D59DFE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7810C31">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注：供应商必须如实完整填写表格，“偏离情况”是指“正偏离”、“负偏离”或“无偏离”。</w:t>
      </w:r>
    </w:p>
    <w:p w14:paraId="7CC702E7">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p>
    <w:p w14:paraId="48AF5B6B">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6FF02901">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（全称并加盖公章）</w:t>
      </w:r>
    </w:p>
    <w:p w14:paraId="201B7A3D">
      <w:pPr>
        <w:widowControl/>
        <w:wordWrap w:val="0"/>
        <w:spacing w:line="460" w:lineRule="exact"/>
        <w:ind w:firstLine="1920" w:firstLineChars="800"/>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sz w:val="24"/>
          <w:szCs w:val="24"/>
          <w:highlight w:val="none"/>
        </w:rPr>
        <w:t>年    月    日</w:t>
      </w:r>
    </w:p>
    <w:p w14:paraId="7FEBD9F2">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7ACC4C3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765771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1512E432">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7754C4E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428AF5D7">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0390906C">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0329EF14">
      <w:pPr>
        <w:pStyle w:val="2"/>
        <w:rPr>
          <w:rFonts w:hint="eastAsia" w:ascii="宋体" w:hAnsi="宋体" w:eastAsia="宋体" w:cs="宋体"/>
          <w:color w:val="auto"/>
          <w:highlight w:val="none"/>
          <w:lang w:val="en-US" w:eastAsia="zh-CN"/>
        </w:rPr>
      </w:pPr>
      <w:bookmarkStart w:id="78" w:name="_Toc24168"/>
      <w:bookmarkStart w:id="79" w:name="_Toc20420"/>
      <w:bookmarkStart w:id="80" w:name="_Toc29960"/>
      <w:r>
        <w:rPr>
          <w:rFonts w:hint="eastAsia" w:ascii="宋体" w:hAnsi="宋体" w:eastAsia="宋体" w:cs="宋体"/>
          <w:color w:val="auto"/>
          <w:highlight w:val="none"/>
        </w:rPr>
        <w:t>附件6               商务响应</w:t>
      </w:r>
      <w:bookmarkEnd w:id="78"/>
      <w:bookmarkEnd w:id="79"/>
      <w:bookmarkEnd w:id="80"/>
      <w:r>
        <w:rPr>
          <w:rFonts w:hint="eastAsia" w:ascii="宋体" w:hAnsi="宋体" w:eastAsia="宋体" w:cs="宋体"/>
          <w:color w:val="auto"/>
          <w:highlight w:val="none"/>
          <w:lang w:val="en-US" w:eastAsia="zh-CN"/>
        </w:rPr>
        <w:t>表（格式）</w:t>
      </w:r>
    </w:p>
    <w:p w14:paraId="1A2373CD">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0"/>
        <w:tblW w:w="9340" w:type="dxa"/>
        <w:tblInd w:w="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196"/>
        <w:gridCol w:w="2054"/>
        <w:gridCol w:w="1866"/>
        <w:gridCol w:w="1612"/>
        <w:gridCol w:w="1612"/>
      </w:tblGrid>
      <w:tr w14:paraId="773553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1" w:hRule="atLeast"/>
        </w:trPr>
        <w:tc>
          <w:tcPr>
            <w:tcW w:w="2196" w:type="dxa"/>
            <w:noWrap w:val="0"/>
            <w:vAlign w:val="center"/>
          </w:tcPr>
          <w:p w14:paraId="0FAEED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2054" w:type="dxa"/>
            <w:noWrap w:val="0"/>
            <w:vAlign w:val="center"/>
          </w:tcPr>
          <w:p w14:paraId="5C3F77E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文件要求</w:t>
            </w:r>
          </w:p>
        </w:tc>
        <w:tc>
          <w:tcPr>
            <w:tcW w:w="1866" w:type="dxa"/>
            <w:noWrap w:val="0"/>
            <w:vAlign w:val="center"/>
          </w:tcPr>
          <w:p w14:paraId="509D3C7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投标文件</w:t>
            </w:r>
          </w:p>
          <w:p w14:paraId="027ACFF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响应情况</w:t>
            </w:r>
          </w:p>
        </w:tc>
        <w:tc>
          <w:tcPr>
            <w:tcW w:w="1612" w:type="dxa"/>
            <w:noWrap w:val="0"/>
            <w:vAlign w:val="center"/>
          </w:tcPr>
          <w:p w14:paraId="10A6AE5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对采购文件</w:t>
            </w:r>
          </w:p>
          <w:p w14:paraId="0D1674C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偏差</w:t>
            </w:r>
          </w:p>
        </w:tc>
        <w:tc>
          <w:tcPr>
            <w:tcW w:w="1612" w:type="dxa"/>
            <w:noWrap w:val="0"/>
            <w:vAlign w:val="center"/>
          </w:tcPr>
          <w:p w14:paraId="0281AAB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p>
        </w:tc>
      </w:tr>
      <w:tr w14:paraId="2451AD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3A21996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合同签订时间</w:t>
            </w:r>
          </w:p>
        </w:tc>
        <w:tc>
          <w:tcPr>
            <w:tcW w:w="2054" w:type="dxa"/>
            <w:noWrap w:val="0"/>
            <w:vAlign w:val="center"/>
          </w:tcPr>
          <w:p w14:paraId="24B77EA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2ACD77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153EE92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2AC90B8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4B4F9A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25A53E4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服务地点</w:t>
            </w:r>
          </w:p>
        </w:tc>
        <w:tc>
          <w:tcPr>
            <w:tcW w:w="2054" w:type="dxa"/>
            <w:noWrap w:val="0"/>
            <w:vAlign w:val="center"/>
          </w:tcPr>
          <w:p w14:paraId="3CF0A75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09B608A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59F86EC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0A89E94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716F4F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73416D9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质保期（如有）</w:t>
            </w:r>
          </w:p>
        </w:tc>
        <w:tc>
          <w:tcPr>
            <w:tcW w:w="2054" w:type="dxa"/>
            <w:noWrap w:val="0"/>
            <w:vAlign w:val="center"/>
          </w:tcPr>
          <w:p w14:paraId="34747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64A5471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4F3FE1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3AC113F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4DC4D5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155D5F7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服务期限</w:t>
            </w:r>
          </w:p>
        </w:tc>
        <w:tc>
          <w:tcPr>
            <w:tcW w:w="2054" w:type="dxa"/>
            <w:noWrap w:val="0"/>
            <w:vAlign w:val="center"/>
          </w:tcPr>
          <w:p w14:paraId="281B27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2C819A9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6AAFDF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06FECBA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15039F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44F722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质量要求</w:t>
            </w:r>
          </w:p>
        </w:tc>
        <w:tc>
          <w:tcPr>
            <w:tcW w:w="2054" w:type="dxa"/>
            <w:noWrap w:val="0"/>
            <w:vAlign w:val="center"/>
          </w:tcPr>
          <w:p w14:paraId="587F0FA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4FDAD81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60E772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56CB589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5B22E2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03853A6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付款方式</w:t>
            </w:r>
          </w:p>
        </w:tc>
        <w:tc>
          <w:tcPr>
            <w:tcW w:w="2054" w:type="dxa"/>
            <w:noWrap w:val="0"/>
            <w:vAlign w:val="center"/>
          </w:tcPr>
          <w:p w14:paraId="5F570AC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0C90297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77FC47F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4877F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52284A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0" w:type="auto"/>
            <w:vAlign w:val="center"/>
          </w:tcPr>
          <w:p w14:paraId="794F219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其他要求</w:t>
            </w:r>
          </w:p>
        </w:tc>
        <w:tc>
          <w:tcPr>
            <w:tcW w:w="0" w:type="auto"/>
          </w:tcPr>
          <w:p w14:paraId="790D21E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0" w:type="auto"/>
          </w:tcPr>
          <w:p w14:paraId="7720A82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0" w:type="auto"/>
          </w:tcPr>
          <w:p w14:paraId="546EBBA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0" w:type="auto"/>
          </w:tcPr>
          <w:p w14:paraId="3C0B2AF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bl>
    <w:p w14:paraId="0939CF69">
      <w:pPr>
        <w:rPr>
          <w:rFonts w:hint="eastAsia" w:ascii="宋体" w:hAnsi="宋体" w:eastAsia="宋体" w:cs="宋体"/>
          <w:b/>
          <w:color w:val="auto"/>
          <w:kern w:val="0"/>
          <w:sz w:val="24"/>
          <w:highlight w:val="none"/>
        </w:rPr>
      </w:pPr>
    </w:p>
    <w:p w14:paraId="0FDC9344">
      <w:pPr>
        <w:pStyle w:val="31"/>
        <w:rPr>
          <w:rFonts w:hint="eastAsia" w:ascii="宋体" w:hAnsi="宋体" w:eastAsia="宋体" w:cs="宋体"/>
        </w:rPr>
      </w:pPr>
    </w:p>
    <w:p w14:paraId="710CA63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（全称并加盖公章）</w:t>
      </w:r>
    </w:p>
    <w:p w14:paraId="68CC8E6C">
      <w:pPr>
        <w:pageBreakBefore w:val="0"/>
        <w:widowControl/>
        <w:wordWrap/>
        <w:overflowPunct/>
        <w:topLinePunct w:val="0"/>
        <w:bidi w:val="0"/>
        <w:spacing w:line="360" w:lineRule="auto"/>
        <w:ind w:firstLine="1440" w:firstLineChars="60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14:paraId="63FD63B2">
      <w:pPr>
        <w:outlineLvl w:val="9"/>
        <w:rPr>
          <w:rFonts w:hint="eastAsia" w:ascii="宋体" w:hAnsi="宋体" w:eastAsia="宋体" w:cs="宋体"/>
        </w:rPr>
      </w:pPr>
    </w:p>
    <w:p w14:paraId="7D738A7D">
      <w:pPr>
        <w:outlineLvl w:val="9"/>
        <w:rPr>
          <w:rFonts w:hint="eastAsia" w:ascii="宋体" w:hAnsi="宋体" w:eastAsia="宋体" w:cs="宋体"/>
        </w:rPr>
      </w:pPr>
    </w:p>
    <w:p w14:paraId="2E8748DF">
      <w:pPr>
        <w:outlineLvl w:val="9"/>
        <w:rPr>
          <w:rFonts w:hint="eastAsia" w:ascii="宋体" w:hAnsi="宋体" w:eastAsia="宋体" w:cs="宋体"/>
        </w:rPr>
      </w:pPr>
    </w:p>
    <w:p w14:paraId="48DB3FBA">
      <w:pPr>
        <w:outlineLvl w:val="9"/>
        <w:rPr>
          <w:rFonts w:hint="eastAsia" w:ascii="宋体" w:hAnsi="宋体" w:eastAsia="宋体" w:cs="宋体"/>
        </w:rPr>
      </w:pPr>
    </w:p>
    <w:p w14:paraId="5F49035C">
      <w:pPr>
        <w:outlineLvl w:val="9"/>
        <w:rPr>
          <w:rFonts w:hint="eastAsia" w:ascii="宋体" w:hAnsi="宋体" w:eastAsia="宋体" w:cs="宋体"/>
        </w:rPr>
      </w:pPr>
    </w:p>
    <w:p w14:paraId="2ED4A083">
      <w:pPr>
        <w:outlineLvl w:val="9"/>
        <w:rPr>
          <w:rFonts w:hint="eastAsia" w:ascii="宋体" w:hAnsi="宋体" w:eastAsia="宋体" w:cs="宋体"/>
        </w:rPr>
      </w:pPr>
    </w:p>
    <w:p w14:paraId="561ED9F9">
      <w:pPr>
        <w:outlineLvl w:val="9"/>
        <w:rPr>
          <w:rFonts w:hint="eastAsia" w:ascii="宋体" w:hAnsi="宋体" w:eastAsia="宋体" w:cs="宋体"/>
        </w:rPr>
      </w:pPr>
    </w:p>
    <w:p w14:paraId="6A3562C2">
      <w:pPr>
        <w:outlineLvl w:val="9"/>
        <w:rPr>
          <w:rFonts w:hint="eastAsia" w:ascii="宋体" w:hAnsi="宋体" w:eastAsia="宋体" w:cs="宋体"/>
        </w:rPr>
      </w:pPr>
    </w:p>
    <w:p w14:paraId="67BE2687">
      <w:pPr>
        <w:outlineLvl w:val="9"/>
        <w:rPr>
          <w:rFonts w:hint="eastAsia" w:ascii="宋体" w:hAnsi="宋体" w:eastAsia="宋体" w:cs="宋体"/>
        </w:rPr>
      </w:pPr>
    </w:p>
    <w:p w14:paraId="10BE38FD">
      <w:pPr>
        <w:outlineLvl w:val="9"/>
        <w:rPr>
          <w:rFonts w:hint="eastAsia" w:ascii="宋体" w:hAnsi="宋体" w:eastAsia="宋体" w:cs="宋体"/>
        </w:rPr>
      </w:pPr>
    </w:p>
    <w:p w14:paraId="6408D3EB">
      <w:pPr>
        <w:outlineLvl w:val="9"/>
        <w:rPr>
          <w:rFonts w:hint="eastAsia" w:ascii="宋体" w:hAnsi="宋体" w:eastAsia="宋体" w:cs="宋体"/>
        </w:rPr>
      </w:pPr>
    </w:p>
    <w:p w14:paraId="34BD7924">
      <w:pPr>
        <w:outlineLvl w:val="9"/>
        <w:rPr>
          <w:rFonts w:hint="eastAsia" w:ascii="宋体" w:hAnsi="宋体" w:eastAsia="宋体" w:cs="宋体"/>
        </w:rPr>
      </w:pPr>
    </w:p>
    <w:p w14:paraId="4FFABEDA">
      <w:pPr>
        <w:outlineLvl w:val="9"/>
        <w:rPr>
          <w:rFonts w:hint="eastAsia" w:ascii="宋体" w:hAnsi="宋体" w:eastAsia="宋体" w:cs="宋体"/>
        </w:rPr>
      </w:pPr>
    </w:p>
    <w:p w14:paraId="5AA86ACA">
      <w:pPr>
        <w:outlineLvl w:val="9"/>
        <w:rPr>
          <w:rFonts w:hint="eastAsia" w:ascii="宋体" w:hAnsi="宋体" w:eastAsia="宋体" w:cs="宋体"/>
        </w:rPr>
      </w:pPr>
    </w:p>
    <w:p w14:paraId="10593DBB">
      <w:pPr>
        <w:outlineLvl w:val="9"/>
        <w:rPr>
          <w:rFonts w:hint="eastAsia" w:ascii="宋体" w:hAnsi="宋体" w:eastAsia="宋体" w:cs="宋体"/>
        </w:rPr>
      </w:pPr>
    </w:p>
    <w:p w14:paraId="156C902D">
      <w:pPr>
        <w:rPr>
          <w:rFonts w:hint="eastAsia" w:ascii="宋体" w:hAnsi="宋体" w:eastAsia="宋体" w:cs="宋体"/>
          <w:b/>
          <w:color w:val="auto"/>
          <w:sz w:val="28"/>
          <w:highlight w:val="none"/>
        </w:rPr>
      </w:pPr>
      <w:bookmarkStart w:id="81" w:name="_Toc31526"/>
      <w:bookmarkStart w:id="82" w:name="_Toc28621"/>
      <w:r>
        <w:rPr>
          <w:rFonts w:hint="eastAsia" w:ascii="宋体" w:hAnsi="宋体" w:eastAsia="宋体" w:cs="宋体"/>
          <w:b/>
          <w:color w:val="auto"/>
          <w:sz w:val="28"/>
          <w:highlight w:val="none"/>
        </w:rPr>
        <w:br w:type="page"/>
      </w:r>
    </w:p>
    <w:p w14:paraId="275A00CA">
      <w:pPr>
        <w:widowControl/>
        <w:wordWrap w:val="0"/>
        <w:spacing w:line="460" w:lineRule="exact"/>
        <w:jc w:val="left"/>
        <w:outlineLvl w:val="0"/>
        <w:rPr>
          <w:rFonts w:hint="eastAsia" w:ascii="宋体" w:hAnsi="宋体" w:eastAsia="宋体" w:cs="宋体"/>
          <w:b/>
          <w:bCs w:val="0"/>
          <w:color w:val="auto"/>
          <w:sz w:val="32"/>
          <w:szCs w:val="28"/>
          <w:highlight w:val="none"/>
        </w:rPr>
      </w:pPr>
      <w:bookmarkStart w:id="83" w:name="_Toc29406"/>
      <w:bookmarkStart w:id="84" w:name="_Toc5673"/>
      <w:r>
        <w:rPr>
          <w:rFonts w:hint="eastAsia" w:ascii="宋体" w:hAnsi="宋体" w:eastAsia="宋体" w:cs="宋体"/>
          <w:b/>
          <w:bCs w:val="0"/>
          <w:color w:val="auto"/>
          <w:sz w:val="32"/>
          <w:szCs w:val="28"/>
          <w:highlight w:val="none"/>
        </w:rPr>
        <w:t xml:space="preserve">附件7     </w:t>
      </w:r>
      <w:r>
        <w:rPr>
          <w:rFonts w:hint="eastAsia" w:ascii="宋体" w:hAnsi="宋体" w:eastAsia="宋体" w:cs="宋体"/>
          <w:b/>
          <w:bCs w:val="0"/>
          <w:color w:val="auto"/>
          <w:sz w:val="32"/>
          <w:szCs w:val="28"/>
          <w:highlight w:val="none"/>
          <w:lang w:val="en-US" w:eastAsia="zh-CN"/>
        </w:rPr>
        <w:t xml:space="preserve">   </w:t>
      </w:r>
      <w:r>
        <w:rPr>
          <w:rFonts w:hint="eastAsia" w:ascii="宋体" w:hAnsi="宋体" w:eastAsia="宋体" w:cs="宋体"/>
          <w:b/>
          <w:bCs w:val="0"/>
          <w:color w:val="auto"/>
          <w:sz w:val="32"/>
          <w:szCs w:val="28"/>
          <w:highlight w:val="none"/>
        </w:rPr>
        <w:t xml:space="preserve">   法定代表人身份证明（格式）</w:t>
      </w:r>
      <w:bookmarkEnd w:id="81"/>
      <w:bookmarkEnd w:id="82"/>
      <w:bookmarkEnd w:id="83"/>
      <w:bookmarkEnd w:id="84"/>
    </w:p>
    <w:p w14:paraId="6D0A27D1">
      <w:pPr>
        <w:widowControl/>
        <w:wordWrap w:val="0"/>
        <w:spacing w:line="460" w:lineRule="exact"/>
        <w:jc w:val="left"/>
        <w:rPr>
          <w:rFonts w:hint="eastAsia" w:ascii="宋体" w:hAnsi="宋体" w:eastAsia="宋体" w:cs="宋体"/>
          <w:color w:val="auto"/>
          <w:kern w:val="0"/>
          <w:sz w:val="24"/>
          <w:highlight w:val="none"/>
        </w:rPr>
      </w:pPr>
    </w:p>
    <w:p w14:paraId="4DF2B09F">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6D4D92B8">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5E9B4F1A">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364694F8">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2DD747A">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4A84D78F">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1213C6CA">
      <w:pPr>
        <w:widowControl/>
        <w:wordWrap w:val="0"/>
        <w:spacing w:line="460" w:lineRule="exact"/>
        <w:jc w:val="left"/>
        <w:rPr>
          <w:rFonts w:hint="eastAsia" w:ascii="宋体" w:hAnsi="宋体" w:eastAsia="宋体" w:cs="宋体"/>
          <w:color w:val="auto"/>
          <w:kern w:val="0"/>
          <w:sz w:val="24"/>
          <w:szCs w:val="20"/>
          <w:highlight w:val="none"/>
        </w:rPr>
      </w:pPr>
    </w:p>
    <w:p w14:paraId="637D56C9">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30C30AB1">
      <w:pPr>
        <w:widowControl/>
        <w:wordWrap w:val="0"/>
        <w:spacing w:line="460" w:lineRule="exact"/>
        <w:jc w:val="left"/>
        <w:rPr>
          <w:rFonts w:hint="eastAsia" w:ascii="宋体" w:hAnsi="宋体" w:eastAsia="宋体" w:cs="宋体"/>
          <w:color w:val="auto"/>
          <w:kern w:val="0"/>
          <w:sz w:val="24"/>
          <w:szCs w:val="20"/>
          <w:highlight w:val="none"/>
        </w:rPr>
      </w:pPr>
    </w:p>
    <w:p w14:paraId="75C90DD5">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14:paraId="2B342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14:paraId="6DE99141">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15111ABA">
            <w:pPr>
              <w:widowControl/>
              <w:spacing w:line="480" w:lineRule="exact"/>
              <w:jc w:val="left"/>
              <w:rPr>
                <w:rFonts w:hint="eastAsia" w:ascii="宋体" w:hAnsi="宋体" w:eastAsia="宋体" w:cs="宋体"/>
                <w:color w:val="auto"/>
                <w:kern w:val="0"/>
                <w:sz w:val="24"/>
                <w:highlight w:val="none"/>
              </w:rPr>
            </w:pPr>
          </w:p>
          <w:p w14:paraId="531F52FF">
            <w:pPr>
              <w:widowControl/>
              <w:spacing w:line="480" w:lineRule="exact"/>
              <w:jc w:val="left"/>
              <w:rPr>
                <w:rFonts w:hint="eastAsia" w:ascii="宋体" w:hAnsi="宋体" w:eastAsia="宋体" w:cs="宋体"/>
                <w:color w:val="auto"/>
                <w:kern w:val="0"/>
                <w:sz w:val="24"/>
                <w:highlight w:val="none"/>
              </w:rPr>
            </w:pPr>
          </w:p>
        </w:tc>
      </w:tr>
    </w:tbl>
    <w:p w14:paraId="2208245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88A45C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5A17B0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60E04022">
      <w:pPr>
        <w:widowControl/>
        <w:wordWrap w:val="0"/>
        <w:spacing w:line="480" w:lineRule="exact"/>
        <w:jc w:val="right"/>
        <w:rPr>
          <w:rFonts w:hint="eastAsia" w:ascii="宋体" w:hAnsi="宋体" w:eastAsia="宋体" w:cs="宋体"/>
          <w:color w:val="auto"/>
          <w:kern w:val="0"/>
          <w:sz w:val="24"/>
          <w:highlight w:val="none"/>
        </w:rPr>
      </w:pPr>
    </w:p>
    <w:p w14:paraId="483BF87B">
      <w:pPr>
        <w:widowControl/>
        <w:wordWrap w:val="0"/>
        <w:spacing w:line="480" w:lineRule="exact"/>
        <w:jc w:val="right"/>
        <w:rPr>
          <w:rFonts w:hint="eastAsia" w:ascii="宋体" w:hAnsi="宋体" w:eastAsia="宋体" w:cs="宋体"/>
          <w:color w:val="auto"/>
          <w:kern w:val="0"/>
          <w:sz w:val="24"/>
          <w:highlight w:val="none"/>
        </w:rPr>
      </w:pPr>
    </w:p>
    <w:p w14:paraId="2571CE3C">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2956A28E">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63121D47">
      <w:pPr>
        <w:rPr>
          <w:rFonts w:hint="eastAsia" w:ascii="宋体" w:hAnsi="宋体" w:eastAsia="宋体" w:cs="宋体"/>
          <w:color w:val="auto"/>
          <w:highlight w:val="none"/>
        </w:rPr>
      </w:pPr>
    </w:p>
    <w:p w14:paraId="7E23AD79">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EDEF6C4">
      <w:pPr>
        <w:widowControl/>
        <w:wordWrap w:val="0"/>
        <w:spacing w:line="460" w:lineRule="exact"/>
        <w:jc w:val="left"/>
        <w:outlineLvl w:val="0"/>
        <w:rPr>
          <w:rFonts w:hint="eastAsia" w:ascii="宋体" w:hAnsi="宋体" w:eastAsia="宋体" w:cs="宋体"/>
          <w:b/>
          <w:color w:val="auto"/>
          <w:sz w:val="32"/>
          <w:szCs w:val="28"/>
          <w:highlight w:val="none"/>
        </w:rPr>
      </w:pPr>
      <w:bookmarkStart w:id="85" w:name="_Toc12939"/>
      <w:bookmarkStart w:id="86" w:name="_Toc30519"/>
      <w:bookmarkStart w:id="87" w:name="_Toc31773"/>
      <w:bookmarkStart w:id="88" w:name="_Toc13976"/>
      <w:r>
        <w:rPr>
          <w:rFonts w:hint="eastAsia" w:ascii="宋体" w:hAnsi="宋体" w:eastAsia="宋体" w:cs="宋体"/>
          <w:b/>
          <w:color w:val="auto"/>
          <w:sz w:val="32"/>
          <w:szCs w:val="28"/>
          <w:highlight w:val="none"/>
        </w:rPr>
        <w:t>附件8             法定代表人授权书（格式）</w:t>
      </w:r>
      <w:bookmarkEnd w:id="85"/>
      <w:bookmarkEnd w:id="86"/>
      <w:bookmarkEnd w:id="87"/>
      <w:bookmarkEnd w:id="88"/>
    </w:p>
    <w:p w14:paraId="12657864">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3F3907B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54277FFA">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项目的投标活动，并代表我方全权办理针对上述项目的投标、开标、评标、签约等具体事务和签署相关文件。</w:t>
      </w:r>
    </w:p>
    <w:p w14:paraId="1CCFD4E6">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D83D8C5">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2670A3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4C8BD805">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8BE8EB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0BAE0E81">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p>
    <w:p w14:paraId="718A1F6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14:paraId="6E86B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14:paraId="2EAA8962">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38DD1567">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032BFB56">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9C528DD">
      <w:pPr>
        <w:widowControl/>
        <w:wordWrap w:val="0"/>
        <w:spacing w:line="360" w:lineRule="auto"/>
        <w:jc w:val="center"/>
        <w:rPr>
          <w:rFonts w:hint="eastAsia" w:ascii="宋体" w:hAnsi="宋体" w:eastAsia="宋体" w:cs="宋体"/>
          <w:color w:val="auto"/>
          <w:kern w:val="0"/>
          <w:sz w:val="24"/>
          <w:highlight w:val="none"/>
        </w:rPr>
      </w:pPr>
    </w:p>
    <w:p w14:paraId="1D15FA56">
      <w:pPr>
        <w:widowControl/>
        <w:wordWrap w:val="0"/>
        <w:spacing w:line="360" w:lineRule="auto"/>
        <w:jc w:val="right"/>
        <w:rPr>
          <w:rFonts w:hint="eastAsia" w:ascii="宋体" w:hAnsi="宋体" w:eastAsia="宋体" w:cs="宋体"/>
          <w:color w:val="auto"/>
          <w:kern w:val="0"/>
          <w:sz w:val="24"/>
          <w:highlight w:val="none"/>
        </w:rPr>
      </w:pPr>
    </w:p>
    <w:p w14:paraId="34758F8B">
      <w:pPr>
        <w:widowControl/>
        <w:wordWrap w:val="0"/>
        <w:spacing w:line="360" w:lineRule="auto"/>
        <w:jc w:val="right"/>
        <w:rPr>
          <w:rFonts w:hint="eastAsia" w:ascii="宋体" w:hAnsi="宋体" w:eastAsia="宋体" w:cs="宋体"/>
          <w:color w:val="auto"/>
          <w:kern w:val="0"/>
          <w:sz w:val="24"/>
          <w:highlight w:val="none"/>
        </w:rPr>
      </w:pPr>
    </w:p>
    <w:p w14:paraId="6ECADE49">
      <w:pPr>
        <w:widowControl/>
        <w:wordWrap w:val="0"/>
        <w:spacing w:line="360" w:lineRule="auto"/>
        <w:jc w:val="right"/>
        <w:rPr>
          <w:rFonts w:hint="eastAsia" w:ascii="宋体" w:hAnsi="宋体" w:eastAsia="宋体" w:cs="宋体"/>
          <w:color w:val="auto"/>
          <w:kern w:val="0"/>
          <w:sz w:val="24"/>
          <w:highlight w:val="none"/>
        </w:rPr>
      </w:pPr>
    </w:p>
    <w:p w14:paraId="70040554">
      <w:pPr>
        <w:widowControl/>
        <w:wordWrap w:val="0"/>
        <w:spacing w:line="360" w:lineRule="auto"/>
        <w:jc w:val="right"/>
        <w:rPr>
          <w:rFonts w:hint="eastAsia" w:ascii="宋体" w:hAnsi="宋体" w:eastAsia="宋体" w:cs="宋体"/>
          <w:color w:val="auto"/>
          <w:kern w:val="0"/>
          <w:sz w:val="24"/>
          <w:highlight w:val="none"/>
        </w:rPr>
      </w:pPr>
    </w:p>
    <w:p w14:paraId="3BEFA410">
      <w:pPr>
        <w:widowControl/>
        <w:wordWrap w:val="0"/>
        <w:spacing w:line="360" w:lineRule="auto"/>
        <w:jc w:val="right"/>
        <w:rPr>
          <w:rFonts w:hint="eastAsia" w:ascii="宋体" w:hAnsi="宋体" w:eastAsia="宋体" w:cs="宋体"/>
          <w:color w:val="auto"/>
          <w:kern w:val="0"/>
          <w:sz w:val="24"/>
          <w:highlight w:val="none"/>
        </w:rPr>
      </w:pPr>
    </w:p>
    <w:p w14:paraId="61113414">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7D2734CD">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03B9FA0D">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71F9314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82D1065">
      <w:pPr>
        <w:widowControl/>
        <w:snapToGrid w:val="0"/>
        <w:spacing w:before="156" w:after="156" w:line="360" w:lineRule="auto"/>
        <w:jc w:val="left"/>
        <w:outlineLvl w:val="0"/>
        <w:rPr>
          <w:rFonts w:hint="eastAsia" w:ascii="宋体" w:hAnsi="宋体" w:eastAsia="宋体" w:cs="宋体"/>
          <w:b/>
          <w:bCs w:val="0"/>
          <w:color w:val="auto"/>
          <w:kern w:val="0"/>
          <w:sz w:val="32"/>
          <w:szCs w:val="32"/>
          <w:highlight w:val="none"/>
        </w:rPr>
      </w:pPr>
      <w:bookmarkStart w:id="89" w:name="_Toc18105"/>
      <w:bookmarkStart w:id="90" w:name="_Toc24693"/>
      <w:bookmarkStart w:id="91" w:name="_Toc3342"/>
      <w:bookmarkStart w:id="92" w:name="_Toc22105"/>
      <w:r>
        <w:rPr>
          <w:rFonts w:hint="eastAsia" w:ascii="宋体" w:hAnsi="宋体" w:eastAsia="宋体" w:cs="宋体"/>
          <w:b/>
          <w:bCs w:val="0"/>
          <w:color w:val="auto"/>
          <w:sz w:val="32"/>
          <w:szCs w:val="32"/>
          <w:highlight w:val="none"/>
        </w:rPr>
        <w:t>附件9               证明文件</w:t>
      </w:r>
      <w:bookmarkEnd w:id="89"/>
      <w:bookmarkEnd w:id="90"/>
      <w:bookmarkEnd w:id="91"/>
      <w:bookmarkEnd w:id="92"/>
    </w:p>
    <w:p w14:paraId="002C216E">
      <w:pPr>
        <w:pStyle w:val="10"/>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9.1</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资格审查资料</w:t>
      </w:r>
    </w:p>
    <w:p w14:paraId="03E46F34">
      <w:pPr>
        <w:pStyle w:val="10"/>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9.2</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技术</w:t>
      </w:r>
      <w:r>
        <w:rPr>
          <w:rFonts w:hint="eastAsia" w:ascii="宋体" w:hAnsi="宋体" w:eastAsia="宋体" w:cs="宋体"/>
          <w:bCs/>
          <w:color w:val="auto"/>
          <w:sz w:val="21"/>
          <w:szCs w:val="21"/>
          <w:highlight w:val="none"/>
          <w:lang w:val="en-US" w:eastAsia="zh-CN"/>
        </w:rPr>
        <w:t>服务</w:t>
      </w:r>
      <w:r>
        <w:rPr>
          <w:rFonts w:hint="eastAsia" w:ascii="宋体" w:hAnsi="宋体" w:eastAsia="宋体" w:cs="宋体"/>
          <w:bCs/>
          <w:color w:val="auto"/>
          <w:sz w:val="21"/>
          <w:szCs w:val="21"/>
          <w:highlight w:val="none"/>
        </w:rPr>
        <w:t>方案</w:t>
      </w:r>
    </w:p>
    <w:p w14:paraId="2ED0A154">
      <w:pPr>
        <w:pStyle w:val="10"/>
        <w:spacing w:beforeAutospacing="0" w:afterAutospacing="0" w:line="480" w:lineRule="auto"/>
        <w:ind w:firstLine="470" w:firstLineChars="224"/>
        <w:jc w:val="both"/>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9.3</w:t>
      </w:r>
      <w:r>
        <w:rPr>
          <w:rFonts w:hint="eastAsia" w:ascii="宋体" w:hAnsi="宋体" w:eastAsia="宋体" w:cs="宋体"/>
          <w:bCs/>
          <w:color w:val="auto"/>
          <w:sz w:val="21"/>
          <w:szCs w:val="21"/>
          <w:highlight w:val="none"/>
          <w:lang w:val="en-US" w:eastAsia="zh-CN"/>
        </w:rPr>
        <w:t xml:space="preserve"> </w:t>
      </w:r>
      <w:bookmarkStart w:id="93" w:name="_Toc17966"/>
      <w:r>
        <w:rPr>
          <w:rFonts w:hint="eastAsia" w:ascii="宋体" w:hAnsi="宋体" w:eastAsia="宋体" w:cs="宋体"/>
          <w:bCs/>
          <w:color w:val="auto"/>
          <w:sz w:val="21"/>
          <w:szCs w:val="21"/>
          <w:highlight w:val="none"/>
          <w:lang w:val="en-US" w:eastAsia="zh-CN"/>
        </w:rPr>
        <w:t>评分标准中需提供的证明材料</w:t>
      </w:r>
    </w:p>
    <w:p w14:paraId="7F0BFDF5">
      <w:pPr>
        <w:pStyle w:val="10"/>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w:t>
      </w:r>
      <w:r>
        <w:rPr>
          <w:rFonts w:hint="eastAsia" w:ascii="宋体" w:hAnsi="宋体" w:eastAsia="宋体" w:cs="宋体"/>
          <w:bCs/>
          <w:color w:val="auto"/>
          <w:sz w:val="21"/>
          <w:szCs w:val="21"/>
          <w:highlight w:val="none"/>
          <w:lang w:val="en-US" w:eastAsia="zh-CN"/>
        </w:rPr>
        <w:t>4 供应商认为其他需要提供的证明材料</w:t>
      </w:r>
      <w:r>
        <w:rPr>
          <w:rFonts w:hint="eastAsia" w:ascii="宋体" w:hAnsi="宋体" w:eastAsia="宋体" w:cs="宋体"/>
          <w:bCs/>
          <w:color w:val="auto"/>
          <w:sz w:val="21"/>
          <w:szCs w:val="21"/>
          <w:highlight w:val="none"/>
        </w:rPr>
        <w:t>。</w:t>
      </w:r>
    </w:p>
    <w:p w14:paraId="250C1EF3">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2FFDD457">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00F05168">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402407F6">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6BAFCB63">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1D843B3F">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67A02A16">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6AB42206">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7357B0B8">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12B188ED">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1BC729C3">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20991750">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67463B95">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3F03E89F">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07F5BB9B">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232EBEA5">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18F51A89">
      <w:pPr>
        <w:rPr>
          <w:rFonts w:hint="eastAsia" w:ascii="宋体" w:hAnsi="宋体" w:eastAsia="宋体" w:cs="宋体"/>
          <w:b/>
          <w:bCs w:val="0"/>
          <w:color w:val="auto"/>
          <w:kern w:val="0"/>
          <w:sz w:val="32"/>
          <w:szCs w:val="32"/>
          <w:highlight w:val="none"/>
        </w:rPr>
      </w:pPr>
      <w:bookmarkStart w:id="94" w:name="_Toc16083"/>
      <w:bookmarkStart w:id="95" w:name="_Toc12888"/>
      <w:bookmarkStart w:id="96" w:name="_Toc13726"/>
      <w:r>
        <w:rPr>
          <w:rFonts w:hint="eastAsia" w:ascii="宋体" w:hAnsi="宋体" w:eastAsia="宋体" w:cs="宋体"/>
          <w:b/>
          <w:bCs w:val="0"/>
          <w:color w:val="auto"/>
          <w:kern w:val="0"/>
          <w:sz w:val="32"/>
          <w:szCs w:val="32"/>
          <w:highlight w:val="none"/>
        </w:rPr>
        <w:t xml:space="preserve">附件10        </w:t>
      </w:r>
      <w:bookmarkEnd w:id="93"/>
      <w:r>
        <w:rPr>
          <w:rFonts w:hint="eastAsia" w:ascii="宋体" w:hAnsi="宋体" w:eastAsia="宋体" w:cs="宋体"/>
          <w:b/>
          <w:bCs w:val="0"/>
          <w:color w:val="auto"/>
          <w:kern w:val="0"/>
          <w:sz w:val="32"/>
          <w:szCs w:val="32"/>
          <w:highlight w:val="none"/>
        </w:rPr>
        <w:t>供 应 商 承 诺 书</w:t>
      </w:r>
      <w:r>
        <w:rPr>
          <w:rFonts w:hint="eastAsia" w:ascii="宋体" w:hAnsi="宋体" w:eastAsia="宋体" w:cs="宋体"/>
          <w:b/>
          <w:bCs w:val="0"/>
          <w:color w:val="auto"/>
          <w:kern w:val="0"/>
          <w:sz w:val="32"/>
          <w:szCs w:val="32"/>
          <w:highlight w:val="none"/>
          <w:lang w:val="en-US" w:eastAsia="zh-CN"/>
        </w:rPr>
        <w:t xml:space="preserve"> </w:t>
      </w:r>
      <w:r>
        <w:rPr>
          <w:rFonts w:hint="eastAsia" w:ascii="宋体" w:hAnsi="宋体" w:eastAsia="宋体" w:cs="宋体"/>
          <w:b/>
          <w:bCs w:val="0"/>
          <w:color w:val="auto"/>
          <w:kern w:val="0"/>
          <w:sz w:val="32"/>
          <w:szCs w:val="32"/>
          <w:highlight w:val="none"/>
        </w:rPr>
        <w:t>（格式）</w:t>
      </w:r>
      <w:bookmarkEnd w:id="94"/>
      <w:bookmarkEnd w:id="95"/>
      <w:bookmarkEnd w:id="96"/>
    </w:p>
    <w:p w14:paraId="1C421893">
      <w:pPr>
        <w:bidi w:val="0"/>
        <w:rPr>
          <w:rFonts w:hint="eastAsia" w:ascii="宋体" w:hAnsi="宋体" w:eastAsia="宋体" w:cs="宋体"/>
        </w:rPr>
      </w:pPr>
    </w:p>
    <w:p w14:paraId="34B6EAA7">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14:paraId="36D44AC1">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1、遵循公开、公平、公正和诚实信用的原则自愿参加，所提供的一切材料真实、有效、合法。</w:t>
      </w:r>
    </w:p>
    <w:p w14:paraId="1916E105">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2、遵守甲方采购纪律，诚实守信地为甲方提供安全可靠的产品、服务及相关技术，保证质量并主动做好售后服务工作。</w:t>
      </w:r>
    </w:p>
    <w:p w14:paraId="50387533">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3、杜绝利用提供财物或给予其他不正当利益谋取中标的不良行为。</w:t>
      </w:r>
    </w:p>
    <w:p w14:paraId="700654E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4、不发生其他任何可能影响甲方工作人员公正执行公务或者职务廉洁的行为。</w:t>
      </w:r>
    </w:p>
    <w:p w14:paraId="79C9E871">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5、不参与串标、围标或其他不正当竞争行为；杜绝以虚报资质、业绩或其他弄虚作假等方式骗取中标。</w:t>
      </w:r>
    </w:p>
    <w:p w14:paraId="3BA858F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6、响应时，杜绝擅自修改采购文件或技术标准（包括差异表）技术配置的行为。</w:t>
      </w:r>
    </w:p>
    <w:p w14:paraId="4B3023FD">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7、严格按照采购、投标文件要求签订合同，不违反法律无故拒签合同，不签订背离合同（或技术协议书）实质性内容的协议。</w:t>
      </w:r>
    </w:p>
    <w:p w14:paraId="536DB835">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p>
    <w:p w14:paraId="55D29378">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w:t>
      </w:r>
      <w:r>
        <w:rPr>
          <w:rFonts w:hint="eastAsia" w:ascii="宋体" w:hAnsi="宋体" w:eastAsia="宋体" w:cs="宋体"/>
          <w:sz w:val="24"/>
          <w:szCs w:val="24"/>
          <w:lang w:val="en-US" w:eastAsia="zh-CN"/>
        </w:rPr>
        <w:t>公司名称</w:t>
      </w:r>
      <w:r>
        <w:rPr>
          <w:rFonts w:hint="eastAsia" w:ascii="宋体" w:hAnsi="宋体" w:eastAsia="宋体" w:cs="宋体"/>
          <w:sz w:val="24"/>
          <w:szCs w:val="24"/>
        </w:rPr>
        <w:t xml:space="preserve">）：               </w:t>
      </w:r>
    </w:p>
    <w:p w14:paraId="02BD1E6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8"/>
          <w:szCs w:val="28"/>
        </w:rPr>
      </w:pPr>
      <w:r>
        <w:rPr>
          <w:rFonts w:hint="eastAsia" w:ascii="宋体" w:hAnsi="宋体" w:eastAsia="宋体" w:cs="宋体"/>
          <w:sz w:val="24"/>
          <w:szCs w:val="24"/>
        </w:rPr>
        <w:t>法定代表人或委托人（签字）：                   年   月   日</w:t>
      </w:r>
    </w:p>
    <w:p w14:paraId="6CFC25D6">
      <w:pPr>
        <w:widowControl/>
        <w:spacing w:line="360" w:lineRule="auto"/>
        <w:ind w:firstLine="4305" w:firstLineChars="2050"/>
        <w:jc w:val="left"/>
        <w:rPr>
          <w:rFonts w:hint="eastAsia" w:ascii="宋体" w:hAnsi="宋体" w:eastAsia="宋体" w:cs="宋体"/>
          <w:color w:val="auto"/>
          <w:kern w:val="0"/>
          <w:szCs w:val="21"/>
          <w:highlight w:val="none"/>
        </w:rPr>
      </w:pPr>
    </w:p>
    <w:p w14:paraId="2485C911">
      <w:pPr>
        <w:pStyle w:val="31"/>
        <w:rPr>
          <w:rFonts w:hint="eastAsia" w:ascii="宋体" w:hAnsi="宋体" w:eastAsia="宋体" w:cs="宋体"/>
          <w:color w:val="auto"/>
          <w:kern w:val="0"/>
          <w:szCs w:val="21"/>
          <w:highlight w:val="none"/>
        </w:rPr>
      </w:pPr>
    </w:p>
    <w:p w14:paraId="2BBFADB5">
      <w:pPr>
        <w:pStyle w:val="32"/>
        <w:rPr>
          <w:rFonts w:hint="eastAsia" w:ascii="宋体" w:hAnsi="宋体" w:eastAsia="宋体" w:cs="宋体"/>
          <w:color w:val="auto"/>
          <w:kern w:val="0"/>
          <w:szCs w:val="21"/>
          <w:highlight w:val="none"/>
        </w:rPr>
      </w:pPr>
    </w:p>
    <w:p w14:paraId="080F875F">
      <w:pPr>
        <w:pStyle w:val="10"/>
        <w:rPr>
          <w:rFonts w:hint="eastAsia" w:ascii="宋体" w:hAnsi="宋体" w:eastAsia="宋体" w:cs="宋体"/>
        </w:rPr>
      </w:pPr>
    </w:p>
    <w:p w14:paraId="2BC6CE02">
      <w:pPr>
        <w:jc w:val="cente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附件11     供应商信用承诺函（格式）</w:t>
      </w:r>
    </w:p>
    <w:p w14:paraId="75E390A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sz w:val="32"/>
          <w:szCs w:val="32"/>
          <w:lang w:val="en-US" w:eastAsia="zh-CN"/>
        </w:rPr>
      </w:pPr>
    </w:p>
    <w:p w14:paraId="27558A9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致（采购人或政府采购代理机构）：</w:t>
      </w:r>
    </w:p>
    <w:p w14:paraId="62CB344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单位名称（自然人姓名）：</w:t>
      </w:r>
    </w:p>
    <w:p w14:paraId="6D8AFB9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统一社会信用代码（身份证号码）：</w:t>
      </w:r>
    </w:p>
    <w:p w14:paraId="3B6FDCB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法定代表人（负责人）：</w:t>
      </w:r>
    </w:p>
    <w:p w14:paraId="6F63C7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联系地址和电话：</w:t>
      </w:r>
    </w:p>
    <w:p w14:paraId="0DC6A38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687F1A1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（一）具有独立承担民事责任的能力；</w:t>
      </w:r>
    </w:p>
    <w:p w14:paraId="2778E331">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（二）具有良好的商业信誉和健全的财务会计制度；</w:t>
      </w:r>
    </w:p>
    <w:p w14:paraId="6A7930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（三）具有履行合同所必需的设备和专业技术能力；</w:t>
      </w:r>
    </w:p>
    <w:p w14:paraId="29CE19E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sz w:val="21"/>
          <w:szCs w:val="21"/>
        </w:rPr>
      </w:pPr>
      <w:r>
        <w:rPr>
          <w:rFonts w:hint="eastAsia" w:ascii="宋体" w:hAnsi="宋体" w:eastAsia="宋体" w:cs="宋体"/>
          <w:color w:val="auto"/>
          <w:sz w:val="21"/>
          <w:szCs w:val="21"/>
          <w:lang w:val="en-US" w:eastAsia="zh-CN"/>
        </w:rPr>
        <w:t>（四）有依法缴纳税收和社会保障资金的良好</w:t>
      </w:r>
      <w:r>
        <w:rPr>
          <w:rFonts w:hint="eastAsia" w:ascii="宋体" w:hAnsi="宋体" w:eastAsia="宋体" w:cs="宋体"/>
          <w:sz w:val="21"/>
          <w:szCs w:val="21"/>
          <w:lang w:val="en-US" w:eastAsia="zh-CN"/>
        </w:rPr>
        <w:t>记录；</w:t>
      </w:r>
    </w:p>
    <w:p w14:paraId="51D31F52">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（五）参加政府采购活动前三年内，在经营活动中没有重大违法记录；</w:t>
      </w:r>
    </w:p>
    <w:p w14:paraId="582BFFD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（六）未被列入严重失信主体名单、失信被执行人、税收违法黑名单、政府采购严重违法失信行为记录名单，未曾作出虚假承诺；</w:t>
      </w:r>
    </w:p>
    <w:p w14:paraId="42D41D1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（七）符合法律、行政法规规定的其他条件。</w:t>
      </w:r>
    </w:p>
    <w:p w14:paraId="7D33034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我单位（本人）保证上述承诺事项的真实性，如有弄虚作假或其他违法违规行为，愿意承担一切法律责任，并承担因此所造成的一切损失。</w:t>
      </w:r>
    </w:p>
    <w:p w14:paraId="447A4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p>
    <w:p w14:paraId="0509B50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供应商名称（盖章）：</w:t>
      </w:r>
    </w:p>
    <w:p w14:paraId="470DB0E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法定代表人、负责人、自然人或授权代表(签字)：</w:t>
      </w:r>
    </w:p>
    <w:p w14:paraId="7A45DFD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日期：       年         月          日</w:t>
      </w:r>
    </w:p>
    <w:p w14:paraId="424BF1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p>
    <w:p w14:paraId="103094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p>
    <w:p w14:paraId="398FE341">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注：1.供应商须在投标（响应性）文件中按此模板提供承诺函，未提供视为未实质性响应招标文件要求，按无效投标（响应）处理。</w:t>
      </w:r>
    </w:p>
    <w:p w14:paraId="59B2C1C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2.供应商的法定代表人或者授权代表的签字或盖章应真实、有效，如由授权代表签字或盖章的，应提供“法定代表人授权书”。</w:t>
      </w:r>
    </w:p>
    <w:p w14:paraId="76242FC1">
      <w:pPr>
        <w:pStyle w:val="10"/>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09F56">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DF999FA">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DF999FA">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D31B9">
    <w:pPr>
      <w:pStyle w:val="22"/>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5E1040AB">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5E1040AB">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EB927E6">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ACBB1">
    <w:pPr>
      <w:pStyle w:val="23"/>
      <w:jc w:val="center"/>
      <w:rPr>
        <w:rFonts w:hint="eastAsia"/>
      </w:rPr>
    </w:pPr>
    <w:r>
      <w:rPr>
        <w:rFonts w:hint="eastAsia" w:ascii="宋体" w:hAnsi="宋体" w:cs="宋体"/>
        <w:color w:val="auto"/>
        <w:szCs w:val="21"/>
        <w:highlight w:val="none"/>
        <w:shd w:val="clear" w:color="auto" w:fill="FFFFFF"/>
        <w:lang w:val="en-US" w:eastAsia="zh-CN"/>
      </w:rPr>
      <w:t>驻马店市中心医院媒体宣传服务项目</w:t>
    </w:r>
    <w:r>
      <w:rPr>
        <w:rFonts w:hint="eastAsia" w:ascii="宋体" w:hAnsi="宋体" w:cs="宋体"/>
        <w:color w:val="auto"/>
        <w:szCs w:val="21"/>
        <w:highlight w:val="none"/>
        <w:u w:val="none"/>
        <w:shd w:val="clear" w:color="auto" w:fill="FFFFFF"/>
        <w:lang w:val="en-US" w:eastAsia="zh-CN"/>
      </w:rPr>
      <w:t>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565BEA"/>
    <w:multiLevelType w:val="singleLevel"/>
    <w:tmpl w:val="DD565BEA"/>
    <w:lvl w:ilvl="0" w:tentative="0">
      <w:start w:val="1"/>
      <w:numFmt w:val="decimal"/>
      <w:lvlText w:val="%1."/>
      <w:lvlJc w:val="left"/>
      <w:pPr>
        <w:tabs>
          <w:tab w:val="left" w:pos="312"/>
        </w:tabs>
      </w:pPr>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MTZjMjFkMjFjOGMwYTIzNWEzZDljNjYxZWI0MmY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0880"/>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80A12"/>
    <w:rsid w:val="010C3DC8"/>
    <w:rsid w:val="011C7F4F"/>
    <w:rsid w:val="011E110B"/>
    <w:rsid w:val="01525212"/>
    <w:rsid w:val="01564054"/>
    <w:rsid w:val="015C0A67"/>
    <w:rsid w:val="0175284F"/>
    <w:rsid w:val="017E6D95"/>
    <w:rsid w:val="01891B53"/>
    <w:rsid w:val="01976717"/>
    <w:rsid w:val="01D715BE"/>
    <w:rsid w:val="01EB45BC"/>
    <w:rsid w:val="01F04981"/>
    <w:rsid w:val="01F9035B"/>
    <w:rsid w:val="01FA63A5"/>
    <w:rsid w:val="02011C7D"/>
    <w:rsid w:val="02035523"/>
    <w:rsid w:val="021C6E40"/>
    <w:rsid w:val="02222FF2"/>
    <w:rsid w:val="02384FF4"/>
    <w:rsid w:val="023F67A9"/>
    <w:rsid w:val="0247575A"/>
    <w:rsid w:val="025235B1"/>
    <w:rsid w:val="0262674D"/>
    <w:rsid w:val="02747B01"/>
    <w:rsid w:val="02890D36"/>
    <w:rsid w:val="029C562C"/>
    <w:rsid w:val="02C31095"/>
    <w:rsid w:val="02D92EF7"/>
    <w:rsid w:val="02DA4665"/>
    <w:rsid w:val="02F40325"/>
    <w:rsid w:val="02FA082F"/>
    <w:rsid w:val="031126C4"/>
    <w:rsid w:val="03253AFD"/>
    <w:rsid w:val="03475E56"/>
    <w:rsid w:val="035E4919"/>
    <w:rsid w:val="036A009A"/>
    <w:rsid w:val="037A734D"/>
    <w:rsid w:val="03844805"/>
    <w:rsid w:val="03845791"/>
    <w:rsid w:val="03A011E9"/>
    <w:rsid w:val="03AA7B5F"/>
    <w:rsid w:val="03AE7F27"/>
    <w:rsid w:val="03BD2BCD"/>
    <w:rsid w:val="03CC058D"/>
    <w:rsid w:val="03E017D2"/>
    <w:rsid w:val="03F447E2"/>
    <w:rsid w:val="03F77068"/>
    <w:rsid w:val="03FB660C"/>
    <w:rsid w:val="042E37DB"/>
    <w:rsid w:val="04416C20"/>
    <w:rsid w:val="047968B1"/>
    <w:rsid w:val="04870542"/>
    <w:rsid w:val="04B30F7A"/>
    <w:rsid w:val="050E236F"/>
    <w:rsid w:val="054C0111"/>
    <w:rsid w:val="05545DD3"/>
    <w:rsid w:val="056E2AD6"/>
    <w:rsid w:val="05806815"/>
    <w:rsid w:val="05807EF6"/>
    <w:rsid w:val="058251D3"/>
    <w:rsid w:val="058C28F1"/>
    <w:rsid w:val="05945CCE"/>
    <w:rsid w:val="059D05A4"/>
    <w:rsid w:val="059D5E17"/>
    <w:rsid w:val="059E1E1A"/>
    <w:rsid w:val="05AB0A28"/>
    <w:rsid w:val="05AB0F81"/>
    <w:rsid w:val="05B93D6B"/>
    <w:rsid w:val="05C23EEE"/>
    <w:rsid w:val="05CA4074"/>
    <w:rsid w:val="05D53002"/>
    <w:rsid w:val="05D75738"/>
    <w:rsid w:val="05EB110D"/>
    <w:rsid w:val="05F17CC7"/>
    <w:rsid w:val="060C4B01"/>
    <w:rsid w:val="061E7D14"/>
    <w:rsid w:val="06446B44"/>
    <w:rsid w:val="064E336B"/>
    <w:rsid w:val="06560AED"/>
    <w:rsid w:val="066469C9"/>
    <w:rsid w:val="066646A1"/>
    <w:rsid w:val="067A4160"/>
    <w:rsid w:val="068E7B23"/>
    <w:rsid w:val="06983B20"/>
    <w:rsid w:val="069A3B66"/>
    <w:rsid w:val="06A869D6"/>
    <w:rsid w:val="06A9264E"/>
    <w:rsid w:val="06B31420"/>
    <w:rsid w:val="06B91765"/>
    <w:rsid w:val="06CA2AD2"/>
    <w:rsid w:val="06CE3071"/>
    <w:rsid w:val="06D33DBA"/>
    <w:rsid w:val="06E13F9F"/>
    <w:rsid w:val="06FB0AC5"/>
    <w:rsid w:val="070D2D5D"/>
    <w:rsid w:val="07111B8D"/>
    <w:rsid w:val="072C5514"/>
    <w:rsid w:val="0737768A"/>
    <w:rsid w:val="074A5B92"/>
    <w:rsid w:val="075D0147"/>
    <w:rsid w:val="075E3193"/>
    <w:rsid w:val="078E18EB"/>
    <w:rsid w:val="07B10EA5"/>
    <w:rsid w:val="07CD6512"/>
    <w:rsid w:val="07CE3FA1"/>
    <w:rsid w:val="07D4164E"/>
    <w:rsid w:val="07EC2ECB"/>
    <w:rsid w:val="07FE66CB"/>
    <w:rsid w:val="080B4D47"/>
    <w:rsid w:val="081B727D"/>
    <w:rsid w:val="08321601"/>
    <w:rsid w:val="08326375"/>
    <w:rsid w:val="083D5C91"/>
    <w:rsid w:val="0847191F"/>
    <w:rsid w:val="08591DC3"/>
    <w:rsid w:val="08672793"/>
    <w:rsid w:val="08695E80"/>
    <w:rsid w:val="087C4541"/>
    <w:rsid w:val="087E5595"/>
    <w:rsid w:val="08BC0A60"/>
    <w:rsid w:val="08C52D6F"/>
    <w:rsid w:val="08EF0201"/>
    <w:rsid w:val="08F41DE8"/>
    <w:rsid w:val="094840A2"/>
    <w:rsid w:val="09737462"/>
    <w:rsid w:val="099156C3"/>
    <w:rsid w:val="09945539"/>
    <w:rsid w:val="09A53F39"/>
    <w:rsid w:val="09A60E13"/>
    <w:rsid w:val="09A82D92"/>
    <w:rsid w:val="09AB2883"/>
    <w:rsid w:val="09CD0A4B"/>
    <w:rsid w:val="09D206F0"/>
    <w:rsid w:val="0A12142C"/>
    <w:rsid w:val="0A321AC2"/>
    <w:rsid w:val="0A343D4E"/>
    <w:rsid w:val="0A3E6D2E"/>
    <w:rsid w:val="0A4232E4"/>
    <w:rsid w:val="0A4F145F"/>
    <w:rsid w:val="0A8455AD"/>
    <w:rsid w:val="0A9934A8"/>
    <w:rsid w:val="0AD13A85"/>
    <w:rsid w:val="0AE0655C"/>
    <w:rsid w:val="0B091954"/>
    <w:rsid w:val="0B3B7D65"/>
    <w:rsid w:val="0B434C20"/>
    <w:rsid w:val="0B5F0822"/>
    <w:rsid w:val="0B637D77"/>
    <w:rsid w:val="0B7006C4"/>
    <w:rsid w:val="0B726646"/>
    <w:rsid w:val="0B7606E8"/>
    <w:rsid w:val="0B924545"/>
    <w:rsid w:val="0BAC324F"/>
    <w:rsid w:val="0BBA4FFF"/>
    <w:rsid w:val="0BC11EE9"/>
    <w:rsid w:val="0BF16C73"/>
    <w:rsid w:val="0BF72F1E"/>
    <w:rsid w:val="0C3152C1"/>
    <w:rsid w:val="0C3957A5"/>
    <w:rsid w:val="0C507E2F"/>
    <w:rsid w:val="0C594818"/>
    <w:rsid w:val="0C626DA7"/>
    <w:rsid w:val="0C6876AE"/>
    <w:rsid w:val="0C71390F"/>
    <w:rsid w:val="0C720EC8"/>
    <w:rsid w:val="0C942042"/>
    <w:rsid w:val="0C9D50DC"/>
    <w:rsid w:val="0CA5271D"/>
    <w:rsid w:val="0CAC4D10"/>
    <w:rsid w:val="0CC72121"/>
    <w:rsid w:val="0CEE5A21"/>
    <w:rsid w:val="0D05268E"/>
    <w:rsid w:val="0D0646E7"/>
    <w:rsid w:val="0D0C38CA"/>
    <w:rsid w:val="0D206810"/>
    <w:rsid w:val="0D4861FD"/>
    <w:rsid w:val="0D5D3E94"/>
    <w:rsid w:val="0D735465"/>
    <w:rsid w:val="0DC577E0"/>
    <w:rsid w:val="0DC932D7"/>
    <w:rsid w:val="0DDC6319"/>
    <w:rsid w:val="0DFE4F67"/>
    <w:rsid w:val="0E0C0D4C"/>
    <w:rsid w:val="0E115DA1"/>
    <w:rsid w:val="0E162D6D"/>
    <w:rsid w:val="0E541CA2"/>
    <w:rsid w:val="0E594756"/>
    <w:rsid w:val="0E95596D"/>
    <w:rsid w:val="0EAE6205"/>
    <w:rsid w:val="0EAE6579"/>
    <w:rsid w:val="0EAF71BF"/>
    <w:rsid w:val="0ECE6257"/>
    <w:rsid w:val="0EE4129D"/>
    <w:rsid w:val="0EE83C31"/>
    <w:rsid w:val="0F171032"/>
    <w:rsid w:val="0F335E69"/>
    <w:rsid w:val="0F372614"/>
    <w:rsid w:val="0F3D59C9"/>
    <w:rsid w:val="0F516D5A"/>
    <w:rsid w:val="0F565B36"/>
    <w:rsid w:val="0F684933"/>
    <w:rsid w:val="0F821E7D"/>
    <w:rsid w:val="0FCA42ED"/>
    <w:rsid w:val="0FE16FFE"/>
    <w:rsid w:val="0FE7592C"/>
    <w:rsid w:val="0FFD20F0"/>
    <w:rsid w:val="102E1117"/>
    <w:rsid w:val="103E6E57"/>
    <w:rsid w:val="1041497B"/>
    <w:rsid w:val="10425FF6"/>
    <w:rsid w:val="106612B1"/>
    <w:rsid w:val="107F2607"/>
    <w:rsid w:val="109010E6"/>
    <w:rsid w:val="10B271F4"/>
    <w:rsid w:val="10B537CC"/>
    <w:rsid w:val="10C61D50"/>
    <w:rsid w:val="10C8275C"/>
    <w:rsid w:val="10C86D3B"/>
    <w:rsid w:val="10E03539"/>
    <w:rsid w:val="10E82D1F"/>
    <w:rsid w:val="10EE5C94"/>
    <w:rsid w:val="10F5757C"/>
    <w:rsid w:val="10F93ED3"/>
    <w:rsid w:val="113329E7"/>
    <w:rsid w:val="113F294C"/>
    <w:rsid w:val="11437C85"/>
    <w:rsid w:val="11575085"/>
    <w:rsid w:val="1166372C"/>
    <w:rsid w:val="11700D10"/>
    <w:rsid w:val="1178125A"/>
    <w:rsid w:val="118441E0"/>
    <w:rsid w:val="1196056D"/>
    <w:rsid w:val="11D34654"/>
    <w:rsid w:val="12010480"/>
    <w:rsid w:val="120E707F"/>
    <w:rsid w:val="121C431D"/>
    <w:rsid w:val="121D0051"/>
    <w:rsid w:val="12413D84"/>
    <w:rsid w:val="12474DCB"/>
    <w:rsid w:val="127A7D1C"/>
    <w:rsid w:val="12836D8B"/>
    <w:rsid w:val="12AB0349"/>
    <w:rsid w:val="12B66520"/>
    <w:rsid w:val="12CD57F1"/>
    <w:rsid w:val="12CE5941"/>
    <w:rsid w:val="12CE7AFA"/>
    <w:rsid w:val="12D67466"/>
    <w:rsid w:val="13036052"/>
    <w:rsid w:val="13272A5D"/>
    <w:rsid w:val="133C40E3"/>
    <w:rsid w:val="13493108"/>
    <w:rsid w:val="134A4EBA"/>
    <w:rsid w:val="13733928"/>
    <w:rsid w:val="13857CA0"/>
    <w:rsid w:val="13920D68"/>
    <w:rsid w:val="139C16C9"/>
    <w:rsid w:val="13A5238E"/>
    <w:rsid w:val="13B63CE1"/>
    <w:rsid w:val="13BC6684"/>
    <w:rsid w:val="13C72B3A"/>
    <w:rsid w:val="13D12EE6"/>
    <w:rsid w:val="13DF575E"/>
    <w:rsid w:val="13E470BD"/>
    <w:rsid w:val="13EE3A98"/>
    <w:rsid w:val="13F3280A"/>
    <w:rsid w:val="142123F7"/>
    <w:rsid w:val="142A11D8"/>
    <w:rsid w:val="144B544C"/>
    <w:rsid w:val="145B7B45"/>
    <w:rsid w:val="146C13A4"/>
    <w:rsid w:val="14717443"/>
    <w:rsid w:val="147A532B"/>
    <w:rsid w:val="14825F8A"/>
    <w:rsid w:val="148D52E3"/>
    <w:rsid w:val="14992B90"/>
    <w:rsid w:val="149F10C7"/>
    <w:rsid w:val="14AF1856"/>
    <w:rsid w:val="14AF19A3"/>
    <w:rsid w:val="14B53957"/>
    <w:rsid w:val="14C53ECE"/>
    <w:rsid w:val="14CF6CB0"/>
    <w:rsid w:val="14DC5FE6"/>
    <w:rsid w:val="14E002E6"/>
    <w:rsid w:val="14FC36BD"/>
    <w:rsid w:val="14FF5EA7"/>
    <w:rsid w:val="151E3A0F"/>
    <w:rsid w:val="152534E9"/>
    <w:rsid w:val="15267261"/>
    <w:rsid w:val="153A36AA"/>
    <w:rsid w:val="15477903"/>
    <w:rsid w:val="1557566D"/>
    <w:rsid w:val="15811F1B"/>
    <w:rsid w:val="15A30135"/>
    <w:rsid w:val="15A34015"/>
    <w:rsid w:val="15BB487B"/>
    <w:rsid w:val="15CE086D"/>
    <w:rsid w:val="15E2236F"/>
    <w:rsid w:val="16005D04"/>
    <w:rsid w:val="161D09ED"/>
    <w:rsid w:val="162323A3"/>
    <w:rsid w:val="162F30B1"/>
    <w:rsid w:val="1650762F"/>
    <w:rsid w:val="16510F12"/>
    <w:rsid w:val="166448F9"/>
    <w:rsid w:val="1677211D"/>
    <w:rsid w:val="167954F9"/>
    <w:rsid w:val="169F7296"/>
    <w:rsid w:val="16A060BA"/>
    <w:rsid w:val="16A57EAF"/>
    <w:rsid w:val="16AC6E3F"/>
    <w:rsid w:val="16C872D5"/>
    <w:rsid w:val="16D54FA3"/>
    <w:rsid w:val="16D84D9F"/>
    <w:rsid w:val="16E94D3E"/>
    <w:rsid w:val="17033CFE"/>
    <w:rsid w:val="170D06E0"/>
    <w:rsid w:val="17332185"/>
    <w:rsid w:val="17475951"/>
    <w:rsid w:val="175C542D"/>
    <w:rsid w:val="17793FC0"/>
    <w:rsid w:val="179F2E61"/>
    <w:rsid w:val="17A06264"/>
    <w:rsid w:val="17BE19D3"/>
    <w:rsid w:val="17C227C0"/>
    <w:rsid w:val="17D66D7C"/>
    <w:rsid w:val="17EE5BFF"/>
    <w:rsid w:val="17EF6030"/>
    <w:rsid w:val="18097740"/>
    <w:rsid w:val="180A7E69"/>
    <w:rsid w:val="18185587"/>
    <w:rsid w:val="184055B9"/>
    <w:rsid w:val="184A2082"/>
    <w:rsid w:val="185D3C42"/>
    <w:rsid w:val="185F38AF"/>
    <w:rsid w:val="188F0211"/>
    <w:rsid w:val="1890511D"/>
    <w:rsid w:val="18AD1BEB"/>
    <w:rsid w:val="18B3004A"/>
    <w:rsid w:val="18B31B6D"/>
    <w:rsid w:val="18B96080"/>
    <w:rsid w:val="18DB2CD8"/>
    <w:rsid w:val="18F67868"/>
    <w:rsid w:val="19037FE5"/>
    <w:rsid w:val="19045B0B"/>
    <w:rsid w:val="190B2D88"/>
    <w:rsid w:val="190E6B63"/>
    <w:rsid w:val="19123928"/>
    <w:rsid w:val="19194264"/>
    <w:rsid w:val="19283048"/>
    <w:rsid w:val="19420786"/>
    <w:rsid w:val="19427EC0"/>
    <w:rsid w:val="195711D7"/>
    <w:rsid w:val="195D2A3F"/>
    <w:rsid w:val="198310E9"/>
    <w:rsid w:val="198D747A"/>
    <w:rsid w:val="19A15638"/>
    <w:rsid w:val="19A74DFE"/>
    <w:rsid w:val="19A753EF"/>
    <w:rsid w:val="19C3567C"/>
    <w:rsid w:val="19EC2827"/>
    <w:rsid w:val="1A0E3A17"/>
    <w:rsid w:val="1A125525"/>
    <w:rsid w:val="1A5F4342"/>
    <w:rsid w:val="1A616E2C"/>
    <w:rsid w:val="1A7F369B"/>
    <w:rsid w:val="1A8C5D82"/>
    <w:rsid w:val="1A994988"/>
    <w:rsid w:val="1A9B546C"/>
    <w:rsid w:val="1AA3511F"/>
    <w:rsid w:val="1AAE3B54"/>
    <w:rsid w:val="1AC10987"/>
    <w:rsid w:val="1AF423FA"/>
    <w:rsid w:val="1B0C5B32"/>
    <w:rsid w:val="1B0D3E82"/>
    <w:rsid w:val="1B1652AB"/>
    <w:rsid w:val="1B181CD5"/>
    <w:rsid w:val="1B265306"/>
    <w:rsid w:val="1B4F2450"/>
    <w:rsid w:val="1B530868"/>
    <w:rsid w:val="1B6573E8"/>
    <w:rsid w:val="1B8C18B7"/>
    <w:rsid w:val="1BA11DA2"/>
    <w:rsid w:val="1BB73AE1"/>
    <w:rsid w:val="1BC849BD"/>
    <w:rsid w:val="1BDA6D68"/>
    <w:rsid w:val="1BF14125"/>
    <w:rsid w:val="1C002CEE"/>
    <w:rsid w:val="1C555978"/>
    <w:rsid w:val="1C6554A1"/>
    <w:rsid w:val="1C7971B7"/>
    <w:rsid w:val="1C917D91"/>
    <w:rsid w:val="1CAB2820"/>
    <w:rsid w:val="1CD402EC"/>
    <w:rsid w:val="1CED16EF"/>
    <w:rsid w:val="1CF02333"/>
    <w:rsid w:val="1D0C33A2"/>
    <w:rsid w:val="1D113E6E"/>
    <w:rsid w:val="1D114E5E"/>
    <w:rsid w:val="1D1F0050"/>
    <w:rsid w:val="1D214EDE"/>
    <w:rsid w:val="1D2222DC"/>
    <w:rsid w:val="1D5144F7"/>
    <w:rsid w:val="1D5B3CDE"/>
    <w:rsid w:val="1D6E2950"/>
    <w:rsid w:val="1D98209B"/>
    <w:rsid w:val="1DA23746"/>
    <w:rsid w:val="1DAA14B9"/>
    <w:rsid w:val="1DD04513"/>
    <w:rsid w:val="1DDD2BCB"/>
    <w:rsid w:val="1E0345E3"/>
    <w:rsid w:val="1E1B7B7F"/>
    <w:rsid w:val="1E334EC9"/>
    <w:rsid w:val="1E443370"/>
    <w:rsid w:val="1E656063"/>
    <w:rsid w:val="1E6B06A5"/>
    <w:rsid w:val="1E7F7D9E"/>
    <w:rsid w:val="1E840DA4"/>
    <w:rsid w:val="1EA5444C"/>
    <w:rsid w:val="1EB350EF"/>
    <w:rsid w:val="1EC21749"/>
    <w:rsid w:val="1EEB7C4E"/>
    <w:rsid w:val="1F072441"/>
    <w:rsid w:val="1F171B83"/>
    <w:rsid w:val="1F2D491A"/>
    <w:rsid w:val="1F62502B"/>
    <w:rsid w:val="1F66355F"/>
    <w:rsid w:val="1F7369C7"/>
    <w:rsid w:val="1F94547B"/>
    <w:rsid w:val="1F985E4E"/>
    <w:rsid w:val="1FA47700"/>
    <w:rsid w:val="1FAF308C"/>
    <w:rsid w:val="1FB64FF9"/>
    <w:rsid w:val="1FC11109"/>
    <w:rsid w:val="1FDA3223"/>
    <w:rsid w:val="1FEF08C8"/>
    <w:rsid w:val="1FF72E6A"/>
    <w:rsid w:val="201B3ED4"/>
    <w:rsid w:val="20230F6D"/>
    <w:rsid w:val="202D1DEC"/>
    <w:rsid w:val="20310B02"/>
    <w:rsid w:val="206F0406"/>
    <w:rsid w:val="20784063"/>
    <w:rsid w:val="207E346A"/>
    <w:rsid w:val="208E12C3"/>
    <w:rsid w:val="209502A3"/>
    <w:rsid w:val="2100305C"/>
    <w:rsid w:val="210F579E"/>
    <w:rsid w:val="212550B5"/>
    <w:rsid w:val="21274A8D"/>
    <w:rsid w:val="21592B62"/>
    <w:rsid w:val="2172049B"/>
    <w:rsid w:val="21747CD2"/>
    <w:rsid w:val="219263AA"/>
    <w:rsid w:val="219E5782"/>
    <w:rsid w:val="21B52099"/>
    <w:rsid w:val="21D10545"/>
    <w:rsid w:val="21DD373E"/>
    <w:rsid w:val="21E72B0B"/>
    <w:rsid w:val="21F66F4C"/>
    <w:rsid w:val="221F2D96"/>
    <w:rsid w:val="22246DB1"/>
    <w:rsid w:val="22440067"/>
    <w:rsid w:val="224C2A45"/>
    <w:rsid w:val="22597FB9"/>
    <w:rsid w:val="225A6017"/>
    <w:rsid w:val="22631AF5"/>
    <w:rsid w:val="227A5532"/>
    <w:rsid w:val="22843A03"/>
    <w:rsid w:val="228E5C2C"/>
    <w:rsid w:val="22A338AB"/>
    <w:rsid w:val="22AD37A2"/>
    <w:rsid w:val="22B31E8A"/>
    <w:rsid w:val="22C05285"/>
    <w:rsid w:val="22C735BD"/>
    <w:rsid w:val="22D729A8"/>
    <w:rsid w:val="22F06957"/>
    <w:rsid w:val="23057681"/>
    <w:rsid w:val="23122833"/>
    <w:rsid w:val="231D4917"/>
    <w:rsid w:val="23223458"/>
    <w:rsid w:val="23225D32"/>
    <w:rsid w:val="23357BE6"/>
    <w:rsid w:val="2342574E"/>
    <w:rsid w:val="235C0A1E"/>
    <w:rsid w:val="2377331D"/>
    <w:rsid w:val="237D43DE"/>
    <w:rsid w:val="23940114"/>
    <w:rsid w:val="23B57016"/>
    <w:rsid w:val="23D4764B"/>
    <w:rsid w:val="23EC3718"/>
    <w:rsid w:val="24044EF2"/>
    <w:rsid w:val="2407139D"/>
    <w:rsid w:val="240B04F4"/>
    <w:rsid w:val="240E369A"/>
    <w:rsid w:val="242A0646"/>
    <w:rsid w:val="2435301D"/>
    <w:rsid w:val="243A0633"/>
    <w:rsid w:val="243D6E1A"/>
    <w:rsid w:val="24453D05"/>
    <w:rsid w:val="24507029"/>
    <w:rsid w:val="24607F91"/>
    <w:rsid w:val="246C581B"/>
    <w:rsid w:val="2479115B"/>
    <w:rsid w:val="247C52A2"/>
    <w:rsid w:val="24CC106B"/>
    <w:rsid w:val="24D00598"/>
    <w:rsid w:val="24D725E9"/>
    <w:rsid w:val="24FD7FDE"/>
    <w:rsid w:val="25045F70"/>
    <w:rsid w:val="250474F1"/>
    <w:rsid w:val="25056E93"/>
    <w:rsid w:val="25092EBA"/>
    <w:rsid w:val="2517302D"/>
    <w:rsid w:val="25241020"/>
    <w:rsid w:val="25302410"/>
    <w:rsid w:val="257572C3"/>
    <w:rsid w:val="25790E85"/>
    <w:rsid w:val="25972C60"/>
    <w:rsid w:val="25974C6F"/>
    <w:rsid w:val="259D1676"/>
    <w:rsid w:val="25A353EB"/>
    <w:rsid w:val="25A42DB7"/>
    <w:rsid w:val="25B87B65"/>
    <w:rsid w:val="25C73059"/>
    <w:rsid w:val="25CB78C3"/>
    <w:rsid w:val="25D54390"/>
    <w:rsid w:val="261879A7"/>
    <w:rsid w:val="261A071C"/>
    <w:rsid w:val="264B0BA4"/>
    <w:rsid w:val="264F4111"/>
    <w:rsid w:val="265E0AEC"/>
    <w:rsid w:val="2661459D"/>
    <w:rsid w:val="268C5256"/>
    <w:rsid w:val="268E455B"/>
    <w:rsid w:val="26912B30"/>
    <w:rsid w:val="269772F0"/>
    <w:rsid w:val="26997893"/>
    <w:rsid w:val="26A30712"/>
    <w:rsid w:val="26AC0C27"/>
    <w:rsid w:val="26C807A6"/>
    <w:rsid w:val="26D1527F"/>
    <w:rsid w:val="26DB67BA"/>
    <w:rsid w:val="26E311CD"/>
    <w:rsid w:val="26E710B9"/>
    <w:rsid w:val="26EF24ED"/>
    <w:rsid w:val="26F1408A"/>
    <w:rsid w:val="26F96584"/>
    <w:rsid w:val="27015370"/>
    <w:rsid w:val="270B421F"/>
    <w:rsid w:val="270D3C72"/>
    <w:rsid w:val="273902E6"/>
    <w:rsid w:val="274E2228"/>
    <w:rsid w:val="27517A93"/>
    <w:rsid w:val="275E53AF"/>
    <w:rsid w:val="276658E8"/>
    <w:rsid w:val="276F6846"/>
    <w:rsid w:val="277E30D2"/>
    <w:rsid w:val="27803F2A"/>
    <w:rsid w:val="27983FEE"/>
    <w:rsid w:val="27A34941"/>
    <w:rsid w:val="27EE3A7B"/>
    <w:rsid w:val="282E4F00"/>
    <w:rsid w:val="283C23DF"/>
    <w:rsid w:val="283D69F1"/>
    <w:rsid w:val="284C16F5"/>
    <w:rsid w:val="28570AB5"/>
    <w:rsid w:val="285F2CDC"/>
    <w:rsid w:val="28622C36"/>
    <w:rsid w:val="289E7E22"/>
    <w:rsid w:val="28C2534B"/>
    <w:rsid w:val="28C5525A"/>
    <w:rsid w:val="28D14B96"/>
    <w:rsid w:val="29020C46"/>
    <w:rsid w:val="290240C7"/>
    <w:rsid w:val="291713AF"/>
    <w:rsid w:val="291A2B97"/>
    <w:rsid w:val="29274EE0"/>
    <w:rsid w:val="295029E3"/>
    <w:rsid w:val="29543A59"/>
    <w:rsid w:val="2969197F"/>
    <w:rsid w:val="29746E87"/>
    <w:rsid w:val="297C03C2"/>
    <w:rsid w:val="299573AB"/>
    <w:rsid w:val="29BE5BD0"/>
    <w:rsid w:val="29C01572"/>
    <w:rsid w:val="29CA4207"/>
    <w:rsid w:val="29E74CE2"/>
    <w:rsid w:val="2A133E00"/>
    <w:rsid w:val="2A241B69"/>
    <w:rsid w:val="2A306A36"/>
    <w:rsid w:val="2A5372C6"/>
    <w:rsid w:val="2A5B03D8"/>
    <w:rsid w:val="2A6F6D07"/>
    <w:rsid w:val="2A882500"/>
    <w:rsid w:val="2A9E191C"/>
    <w:rsid w:val="2AA35184"/>
    <w:rsid w:val="2AAB4E76"/>
    <w:rsid w:val="2AB63ABC"/>
    <w:rsid w:val="2AB63D0A"/>
    <w:rsid w:val="2AEA74E5"/>
    <w:rsid w:val="2B003D00"/>
    <w:rsid w:val="2B074D5E"/>
    <w:rsid w:val="2B100BA9"/>
    <w:rsid w:val="2B1B5825"/>
    <w:rsid w:val="2B1E3AFC"/>
    <w:rsid w:val="2B8D373E"/>
    <w:rsid w:val="2B9E4F56"/>
    <w:rsid w:val="2BDB5A88"/>
    <w:rsid w:val="2BE91C37"/>
    <w:rsid w:val="2BEC3F72"/>
    <w:rsid w:val="2C083572"/>
    <w:rsid w:val="2C185F94"/>
    <w:rsid w:val="2C1F1AC4"/>
    <w:rsid w:val="2C212F25"/>
    <w:rsid w:val="2C2945BA"/>
    <w:rsid w:val="2C2E71FC"/>
    <w:rsid w:val="2C3F3A41"/>
    <w:rsid w:val="2C4431C4"/>
    <w:rsid w:val="2C62059F"/>
    <w:rsid w:val="2C6634FA"/>
    <w:rsid w:val="2C895082"/>
    <w:rsid w:val="2C8F5C76"/>
    <w:rsid w:val="2CA25191"/>
    <w:rsid w:val="2CAC022C"/>
    <w:rsid w:val="2CC11807"/>
    <w:rsid w:val="2CF16074"/>
    <w:rsid w:val="2CF81D1B"/>
    <w:rsid w:val="2CFA7341"/>
    <w:rsid w:val="2D0B6CAA"/>
    <w:rsid w:val="2D3227EF"/>
    <w:rsid w:val="2D3F2453"/>
    <w:rsid w:val="2D710576"/>
    <w:rsid w:val="2D835174"/>
    <w:rsid w:val="2D9331F9"/>
    <w:rsid w:val="2D984D48"/>
    <w:rsid w:val="2DD90B7B"/>
    <w:rsid w:val="2DDD3FC1"/>
    <w:rsid w:val="2DF701D8"/>
    <w:rsid w:val="2DF970A1"/>
    <w:rsid w:val="2E085834"/>
    <w:rsid w:val="2E1034F8"/>
    <w:rsid w:val="2E112405"/>
    <w:rsid w:val="2E120D8E"/>
    <w:rsid w:val="2E187C37"/>
    <w:rsid w:val="2E443652"/>
    <w:rsid w:val="2E505773"/>
    <w:rsid w:val="2E5B7B24"/>
    <w:rsid w:val="2E742F70"/>
    <w:rsid w:val="2E9A689E"/>
    <w:rsid w:val="2ED61D9E"/>
    <w:rsid w:val="2EDC2A13"/>
    <w:rsid w:val="2EFD7DB9"/>
    <w:rsid w:val="2F1A081D"/>
    <w:rsid w:val="2F1C72B3"/>
    <w:rsid w:val="2F1E3DC0"/>
    <w:rsid w:val="2F2D326E"/>
    <w:rsid w:val="2F3112DE"/>
    <w:rsid w:val="2F3B6922"/>
    <w:rsid w:val="2F3D7B25"/>
    <w:rsid w:val="2F506C6D"/>
    <w:rsid w:val="2F512253"/>
    <w:rsid w:val="2F51291F"/>
    <w:rsid w:val="2F55758A"/>
    <w:rsid w:val="2F7F15AE"/>
    <w:rsid w:val="2FA54796"/>
    <w:rsid w:val="2FA674E2"/>
    <w:rsid w:val="2FFE7D49"/>
    <w:rsid w:val="3002294D"/>
    <w:rsid w:val="3011153D"/>
    <w:rsid w:val="30142680"/>
    <w:rsid w:val="302A11B1"/>
    <w:rsid w:val="302A5C42"/>
    <w:rsid w:val="30662043"/>
    <w:rsid w:val="306C7DC6"/>
    <w:rsid w:val="3083092C"/>
    <w:rsid w:val="30930D2E"/>
    <w:rsid w:val="30B8125D"/>
    <w:rsid w:val="30BF439A"/>
    <w:rsid w:val="30CF6A37"/>
    <w:rsid w:val="30D250CF"/>
    <w:rsid w:val="31002970"/>
    <w:rsid w:val="311016AD"/>
    <w:rsid w:val="3136622A"/>
    <w:rsid w:val="3139422E"/>
    <w:rsid w:val="31496359"/>
    <w:rsid w:val="314D19A6"/>
    <w:rsid w:val="316177A4"/>
    <w:rsid w:val="31700E4B"/>
    <w:rsid w:val="3172683C"/>
    <w:rsid w:val="319553BB"/>
    <w:rsid w:val="31A359FC"/>
    <w:rsid w:val="31AD0D61"/>
    <w:rsid w:val="31CD297B"/>
    <w:rsid w:val="31CD73BD"/>
    <w:rsid w:val="31D66571"/>
    <w:rsid w:val="31DB4220"/>
    <w:rsid w:val="31DC56CD"/>
    <w:rsid w:val="31E63B94"/>
    <w:rsid w:val="31F27AF7"/>
    <w:rsid w:val="31FA74CA"/>
    <w:rsid w:val="32176602"/>
    <w:rsid w:val="322A7699"/>
    <w:rsid w:val="322B25C6"/>
    <w:rsid w:val="32422E70"/>
    <w:rsid w:val="325E56C6"/>
    <w:rsid w:val="3264344B"/>
    <w:rsid w:val="3275698A"/>
    <w:rsid w:val="327E7808"/>
    <w:rsid w:val="32A93829"/>
    <w:rsid w:val="32B2653D"/>
    <w:rsid w:val="32B943EC"/>
    <w:rsid w:val="32DC63A0"/>
    <w:rsid w:val="32E429C1"/>
    <w:rsid w:val="330503EE"/>
    <w:rsid w:val="334045BE"/>
    <w:rsid w:val="33414B88"/>
    <w:rsid w:val="334A3B2A"/>
    <w:rsid w:val="3365592E"/>
    <w:rsid w:val="336A31F3"/>
    <w:rsid w:val="336F6533"/>
    <w:rsid w:val="337E5E2F"/>
    <w:rsid w:val="3384610D"/>
    <w:rsid w:val="33AA5979"/>
    <w:rsid w:val="33C03E90"/>
    <w:rsid w:val="33C96649"/>
    <w:rsid w:val="33CC3D88"/>
    <w:rsid w:val="33DD0306"/>
    <w:rsid w:val="33FD722F"/>
    <w:rsid w:val="3400362D"/>
    <w:rsid w:val="340B09C5"/>
    <w:rsid w:val="341E4CAB"/>
    <w:rsid w:val="34584EE2"/>
    <w:rsid w:val="347A1C51"/>
    <w:rsid w:val="347D373F"/>
    <w:rsid w:val="348A30EF"/>
    <w:rsid w:val="34922A93"/>
    <w:rsid w:val="34956481"/>
    <w:rsid w:val="34A35871"/>
    <w:rsid w:val="34C06C9D"/>
    <w:rsid w:val="34C97EF6"/>
    <w:rsid w:val="34D97B55"/>
    <w:rsid w:val="34DF24AE"/>
    <w:rsid w:val="351C4931"/>
    <w:rsid w:val="351C4EAC"/>
    <w:rsid w:val="351D4C26"/>
    <w:rsid w:val="352E7D40"/>
    <w:rsid w:val="35361A77"/>
    <w:rsid w:val="35461A22"/>
    <w:rsid w:val="35483CC9"/>
    <w:rsid w:val="3578502D"/>
    <w:rsid w:val="35A815CB"/>
    <w:rsid w:val="35A85BD0"/>
    <w:rsid w:val="35AA1B9C"/>
    <w:rsid w:val="35DB09A6"/>
    <w:rsid w:val="36080591"/>
    <w:rsid w:val="3609472F"/>
    <w:rsid w:val="36203B2D"/>
    <w:rsid w:val="364D6D69"/>
    <w:rsid w:val="369B4CF0"/>
    <w:rsid w:val="36D62629"/>
    <w:rsid w:val="36D76172"/>
    <w:rsid w:val="36D84407"/>
    <w:rsid w:val="36E833BB"/>
    <w:rsid w:val="36EB1E1B"/>
    <w:rsid w:val="36F17F0D"/>
    <w:rsid w:val="37224581"/>
    <w:rsid w:val="37265173"/>
    <w:rsid w:val="3735197D"/>
    <w:rsid w:val="373756A2"/>
    <w:rsid w:val="375E0DA6"/>
    <w:rsid w:val="377639AE"/>
    <w:rsid w:val="378B61A6"/>
    <w:rsid w:val="37B90F0B"/>
    <w:rsid w:val="37CD3F98"/>
    <w:rsid w:val="37DF75BA"/>
    <w:rsid w:val="37E148E2"/>
    <w:rsid w:val="37F848EE"/>
    <w:rsid w:val="37F912FC"/>
    <w:rsid w:val="38304889"/>
    <w:rsid w:val="3836588A"/>
    <w:rsid w:val="38382675"/>
    <w:rsid w:val="383B7B0D"/>
    <w:rsid w:val="3848553B"/>
    <w:rsid w:val="384A4E91"/>
    <w:rsid w:val="3851700B"/>
    <w:rsid w:val="385246B6"/>
    <w:rsid w:val="3876113B"/>
    <w:rsid w:val="388E7474"/>
    <w:rsid w:val="38975F3A"/>
    <w:rsid w:val="38A53DB7"/>
    <w:rsid w:val="38BF3388"/>
    <w:rsid w:val="38CC268D"/>
    <w:rsid w:val="38DF1FDA"/>
    <w:rsid w:val="38EC2960"/>
    <w:rsid w:val="38F372D7"/>
    <w:rsid w:val="39030CF9"/>
    <w:rsid w:val="39091F35"/>
    <w:rsid w:val="392536E2"/>
    <w:rsid w:val="39465F15"/>
    <w:rsid w:val="39505209"/>
    <w:rsid w:val="396453C5"/>
    <w:rsid w:val="397D6458"/>
    <w:rsid w:val="39922CCF"/>
    <w:rsid w:val="39A65327"/>
    <w:rsid w:val="39A65C9B"/>
    <w:rsid w:val="39BC5ED6"/>
    <w:rsid w:val="39D27231"/>
    <w:rsid w:val="39EB39E0"/>
    <w:rsid w:val="39EF02D4"/>
    <w:rsid w:val="3A11342A"/>
    <w:rsid w:val="3A153110"/>
    <w:rsid w:val="3A2149EA"/>
    <w:rsid w:val="3A2507C0"/>
    <w:rsid w:val="3A285AD8"/>
    <w:rsid w:val="3A393FA7"/>
    <w:rsid w:val="3A3A5A22"/>
    <w:rsid w:val="3A3C6A5B"/>
    <w:rsid w:val="3A4122C4"/>
    <w:rsid w:val="3A524858"/>
    <w:rsid w:val="3A64203E"/>
    <w:rsid w:val="3A663D00"/>
    <w:rsid w:val="3A7428D0"/>
    <w:rsid w:val="3A923AE4"/>
    <w:rsid w:val="3AA50E25"/>
    <w:rsid w:val="3AC566E3"/>
    <w:rsid w:val="3AD6747A"/>
    <w:rsid w:val="3AD95C48"/>
    <w:rsid w:val="3B283FEC"/>
    <w:rsid w:val="3B312338"/>
    <w:rsid w:val="3B3C5B77"/>
    <w:rsid w:val="3B3D0FF2"/>
    <w:rsid w:val="3B521A18"/>
    <w:rsid w:val="3B675BA4"/>
    <w:rsid w:val="3B8D2B96"/>
    <w:rsid w:val="3B923660"/>
    <w:rsid w:val="3BCA44BE"/>
    <w:rsid w:val="3C061F3A"/>
    <w:rsid w:val="3C0A04F9"/>
    <w:rsid w:val="3C495480"/>
    <w:rsid w:val="3C4C3A42"/>
    <w:rsid w:val="3C6F0167"/>
    <w:rsid w:val="3C71667B"/>
    <w:rsid w:val="3C914F3B"/>
    <w:rsid w:val="3CC17F13"/>
    <w:rsid w:val="3CD50B40"/>
    <w:rsid w:val="3CDE4B5C"/>
    <w:rsid w:val="3CE320A3"/>
    <w:rsid w:val="3CE9196C"/>
    <w:rsid w:val="3CF15105"/>
    <w:rsid w:val="3D0C04B9"/>
    <w:rsid w:val="3D1414C5"/>
    <w:rsid w:val="3D1C763E"/>
    <w:rsid w:val="3D201AA5"/>
    <w:rsid w:val="3D2B37EA"/>
    <w:rsid w:val="3D2F7FF3"/>
    <w:rsid w:val="3D3D1507"/>
    <w:rsid w:val="3D62085B"/>
    <w:rsid w:val="3D6B12FD"/>
    <w:rsid w:val="3D7B4622"/>
    <w:rsid w:val="3D7E0C18"/>
    <w:rsid w:val="3D8E5820"/>
    <w:rsid w:val="3D942E29"/>
    <w:rsid w:val="3DA53531"/>
    <w:rsid w:val="3DB54E0C"/>
    <w:rsid w:val="3DB900C1"/>
    <w:rsid w:val="3DE91725"/>
    <w:rsid w:val="3DF159B1"/>
    <w:rsid w:val="3E1A106E"/>
    <w:rsid w:val="3E2C2376"/>
    <w:rsid w:val="3E36303B"/>
    <w:rsid w:val="3E526044"/>
    <w:rsid w:val="3E5C591E"/>
    <w:rsid w:val="3E6C2B3A"/>
    <w:rsid w:val="3E8C5311"/>
    <w:rsid w:val="3E8E7E55"/>
    <w:rsid w:val="3EB61473"/>
    <w:rsid w:val="3EC66011"/>
    <w:rsid w:val="3ED47298"/>
    <w:rsid w:val="3ED75B7F"/>
    <w:rsid w:val="3F1E0830"/>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0069C"/>
    <w:rsid w:val="40394FD1"/>
    <w:rsid w:val="40425879"/>
    <w:rsid w:val="405C1C05"/>
    <w:rsid w:val="407231D7"/>
    <w:rsid w:val="40765D15"/>
    <w:rsid w:val="407B4FC1"/>
    <w:rsid w:val="407F2DE9"/>
    <w:rsid w:val="40805505"/>
    <w:rsid w:val="40920B61"/>
    <w:rsid w:val="4096632A"/>
    <w:rsid w:val="40991379"/>
    <w:rsid w:val="409B3C3D"/>
    <w:rsid w:val="40DE6ABE"/>
    <w:rsid w:val="40F701DF"/>
    <w:rsid w:val="40FD480A"/>
    <w:rsid w:val="412A32F8"/>
    <w:rsid w:val="417F433E"/>
    <w:rsid w:val="419C4043"/>
    <w:rsid w:val="41B55B4E"/>
    <w:rsid w:val="41B7239D"/>
    <w:rsid w:val="41F30347"/>
    <w:rsid w:val="41FF3845"/>
    <w:rsid w:val="421104A9"/>
    <w:rsid w:val="42143B88"/>
    <w:rsid w:val="42164586"/>
    <w:rsid w:val="424E37D0"/>
    <w:rsid w:val="425B5DD1"/>
    <w:rsid w:val="4260300C"/>
    <w:rsid w:val="42755200"/>
    <w:rsid w:val="42772802"/>
    <w:rsid w:val="427C799E"/>
    <w:rsid w:val="42800B9B"/>
    <w:rsid w:val="4281223D"/>
    <w:rsid w:val="42862F6A"/>
    <w:rsid w:val="42A06B6C"/>
    <w:rsid w:val="42A27996"/>
    <w:rsid w:val="42A32246"/>
    <w:rsid w:val="42AA04E2"/>
    <w:rsid w:val="42EA5650"/>
    <w:rsid w:val="431408DA"/>
    <w:rsid w:val="4331401E"/>
    <w:rsid w:val="433E3844"/>
    <w:rsid w:val="43486FC5"/>
    <w:rsid w:val="43591DDA"/>
    <w:rsid w:val="435A0DF2"/>
    <w:rsid w:val="436C23B1"/>
    <w:rsid w:val="436C42E1"/>
    <w:rsid w:val="43747266"/>
    <w:rsid w:val="437C210F"/>
    <w:rsid w:val="43847F02"/>
    <w:rsid w:val="438F113C"/>
    <w:rsid w:val="43911962"/>
    <w:rsid w:val="439E7EFB"/>
    <w:rsid w:val="43B1568A"/>
    <w:rsid w:val="43B64E08"/>
    <w:rsid w:val="43BD7F58"/>
    <w:rsid w:val="43D43ECA"/>
    <w:rsid w:val="43DD452F"/>
    <w:rsid w:val="43DE6CD4"/>
    <w:rsid w:val="43E51150"/>
    <w:rsid w:val="43EF28BB"/>
    <w:rsid w:val="43EF56D3"/>
    <w:rsid w:val="43F47D80"/>
    <w:rsid w:val="44095C00"/>
    <w:rsid w:val="440A6FD2"/>
    <w:rsid w:val="44366C11"/>
    <w:rsid w:val="444946CA"/>
    <w:rsid w:val="444B3F54"/>
    <w:rsid w:val="4476661F"/>
    <w:rsid w:val="447E3AC5"/>
    <w:rsid w:val="44805ED4"/>
    <w:rsid w:val="448E5DEE"/>
    <w:rsid w:val="44A90BAA"/>
    <w:rsid w:val="44B24A20"/>
    <w:rsid w:val="44BC0BEE"/>
    <w:rsid w:val="44BF6C07"/>
    <w:rsid w:val="44C55A88"/>
    <w:rsid w:val="44FB1C9C"/>
    <w:rsid w:val="4513485D"/>
    <w:rsid w:val="45392A13"/>
    <w:rsid w:val="453E3FCF"/>
    <w:rsid w:val="454F1836"/>
    <w:rsid w:val="45887B45"/>
    <w:rsid w:val="458B66DF"/>
    <w:rsid w:val="45907929"/>
    <w:rsid w:val="45940F0E"/>
    <w:rsid w:val="45AC5DBA"/>
    <w:rsid w:val="45B544A8"/>
    <w:rsid w:val="45C647AF"/>
    <w:rsid w:val="45DD529D"/>
    <w:rsid w:val="45E57886"/>
    <w:rsid w:val="45E945CC"/>
    <w:rsid w:val="45FB77CB"/>
    <w:rsid w:val="46003076"/>
    <w:rsid w:val="46026F63"/>
    <w:rsid w:val="46177E29"/>
    <w:rsid w:val="46205B7F"/>
    <w:rsid w:val="464C41E4"/>
    <w:rsid w:val="465D501C"/>
    <w:rsid w:val="466367DB"/>
    <w:rsid w:val="46686D18"/>
    <w:rsid w:val="466D15DA"/>
    <w:rsid w:val="46BF7E28"/>
    <w:rsid w:val="46C3037C"/>
    <w:rsid w:val="46D06EA9"/>
    <w:rsid w:val="46FF15E0"/>
    <w:rsid w:val="4700581C"/>
    <w:rsid w:val="4702516A"/>
    <w:rsid w:val="470B38B4"/>
    <w:rsid w:val="470D5A07"/>
    <w:rsid w:val="474A4B33"/>
    <w:rsid w:val="47665A15"/>
    <w:rsid w:val="47677941"/>
    <w:rsid w:val="477F1660"/>
    <w:rsid w:val="4788232A"/>
    <w:rsid w:val="478B0398"/>
    <w:rsid w:val="478F5D0B"/>
    <w:rsid w:val="47A31F5F"/>
    <w:rsid w:val="47A81BD4"/>
    <w:rsid w:val="47A84BA6"/>
    <w:rsid w:val="47B52444"/>
    <w:rsid w:val="47B8724E"/>
    <w:rsid w:val="47CE2A93"/>
    <w:rsid w:val="47ED7BCA"/>
    <w:rsid w:val="48016F34"/>
    <w:rsid w:val="480556DB"/>
    <w:rsid w:val="48185C56"/>
    <w:rsid w:val="48315726"/>
    <w:rsid w:val="48450F81"/>
    <w:rsid w:val="484E729D"/>
    <w:rsid w:val="48566773"/>
    <w:rsid w:val="485A23C2"/>
    <w:rsid w:val="48A16B62"/>
    <w:rsid w:val="48BC6222"/>
    <w:rsid w:val="48C245E9"/>
    <w:rsid w:val="48DB312A"/>
    <w:rsid w:val="48DF49D9"/>
    <w:rsid w:val="492108CC"/>
    <w:rsid w:val="49413F52"/>
    <w:rsid w:val="494F6304"/>
    <w:rsid w:val="49C36851"/>
    <w:rsid w:val="4A05334F"/>
    <w:rsid w:val="4A244932"/>
    <w:rsid w:val="4A2922C8"/>
    <w:rsid w:val="4A4117B2"/>
    <w:rsid w:val="4A4A6F73"/>
    <w:rsid w:val="4A7A4350"/>
    <w:rsid w:val="4A7E2497"/>
    <w:rsid w:val="4A896826"/>
    <w:rsid w:val="4ABF5E17"/>
    <w:rsid w:val="4AD52CE0"/>
    <w:rsid w:val="4AE01A66"/>
    <w:rsid w:val="4AE104D6"/>
    <w:rsid w:val="4AE724D1"/>
    <w:rsid w:val="4AE77140"/>
    <w:rsid w:val="4AEA4061"/>
    <w:rsid w:val="4AED707B"/>
    <w:rsid w:val="4AFA2F07"/>
    <w:rsid w:val="4B015D61"/>
    <w:rsid w:val="4B0B7979"/>
    <w:rsid w:val="4B1530DD"/>
    <w:rsid w:val="4B520DF4"/>
    <w:rsid w:val="4B603107"/>
    <w:rsid w:val="4B8E10E1"/>
    <w:rsid w:val="4B906C07"/>
    <w:rsid w:val="4B9802B0"/>
    <w:rsid w:val="4B9E65BE"/>
    <w:rsid w:val="4B9F33A8"/>
    <w:rsid w:val="4BA80AFD"/>
    <w:rsid w:val="4BB033BA"/>
    <w:rsid w:val="4BB469AD"/>
    <w:rsid w:val="4BC06040"/>
    <w:rsid w:val="4BF441D2"/>
    <w:rsid w:val="4BFA1C12"/>
    <w:rsid w:val="4C1C2A09"/>
    <w:rsid w:val="4C423098"/>
    <w:rsid w:val="4C694192"/>
    <w:rsid w:val="4C7964D9"/>
    <w:rsid w:val="4C9269F6"/>
    <w:rsid w:val="4CB46925"/>
    <w:rsid w:val="4CC84335"/>
    <w:rsid w:val="4CE9350A"/>
    <w:rsid w:val="4D225F85"/>
    <w:rsid w:val="4D297BF3"/>
    <w:rsid w:val="4D2D0EAF"/>
    <w:rsid w:val="4D795A49"/>
    <w:rsid w:val="4D7F0082"/>
    <w:rsid w:val="4D896004"/>
    <w:rsid w:val="4D952FD9"/>
    <w:rsid w:val="4D970662"/>
    <w:rsid w:val="4DB33393"/>
    <w:rsid w:val="4DBC3CE3"/>
    <w:rsid w:val="4DCB51C5"/>
    <w:rsid w:val="4DCF1E0D"/>
    <w:rsid w:val="4DD632D9"/>
    <w:rsid w:val="4DE05D9E"/>
    <w:rsid w:val="4DE05DF9"/>
    <w:rsid w:val="4DE44800"/>
    <w:rsid w:val="4DEE0709"/>
    <w:rsid w:val="4DEF62A5"/>
    <w:rsid w:val="4DFC14EA"/>
    <w:rsid w:val="4DFF6815"/>
    <w:rsid w:val="4E0A3427"/>
    <w:rsid w:val="4E2423AC"/>
    <w:rsid w:val="4E287F63"/>
    <w:rsid w:val="4E304B5D"/>
    <w:rsid w:val="4E611B8B"/>
    <w:rsid w:val="4E6279D7"/>
    <w:rsid w:val="4E656129"/>
    <w:rsid w:val="4E682F8C"/>
    <w:rsid w:val="4E6A7BB7"/>
    <w:rsid w:val="4E7E1A15"/>
    <w:rsid w:val="4EB23220"/>
    <w:rsid w:val="4EFC61EA"/>
    <w:rsid w:val="4F0773B4"/>
    <w:rsid w:val="4F307BB1"/>
    <w:rsid w:val="4F3D562D"/>
    <w:rsid w:val="4F4C553B"/>
    <w:rsid w:val="4F5C4EE0"/>
    <w:rsid w:val="4F654179"/>
    <w:rsid w:val="4F6E1972"/>
    <w:rsid w:val="4F943166"/>
    <w:rsid w:val="4F9C19A5"/>
    <w:rsid w:val="4FBA02A1"/>
    <w:rsid w:val="4FE7106E"/>
    <w:rsid w:val="50053943"/>
    <w:rsid w:val="50374A3C"/>
    <w:rsid w:val="50550E55"/>
    <w:rsid w:val="50642410"/>
    <w:rsid w:val="50901457"/>
    <w:rsid w:val="509F43E4"/>
    <w:rsid w:val="50A54D3E"/>
    <w:rsid w:val="50A73F8D"/>
    <w:rsid w:val="50B82E88"/>
    <w:rsid w:val="50BB32A7"/>
    <w:rsid w:val="50F1402B"/>
    <w:rsid w:val="50FD2AD9"/>
    <w:rsid w:val="51081E85"/>
    <w:rsid w:val="51097D9A"/>
    <w:rsid w:val="51237D2E"/>
    <w:rsid w:val="515B06D0"/>
    <w:rsid w:val="51996737"/>
    <w:rsid w:val="51B408B8"/>
    <w:rsid w:val="51B80848"/>
    <w:rsid w:val="51C55131"/>
    <w:rsid w:val="51CC0868"/>
    <w:rsid w:val="51D5340F"/>
    <w:rsid w:val="52382F2A"/>
    <w:rsid w:val="52386E3D"/>
    <w:rsid w:val="523A7DD1"/>
    <w:rsid w:val="523B7711"/>
    <w:rsid w:val="5271774C"/>
    <w:rsid w:val="528D7B65"/>
    <w:rsid w:val="52DE008D"/>
    <w:rsid w:val="52EE341E"/>
    <w:rsid w:val="52F37FE6"/>
    <w:rsid w:val="52FC1CAF"/>
    <w:rsid w:val="52FE08FA"/>
    <w:rsid w:val="530B071F"/>
    <w:rsid w:val="531A330F"/>
    <w:rsid w:val="532B6CAF"/>
    <w:rsid w:val="53350D91"/>
    <w:rsid w:val="53412644"/>
    <w:rsid w:val="53433903"/>
    <w:rsid w:val="53517A72"/>
    <w:rsid w:val="5361549D"/>
    <w:rsid w:val="536220DA"/>
    <w:rsid w:val="53650637"/>
    <w:rsid w:val="537155BE"/>
    <w:rsid w:val="53757C6B"/>
    <w:rsid w:val="537E1075"/>
    <w:rsid w:val="53A44D07"/>
    <w:rsid w:val="53A46AC8"/>
    <w:rsid w:val="53AB7F1F"/>
    <w:rsid w:val="53AC6F7B"/>
    <w:rsid w:val="53B67427"/>
    <w:rsid w:val="53EB297B"/>
    <w:rsid w:val="53EC4BF7"/>
    <w:rsid w:val="53F758A1"/>
    <w:rsid w:val="540D5A7F"/>
    <w:rsid w:val="542E2BC2"/>
    <w:rsid w:val="54352A96"/>
    <w:rsid w:val="54447390"/>
    <w:rsid w:val="544B514D"/>
    <w:rsid w:val="545E1D01"/>
    <w:rsid w:val="54674051"/>
    <w:rsid w:val="54935B8F"/>
    <w:rsid w:val="54CC6227"/>
    <w:rsid w:val="54D10F9B"/>
    <w:rsid w:val="54D97871"/>
    <w:rsid w:val="551D586C"/>
    <w:rsid w:val="55200298"/>
    <w:rsid w:val="55335E1B"/>
    <w:rsid w:val="554B7EF0"/>
    <w:rsid w:val="556F3D99"/>
    <w:rsid w:val="55720837"/>
    <w:rsid w:val="55860894"/>
    <w:rsid w:val="558F6181"/>
    <w:rsid w:val="55B02DF1"/>
    <w:rsid w:val="55D75ED3"/>
    <w:rsid w:val="55DC290C"/>
    <w:rsid w:val="55E71B19"/>
    <w:rsid w:val="55EA5D64"/>
    <w:rsid w:val="55EC7752"/>
    <w:rsid w:val="55F01FA1"/>
    <w:rsid w:val="55FC19B9"/>
    <w:rsid w:val="56130B60"/>
    <w:rsid w:val="564E3540"/>
    <w:rsid w:val="56586573"/>
    <w:rsid w:val="566E7A93"/>
    <w:rsid w:val="56844CEA"/>
    <w:rsid w:val="56990B7C"/>
    <w:rsid w:val="569E1126"/>
    <w:rsid w:val="56A8690E"/>
    <w:rsid w:val="56B80DEB"/>
    <w:rsid w:val="56E0560F"/>
    <w:rsid w:val="56E06E61"/>
    <w:rsid w:val="56F653FE"/>
    <w:rsid w:val="574448FC"/>
    <w:rsid w:val="57561D39"/>
    <w:rsid w:val="575B7AFD"/>
    <w:rsid w:val="57660D3F"/>
    <w:rsid w:val="5785783C"/>
    <w:rsid w:val="57D1153D"/>
    <w:rsid w:val="57FA3774"/>
    <w:rsid w:val="58084A3C"/>
    <w:rsid w:val="582772A7"/>
    <w:rsid w:val="58531B77"/>
    <w:rsid w:val="585D2975"/>
    <w:rsid w:val="585F64F9"/>
    <w:rsid w:val="587E3341"/>
    <w:rsid w:val="587F428B"/>
    <w:rsid w:val="58CF56D8"/>
    <w:rsid w:val="58D31010"/>
    <w:rsid w:val="58D6741E"/>
    <w:rsid w:val="58DB0535"/>
    <w:rsid w:val="58E62E0E"/>
    <w:rsid w:val="58EA3D0E"/>
    <w:rsid w:val="58F24A5D"/>
    <w:rsid w:val="58F71269"/>
    <w:rsid w:val="58FE045E"/>
    <w:rsid w:val="59014CEF"/>
    <w:rsid w:val="5952374E"/>
    <w:rsid w:val="59561946"/>
    <w:rsid w:val="59670F51"/>
    <w:rsid w:val="596A44F9"/>
    <w:rsid w:val="596C19BB"/>
    <w:rsid w:val="59790BDB"/>
    <w:rsid w:val="597E3F42"/>
    <w:rsid w:val="598653AC"/>
    <w:rsid w:val="59AC3C86"/>
    <w:rsid w:val="59B817D3"/>
    <w:rsid w:val="59C11856"/>
    <w:rsid w:val="59D42FDA"/>
    <w:rsid w:val="59DA4E01"/>
    <w:rsid w:val="59DE7BCE"/>
    <w:rsid w:val="59E22D24"/>
    <w:rsid w:val="59F64E82"/>
    <w:rsid w:val="5A0A4306"/>
    <w:rsid w:val="5A0A5DD6"/>
    <w:rsid w:val="5A10435C"/>
    <w:rsid w:val="5A2654CC"/>
    <w:rsid w:val="5A2F54BD"/>
    <w:rsid w:val="5A323A44"/>
    <w:rsid w:val="5A395E66"/>
    <w:rsid w:val="5A484352"/>
    <w:rsid w:val="5A5321A5"/>
    <w:rsid w:val="5A8734AF"/>
    <w:rsid w:val="5A9D3E45"/>
    <w:rsid w:val="5AA4101D"/>
    <w:rsid w:val="5AB17576"/>
    <w:rsid w:val="5ABD68E6"/>
    <w:rsid w:val="5ABF73D2"/>
    <w:rsid w:val="5ACB3D8A"/>
    <w:rsid w:val="5AE1508F"/>
    <w:rsid w:val="5AF80256"/>
    <w:rsid w:val="5B110CC9"/>
    <w:rsid w:val="5B1F7B5D"/>
    <w:rsid w:val="5B3C665E"/>
    <w:rsid w:val="5B585171"/>
    <w:rsid w:val="5B585B78"/>
    <w:rsid w:val="5B6D62B9"/>
    <w:rsid w:val="5B746CFA"/>
    <w:rsid w:val="5B9A2B59"/>
    <w:rsid w:val="5BC0085A"/>
    <w:rsid w:val="5BE03293"/>
    <w:rsid w:val="5BF03D58"/>
    <w:rsid w:val="5BF20AFB"/>
    <w:rsid w:val="5C1A6BB2"/>
    <w:rsid w:val="5C37233A"/>
    <w:rsid w:val="5C5355FE"/>
    <w:rsid w:val="5C5A49A5"/>
    <w:rsid w:val="5C6715FE"/>
    <w:rsid w:val="5C6F4105"/>
    <w:rsid w:val="5CBB7F6F"/>
    <w:rsid w:val="5CC248CE"/>
    <w:rsid w:val="5CFC36D5"/>
    <w:rsid w:val="5D042FB1"/>
    <w:rsid w:val="5D442CB4"/>
    <w:rsid w:val="5D564B8D"/>
    <w:rsid w:val="5D7C3F11"/>
    <w:rsid w:val="5D971C5A"/>
    <w:rsid w:val="5D99194B"/>
    <w:rsid w:val="5D9D49E0"/>
    <w:rsid w:val="5DDF1821"/>
    <w:rsid w:val="5DE2656A"/>
    <w:rsid w:val="5DEA2F91"/>
    <w:rsid w:val="5DF94AE0"/>
    <w:rsid w:val="5DFA5883"/>
    <w:rsid w:val="5E3146A3"/>
    <w:rsid w:val="5E442F62"/>
    <w:rsid w:val="5E6C2C5B"/>
    <w:rsid w:val="5E6E2DD8"/>
    <w:rsid w:val="5E7251A2"/>
    <w:rsid w:val="5E7C3591"/>
    <w:rsid w:val="5E9B4E02"/>
    <w:rsid w:val="5E9D0E18"/>
    <w:rsid w:val="5EA26F25"/>
    <w:rsid w:val="5EA341D7"/>
    <w:rsid w:val="5EA755DE"/>
    <w:rsid w:val="5ED35F0E"/>
    <w:rsid w:val="5EDF7832"/>
    <w:rsid w:val="5EFC1390"/>
    <w:rsid w:val="5EFC3EB6"/>
    <w:rsid w:val="5F03335D"/>
    <w:rsid w:val="5F0368C7"/>
    <w:rsid w:val="5F1544E7"/>
    <w:rsid w:val="5F197EE8"/>
    <w:rsid w:val="5F260774"/>
    <w:rsid w:val="5F312D8D"/>
    <w:rsid w:val="5F3C4923"/>
    <w:rsid w:val="5F4160B0"/>
    <w:rsid w:val="5F5A7800"/>
    <w:rsid w:val="5F7811D3"/>
    <w:rsid w:val="5F9A65E6"/>
    <w:rsid w:val="5F9B2627"/>
    <w:rsid w:val="5FAC7B1F"/>
    <w:rsid w:val="5FB80E3D"/>
    <w:rsid w:val="5FB831B4"/>
    <w:rsid w:val="5FD40999"/>
    <w:rsid w:val="5FE5522B"/>
    <w:rsid w:val="5FF03F08"/>
    <w:rsid w:val="5FF2548E"/>
    <w:rsid w:val="5FF313D3"/>
    <w:rsid w:val="602610FD"/>
    <w:rsid w:val="602808B2"/>
    <w:rsid w:val="603814FF"/>
    <w:rsid w:val="604109A8"/>
    <w:rsid w:val="605D2617"/>
    <w:rsid w:val="60616CDC"/>
    <w:rsid w:val="60624E53"/>
    <w:rsid w:val="606319E5"/>
    <w:rsid w:val="607A77D8"/>
    <w:rsid w:val="607B3C50"/>
    <w:rsid w:val="608B6567"/>
    <w:rsid w:val="60AA3E6F"/>
    <w:rsid w:val="60F97872"/>
    <w:rsid w:val="60FF21D9"/>
    <w:rsid w:val="611E37D0"/>
    <w:rsid w:val="613021B3"/>
    <w:rsid w:val="61306A6A"/>
    <w:rsid w:val="613253FD"/>
    <w:rsid w:val="61421F29"/>
    <w:rsid w:val="615F4C5A"/>
    <w:rsid w:val="61712185"/>
    <w:rsid w:val="618038BB"/>
    <w:rsid w:val="618B7207"/>
    <w:rsid w:val="618F19E3"/>
    <w:rsid w:val="61907E69"/>
    <w:rsid w:val="61A90D68"/>
    <w:rsid w:val="61E6537B"/>
    <w:rsid w:val="62065A1D"/>
    <w:rsid w:val="621775E2"/>
    <w:rsid w:val="621C0D9D"/>
    <w:rsid w:val="622F7552"/>
    <w:rsid w:val="6250406E"/>
    <w:rsid w:val="626E2769"/>
    <w:rsid w:val="627D6831"/>
    <w:rsid w:val="62811B1C"/>
    <w:rsid w:val="62A20409"/>
    <w:rsid w:val="62B54B44"/>
    <w:rsid w:val="62DD22DA"/>
    <w:rsid w:val="62E045DA"/>
    <w:rsid w:val="62E454A1"/>
    <w:rsid w:val="62F36E4C"/>
    <w:rsid w:val="62F47F8F"/>
    <w:rsid w:val="62F7233F"/>
    <w:rsid w:val="631F3FB4"/>
    <w:rsid w:val="6340438B"/>
    <w:rsid w:val="6353238E"/>
    <w:rsid w:val="63612AB8"/>
    <w:rsid w:val="6379289B"/>
    <w:rsid w:val="637D0978"/>
    <w:rsid w:val="638968B0"/>
    <w:rsid w:val="638A282C"/>
    <w:rsid w:val="63A75341"/>
    <w:rsid w:val="63A85E90"/>
    <w:rsid w:val="63A962DB"/>
    <w:rsid w:val="63AB1A91"/>
    <w:rsid w:val="63B82D47"/>
    <w:rsid w:val="63C74D38"/>
    <w:rsid w:val="63EE4692"/>
    <w:rsid w:val="63F518A5"/>
    <w:rsid w:val="63FD622D"/>
    <w:rsid w:val="640C7596"/>
    <w:rsid w:val="643F32F9"/>
    <w:rsid w:val="64582686"/>
    <w:rsid w:val="64673C87"/>
    <w:rsid w:val="64877733"/>
    <w:rsid w:val="64A170D2"/>
    <w:rsid w:val="64A251DD"/>
    <w:rsid w:val="64BC182A"/>
    <w:rsid w:val="650242F0"/>
    <w:rsid w:val="65365B2B"/>
    <w:rsid w:val="653F447E"/>
    <w:rsid w:val="65542778"/>
    <w:rsid w:val="655829AF"/>
    <w:rsid w:val="656B70C3"/>
    <w:rsid w:val="65750EF0"/>
    <w:rsid w:val="658F4798"/>
    <w:rsid w:val="659B1EBA"/>
    <w:rsid w:val="65A111FA"/>
    <w:rsid w:val="65A83379"/>
    <w:rsid w:val="65B40E9C"/>
    <w:rsid w:val="65B461E9"/>
    <w:rsid w:val="65BE39A8"/>
    <w:rsid w:val="65E60404"/>
    <w:rsid w:val="65FB3FBE"/>
    <w:rsid w:val="66247D11"/>
    <w:rsid w:val="66736112"/>
    <w:rsid w:val="667F5B5B"/>
    <w:rsid w:val="6694262A"/>
    <w:rsid w:val="66990381"/>
    <w:rsid w:val="66B27E30"/>
    <w:rsid w:val="66B31B01"/>
    <w:rsid w:val="66CE1E80"/>
    <w:rsid w:val="66D342F2"/>
    <w:rsid w:val="66E362F9"/>
    <w:rsid w:val="66E47FD9"/>
    <w:rsid w:val="66F127F8"/>
    <w:rsid w:val="67071922"/>
    <w:rsid w:val="67084C63"/>
    <w:rsid w:val="67105DD9"/>
    <w:rsid w:val="673B73C0"/>
    <w:rsid w:val="674743C8"/>
    <w:rsid w:val="675608B6"/>
    <w:rsid w:val="67754402"/>
    <w:rsid w:val="677D54ED"/>
    <w:rsid w:val="67B25E27"/>
    <w:rsid w:val="67B4646D"/>
    <w:rsid w:val="67B464CA"/>
    <w:rsid w:val="67C4383B"/>
    <w:rsid w:val="67D35E1A"/>
    <w:rsid w:val="67F35317"/>
    <w:rsid w:val="680201B7"/>
    <w:rsid w:val="68362BFB"/>
    <w:rsid w:val="683D085A"/>
    <w:rsid w:val="683F1130"/>
    <w:rsid w:val="684456A1"/>
    <w:rsid w:val="685E1363"/>
    <w:rsid w:val="687731D1"/>
    <w:rsid w:val="6878475E"/>
    <w:rsid w:val="688E1089"/>
    <w:rsid w:val="68993219"/>
    <w:rsid w:val="689D7E8D"/>
    <w:rsid w:val="68A026F3"/>
    <w:rsid w:val="68AF6C13"/>
    <w:rsid w:val="68E32614"/>
    <w:rsid w:val="68F25680"/>
    <w:rsid w:val="690E07C7"/>
    <w:rsid w:val="69236A65"/>
    <w:rsid w:val="692E469B"/>
    <w:rsid w:val="69315C48"/>
    <w:rsid w:val="694019EC"/>
    <w:rsid w:val="694841AF"/>
    <w:rsid w:val="69584DB4"/>
    <w:rsid w:val="696C3D80"/>
    <w:rsid w:val="698A5EE4"/>
    <w:rsid w:val="69C811ED"/>
    <w:rsid w:val="69D33070"/>
    <w:rsid w:val="69DF102E"/>
    <w:rsid w:val="69E97E75"/>
    <w:rsid w:val="69F61ED3"/>
    <w:rsid w:val="69FB5D9E"/>
    <w:rsid w:val="69FF347E"/>
    <w:rsid w:val="69FF6FDA"/>
    <w:rsid w:val="6A1A3007"/>
    <w:rsid w:val="6A1E645E"/>
    <w:rsid w:val="6A417049"/>
    <w:rsid w:val="6A7903E5"/>
    <w:rsid w:val="6A8219B9"/>
    <w:rsid w:val="6A90057A"/>
    <w:rsid w:val="6AA03032"/>
    <w:rsid w:val="6AA86FEC"/>
    <w:rsid w:val="6AB44268"/>
    <w:rsid w:val="6AC63F9C"/>
    <w:rsid w:val="6ACB20F7"/>
    <w:rsid w:val="6ADA6AC4"/>
    <w:rsid w:val="6ADB11D6"/>
    <w:rsid w:val="6B1A2C3C"/>
    <w:rsid w:val="6B221F4E"/>
    <w:rsid w:val="6B2E623B"/>
    <w:rsid w:val="6B305A62"/>
    <w:rsid w:val="6B31644D"/>
    <w:rsid w:val="6B486C86"/>
    <w:rsid w:val="6B554C72"/>
    <w:rsid w:val="6B6E700A"/>
    <w:rsid w:val="6B774DF2"/>
    <w:rsid w:val="6B847AD7"/>
    <w:rsid w:val="6B9A2DF9"/>
    <w:rsid w:val="6BA56BC7"/>
    <w:rsid w:val="6BAC4619"/>
    <w:rsid w:val="6BC60150"/>
    <w:rsid w:val="6BCD2823"/>
    <w:rsid w:val="6BDD15DD"/>
    <w:rsid w:val="6BDF2966"/>
    <w:rsid w:val="6BE86A5F"/>
    <w:rsid w:val="6C234DED"/>
    <w:rsid w:val="6C29198B"/>
    <w:rsid w:val="6C296590"/>
    <w:rsid w:val="6C3A67D1"/>
    <w:rsid w:val="6C3D2D5C"/>
    <w:rsid w:val="6C4800AA"/>
    <w:rsid w:val="6C4D28F8"/>
    <w:rsid w:val="6C573E9C"/>
    <w:rsid w:val="6C5C23DC"/>
    <w:rsid w:val="6C6D1126"/>
    <w:rsid w:val="6C942252"/>
    <w:rsid w:val="6C986334"/>
    <w:rsid w:val="6CA35B3A"/>
    <w:rsid w:val="6CA41A5D"/>
    <w:rsid w:val="6CA479DF"/>
    <w:rsid w:val="6CAF588C"/>
    <w:rsid w:val="6CB4638E"/>
    <w:rsid w:val="6CBF3C6A"/>
    <w:rsid w:val="6CBF5306"/>
    <w:rsid w:val="6CDC1854"/>
    <w:rsid w:val="6CE70FA1"/>
    <w:rsid w:val="6CF05300"/>
    <w:rsid w:val="6CFA6351"/>
    <w:rsid w:val="6CFC3C40"/>
    <w:rsid w:val="6D036DE1"/>
    <w:rsid w:val="6D2F6F7D"/>
    <w:rsid w:val="6D480984"/>
    <w:rsid w:val="6D612222"/>
    <w:rsid w:val="6DB13E57"/>
    <w:rsid w:val="6DC71662"/>
    <w:rsid w:val="6DCD5126"/>
    <w:rsid w:val="6DDB6CB0"/>
    <w:rsid w:val="6DE21877"/>
    <w:rsid w:val="6DE52ACD"/>
    <w:rsid w:val="6DFC0B44"/>
    <w:rsid w:val="6E0458E7"/>
    <w:rsid w:val="6E212037"/>
    <w:rsid w:val="6E3B221B"/>
    <w:rsid w:val="6E475779"/>
    <w:rsid w:val="6E663C68"/>
    <w:rsid w:val="6E7764EF"/>
    <w:rsid w:val="6EAD447C"/>
    <w:rsid w:val="6EAE5472"/>
    <w:rsid w:val="6EBC069A"/>
    <w:rsid w:val="6ECD7F59"/>
    <w:rsid w:val="6ECF449B"/>
    <w:rsid w:val="6EED7C80"/>
    <w:rsid w:val="6EF773A4"/>
    <w:rsid w:val="6F1E2E65"/>
    <w:rsid w:val="6F2F2D9E"/>
    <w:rsid w:val="6F4147D9"/>
    <w:rsid w:val="6F581F47"/>
    <w:rsid w:val="6F5B0D5A"/>
    <w:rsid w:val="6F5C35EA"/>
    <w:rsid w:val="6F6B6A15"/>
    <w:rsid w:val="6F947E4B"/>
    <w:rsid w:val="6FA30BDA"/>
    <w:rsid w:val="6FB21D4C"/>
    <w:rsid w:val="6FB45919"/>
    <w:rsid w:val="6FB80698"/>
    <w:rsid w:val="6FF33B8E"/>
    <w:rsid w:val="701021F4"/>
    <w:rsid w:val="701C29A6"/>
    <w:rsid w:val="7024611F"/>
    <w:rsid w:val="70637B96"/>
    <w:rsid w:val="706A53C9"/>
    <w:rsid w:val="70797317"/>
    <w:rsid w:val="7099044B"/>
    <w:rsid w:val="709D518F"/>
    <w:rsid w:val="70C759D3"/>
    <w:rsid w:val="70CD7E32"/>
    <w:rsid w:val="70CF2B23"/>
    <w:rsid w:val="70D70CB1"/>
    <w:rsid w:val="710952C1"/>
    <w:rsid w:val="713F70AB"/>
    <w:rsid w:val="71452CD8"/>
    <w:rsid w:val="71493EAD"/>
    <w:rsid w:val="7158683A"/>
    <w:rsid w:val="715B2F52"/>
    <w:rsid w:val="7167680B"/>
    <w:rsid w:val="71764F23"/>
    <w:rsid w:val="71946576"/>
    <w:rsid w:val="71967E84"/>
    <w:rsid w:val="7197629F"/>
    <w:rsid w:val="71A61873"/>
    <w:rsid w:val="71AF4936"/>
    <w:rsid w:val="71B12351"/>
    <w:rsid w:val="71D07496"/>
    <w:rsid w:val="71D75D0F"/>
    <w:rsid w:val="721919B3"/>
    <w:rsid w:val="721A6098"/>
    <w:rsid w:val="721D18D3"/>
    <w:rsid w:val="72310D1A"/>
    <w:rsid w:val="725D6B54"/>
    <w:rsid w:val="726C71D7"/>
    <w:rsid w:val="727D5888"/>
    <w:rsid w:val="72986FA0"/>
    <w:rsid w:val="72A17C99"/>
    <w:rsid w:val="72A5093A"/>
    <w:rsid w:val="72AD7197"/>
    <w:rsid w:val="72AF6F7E"/>
    <w:rsid w:val="72CD226C"/>
    <w:rsid w:val="73047904"/>
    <w:rsid w:val="73253EFA"/>
    <w:rsid w:val="73335F46"/>
    <w:rsid w:val="734C1A6A"/>
    <w:rsid w:val="735C5949"/>
    <w:rsid w:val="73671287"/>
    <w:rsid w:val="73737DA5"/>
    <w:rsid w:val="73740A39"/>
    <w:rsid w:val="73783823"/>
    <w:rsid w:val="73887B3E"/>
    <w:rsid w:val="73892412"/>
    <w:rsid w:val="73AF2114"/>
    <w:rsid w:val="73D634A1"/>
    <w:rsid w:val="73E96BCA"/>
    <w:rsid w:val="73EE4A6E"/>
    <w:rsid w:val="741048BC"/>
    <w:rsid w:val="742E78D4"/>
    <w:rsid w:val="74317498"/>
    <w:rsid w:val="74335A84"/>
    <w:rsid w:val="743A6A13"/>
    <w:rsid w:val="744544E4"/>
    <w:rsid w:val="74676A28"/>
    <w:rsid w:val="747E40B6"/>
    <w:rsid w:val="74AC3224"/>
    <w:rsid w:val="74B21065"/>
    <w:rsid w:val="74BB2C83"/>
    <w:rsid w:val="74C33758"/>
    <w:rsid w:val="74DE4E5F"/>
    <w:rsid w:val="74EB54AB"/>
    <w:rsid w:val="74FF6D43"/>
    <w:rsid w:val="750201A2"/>
    <w:rsid w:val="751A76AF"/>
    <w:rsid w:val="75241FEA"/>
    <w:rsid w:val="75250574"/>
    <w:rsid w:val="75464731"/>
    <w:rsid w:val="7550443E"/>
    <w:rsid w:val="755F0BCC"/>
    <w:rsid w:val="756F17F9"/>
    <w:rsid w:val="757E5B9F"/>
    <w:rsid w:val="75825461"/>
    <w:rsid w:val="75916599"/>
    <w:rsid w:val="759926FC"/>
    <w:rsid w:val="75A24276"/>
    <w:rsid w:val="75AA231D"/>
    <w:rsid w:val="75AD6340"/>
    <w:rsid w:val="75DF5F11"/>
    <w:rsid w:val="75E8633A"/>
    <w:rsid w:val="75F145C2"/>
    <w:rsid w:val="76393874"/>
    <w:rsid w:val="763F09AA"/>
    <w:rsid w:val="764F3FCC"/>
    <w:rsid w:val="7650339F"/>
    <w:rsid w:val="76603C9A"/>
    <w:rsid w:val="76832D41"/>
    <w:rsid w:val="76BB1CAB"/>
    <w:rsid w:val="76C04050"/>
    <w:rsid w:val="76D67314"/>
    <w:rsid w:val="76E00193"/>
    <w:rsid w:val="76E65049"/>
    <w:rsid w:val="77076007"/>
    <w:rsid w:val="77413F7E"/>
    <w:rsid w:val="77464076"/>
    <w:rsid w:val="7758241F"/>
    <w:rsid w:val="777A7D22"/>
    <w:rsid w:val="77835654"/>
    <w:rsid w:val="7797109C"/>
    <w:rsid w:val="779A2A38"/>
    <w:rsid w:val="77B4450A"/>
    <w:rsid w:val="77B46E73"/>
    <w:rsid w:val="77E37A12"/>
    <w:rsid w:val="77FE3468"/>
    <w:rsid w:val="78160310"/>
    <w:rsid w:val="78250553"/>
    <w:rsid w:val="784E2046"/>
    <w:rsid w:val="78546F0C"/>
    <w:rsid w:val="786778FE"/>
    <w:rsid w:val="78EE1C79"/>
    <w:rsid w:val="78F85605"/>
    <w:rsid w:val="78FA66FA"/>
    <w:rsid w:val="79424F6E"/>
    <w:rsid w:val="79586707"/>
    <w:rsid w:val="796D454F"/>
    <w:rsid w:val="797239CC"/>
    <w:rsid w:val="7978655F"/>
    <w:rsid w:val="797F54AB"/>
    <w:rsid w:val="79831473"/>
    <w:rsid w:val="79983E9C"/>
    <w:rsid w:val="7999527A"/>
    <w:rsid w:val="79AF76C5"/>
    <w:rsid w:val="79C25EE1"/>
    <w:rsid w:val="79CE2967"/>
    <w:rsid w:val="79E34934"/>
    <w:rsid w:val="79EA664C"/>
    <w:rsid w:val="79F9627A"/>
    <w:rsid w:val="79FF6948"/>
    <w:rsid w:val="7A097A01"/>
    <w:rsid w:val="7A2F3BBF"/>
    <w:rsid w:val="7A2F459A"/>
    <w:rsid w:val="7A322A39"/>
    <w:rsid w:val="7A517022"/>
    <w:rsid w:val="7A6F5001"/>
    <w:rsid w:val="7A9635B3"/>
    <w:rsid w:val="7AA2343E"/>
    <w:rsid w:val="7AA64731"/>
    <w:rsid w:val="7AD60EB8"/>
    <w:rsid w:val="7ADA73A4"/>
    <w:rsid w:val="7AE66B99"/>
    <w:rsid w:val="7AF34646"/>
    <w:rsid w:val="7AF950F6"/>
    <w:rsid w:val="7AFE508C"/>
    <w:rsid w:val="7B0A3BCA"/>
    <w:rsid w:val="7B345AA9"/>
    <w:rsid w:val="7B4048C1"/>
    <w:rsid w:val="7B73082F"/>
    <w:rsid w:val="7B795F49"/>
    <w:rsid w:val="7B7B492E"/>
    <w:rsid w:val="7B9A3D1D"/>
    <w:rsid w:val="7BB46FBD"/>
    <w:rsid w:val="7BC62E00"/>
    <w:rsid w:val="7BE35E2A"/>
    <w:rsid w:val="7BF538C2"/>
    <w:rsid w:val="7BF66C24"/>
    <w:rsid w:val="7BFA1CC7"/>
    <w:rsid w:val="7BFB70B3"/>
    <w:rsid w:val="7C0251DA"/>
    <w:rsid w:val="7C0E41D1"/>
    <w:rsid w:val="7C1052F2"/>
    <w:rsid w:val="7C21292C"/>
    <w:rsid w:val="7C2668D9"/>
    <w:rsid w:val="7C32497F"/>
    <w:rsid w:val="7C3C69AE"/>
    <w:rsid w:val="7C691974"/>
    <w:rsid w:val="7C8A6570"/>
    <w:rsid w:val="7C8B7390"/>
    <w:rsid w:val="7C9B0D0E"/>
    <w:rsid w:val="7CA42B03"/>
    <w:rsid w:val="7CCC5441"/>
    <w:rsid w:val="7CD2318A"/>
    <w:rsid w:val="7CD2702A"/>
    <w:rsid w:val="7CD34C42"/>
    <w:rsid w:val="7CD46B29"/>
    <w:rsid w:val="7CDE3FF9"/>
    <w:rsid w:val="7CE26EBF"/>
    <w:rsid w:val="7CEE3130"/>
    <w:rsid w:val="7D1F6674"/>
    <w:rsid w:val="7D2C615F"/>
    <w:rsid w:val="7D480B34"/>
    <w:rsid w:val="7D5C6187"/>
    <w:rsid w:val="7D777A3E"/>
    <w:rsid w:val="7D9005BC"/>
    <w:rsid w:val="7D9F0AD0"/>
    <w:rsid w:val="7DD12BB7"/>
    <w:rsid w:val="7DF223A2"/>
    <w:rsid w:val="7DF85F82"/>
    <w:rsid w:val="7DFF0955"/>
    <w:rsid w:val="7E0B750E"/>
    <w:rsid w:val="7E1939E8"/>
    <w:rsid w:val="7E2400E7"/>
    <w:rsid w:val="7E2822EA"/>
    <w:rsid w:val="7E2A20CE"/>
    <w:rsid w:val="7E355268"/>
    <w:rsid w:val="7E355A7B"/>
    <w:rsid w:val="7E40101C"/>
    <w:rsid w:val="7E455322"/>
    <w:rsid w:val="7E6E3E85"/>
    <w:rsid w:val="7E9C184B"/>
    <w:rsid w:val="7EA44387"/>
    <w:rsid w:val="7EA72948"/>
    <w:rsid w:val="7EAA0BE4"/>
    <w:rsid w:val="7EAA0FA8"/>
    <w:rsid w:val="7EB31EDB"/>
    <w:rsid w:val="7EE70CC0"/>
    <w:rsid w:val="7EEB48DB"/>
    <w:rsid w:val="7EF27444"/>
    <w:rsid w:val="7F185A04"/>
    <w:rsid w:val="7F265C58"/>
    <w:rsid w:val="7F4C4618"/>
    <w:rsid w:val="7F4D13A6"/>
    <w:rsid w:val="7F582CF2"/>
    <w:rsid w:val="7F951B40"/>
    <w:rsid w:val="7FA501CC"/>
    <w:rsid w:val="7FA820A8"/>
    <w:rsid w:val="7FB90D50"/>
    <w:rsid w:val="7FBF10B0"/>
    <w:rsid w:val="7FF302F4"/>
    <w:rsid w:val="7FFD3B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2">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autoRedefine/>
    <w:qFormat/>
    <w:uiPriority w:val="0"/>
    <w:pPr>
      <w:keepNext/>
      <w:keepLines/>
      <w:spacing w:before="260" w:after="260" w:line="416" w:lineRule="auto"/>
      <w:outlineLvl w:val="2"/>
    </w:pPr>
    <w:rPr>
      <w:b/>
      <w:bCs/>
      <w:sz w:val="32"/>
      <w:szCs w:val="32"/>
    </w:rPr>
  </w:style>
  <w:style w:type="paragraph" w:styleId="7">
    <w:name w:val="heading 4"/>
    <w:basedOn w:val="1"/>
    <w:next w:val="1"/>
    <w:autoRedefine/>
    <w:qFormat/>
    <w:uiPriority w:val="0"/>
    <w:pPr>
      <w:keepNext/>
      <w:keepLines/>
      <w:spacing w:line="360" w:lineRule="auto"/>
      <w:outlineLvl w:val="3"/>
    </w:pPr>
    <w:rPr>
      <w:rFonts w:ascii="Arial" w:hAnsi="Arial"/>
      <w:b/>
      <w:bCs/>
      <w:szCs w:val="28"/>
    </w:rPr>
  </w:style>
  <w:style w:type="paragraph" w:styleId="8">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next w:val="5"/>
    <w:link w:val="74"/>
    <w:autoRedefine/>
    <w:qFormat/>
    <w:uiPriority w:val="0"/>
  </w:style>
  <w:style w:type="paragraph" w:customStyle="1" w:styleId="5">
    <w:name w:val="Default"/>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9">
    <w:name w:val="List Number"/>
    <w:basedOn w:val="1"/>
    <w:autoRedefine/>
    <w:qFormat/>
    <w:uiPriority w:val="0"/>
    <w:pPr>
      <w:widowControl/>
      <w:spacing w:beforeAutospacing="1" w:afterAutospacing="1"/>
      <w:jc w:val="left"/>
    </w:pPr>
    <w:rPr>
      <w:rFonts w:ascii="宋体" w:hAnsi="宋体" w:cs="宋体"/>
      <w:kern w:val="0"/>
      <w:sz w:val="24"/>
    </w:rPr>
  </w:style>
  <w:style w:type="paragraph" w:styleId="10">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1">
    <w:name w:val="Document Map"/>
    <w:basedOn w:val="1"/>
    <w:link w:val="76"/>
    <w:autoRedefine/>
    <w:qFormat/>
    <w:uiPriority w:val="0"/>
    <w:rPr>
      <w:rFonts w:ascii="宋体" w:hAnsi="Calibri"/>
      <w:sz w:val="18"/>
      <w:szCs w:val="18"/>
    </w:rPr>
  </w:style>
  <w:style w:type="paragraph" w:styleId="12">
    <w:name w:val="annotation text"/>
    <w:basedOn w:val="1"/>
    <w:autoRedefine/>
    <w:qFormat/>
    <w:uiPriority w:val="0"/>
    <w:pPr>
      <w:jc w:val="left"/>
    </w:pPr>
  </w:style>
  <w:style w:type="paragraph" w:styleId="13">
    <w:name w:val="Body Text 3"/>
    <w:basedOn w:val="1"/>
    <w:autoRedefine/>
    <w:qFormat/>
    <w:uiPriority w:val="0"/>
    <w:rPr>
      <w:sz w:val="16"/>
      <w:szCs w:val="16"/>
    </w:rPr>
  </w:style>
  <w:style w:type="paragraph" w:styleId="14">
    <w:name w:val="Body Text Indent"/>
    <w:basedOn w:val="1"/>
    <w:next w:val="15"/>
    <w:autoRedefine/>
    <w:qFormat/>
    <w:uiPriority w:val="0"/>
    <w:pPr>
      <w:widowControl/>
      <w:spacing w:beforeAutospacing="1" w:afterAutospacing="1"/>
      <w:jc w:val="left"/>
    </w:pPr>
    <w:rPr>
      <w:rFonts w:ascii="宋体" w:hAnsi="宋体" w:cs="宋体"/>
      <w:kern w:val="0"/>
      <w:sz w:val="24"/>
    </w:rPr>
  </w:style>
  <w:style w:type="paragraph" w:styleId="15">
    <w:name w:val="envelope return"/>
    <w:basedOn w:val="1"/>
    <w:autoRedefine/>
    <w:unhideWhenUsed/>
    <w:qFormat/>
    <w:uiPriority w:val="99"/>
    <w:pPr>
      <w:snapToGrid w:val="0"/>
    </w:pPr>
    <w:rPr>
      <w:rFonts w:ascii="Arial" w:hAnsi="Arial"/>
    </w:rPr>
  </w:style>
  <w:style w:type="paragraph" w:styleId="16">
    <w:name w:val="List 2"/>
    <w:basedOn w:val="1"/>
    <w:autoRedefine/>
    <w:qFormat/>
    <w:uiPriority w:val="0"/>
    <w:pPr>
      <w:ind w:left="100" w:leftChars="200" w:hanging="200" w:hangingChars="200"/>
    </w:pPr>
  </w:style>
  <w:style w:type="paragraph" w:styleId="17">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19">
    <w:name w:val="Plain Text"/>
    <w:basedOn w:val="1"/>
    <w:autoRedefine/>
    <w:qFormat/>
    <w:uiPriority w:val="0"/>
    <w:pPr>
      <w:widowControl/>
      <w:spacing w:beforeAutospacing="1" w:afterAutospacing="1"/>
      <w:jc w:val="left"/>
    </w:pPr>
    <w:rPr>
      <w:rFonts w:ascii="宋体" w:hAnsi="宋体" w:cs="宋体"/>
      <w:kern w:val="0"/>
      <w:sz w:val="24"/>
    </w:rPr>
  </w:style>
  <w:style w:type="paragraph" w:styleId="20">
    <w:name w:val="Date"/>
    <w:basedOn w:val="1"/>
    <w:next w:val="1"/>
    <w:autoRedefine/>
    <w:qFormat/>
    <w:uiPriority w:val="0"/>
    <w:pPr>
      <w:ind w:left="100" w:leftChars="2500"/>
    </w:pPr>
    <w:rPr>
      <w:rFonts w:ascii="宋体" w:hAnsi="宋体"/>
      <w:sz w:val="28"/>
    </w:rPr>
  </w:style>
  <w:style w:type="paragraph" w:styleId="21">
    <w:name w:val="Body Text Indent 2"/>
    <w:basedOn w:val="1"/>
    <w:autoRedefine/>
    <w:qFormat/>
    <w:uiPriority w:val="0"/>
    <w:pPr>
      <w:spacing w:line="480" w:lineRule="auto"/>
      <w:ind w:left="420" w:leftChars="200"/>
    </w:pPr>
  </w:style>
  <w:style w:type="paragraph" w:styleId="22">
    <w:name w:val="footer"/>
    <w:basedOn w:val="1"/>
    <w:autoRedefine/>
    <w:qFormat/>
    <w:uiPriority w:val="0"/>
    <w:pPr>
      <w:tabs>
        <w:tab w:val="center" w:pos="4153"/>
        <w:tab w:val="right" w:pos="8306"/>
      </w:tabs>
      <w:snapToGrid w:val="0"/>
      <w:jc w:val="left"/>
    </w:pPr>
    <w:rPr>
      <w:sz w:val="18"/>
      <w:szCs w:val="18"/>
    </w:rPr>
  </w:style>
  <w:style w:type="paragraph" w:styleId="2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qFormat/>
    <w:uiPriority w:val="0"/>
  </w:style>
  <w:style w:type="paragraph" w:styleId="25">
    <w:name w:val="List"/>
    <w:basedOn w:val="1"/>
    <w:autoRedefine/>
    <w:qFormat/>
    <w:uiPriority w:val="0"/>
    <w:pPr>
      <w:ind w:left="200" w:hanging="200" w:hangingChars="200"/>
    </w:pPr>
  </w:style>
  <w:style w:type="paragraph" w:styleId="26">
    <w:name w:val="Body Text 2"/>
    <w:basedOn w:val="1"/>
    <w:next w:val="4"/>
    <w:autoRedefine/>
    <w:qFormat/>
    <w:uiPriority w:val="0"/>
    <w:pPr>
      <w:spacing w:line="480" w:lineRule="auto"/>
    </w:pPr>
  </w:style>
  <w:style w:type="paragraph" w:styleId="27">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8">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9">
    <w:name w:val="Normal (Web)"/>
    <w:basedOn w:val="1"/>
    <w:autoRedefine/>
    <w:qFormat/>
    <w:uiPriority w:val="99"/>
    <w:pPr>
      <w:spacing w:before="100" w:beforeAutospacing="1" w:after="100" w:afterAutospacing="1"/>
      <w:jc w:val="left"/>
    </w:pPr>
    <w:rPr>
      <w:kern w:val="0"/>
      <w:sz w:val="24"/>
    </w:rPr>
  </w:style>
  <w:style w:type="paragraph" w:styleId="30">
    <w:name w:val="Title"/>
    <w:basedOn w:val="1"/>
    <w:autoRedefine/>
    <w:qFormat/>
    <w:uiPriority w:val="0"/>
    <w:pPr>
      <w:jc w:val="center"/>
      <w:outlineLvl w:val="0"/>
    </w:pPr>
    <w:rPr>
      <w:rFonts w:ascii="Arial" w:hAnsi="Arial" w:cs="Arial"/>
      <w:b/>
      <w:bCs/>
      <w:sz w:val="32"/>
      <w:szCs w:val="32"/>
    </w:rPr>
  </w:style>
  <w:style w:type="paragraph" w:styleId="31">
    <w:name w:val="Body Text First Indent"/>
    <w:basedOn w:val="4"/>
    <w:next w:val="32"/>
    <w:autoRedefine/>
    <w:qFormat/>
    <w:uiPriority w:val="0"/>
    <w:pPr>
      <w:spacing w:line="360" w:lineRule="auto"/>
      <w:ind w:firstLine="420" w:firstLineChars="100"/>
    </w:pPr>
    <w:rPr>
      <w:szCs w:val="21"/>
    </w:rPr>
  </w:style>
  <w:style w:type="paragraph" w:styleId="32">
    <w:name w:val="Body Text First Indent 2"/>
    <w:basedOn w:val="14"/>
    <w:autoRedefine/>
    <w:qFormat/>
    <w:uiPriority w:val="0"/>
    <w:pPr>
      <w:ind w:firstLine="420" w:firstLineChars="200"/>
    </w:p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0">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1">
    <w:name w:val="No Spacing1"/>
    <w:basedOn w:val="1"/>
    <w:autoRedefine/>
    <w:qFormat/>
    <w:uiPriority w:val="0"/>
    <w:pPr>
      <w:spacing w:line="400" w:lineRule="exact"/>
    </w:pPr>
    <w:rPr>
      <w:sz w:val="24"/>
    </w:rPr>
  </w:style>
  <w:style w:type="paragraph" w:customStyle="1" w:styleId="52">
    <w:name w:val="大标题"/>
    <w:basedOn w:val="1"/>
    <w:next w:val="32"/>
    <w:autoRedefine/>
    <w:qFormat/>
    <w:uiPriority w:val="0"/>
    <w:pPr>
      <w:jc w:val="center"/>
    </w:pPr>
    <w:rPr>
      <w:rFonts w:ascii="Arial" w:hAnsi="Arial"/>
      <w:b/>
      <w:sz w:val="28"/>
    </w:rPr>
  </w:style>
  <w:style w:type="paragraph" w:customStyle="1" w:styleId="53">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4">
    <w:name w:val="Char"/>
    <w:basedOn w:val="1"/>
    <w:autoRedefine/>
    <w:qFormat/>
    <w:uiPriority w:val="0"/>
  </w:style>
  <w:style w:type="paragraph" w:customStyle="1" w:styleId="55">
    <w:name w:val="正文缩进1"/>
    <w:basedOn w:val="1"/>
    <w:autoRedefine/>
    <w:qFormat/>
    <w:uiPriority w:val="0"/>
    <w:pPr>
      <w:widowControl/>
      <w:ind w:firstLine="420"/>
      <w:jc w:val="left"/>
    </w:pPr>
    <w:rPr>
      <w:kern w:val="0"/>
      <w:szCs w:val="20"/>
    </w:rPr>
  </w:style>
  <w:style w:type="paragraph" w:customStyle="1" w:styleId="56">
    <w:name w:val="列出段落2"/>
    <w:basedOn w:val="1"/>
    <w:autoRedefine/>
    <w:qFormat/>
    <w:uiPriority w:val="34"/>
    <w:pPr>
      <w:ind w:firstLine="420" w:firstLineChars="200"/>
    </w:pPr>
  </w:style>
  <w:style w:type="paragraph" w:customStyle="1" w:styleId="57">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8">
    <w:name w:val="1"/>
    <w:basedOn w:val="1"/>
    <w:autoRedefine/>
    <w:qFormat/>
    <w:uiPriority w:val="0"/>
    <w:pPr>
      <w:widowControl/>
      <w:spacing w:beforeAutospacing="1" w:afterAutospacing="1"/>
      <w:jc w:val="left"/>
    </w:pPr>
    <w:rPr>
      <w:rFonts w:ascii="宋体" w:hAnsi="宋体" w:cs="宋体"/>
      <w:kern w:val="0"/>
      <w:sz w:val="24"/>
    </w:rPr>
  </w:style>
  <w:style w:type="paragraph" w:styleId="59">
    <w:name w:val="No Spacing"/>
    <w:autoRedefine/>
    <w:qFormat/>
    <w:uiPriority w:val="1"/>
    <w:rPr>
      <w:rFonts w:ascii="Calibri" w:hAnsi="Calibri" w:eastAsia="宋体" w:cs="Times New Roman"/>
      <w:sz w:val="22"/>
      <w:szCs w:val="22"/>
      <w:lang w:val="en-US" w:eastAsia="zh-CN" w:bidi="ar-SA"/>
    </w:rPr>
  </w:style>
  <w:style w:type="paragraph" w:customStyle="1" w:styleId="60">
    <w:name w:val="_Style 2"/>
    <w:basedOn w:val="1"/>
    <w:autoRedefine/>
    <w:qFormat/>
    <w:uiPriority w:val="34"/>
    <w:pPr>
      <w:ind w:firstLine="420" w:firstLineChars="200"/>
    </w:pPr>
    <w:rPr>
      <w:rFonts w:ascii="Calibri" w:hAnsi="Calibri"/>
    </w:rPr>
  </w:style>
  <w:style w:type="paragraph" w:customStyle="1" w:styleId="61">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2">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3">
    <w:name w:val="Char1"/>
    <w:basedOn w:val="1"/>
    <w:autoRedefine/>
    <w:qFormat/>
    <w:uiPriority w:val="0"/>
  </w:style>
  <w:style w:type="paragraph" w:customStyle="1" w:styleId="64">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5">
    <w:name w:val="Table Paragraph"/>
    <w:basedOn w:val="1"/>
    <w:autoRedefine/>
    <w:qFormat/>
    <w:uiPriority w:val="1"/>
    <w:pPr>
      <w:jc w:val="left"/>
    </w:pPr>
    <w:rPr>
      <w:rFonts w:ascii="宋体" w:hAnsi="宋体" w:cs="宋体"/>
      <w:kern w:val="0"/>
      <w:sz w:val="22"/>
      <w:szCs w:val="22"/>
      <w:lang w:eastAsia="en-US"/>
    </w:rPr>
  </w:style>
  <w:style w:type="paragraph" w:customStyle="1" w:styleId="66">
    <w:name w:val="无间隔1"/>
    <w:basedOn w:val="1"/>
    <w:autoRedefine/>
    <w:qFormat/>
    <w:uiPriority w:val="1"/>
    <w:pPr>
      <w:spacing w:line="400" w:lineRule="exact"/>
    </w:pPr>
    <w:rPr>
      <w:sz w:val="24"/>
    </w:rPr>
  </w:style>
  <w:style w:type="paragraph" w:customStyle="1" w:styleId="67">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8">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69">
    <w:name w:val="列出段落1"/>
    <w:basedOn w:val="1"/>
    <w:autoRedefine/>
    <w:qFormat/>
    <w:uiPriority w:val="34"/>
    <w:pPr>
      <w:ind w:firstLine="420" w:firstLineChars="200"/>
    </w:pPr>
  </w:style>
  <w:style w:type="paragraph" w:customStyle="1" w:styleId="70">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1">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列出段落11"/>
    <w:basedOn w:val="1"/>
    <w:autoRedefine/>
    <w:qFormat/>
    <w:uiPriority w:val="0"/>
    <w:pPr>
      <w:ind w:firstLine="420" w:firstLineChars="200"/>
    </w:pPr>
    <w:rPr>
      <w:rFonts w:ascii="Calibri" w:hAnsi="Calibri"/>
      <w:szCs w:val="22"/>
    </w:rPr>
  </w:style>
  <w:style w:type="character" w:customStyle="1" w:styleId="74">
    <w:name w:val="正文文本 Char"/>
    <w:basedOn w:val="35"/>
    <w:link w:val="4"/>
    <w:autoRedefine/>
    <w:qFormat/>
    <w:uiPriority w:val="0"/>
  </w:style>
  <w:style w:type="character" w:customStyle="1" w:styleId="75">
    <w:name w:val="apple-converted-space"/>
    <w:basedOn w:val="35"/>
    <w:autoRedefine/>
    <w:qFormat/>
    <w:uiPriority w:val="0"/>
  </w:style>
  <w:style w:type="character" w:customStyle="1" w:styleId="76">
    <w:name w:val="文档结构图 Char"/>
    <w:link w:val="11"/>
    <w:autoRedefine/>
    <w:qFormat/>
    <w:uiPriority w:val="0"/>
    <w:rPr>
      <w:rFonts w:ascii="宋体"/>
      <w:kern w:val="2"/>
      <w:sz w:val="18"/>
      <w:szCs w:val="18"/>
    </w:rPr>
  </w:style>
  <w:style w:type="character" w:customStyle="1" w:styleId="77">
    <w:name w:val="不明显强调1"/>
    <w:autoRedefine/>
    <w:qFormat/>
    <w:uiPriority w:val="19"/>
    <w:rPr>
      <w:i/>
      <w:iCs/>
      <w:color w:val="7F7F7F"/>
      <w:szCs w:val="24"/>
    </w:rPr>
  </w:style>
  <w:style w:type="character" w:customStyle="1" w:styleId="78">
    <w:name w:val="font71"/>
    <w:autoRedefine/>
    <w:qFormat/>
    <w:uiPriority w:val="0"/>
    <w:rPr>
      <w:rFonts w:hint="eastAsia" w:ascii="宋体" w:hAnsi="宋体" w:eastAsia="宋体" w:cs="宋体"/>
      <w:color w:val="000000"/>
      <w:sz w:val="28"/>
      <w:szCs w:val="28"/>
      <w:u w:val="none"/>
    </w:rPr>
  </w:style>
  <w:style w:type="character" w:customStyle="1" w:styleId="79">
    <w:name w:val="font21"/>
    <w:autoRedefine/>
    <w:qFormat/>
    <w:uiPriority w:val="0"/>
    <w:rPr>
      <w:rFonts w:hint="default" w:ascii="Calibri" w:hAnsi="Calibri" w:cs="Calibri"/>
      <w:color w:val="000000"/>
      <w:sz w:val="28"/>
      <w:szCs w:val="28"/>
      <w:u w:val="none"/>
    </w:rPr>
  </w:style>
  <w:style w:type="character" w:customStyle="1" w:styleId="80">
    <w:name w:val="17"/>
    <w:autoRedefine/>
    <w:qFormat/>
    <w:uiPriority w:val="0"/>
    <w:rPr>
      <w:rFonts w:hint="eastAsia" w:ascii="宋体" w:hAnsi="宋体" w:eastAsia="宋体"/>
      <w:color w:val="000000"/>
    </w:rPr>
  </w:style>
  <w:style w:type="character" w:customStyle="1" w:styleId="81">
    <w:name w:val="font91"/>
    <w:autoRedefine/>
    <w:qFormat/>
    <w:uiPriority w:val="0"/>
    <w:rPr>
      <w:rFonts w:hint="eastAsia" w:ascii="宋体" w:hAnsi="宋体" w:eastAsia="宋体" w:cs="宋体"/>
      <w:color w:val="FF0000"/>
      <w:sz w:val="28"/>
      <w:szCs w:val="28"/>
      <w:u w:val="none"/>
    </w:rPr>
  </w:style>
  <w:style w:type="paragraph" w:customStyle="1" w:styleId="82">
    <w:name w:val="p"/>
    <w:basedOn w:val="1"/>
    <w:autoRedefine/>
    <w:qFormat/>
    <w:uiPriority w:val="0"/>
    <w:pPr>
      <w:widowControl/>
      <w:spacing w:line="432" w:lineRule="auto"/>
      <w:jc w:val="left"/>
    </w:pPr>
    <w:rPr>
      <w:rFonts w:ascii="宋体" w:hAnsi="宋体" w:cs="宋体"/>
      <w:kern w:val="0"/>
      <w:sz w:val="24"/>
    </w:rPr>
  </w:style>
  <w:style w:type="paragraph" w:customStyle="1" w:styleId="83">
    <w:name w:val="WPSOffice手动目录 1"/>
    <w:autoRedefine/>
    <w:qFormat/>
    <w:uiPriority w:val="0"/>
    <w:rPr>
      <w:rFonts w:ascii="Times New Roman" w:hAnsi="Times New Roman" w:eastAsia="宋体" w:cs="Times New Roman"/>
      <w:lang w:val="en-US" w:eastAsia="zh-CN" w:bidi="ar-SA"/>
    </w:rPr>
  </w:style>
  <w:style w:type="paragraph" w:customStyle="1" w:styleId="84">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5">
    <w:name w:val="表格文字"/>
    <w:basedOn w:val="1"/>
    <w:next w:val="4"/>
    <w:autoRedefine/>
    <w:qFormat/>
    <w:uiPriority w:val="0"/>
    <w:pPr>
      <w:adjustRightInd w:val="0"/>
      <w:spacing w:line="420" w:lineRule="atLeast"/>
      <w:jc w:val="left"/>
      <w:textAlignment w:val="baseline"/>
    </w:pPr>
    <w:rPr>
      <w:kern w:val="0"/>
      <w:szCs w:val="20"/>
    </w:rPr>
  </w:style>
  <w:style w:type="character" w:customStyle="1" w:styleId="86">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7">
    <w:name w:val="列表段落1"/>
    <w:basedOn w:val="1"/>
    <w:autoRedefine/>
    <w:qFormat/>
    <w:uiPriority w:val="34"/>
    <w:pPr>
      <w:widowControl/>
      <w:ind w:firstLine="420"/>
      <w:jc w:val="left"/>
    </w:pPr>
    <w:rPr>
      <w:kern w:val="0"/>
    </w:rPr>
  </w:style>
  <w:style w:type="paragraph" w:styleId="88">
    <w:name w:val="List Paragraph"/>
    <w:basedOn w:val="1"/>
    <w:autoRedefine/>
    <w:qFormat/>
    <w:uiPriority w:val="34"/>
    <w:pPr>
      <w:ind w:firstLine="420" w:firstLineChars="200"/>
    </w:pPr>
  </w:style>
  <w:style w:type="character" w:customStyle="1" w:styleId="89">
    <w:name w:val="hover18"/>
    <w:basedOn w:val="35"/>
    <w:autoRedefine/>
    <w:qFormat/>
    <w:uiPriority w:val="0"/>
  </w:style>
  <w:style w:type="table" w:customStyle="1" w:styleId="90">
    <w:name w:val="Table Normal"/>
    <w:autoRedefine/>
    <w:qFormat/>
    <w:uiPriority w:val="0"/>
    <w:tblPr>
      <w:tblCellMar>
        <w:top w:w="0" w:type="dxa"/>
        <w:left w:w="0" w:type="dxa"/>
        <w:bottom w:w="0" w:type="dxa"/>
        <w:right w:w="0" w:type="dxa"/>
      </w:tblCellMar>
    </w:tblPr>
  </w:style>
  <w:style w:type="paragraph" w:customStyle="1" w:styleId="91">
    <w:name w:val="Table Text"/>
    <w:basedOn w:val="1"/>
    <w:autoRedefine/>
    <w:semiHidden/>
    <w:qFormat/>
    <w:uiPriority w:val="0"/>
    <w:rPr>
      <w:rFonts w:ascii="宋体" w:hAnsi="宋体" w:eastAsia="宋体" w:cs="宋体"/>
      <w:sz w:val="45"/>
      <w:szCs w:val="45"/>
      <w:lang w:val="en-US" w:eastAsia="en-US" w:bidi="ar-SA"/>
    </w:rPr>
  </w:style>
  <w:style w:type="character" w:customStyle="1" w:styleId="92">
    <w:name w:val="font31"/>
    <w:basedOn w:val="35"/>
    <w:autoRedefine/>
    <w:qFormat/>
    <w:uiPriority w:val="0"/>
    <w:rPr>
      <w:rFonts w:hint="eastAsia" w:ascii="仿宋" w:hAnsi="仿宋" w:eastAsia="仿宋" w:cs="仿宋"/>
      <w:color w:val="000000"/>
      <w:sz w:val="20"/>
      <w:szCs w:val="20"/>
      <w:u w:val="none"/>
    </w:rPr>
  </w:style>
  <w:style w:type="character" w:customStyle="1" w:styleId="93">
    <w:name w:val="font41"/>
    <w:basedOn w:val="35"/>
    <w:autoRedefine/>
    <w:qFormat/>
    <w:uiPriority w:val="0"/>
    <w:rPr>
      <w:rFonts w:hint="eastAsia" w:ascii="仿宋" w:hAnsi="仿宋" w:eastAsia="仿宋" w:cs="仿宋"/>
      <w:color w:val="000000"/>
      <w:sz w:val="20"/>
      <w:szCs w:val="20"/>
      <w:u w:val="none"/>
    </w:rPr>
  </w:style>
  <w:style w:type="character" w:customStyle="1" w:styleId="94">
    <w:name w:val="font11"/>
    <w:basedOn w:val="35"/>
    <w:qFormat/>
    <w:uiPriority w:val="0"/>
    <w:rPr>
      <w:rFonts w:hint="eastAsia" w:ascii="仿宋" w:hAnsi="仿宋" w:eastAsia="仿宋" w:cs="仿宋"/>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32</Pages>
  <Words>15068</Words>
  <Characters>15862</Characters>
  <Lines>50</Lines>
  <Paragraphs>68</Paragraphs>
  <TotalTime>2</TotalTime>
  <ScaleCrop>false</ScaleCrop>
  <LinksUpToDate>false</LinksUpToDate>
  <CharactersWithSpaces>16835</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梧桐叶落</cp:lastModifiedBy>
  <cp:lastPrinted>2021-09-30T00:46:00Z</cp:lastPrinted>
  <dcterms:modified xsi:type="dcterms:W3CDTF">2024-09-13T00:27:36Z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0849A8822F424D99AEF8F458E08AA54F_13</vt:lpwstr>
  </property>
</Properties>
</file>