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8C5F63">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14:paraId="1B4044B9">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驻马店市中心医院移液器采购项目（四次）</w:t>
      </w:r>
    </w:p>
    <w:p w14:paraId="0E77B150">
      <w:pPr>
        <w:pStyle w:val="18"/>
        <w:bidi w:val="0"/>
        <w:jc w:val="center"/>
        <w:rPr>
          <w:rStyle w:val="42"/>
          <w:rFonts w:hint="eastAsia" w:ascii="宋体" w:hAnsi="宋体" w:eastAsia="宋体" w:cs="宋体"/>
          <w:b/>
          <w:bCs/>
          <w:color w:val="auto"/>
          <w:sz w:val="48"/>
          <w:szCs w:val="48"/>
        </w:rPr>
      </w:pPr>
    </w:p>
    <w:p w14:paraId="5CF7CE41">
      <w:pPr>
        <w:pStyle w:val="18"/>
        <w:bidi w:val="0"/>
        <w:jc w:val="center"/>
        <w:rPr>
          <w:rStyle w:val="42"/>
          <w:rFonts w:hint="eastAsia" w:ascii="宋体" w:hAnsi="宋体" w:eastAsia="宋体" w:cs="宋体"/>
          <w:b/>
          <w:bCs/>
          <w:color w:val="auto"/>
          <w:sz w:val="48"/>
          <w:szCs w:val="48"/>
        </w:rPr>
      </w:pPr>
    </w:p>
    <w:p w14:paraId="019E2697">
      <w:pPr>
        <w:pStyle w:val="18"/>
        <w:bidi w:val="0"/>
        <w:jc w:val="center"/>
        <w:rPr>
          <w:rStyle w:val="42"/>
          <w:rFonts w:hint="eastAsia" w:ascii="宋体" w:hAnsi="宋体" w:eastAsia="宋体" w:cs="宋体"/>
          <w:b/>
          <w:bCs/>
          <w:color w:val="auto"/>
          <w:sz w:val="48"/>
          <w:szCs w:val="48"/>
        </w:rPr>
      </w:pPr>
    </w:p>
    <w:p w14:paraId="379EEBE8">
      <w:pPr>
        <w:pStyle w:val="18"/>
        <w:bidi w:val="0"/>
        <w:jc w:val="center"/>
        <w:rPr>
          <w:rStyle w:val="42"/>
          <w:rFonts w:hint="eastAsia" w:ascii="宋体" w:hAnsi="宋体" w:eastAsia="宋体" w:cs="宋体"/>
          <w:b/>
          <w:bCs/>
          <w:color w:val="auto"/>
          <w:sz w:val="48"/>
          <w:szCs w:val="48"/>
        </w:rPr>
      </w:pPr>
    </w:p>
    <w:p w14:paraId="219A1904">
      <w:pPr>
        <w:pStyle w:val="18"/>
        <w:bidi w:val="0"/>
        <w:jc w:val="center"/>
        <w:rPr>
          <w:rStyle w:val="42"/>
          <w:rFonts w:hint="eastAsia" w:ascii="宋体" w:hAnsi="宋体" w:eastAsia="宋体" w:cs="宋体"/>
          <w:b/>
          <w:bCs/>
          <w:color w:val="auto"/>
          <w:szCs w:val="44"/>
        </w:rPr>
      </w:pPr>
      <w:r>
        <w:rPr>
          <w:rStyle w:val="42"/>
          <w:rFonts w:hint="eastAsia" w:cs="宋体"/>
          <w:b/>
          <w:bCs/>
          <w:color w:val="auto"/>
          <w:sz w:val="72"/>
          <w:szCs w:val="72"/>
          <w:lang w:val="en-US" w:eastAsia="zh-CN"/>
        </w:rPr>
        <w:t>采购</w:t>
      </w:r>
      <w:r>
        <w:rPr>
          <w:rStyle w:val="42"/>
          <w:rFonts w:hint="eastAsia" w:ascii="宋体" w:hAnsi="宋体" w:eastAsia="宋体" w:cs="宋体"/>
          <w:b/>
          <w:bCs/>
          <w:color w:val="auto"/>
          <w:sz w:val="72"/>
          <w:szCs w:val="72"/>
        </w:rPr>
        <w:t>文件</w:t>
      </w:r>
    </w:p>
    <w:p w14:paraId="082A2766">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14:paraId="20426B4D">
      <w:pPr>
        <w:snapToGrid w:val="0"/>
        <w:spacing w:line="380" w:lineRule="exact"/>
        <w:jc w:val="center"/>
        <w:rPr>
          <w:rFonts w:hint="eastAsia" w:ascii="宋体" w:hAnsi="宋体" w:eastAsia="宋体" w:cs="宋体"/>
          <w:b/>
          <w:sz w:val="32"/>
          <w:szCs w:val="32"/>
        </w:rPr>
      </w:pPr>
    </w:p>
    <w:p w14:paraId="4B7DC362">
      <w:pPr>
        <w:pStyle w:val="29"/>
        <w:rPr>
          <w:rFonts w:hint="eastAsia"/>
        </w:rPr>
      </w:pPr>
    </w:p>
    <w:p w14:paraId="128F6569">
      <w:pPr>
        <w:pStyle w:val="58"/>
        <w:rPr>
          <w:rFonts w:hint="eastAsia" w:ascii="宋体" w:hAnsi="宋体" w:eastAsia="宋体" w:cs="宋体"/>
          <w:bCs/>
          <w:sz w:val="2"/>
          <w:szCs w:val="2"/>
        </w:rPr>
      </w:pPr>
    </w:p>
    <w:p w14:paraId="629081F8">
      <w:pPr>
        <w:rPr>
          <w:rFonts w:hint="eastAsia" w:ascii="宋体" w:hAnsi="宋体" w:eastAsia="宋体" w:cs="宋体"/>
          <w:bCs/>
          <w:sz w:val="2"/>
          <w:szCs w:val="2"/>
        </w:rPr>
      </w:pPr>
    </w:p>
    <w:p w14:paraId="51C213AD">
      <w:pPr>
        <w:spacing w:line="20" w:lineRule="exact"/>
        <w:rPr>
          <w:rFonts w:hint="eastAsia" w:ascii="宋体" w:hAnsi="宋体" w:eastAsia="宋体" w:cs="宋体"/>
          <w:bCs/>
          <w:sz w:val="2"/>
          <w:szCs w:val="2"/>
        </w:rPr>
      </w:pPr>
    </w:p>
    <w:p w14:paraId="79B07567">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14:paraId="446468E2">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14:paraId="1AD06EBA">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14:paraId="2319085B">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14:paraId="1CD45C41">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4</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8</w:t>
      </w:r>
      <w:r>
        <w:rPr>
          <w:rFonts w:hint="eastAsia" w:ascii="宋体" w:hAnsi="宋体" w:eastAsia="宋体" w:cs="宋体"/>
          <w:b/>
          <w:bCs/>
          <w:color w:val="000000" w:themeColor="text1"/>
          <w:spacing w:val="40"/>
          <w:sz w:val="34"/>
          <w:szCs w:val="34"/>
          <w14:textFill>
            <w14:solidFill>
              <w14:schemeClr w14:val="tx1"/>
            </w14:solidFill>
          </w14:textFill>
        </w:rPr>
        <w:t>月</w:t>
      </w:r>
    </w:p>
    <w:p w14:paraId="04C997A4">
      <w:pPr>
        <w:rPr>
          <w:rFonts w:ascii="宋体" w:hAnsi="宋体"/>
          <w:bCs/>
          <w:color w:val="auto"/>
          <w:sz w:val="24"/>
          <w:highlight w:val="none"/>
        </w:rPr>
      </w:pPr>
    </w:p>
    <w:p w14:paraId="6EEE7066">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14:paraId="2A66F9D1">
      <w:pPr>
        <w:pStyle w:val="52"/>
        <w:rPr>
          <w:color w:val="auto"/>
          <w:highlight w:val="none"/>
        </w:rPr>
      </w:pPr>
    </w:p>
    <w:p w14:paraId="65B03867">
      <w:pPr>
        <w:pStyle w:val="23"/>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_Toc22821 </w:instrText>
      </w:r>
      <w:r>
        <w:rPr>
          <w:rFonts w:hint="eastAsia" w:ascii="宋体" w:hAnsi="宋体" w:cs="宋体"/>
          <w:bCs/>
          <w:szCs w:val="32"/>
          <w:highlight w:val="none"/>
        </w:rPr>
        <w:fldChar w:fldCharType="separate"/>
      </w:r>
      <w:r>
        <w:rPr>
          <w:rFonts w:hint="eastAsia" w:ascii="宋体" w:hAnsi="宋体"/>
          <w:szCs w:val="32"/>
          <w:highlight w:val="none"/>
        </w:rPr>
        <w:t xml:space="preserve">第一章  </w:t>
      </w:r>
      <w:r>
        <w:rPr>
          <w:rFonts w:hint="eastAsia" w:ascii="宋体" w:hAnsi="宋体"/>
          <w:szCs w:val="32"/>
          <w:highlight w:val="none"/>
          <w:lang w:val="en-US" w:eastAsia="zh-CN"/>
        </w:rPr>
        <w:t>竞争性磋商采购</w:t>
      </w:r>
      <w:r>
        <w:rPr>
          <w:rFonts w:hint="eastAsia" w:ascii="宋体" w:hAnsi="宋体"/>
          <w:szCs w:val="32"/>
          <w:highlight w:val="none"/>
        </w:rPr>
        <w:t>公告</w:t>
      </w:r>
      <w:r>
        <w:tab/>
      </w:r>
      <w:r>
        <w:fldChar w:fldCharType="begin"/>
      </w:r>
      <w:r>
        <w:instrText xml:space="preserve"> PAGEREF _Toc22821 \h </w:instrText>
      </w:r>
      <w:r>
        <w:fldChar w:fldCharType="separate"/>
      </w:r>
      <w:r>
        <w:t>2</w:t>
      </w:r>
      <w:r>
        <w:fldChar w:fldCharType="end"/>
      </w:r>
      <w:r>
        <w:rPr>
          <w:rFonts w:hint="eastAsia" w:ascii="宋体" w:hAnsi="宋体" w:cs="宋体"/>
          <w:bCs/>
          <w:color w:val="auto"/>
          <w:szCs w:val="32"/>
          <w:highlight w:val="none"/>
        </w:rPr>
        <w:fldChar w:fldCharType="end"/>
      </w:r>
    </w:p>
    <w:p w14:paraId="4C725DF6">
      <w:pPr>
        <w:pStyle w:val="23"/>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_Toc17552 </w:instrText>
      </w:r>
      <w:r>
        <w:rPr>
          <w:rFonts w:hint="eastAsia" w:ascii="宋体" w:hAnsi="宋体" w:cs="宋体"/>
          <w:bCs/>
          <w:szCs w:val="32"/>
          <w:highlight w:val="none"/>
        </w:rPr>
        <w:fldChar w:fldCharType="separate"/>
      </w:r>
      <w:r>
        <w:rPr>
          <w:rFonts w:hint="eastAsia" w:ascii="宋体" w:hAnsi="宋体"/>
          <w:szCs w:val="32"/>
          <w:highlight w:val="none"/>
        </w:rPr>
        <w:t xml:space="preserve">第二章  </w:t>
      </w:r>
      <w:r>
        <w:rPr>
          <w:rFonts w:hint="eastAsia" w:ascii="宋体" w:hAnsi="宋体"/>
          <w:szCs w:val="32"/>
          <w:highlight w:val="none"/>
          <w:lang w:eastAsia="zh-CN"/>
        </w:rPr>
        <w:t>采购</w:t>
      </w:r>
      <w:r>
        <w:rPr>
          <w:rFonts w:hint="eastAsia" w:ascii="宋体" w:hAnsi="宋体"/>
          <w:szCs w:val="32"/>
          <w:highlight w:val="none"/>
        </w:rPr>
        <w:t>需求</w:t>
      </w:r>
      <w:r>
        <w:tab/>
      </w:r>
      <w:r>
        <w:fldChar w:fldCharType="begin"/>
      </w:r>
      <w:r>
        <w:instrText xml:space="preserve"> PAGEREF _Toc17552 \h </w:instrText>
      </w:r>
      <w:r>
        <w:fldChar w:fldCharType="separate"/>
      </w:r>
      <w:r>
        <w:t>4</w:t>
      </w:r>
      <w:r>
        <w:fldChar w:fldCharType="end"/>
      </w:r>
      <w:r>
        <w:rPr>
          <w:rFonts w:hint="eastAsia" w:ascii="宋体" w:hAnsi="宋体" w:cs="宋体"/>
          <w:bCs/>
          <w:color w:val="auto"/>
          <w:szCs w:val="32"/>
          <w:highlight w:val="none"/>
        </w:rPr>
        <w:fldChar w:fldCharType="end"/>
      </w:r>
    </w:p>
    <w:p w14:paraId="46DC7537">
      <w:pPr>
        <w:pStyle w:val="23"/>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_Toc16791 </w:instrText>
      </w:r>
      <w:r>
        <w:rPr>
          <w:rFonts w:hint="eastAsia" w:ascii="宋体" w:hAnsi="宋体" w:cs="宋体"/>
          <w:bCs/>
          <w:szCs w:val="32"/>
          <w:highlight w:val="none"/>
        </w:rPr>
        <w:fldChar w:fldCharType="separate"/>
      </w:r>
      <w:r>
        <w:rPr>
          <w:rFonts w:hint="eastAsia"/>
          <w:bCs/>
          <w:szCs w:val="32"/>
          <w:highlight w:val="none"/>
        </w:rPr>
        <w:t xml:space="preserve">第三章  </w:t>
      </w:r>
      <w:r>
        <w:rPr>
          <w:rFonts w:hint="eastAsia"/>
          <w:bCs/>
          <w:szCs w:val="32"/>
          <w:highlight w:val="none"/>
          <w:lang w:eastAsia="zh-CN"/>
        </w:rPr>
        <w:t>供应商</w:t>
      </w:r>
      <w:r>
        <w:rPr>
          <w:rFonts w:hint="eastAsia"/>
          <w:bCs/>
          <w:szCs w:val="32"/>
          <w:highlight w:val="none"/>
        </w:rPr>
        <w:t>须知</w:t>
      </w:r>
      <w:r>
        <w:tab/>
      </w:r>
      <w:r>
        <w:fldChar w:fldCharType="begin"/>
      </w:r>
      <w:r>
        <w:instrText xml:space="preserve"> PAGEREF _Toc16791 \h </w:instrText>
      </w:r>
      <w:r>
        <w:fldChar w:fldCharType="separate"/>
      </w:r>
      <w:r>
        <w:t>6</w:t>
      </w:r>
      <w:r>
        <w:fldChar w:fldCharType="end"/>
      </w:r>
      <w:r>
        <w:rPr>
          <w:rFonts w:hint="eastAsia" w:ascii="宋体" w:hAnsi="宋体" w:cs="宋体"/>
          <w:bCs/>
          <w:color w:val="auto"/>
          <w:szCs w:val="32"/>
          <w:highlight w:val="none"/>
        </w:rPr>
        <w:fldChar w:fldCharType="end"/>
      </w:r>
    </w:p>
    <w:p w14:paraId="37C8EAFF">
      <w:pPr>
        <w:pStyle w:val="23"/>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_Toc16473 </w:instrText>
      </w:r>
      <w:r>
        <w:rPr>
          <w:rFonts w:hint="eastAsia" w:ascii="宋体" w:hAnsi="宋体" w:cs="宋体"/>
          <w:bCs/>
          <w:szCs w:val="32"/>
          <w:highlight w:val="none"/>
        </w:rPr>
        <w:fldChar w:fldCharType="separate"/>
      </w:r>
      <w:r>
        <w:rPr>
          <w:rFonts w:hint="eastAsia" w:ascii="宋体" w:hAnsi="宋体" w:eastAsia="宋体" w:cs="宋体"/>
          <w:bCs/>
          <w:kern w:val="0"/>
          <w:szCs w:val="32"/>
          <w:highlight w:val="none"/>
        </w:rPr>
        <w:t>第四章  评标办法及评分标准</w:t>
      </w:r>
      <w:r>
        <w:tab/>
      </w:r>
      <w:r>
        <w:fldChar w:fldCharType="begin"/>
      </w:r>
      <w:r>
        <w:instrText xml:space="preserve"> PAGEREF _Toc16473 \h </w:instrText>
      </w:r>
      <w:r>
        <w:fldChar w:fldCharType="separate"/>
      </w:r>
      <w:r>
        <w:t>15</w:t>
      </w:r>
      <w:r>
        <w:fldChar w:fldCharType="end"/>
      </w:r>
      <w:r>
        <w:rPr>
          <w:rFonts w:hint="eastAsia" w:ascii="宋体" w:hAnsi="宋体" w:cs="宋体"/>
          <w:bCs/>
          <w:color w:val="auto"/>
          <w:szCs w:val="32"/>
          <w:highlight w:val="none"/>
        </w:rPr>
        <w:fldChar w:fldCharType="end"/>
      </w:r>
    </w:p>
    <w:p w14:paraId="214934D4">
      <w:pPr>
        <w:pStyle w:val="23"/>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_Toc1638 </w:instrText>
      </w:r>
      <w:r>
        <w:rPr>
          <w:rFonts w:hint="eastAsia" w:ascii="宋体" w:hAnsi="宋体" w:cs="宋体"/>
          <w:bCs/>
          <w:szCs w:val="32"/>
          <w:highlight w:val="none"/>
        </w:rPr>
        <w:fldChar w:fldCharType="separate"/>
      </w:r>
      <w:r>
        <w:rPr>
          <w:rFonts w:hint="eastAsia"/>
          <w:szCs w:val="28"/>
          <w:highlight w:val="none"/>
        </w:rPr>
        <w:t>第五章  采购合同</w:t>
      </w:r>
      <w:r>
        <w:tab/>
      </w:r>
      <w:r>
        <w:fldChar w:fldCharType="begin"/>
      </w:r>
      <w:r>
        <w:instrText xml:space="preserve"> PAGEREF _Toc1638 \h </w:instrText>
      </w:r>
      <w:r>
        <w:fldChar w:fldCharType="separate"/>
      </w:r>
      <w:r>
        <w:t>18</w:t>
      </w:r>
      <w:r>
        <w:fldChar w:fldCharType="end"/>
      </w:r>
      <w:r>
        <w:rPr>
          <w:rFonts w:hint="eastAsia" w:ascii="宋体" w:hAnsi="宋体" w:cs="宋体"/>
          <w:bCs/>
          <w:color w:val="auto"/>
          <w:szCs w:val="32"/>
          <w:highlight w:val="none"/>
        </w:rPr>
        <w:fldChar w:fldCharType="end"/>
      </w:r>
    </w:p>
    <w:p w14:paraId="030E491B">
      <w:pPr>
        <w:pStyle w:val="23"/>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_Toc5963 </w:instrText>
      </w:r>
      <w:r>
        <w:rPr>
          <w:rFonts w:hint="eastAsia" w:ascii="宋体" w:hAnsi="宋体" w:cs="宋体"/>
          <w:bCs/>
          <w:szCs w:val="32"/>
          <w:highlight w:val="none"/>
        </w:rPr>
        <w:fldChar w:fldCharType="separate"/>
      </w:r>
      <w:r>
        <w:rPr>
          <w:rFonts w:hint="eastAsia"/>
          <w:szCs w:val="32"/>
          <w:highlight w:val="none"/>
        </w:rPr>
        <w:t>第六章  投标文件格式</w:t>
      </w:r>
      <w:r>
        <w:tab/>
      </w:r>
      <w:r>
        <w:fldChar w:fldCharType="begin"/>
      </w:r>
      <w:r>
        <w:instrText xml:space="preserve"> PAGEREF _Toc5963 \h </w:instrText>
      </w:r>
      <w:r>
        <w:fldChar w:fldCharType="separate"/>
      </w:r>
      <w:r>
        <w:t>19</w:t>
      </w:r>
      <w:r>
        <w:fldChar w:fldCharType="end"/>
      </w:r>
      <w:r>
        <w:rPr>
          <w:rFonts w:hint="eastAsia" w:ascii="宋体" w:hAnsi="宋体" w:cs="宋体"/>
          <w:bCs/>
          <w:color w:val="auto"/>
          <w:szCs w:val="32"/>
          <w:highlight w:val="none"/>
        </w:rPr>
        <w:fldChar w:fldCharType="end"/>
      </w:r>
    </w:p>
    <w:p w14:paraId="2F34BBD0">
      <w:pPr>
        <w:pStyle w:val="82"/>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ascii="宋体" w:hAnsi="宋体" w:cs="宋体"/>
          <w:color w:val="auto"/>
          <w:sz w:val="32"/>
          <w:szCs w:val="32"/>
          <w:highlight w:val="none"/>
        </w:rPr>
      </w:pPr>
      <w:r>
        <w:rPr>
          <w:rFonts w:hint="eastAsia" w:ascii="宋体" w:hAnsi="宋体" w:cs="宋体"/>
          <w:bCs/>
          <w:color w:val="auto"/>
          <w:szCs w:val="32"/>
          <w:highlight w:val="none"/>
        </w:rPr>
        <w:fldChar w:fldCharType="end"/>
      </w:r>
    </w:p>
    <w:p w14:paraId="6971D280">
      <w:pPr>
        <w:spacing w:line="440" w:lineRule="exact"/>
        <w:rPr>
          <w:rFonts w:ascii="宋体" w:hAnsi="宋体"/>
          <w:b/>
          <w:color w:val="auto"/>
          <w:sz w:val="32"/>
          <w:szCs w:val="32"/>
          <w:highlight w:val="none"/>
        </w:rPr>
      </w:pPr>
    </w:p>
    <w:p w14:paraId="4CA9C283">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6DFA3E26">
      <w:pPr>
        <w:spacing w:line="360" w:lineRule="auto"/>
        <w:jc w:val="center"/>
        <w:outlineLvl w:val="0"/>
        <w:rPr>
          <w:rFonts w:ascii="宋体" w:hAnsi="宋体"/>
          <w:b/>
          <w:color w:val="auto"/>
          <w:sz w:val="32"/>
          <w:szCs w:val="32"/>
          <w:highlight w:val="none"/>
        </w:rPr>
      </w:pPr>
      <w:bookmarkStart w:id="2" w:name="_Toc22821"/>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14:paraId="0CAA3F1D">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lang w:eastAsia="zh-CN"/>
        </w:rPr>
      </w:pPr>
      <w:r>
        <w:rPr>
          <w:rFonts w:hint="eastAsia" w:ascii="宋体" w:hAnsi="宋体" w:cs="宋体"/>
          <w:b/>
          <w:bCs w:val="0"/>
          <w:color w:val="auto"/>
          <w:kern w:val="0"/>
          <w:sz w:val="28"/>
          <w:szCs w:val="28"/>
          <w:u w:val="none"/>
          <w:lang w:val="en-US" w:eastAsia="zh-CN"/>
        </w:rPr>
        <w:t>驻马店市中心医院移液器采购项目</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r>
        <w:rPr>
          <w:rFonts w:hint="eastAsia" w:ascii="宋体" w:hAnsi="宋体" w:cs="宋体"/>
          <w:b/>
          <w:bCs w:val="0"/>
          <w:color w:val="auto"/>
          <w:kern w:val="0"/>
          <w:sz w:val="28"/>
          <w:szCs w:val="28"/>
          <w:lang w:eastAsia="zh-CN"/>
        </w:rPr>
        <w:t>（四次）</w:t>
      </w:r>
    </w:p>
    <w:p w14:paraId="3C4C62D5">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移液器采购项目（四次）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5CC8EB5A">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2452D651">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驻马店市中心医院移液器采购项目（四次）</w:t>
      </w:r>
      <w:r>
        <w:rPr>
          <w:rFonts w:hint="eastAsia" w:ascii="宋体" w:hAnsi="宋体" w:eastAsia="宋体" w:cs="宋体"/>
          <w:color w:val="auto"/>
          <w:szCs w:val="21"/>
          <w:highlight w:val="none"/>
          <w:shd w:val="clear" w:color="auto" w:fill="FFFFFF"/>
          <w:lang w:eastAsia="zh-CN"/>
        </w:rPr>
        <w:t>；</w:t>
      </w:r>
    </w:p>
    <w:p w14:paraId="397C85B3">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57BC5636">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7.5万元</w:t>
      </w:r>
      <w:r>
        <w:rPr>
          <w:rFonts w:hint="eastAsia" w:ascii="宋体" w:hAnsi="宋体" w:eastAsia="宋体" w:cs="宋体"/>
          <w:color w:val="auto"/>
          <w:szCs w:val="21"/>
          <w:highlight w:val="none"/>
          <w:shd w:val="clear" w:color="auto" w:fill="FFFFFF"/>
          <w:lang w:val="en-US" w:eastAsia="zh-CN"/>
        </w:rPr>
        <w:t>；</w:t>
      </w:r>
    </w:p>
    <w:p w14:paraId="60F15CB1">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合同签订后60日内交货，最终以合同约定内容为准。</w:t>
      </w:r>
      <w:r>
        <w:rPr>
          <w:rFonts w:hint="eastAsia" w:ascii="宋体" w:hAnsi="宋体" w:eastAsia="宋体" w:cs="宋体"/>
          <w:color w:val="auto"/>
          <w:szCs w:val="21"/>
          <w:highlight w:val="none"/>
          <w:shd w:val="clear" w:color="auto" w:fill="FFFFFF"/>
          <w:lang w:val="en-US" w:eastAsia="zh-CN"/>
        </w:rPr>
        <w:t>；</w:t>
      </w:r>
    </w:p>
    <w:p w14:paraId="5C8CB60B">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、质量要求：符合国家现行标准要求</w:t>
      </w:r>
      <w:r>
        <w:rPr>
          <w:rFonts w:hint="eastAsia" w:ascii="宋体" w:hAnsi="宋体" w:eastAsia="宋体" w:cs="宋体"/>
          <w:color w:val="auto"/>
          <w:szCs w:val="21"/>
          <w:highlight w:val="none"/>
          <w:shd w:val="clear" w:color="auto" w:fill="FFFFFF"/>
          <w:lang w:eastAsia="zh-CN"/>
        </w:rPr>
        <w:t>。</w:t>
      </w:r>
    </w:p>
    <w:p w14:paraId="13285FF0">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27704"/>
      <w:bookmarkStart w:id="5" w:name="_Toc23626"/>
      <w:bookmarkStart w:id="6" w:name="_Toc18607"/>
      <w:bookmarkStart w:id="7" w:name="_Toc16639"/>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6AE3857E">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30971"/>
      <w:bookmarkStart w:id="9" w:name="_Toc9562"/>
      <w:bookmarkStart w:id="10" w:name="_Toc30643"/>
      <w:bookmarkStart w:id="11" w:name="_Toc7823"/>
      <w:bookmarkStart w:id="12" w:name="_Toc23395"/>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1、供应商应为注册在中华人民共和国境内的，且具有独立承担民事责任能力，提供营业执照等证明文件。</w:t>
      </w:r>
    </w:p>
    <w:p w14:paraId="60B952CC">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35437473">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3、具有履行合同所必需的设备和专业技术能力（提供书面声明函）；</w:t>
      </w:r>
    </w:p>
    <w:p w14:paraId="1C7F545F">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4、参加本采购活动前三年内，在经营活动中没有重大违法记录（提供书面声明函）；</w:t>
      </w:r>
    </w:p>
    <w:p w14:paraId="3E998474">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5、符合法律、行政法规规定的其他条件；</w:t>
      </w:r>
    </w:p>
    <w:p w14:paraId="2A2D569C">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6、特定资格要求：供应商如为代理商的并所投产品如为进口产品的，需提供拟投产品制造商或中国境内办事处或中国总代理经销商针对本项目的授权书。</w:t>
      </w:r>
    </w:p>
    <w:p w14:paraId="1F7D404D">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lang w:val="en-US" w:eastAsia="zh-CN" w:bidi="ar-SA"/>
          <w14:textFill>
            <w14:solidFill>
              <w14:schemeClr w14:val="tx1"/>
            </w14:solidFill>
          </w14:textFill>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B320EE3">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lang w:val="en-US" w:eastAsia="zh-CN" w:bidi="ar-SA"/>
          <w14:textFill>
            <w14:solidFill>
              <w14:schemeClr w14:val="tx1"/>
            </w14:solidFill>
          </w14:textFill>
        </w:rPr>
        <w:t>、单位负责人为同一人或者存在直接控股、管理关系的不同供应商，不得参加同一合同项下的投标（提供书面声明函）。一经发现，将导致投标同时被拒绝。</w:t>
      </w:r>
    </w:p>
    <w:p w14:paraId="76A63970">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9</w:t>
      </w:r>
      <w:r>
        <w:rPr>
          <w:rFonts w:hint="eastAsia" w:ascii="宋体" w:hAnsi="宋体" w:eastAsia="宋体" w:cs="宋体"/>
          <w:color w:val="000000" w:themeColor="text1"/>
          <w:kern w:val="2"/>
          <w:sz w:val="21"/>
          <w:szCs w:val="24"/>
          <w:lang w:val="en-US" w:eastAsia="zh-CN" w:bidi="ar-SA"/>
          <w14:textFill>
            <w14:solidFill>
              <w14:schemeClr w14:val="tx1"/>
            </w14:solidFill>
          </w14:textFill>
        </w:rPr>
        <w:t>、不接受联合体投标。</w:t>
      </w:r>
    </w:p>
    <w:p w14:paraId="283D8FB5">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14:paraId="19244E0C">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w:t>
      </w:r>
      <w:r>
        <w:rPr>
          <w:rFonts w:hint="eastAsia" w:ascii="宋体" w:hAnsi="宋体" w:eastAsia="宋体" w:cs="宋体"/>
          <w:color w:val="auto"/>
          <w:szCs w:val="21"/>
          <w:shd w:val="clear" w:color="auto" w:fill="FFFFFF"/>
        </w:rPr>
        <w:t>间：</w:t>
      </w:r>
      <w:r>
        <w:rPr>
          <w:rFonts w:hint="eastAsia" w:ascii="宋体" w:hAnsi="宋体" w:eastAsia="宋体" w:cs="宋体"/>
          <w:color w:val="FF0000"/>
          <w:szCs w:val="21"/>
          <w:highlight w:val="none"/>
          <w:shd w:val="clear" w:color="auto" w:fill="FFFFFF"/>
        </w:rPr>
        <w:t>20</w:t>
      </w:r>
      <w:r>
        <w:rPr>
          <w:rFonts w:hint="eastAsia" w:ascii="宋体" w:hAnsi="宋体" w:cs="宋体"/>
          <w:color w:val="FF0000"/>
          <w:szCs w:val="21"/>
          <w:highlight w:val="none"/>
          <w:shd w:val="clear" w:color="auto" w:fill="FFFFFF"/>
          <w:lang w:val="en-US" w:eastAsia="zh-CN"/>
        </w:rPr>
        <w:t>24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8</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5</w:t>
      </w:r>
      <w:r>
        <w:rPr>
          <w:rFonts w:hint="eastAsia" w:ascii="宋体" w:hAnsi="宋体" w:eastAsia="宋体" w:cs="宋体"/>
          <w:color w:val="FF0000"/>
          <w:szCs w:val="21"/>
          <w:highlight w:val="none"/>
          <w:shd w:val="clear" w:color="auto" w:fill="FFFFFF"/>
        </w:rPr>
        <w:t>日-202</w:t>
      </w:r>
      <w:r>
        <w:rPr>
          <w:rFonts w:hint="eastAsia" w:ascii="宋体" w:hAnsi="宋体" w:cs="宋体"/>
          <w:color w:val="FF0000"/>
          <w:szCs w:val="21"/>
          <w:highlight w:val="none"/>
          <w:shd w:val="clear" w:color="auto" w:fill="FFFFFF"/>
          <w:lang w:val="en-US" w:eastAsia="zh-CN"/>
        </w:rPr>
        <w:t>4</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8</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7</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auto"/>
          <w:szCs w:val="21"/>
          <w:shd w:val="clear" w:color="auto" w:fill="FFFFFF"/>
        </w:rPr>
        <w:t>，上午8：30</w:t>
      </w:r>
      <w:r>
        <w:rPr>
          <w:rFonts w:hint="eastAsia" w:ascii="宋体" w:hAnsi="宋体" w:eastAsia="宋体" w:cs="宋体"/>
          <w:color w:val="000000" w:themeColor="text1"/>
          <w:szCs w:val="21"/>
          <w:shd w:val="clear" w:color="auto" w:fill="FFFFFF"/>
          <w14:textFill>
            <w14:solidFill>
              <w14:schemeClr w14:val="tx1"/>
            </w14:solidFill>
          </w14:textFill>
        </w:rPr>
        <w:t>-11:30，下午14:30-17:30（北京时间，法定节假日除外）</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14:paraId="47F52F33">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14:paraId="08AB09BF">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934027204@qq.com并标明XX公司XX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14:paraId="6969CDA9">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14:paraId="72C9CE4C">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10738"/>
      <w:bookmarkStart w:id="14" w:name="_Toc25869"/>
      <w:bookmarkStart w:id="15" w:name="_Toc15111"/>
      <w:bookmarkStart w:id="16" w:name="_Toc27480"/>
      <w:bookmarkStart w:id="17" w:name="_Toc15135"/>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14:paraId="0FA85C63">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7047EA0B">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199F1C03">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14:paraId="679C93AF">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14:paraId="2274805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012F5736">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6523"/>
      <w:bookmarkStart w:id="19" w:name="_Toc29784"/>
      <w:bookmarkStart w:id="20" w:name="_Toc20287"/>
      <w:bookmarkStart w:id="21" w:name="_Toc30918"/>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14:paraId="73500AA5">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0F55160D">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3604"/>
      <w:bookmarkStart w:id="25" w:name="_Toc31928"/>
      <w:bookmarkStart w:id="26" w:name="_Toc27370"/>
      <w:bookmarkStart w:id="27" w:name="_Toc24274"/>
      <w:bookmarkStart w:id="28" w:name="_Toc16291"/>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6ECDE7BD">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报名联系人：陈先生</w:t>
      </w:r>
    </w:p>
    <w:p w14:paraId="4D5E7AFC">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联系电话：18838148020</w:t>
      </w:r>
    </w:p>
    <w:p w14:paraId="0F774EB6">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14:paraId="4D57D881">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14:paraId="6C9FF582">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14:paraId="30B26C0A">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14:paraId="56E177D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14:paraId="1E875599">
      <w:pPr>
        <w:pStyle w:val="29"/>
        <w:rPr>
          <w:rFonts w:hint="eastAsia"/>
          <w:lang w:val="en-US" w:eastAsia="zh-CN"/>
        </w:rPr>
      </w:pPr>
    </w:p>
    <w:p w14:paraId="36FAC8F7">
      <w:pPr>
        <w:widowControl/>
        <w:snapToGrid w:val="0"/>
        <w:spacing w:before="0" w:beforeAutospacing="0" w:after="0" w:afterAutospacing="0" w:line="360" w:lineRule="auto"/>
        <w:ind w:firstLine="420" w:firstLineChars="200"/>
        <w:jc w:val="righ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驻马店市中心医院采购科</w:t>
      </w:r>
    </w:p>
    <w:p w14:paraId="3B1E5C68">
      <w:pPr>
        <w:pStyle w:val="27"/>
        <w:widowControl/>
        <w:snapToGrid w:val="0"/>
        <w:spacing w:before="0" w:beforeAutospacing="0" w:after="0" w:afterAutospacing="0" w:line="360" w:lineRule="auto"/>
        <w:ind w:firstLine="420" w:firstLineChars="200"/>
        <w:jc w:val="center"/>
        <w:rPr>
          <w:rFonts w:ascii="宋体" w:hAnsi="宋体" w:cs="宋体"/>
          <w:color w:val="auto"/>
          <w:sz w:val="21"/>
          <w:szCs w:val="21"/>
          <w:highlight w:val="none"/>
          <w:shd w:val="clear" w:color="auto" w:fill="FFFFFF"/>
        </w:rPr>
      </w:pP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202</w:t>
      </w:r>
      <w:r>
        <w:rPr>
          <w:rFonts w:hint="eastAsia" w:ascii="宋体" w:hAnsi="宋体" w:cs="宋体"/>
          <w:color w:val="FF0000"/>
          <w:kern w:val="0"/>
          <w:sz w:val="21"/>
          <w:szCs w:val="21"/>
          <w:highlight w:val="none"/>
          <w:shd w:val="clear" w:color="auto" w:fill="FFFFFF"/>
          <w:lang w:val="en-US" w:eastAsia="zh-CN" w:bidi="ar-SA"/>
        </w:rPr>
        <w:t>4</w:t>
      </w:r>
      <w:r>
        <w:rPr>
          <w:rFonts w:hint="eastAsia" w:ascii="宋体" w:hAnsi="宋体" w:eastAsia="宋体" w:cs="宋体"/>
          <w:color w:val="FF0000"/>
          <w:kern w:val="0"/>
          <w:sz w:val="21"/>
          <w:szCs w:val="21"/>
          <w:highlight w:val="none"/>
          <w:shd w:val="clear" w:color="auto" w:fill="FFFFFF"/>
          <w:lang w:val="en-US" w:eastAsia="zh-CN" w:bidi="ar-SA"/>
        </w:rPr>
        <w:t>年</w:t>
      </w:r>
      <w:r>
        <w:rPr>
          <w:rFonts w:hint="eastAsia" w:ascii="宋体" w:hAnsi="宋体" w:cs="宋体"/>
          <w:color w:val="FF0000"/>
          <w:kern w:val="0"/>
          <w:sz w:val="21"/>
          <w:szCs w:val="21"/>
          <w:highlight w:val="none"/>
          <w:shd w:val="clear" w:color="auto" w:fill="FFFFFF"/>
          <w:lang w:val="en-US" w:eastAsia="zh-CN" w:bidi="ar-SA"/>
        </w:rPr>
        <w:t>8</w:t>
      </w:r>
      <w:r>
        <w:rPr>
          <w:rFonts w:hint="eastAsia" w:ascii="宋体" w:hAnsi="宋体" w:eastAsia="宋体" w:cs="宋体"/>
          <w:color w:val="FF0000"/>
          <w:kern w:val="0"/>
          <w:sz w:val="21"/>
          <w:szCs w:val="21"/>
          <w:highlight w:val="none"/>
          <w:shd w:val="clear" w:color="auto" w:fill="FFFFFF"/>
          <w:lang w:val="en-US" w:eastAsia="zh-CN" w:bidi="ar-SA"/>
        </w:rPr>
        <w:t>月</w:t>
      </w:r>
      <w:r>
        <w:rPr>
          <w:rFonts w:hint="eastAsia" w:ascii="宋体" w:hAnsi="宋体" w:cs="宋体"/>
          <w:color w:val="FF0000"/>
          <w:kern w:val="0"/>
          <w:sz w:val="21"/>
          <w:szCs w:val="21"/>
          <w:highlight w:val="none"/>
          <w:shd w:val="clear" w:color="auto" w:fill="FFFFFF"/>
          <w:lang w:val="en-US" w:eastAsia="zh-CN" w:bidi="ar-SA"/>
        </w:rPr>
        <w:t>2</w:t>
      </w:r>
      <w:bookmarkStart w:id="92" w:name="_GoBack"/>
      <w:bookmarkEnd w:id="92"/>
      <w:r>
        <w:rPr>
          <w:rFonts w:hint="eastAsia" w:ascii="宋体" w:hAnsi="宋体" w:eastAsia="宋体" w:cs="宋体"/>
          <w:color w:val="FF0000"/>
          <w:kern w:val="0"/>
          <w:sz w:val="21"/>
          <w:szCs w:val="21"/>
          <w:highlight w:val="none"/>
          <w:shd w:val="clear" w:color="auto" w:fill="FFFFFF"/>
          <w:lang w:val="en-US" w:eastAsia="zh-CN" w:bidi="ar-SA"/>
        </w:rPr>
        <w:t>日</w:t>
      </w:r>
    </w:p>
    <w:p w14:paraId="2FBF7D91">
      <w:pPr>
        <w:pStyle w:val="27"/>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14:paraId="6B0827E6">
      <w:pPr>
        <w:rPr>
          <w:rFonts w:hint="eastAsia" w:ascii="宋体" w:hAnsi="宋体"/>
          <w:b/>
          <w:color w:val="auto"/>
          <w:sz w:val="32"/>
          <w:szCs w:val="32"/>
          <w:highlight w:val="none"/>
        </w:rPr>
      </w:pPr>
      <w:bookmarkStart w:id="29" w:name="_Toc29890"/>
      <w:bookmarkStart w:id="30" w:name="_Toc23793"/>
      <w:r>
        <w:rPr>
          <w:rFonts w:hint="eastAsia" w:ascii="宋体" w:hAnsi="宋体"/>
          <w:b/>
          <w:color w:val="auto"/>
          <w:sz w:val="32"/>
          <w:szCs w:val="32"/>
          <w:highlight w:val="none"/>
        </w:rPr>
        <w:br w:type="page"/>
      </w:r>
    </w:p>
    <w:p w14:paraId="58DDC03F">
      <w:pPr>
        <w:widowControl/>
        <w:spacing w:line="360" w:lineRule="auto"/>
        <w:ind w:firstLine="643" w:firstLineChars="200"/>
        <w:jc w:val="center"/>
        <w:outlineLvl w:val="0"/>
        <w:rPr>
          <w:rFonts w:ascii="宋体" w:hAnsi="宋体"/>
          <w:b/>
          <w:color w:val="auto"/>
          <w:sz w:val="32"/>
          <w:szCs w:val="32"/>
          <w:highlight w:val="none"/>
        </w:rPr>
      </w:pPr>
      <w:bookmarkStart w:id="31" w:name="_Toc17552"/>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5485CE30">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i w:val="0"/>
          <w:iCs/>
          <w:sz w:val="21"/>
          <w:szCs w:val="21"/>
          <w:highlight w:val="none"/>
          <w:u w:val="none"/>
          <w:lang w:val="en-US" w:eastAsia="zh-CN"/>
        </w:rPr>
      </w:pPr>
      <w:r>
        <w:rPr>
          <w:rFonts w:hint="eastAsia" w:ascii="宋体" w:hAnsi="宋体" w:eastAsia="宋体" w:cs="宋体"/>
          <w:b/>
          <w:bCs/>
          <w:i w:val="0"/>
          <w:iCs/>
          <w:sz w:val="21"/>
          <w:szCs w:val="21"/>
          <w:highlight w:val="none"/>
          <w:u w:val="none"/>
          <w:lang w:val="en-US" w:eastAsia="zh-CN"/>
        </w:rPr>
        <w:t>一、项目名称：</w:t>
      </w:r>
      <w:r>
        <w:rPr>
          <w:rFonts w:hint="eastAsia" w:ascii="宋体" w:hAnsi="宋体" w:eastAsia="宋体" w:cs="宋体"/>
          <w:i w:val="0"/>
          <w:iCs/>
          <w:sz w:val="21"/>
          <w:szCs w:val="21"/>
          <w:highlight w:val="none"/>
          <w:u w:val="none"/>
          <w:lang w:val="en-US" w:eastAsia="zh-CN"/>
        </w:rPr>
        <w:t>驻马店市中心医院</w:t>
      </w:r>
      <w:r>
        <w:rPr>
          <w:rFonts w:hint="eastAsia" w:ascii="宋体" w:hAnsi="宋体" w:cs="宋体"/>
          <w:i w:val="0"/>
          <w:iCs/>
          <w:sz w:val="21"/>
          <w:szCs w:val="21"/>
          <w:highlight w:val="none"/>
          <w:u w:val="none"/>
          <w:lang w:val="en-US" w:eastAsia="zh-CN"/>
        </w:rPr>
        <w:t>移液器采购项目（四次）</w:t>
      </w:r>
    </w:p>
    <w:p w14:paraId="06830EA0">
      <w:pPr>
        <w:pStyle w:val="13"/>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22" w:firstLineChars="200"/>
        <w:jc w:val="both"/>
        <w:textAlignment w:val="auto"/>
        <w:rPr>
          <w:rFonts w:hint="eastAsia" w:cs="宋体"/>
          <w:b/>
          <w:bCs/>
          <w:kern w:val="2"/>
          <w:sz w:val="21"/>
          <w:szCs w:val="24"/>
          <w:lang w:val="en-US" w:eastAsia="zh-CN" w:bidi="ar-SA"/>
        </w:rPr>
      </w:pPr>
      <w:r>
        <w:rPr>
          <w:rFonts w:hint="eastAsia" w:cs="宋体"/>
          <w:b/>
          <w:bCs/>
          <w:kern w:val="2"/>
          <w:sz w:val="21"/>
          <w:szCs w:val="24"/>
          <w:lang w:val="en-US" w:eastAsia="zh-CN" w:bidi="ar-SA"/>
        </w:rPr>
        <w:t>二、采购标的清单：</w:t>
      </w:r>
    </w:p>
    <w:tbl>
      <w:tblPr>
        <w:tblStyle w:val="32"/>
        <w:tblW w:w="8781"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652"/>
        <w:gridCol w:w="2207"/>
        <w:gridCol w:w="5"/>
        <w:gridCol w:w="966"/>
        <w:gridCol w:w="725"/>
        <w:gridCol w:w="1377"/>
        <w:gridCol w:w="923"/>
        <w:gridCol w:w="1202"/>
      </w:tblGrid>
      <w:tr w14:paraId="50946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Align w:val="center"/>
          </w:tcPr>
          <w:p w14:paraId="47C7A4CE">
            <w:pPr>
              <w:pStyle w:val="14"/>
              <w:numPr>
                <w:ilvl w:val="0"/>
                <w:numId w:val="0"/>
              </w:numPr>
              <w:jc w:val="center"/>
              <w:rPr>
                <w:rFonts w:hint="eastAsia"/>
                <w:b/>
                <w:bCs/>
                <w:lang w:val="en-US" w:eastAsia="zh-CN"/>
              </w:rPr>
            </w:pPr>
            <w:r>
              <w:rPr>
                <w:rFonts w:hint="eastAsia"/>
                <w:b/>
                <w:bCs/>
                <w:lang w:val="en-US" w:eastAsia="zh-CN"/>
              </w:rPr>
              <w:t>包号</w:t>
            </w:r>
          </w:p>
        </w:tc>
        <w:tc>
          <w:tcPr>
            <w:tcW w:w="652" w:type="dxa"/>
            <w:vAlign w:val="center"/>
          </w:tcPr>
          <w:p w14:paraId="784BBCDA">
            <w:pPr>
              <w:pStyle w:val="14"/>
              <w:numPr>
                <w:ilvl w:val="0"/>
                <w:numId w:val="0"/>
              </w:numPr>
              <w:jc w:val="center"/>
              <w:rPr>
                <w:rFonts w:hint="eastAsia"/>
                <w:b/>
                <w:bCs/>
                <w:lang w:val="en-US" w:eastAsia="zh-CN"/>
              </w:rPr>
            </w:pPr>
            <w:r>
              <w:rPr>
                <w:rFonts w:hint="eastAsia"/>
                <w:b/>
                <w:bCs/>
                <w:lang w:val="en-US" w:eastAsia="zh-CN"/>
              </w:rPr>
              <w:t>序号</w:t>
            </w:r>
          </w:p>
        </w:tc>
        <w:tc>
          <w:tcPr>
            <w:tcW w:w="2207" w:type="dxa"/>
            <w:vAlign w:val="center"/>
          </w:tcPr>
          <w:p w14:paraId="6B841CF7">
            <w:pPr>
              <w:pStyle w:val="14"/>
              <w:numPr>
                <w:ilvl w:val="0"/>
                <w:numId w:val="0"/>
              </w:numPr>
              <w:jc w:val="center"/>
              <w:rPr>
                <w:rFonts w:hint="eastAsia"/>
                <w:b/>
                <w:bCs/>
                <w:lang w:val="en-US" w:eastAsia="zh-CN"/>
              </w:rPr>
            </w:pPr>
            <w:r>
              <w:rPr>
                <w:rFonts w:hint="eastAsia"/>
                <w:b/>
                <w:bCs/>
                <w:lang w:val="en-US" w:eastAsia="zh-CN"/>
              </w:rPr>
              <w:t>标的名称</w:t>
            </w:r>
          </w:p>
        </w:tc>
        <w:tc>
          <w:tcPr>
            <w:tcW w:w="971" w:type="dxa"/>
            <w:gridSpan w:val="2"/>
            <w:vAlign w:val="center"/>
          </w:tcPr>
          <w:p w14:paraId="6D609602">
            <w:pPr>
              <w:pStyle w:val="14"/>
              <w:numPr>
                <w:ilvl w:val="0"/>
                <w:numId w:val="0"/>
              </w:numPr>
              <w:jc w:val="center"/>
              <w:rPr>
                <w:rFonts w:hint="eastAsia"/>
                <w:b/>
                <w:bCs/>
                <w:lang w:val="en-US" w:eastAsia="zh-CN"/>
              </w:rPr>
            </w:pPr>
            <w:r>
              <w:rPr>
                <w:rFonts w:hint="eastAsia"/>
                <w:b/>
                <w:bCs/>
                <w:lang w:val="en-US" w:eastAsia="zh-CN"/>
              </w:rPr>
              <w:t>单位</w:t>
            </w:r>
          </w:p>
        </w:tc>
        <w:tc>
          <w:tcPr>
            <w:tcW w:w="725" w:type="dxa"/>
            <w:vAlign w:val="center"/>
          </w:tcPr>
          <w:p w14:paraId="73EEE807">
            <w:pPr>
              <w:pStyle w:val="14"/>
              <w:numPr>
                <w:ilvl w:val="0"/>
                <w:numId w:val="0"/>
              </w:numPr>
              <w:jc w:val="center"/>
              <w:rPr>
                <w:rFonts w:hint="eastAsia"/>
                <w:b/>
                <w:bCs/>
                <w:lang w:val="en-US" w:eastAsia="zh-CN"/>
              </w:rPr>
            </w:pPr>
            <w:r>
              <w:rPr>
                <w:rFonts w:hint="eastAsia"/>
                <w:b/>
                <w:bCs/>
                <w:lang w:val="en-US" w:eastAsia="zh-CN"/>
              </w:rPr>
              <w:t>数量</w:t>
            </w:r>
          </w:p>
        </w:tc>
        <w:tc>
          <w:tcPr>
            <w:tcW w:w="1377" w:type="dxa"/>
            <w:vAlign w:val="center"/>
          </w:tcPr>
          <w:p w14:paraId="0844ECEF">
            <w:pPr>
              <w:pStyle w:val="14"/>
              <w:numPr>
                <w:ilvl w:val="0"/>
                <w:numId w:val="0"/>
              </w:numPr>
              <w:jc w:val="center"/>
              <w:rPr>
                <w:rFonts w:hint="eastAsia"/>
                <w:b/>
                <w:bCs/>
                <w:lang w:val="en-US" w:eastAsia="zh-CN"/>
              </w:rPr>
            </w:pPr>
            <w:r>
              <w:rPr>
                <w:rFonts w:hint="eastAsia"/>
                <w:b/>
                <w:bCs/>
                <w:lang w:val="en-US" w:eastAsia="zh-CN"/>
              </w:rPr>
              <w:t>资金</w:t>
            </w:r>
          </w:p>
          <w:p w14:paraId="1F9F61AD">
            <w:pPr>
              <w:pStyle w:val="14"/>
              <w:numPr>
                <w:ilvl w:val="0"/>
                <w:numId w:val="0"/>
              </w:numPr>
              <w:jc w:val="center"/>
              <w:rPr>
                <w:rFonts w:hint="eastAsia"/>
                <w:b/>
                <w:bCs/>
                <w:lang w:val="en-US" w:eastAsia="zh-CN"/>
              </w:rPr>
            </w:pPr>
            <w:r>
              <w:rPr>
                <w:rFonts w:hint="eastAsia"/>
                <w:b/>
                <w:bCs/>
                <w:lang w:val="en-US" w:eastAsia="zh-CN"/>
              </w:rPr>
              <w:t>预算</w:t>
            </w:r>
          </w:p>
        </w:tc>
        <w:tc>
          <w:tcPr>
            <w:tcW w:w="923" w:type="dxa"/>
            <w:vAlign w:val="center"/>
          </w:tcPr>
          <w:p w14:paraId="7820A2F4">
            <w:pPr>
              <w:pStyle w:val="14"/>
              <w:numPr>
                <w:ilvl w:val="0"/>
                <w:numId w:val="0"/>
              </w:numPr>
              <w:jc w:val="center"/>
              <w:rPr>
                <w:rFonts w:hint="eastAsia"/>
                <w:b/>
                <w:bCs/>
                <w:lang w:val="en-US" w:eastAsia="zh-CN"/>
              </w:rPr>
            </w:pPr>
            <w:r>
              <w:rPr>
                <w:rFonts w:hint="eastAsia"/>
                <w:b/>
                <w:bCs/>
                <w:lang w:val="en-US" w:eastAsia="zh-CN"/>
              </w:rPr>
              <w:t>资金</w:t>
            </w:r>
          </w:p>
          <w:p w14:paraId="6F4802E6">
            <w:pPr>
              <w:pStyle w:val="14"/>
              <w:numPr>
                <w:ilvl w:val="0"/>
                <w:numId w:val="0"/>
              </w:numPr>
              <w:jc w:val="center"/>
              <w:rPr>
                <w:rFonts w:hint="eastAsia"/>
                <w:b/>
                <w:bCs/>
                <w:lang w:val="en-US" w:eastAsia="zh-CN"/>
              </w:rPr>
            </w:pPr>
            <w:r>
              <w:rPr>
                <w:rFonts w:hint="eastAsia"/>
                <w:b/>
                <w:bCs/>
                <w:lang w:val="en-US" w:eastAsia="zh-CN"/>
              </w:rPr>
              <w:t>性质</w:t>
            </w:r>
          </w:p>
        </w:tc>
        <w:tc>
          <w:tcPr>
            <w:tcW w:w="1202" w:type="dxa"/>
            <w:vAlign w:val="center"/>
          </w:tcPr>
          <w:p w14:paraId="0F820C24">
            <w:pPr>
              <w:pStyle w:val="14"/>
              <w:numPr>
                <w:ilvl w:val="0"/>
                <w:numId w:val="0"/>
              </w:numPr>
              <w:jc w:val="center"/>
              <w:rPr>
                <w:rFonts w:hint="eastAsia"/>
                <w:b/>
                <w:bCs/>
                <w:lang w:val="en-US" w:eastAsia="zh-CN"/>
              </w:rPr>
            </w:pPr>
            <w:r>
              <w:rPr>
                <w:rFonts w:hint="eastAsia"/>
                <w:b/>
                <w:bCs/>
                <w:lang w:val="en-US" w:eastAsia="zh-CN"/>
              </w:rPr>
              <w:t>国产/</w:t>
            </w:r>
          </w:p>
          <w:p w14:paraId="50D4B6A5">
            <w:pPr>
              <w:pStyle w:val="14"/>
              <w:numPr>
                <w:ilvl w:val="0"/>
                <w:numId w:val="0"/>
              </w:numPr>
              <w:jc w:val="center"/>
              <w:rPr>
                <w:rFonts w:hint="eastAsia"/>
                <w:b/>
                <w:bCs/>
                <w:lang w:val="en-US" w:eastAsia="zh-CN"/>
              </w:rPr>
            </w:pPr>
            <w:r>
              <w:rPr>
                <w:rFonts w:hint="eastAsia"/>
                <w:b/>
                <w:bCs/>
                <w:lang w:val="en-US" w:eastAsia="zh-CN"/>
              </w:rPr>
              <w:t>进口</w:t>
            </w:r>
          </w:p>
        </w:tc>
      </w:tr>
      <w:tr w14:paraId="4213C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Align w:val="center"/>
          </w:tcPr>
          <w:p w14:paraId="445834F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vertAlign w:val="baseline"/>
                <w:lang w:val="en-US" w:eastAsia="zh-CN"/>
              </w:rPr>
              <w:t>1</w:t>
            </w:r>
          </w:p>
        </w:tc>
        <w:tc>
          <w:tcPr>
            <w:tcW w:w="652" w:type="dxa"/>
            <w:vAlign w:val="center"/>
          </w:tcPr>
          <w:p w14:paraId="2893AB9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1</w:t>
            </w:r>
          </w:p>
        </w:tc>
        <w:tc>
          <w:tcPr>
            <w:tcW w:w="2207" w:type="dxa"/>
            <w:vAlign w:val="center"/>
          </w:tcPr>
          <w:p w14:paraId="273B214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移液器</w:t>
            </w:r>
          </w:p>
        </w:tc>
        <w:tc>
          <w:tcPr>
            <w:tcW w:w="971" w:type="dxa"/>
            <w:gridSpan w:val="2"/>
            <w:vAlign w:val="center"/>
          </w:tcPr>
          <w:p w14:paraId="2289BF9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个</w:t>
            </w:r>
          </w:p>
        </w:tc>
        <w:tc>
          <w:tcPr>
            <w:tcW w:w="725" w:type="dxa"/>
            <w:vAlign w:val="center"/>
          </w:tcPr>
          <w:p w14:paraId="288361D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1</w:t>
            </w:r>
          </w:p>
        </w:tc>
        <w:tc>
          <w:tcPr>
            <w:tcW w:w="1377" w:type="dxa"/>
            <w:vAlign w:val="center"/>
          </w:tcPr>
          <w:p w14:paraId="62F5E82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1500元</w:t>
            </w:r>
          </w:p>
        </w:tc>
        <w:tc>
          <w:tcPr>
            <w:tcW w:w="923" w:type="dxa"/>
            <w:vAlign w:val="center"/>
          </w:tcPr>
          <w:p w14:paraId="4152EBA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自筹</w:t>
            </w:r>
          </w:p>
        </w:tc>
        <w:tc>
          <w:tcPr>
            <w:tcW w:w="1202" w:type="dxa"/>
            <w:vAlign w:val="center"/>
          </w:tcPr>
          <w:p w14:paraId="4E1BF4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进口</w:t>
            </w:r>
          </w:p>
        </w:tc>
      </w:tr>
      <w:tr w14:paraId="5245E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14:paraId="76830D2E">
            <w:pPr>
              <w:pStyle w:val="14"/>
              <w:numPr>
                <w:ilvl w:val="0"/>
                <w:numId w:val="0"/>
              </w:numPr>
              <w:jc w:val="center"/>
              <w:rPr>
                <w:rFonts w:hint="eastAsia"/>
                <w:lang w:val="en-US" w:eastAsia="zh-CN"/>
              </w:rPr>
            </w:pPr>
            <w:r>
              <w:rPr>
                <w:rFonts w:hint="eastAsia"/>
                <w:lang w:val="en-US" w:eastAsia="zh-CN"/>
              </w:rPr>
              <w:t>合计</w:t>
            </w:r>
          </w:p>
        </w:tc>
        <w:tc>
          <w:tcPr>
            <w:tcW w:w="2212" w:type="dxa"/>
            <w:gridSpan w:val="2"/>
            <w:vAlign w:val="center"/>
          </w:tcPr>
          <w:p w14:paraId="33115625">
            <w:pPr>
              <w:pStyle w:val="14"/>
              <w:numPr>
                <w:ilvl w:val="0"/>
                <w:numId w:val="0"/>
              </w:numPr>
              <w:jc w:val="center"/>
              <w:rPr>
                <w:rFonts w:hint="eastAsia"/>
                <w:lang w:val="en-US" w:eastAsia="zh-CN"/>
              </w:rPr>
            </w:pPr>
          </w:p>
        </w:tc>
        <w:tc>
          <w:tcPr>
            <w:tcW w:w="966" w:type="dxa"/>
            <w:vAlign w:val="center"/>
          </w:tcPr>
          <w:p w14:paraId="690A4CF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Arial" w:hAnsi="Arial" w:eastAsia="宋体" w:cs="Times New Roman"/>
                <w:kern w:val="2"/>
                <w:sz w:val="21"/>
                <w:szCs w:val="24"/>
                <w:lang w:val="en-US" w:eastAsia="zh-CN" w:bidi="ar-SA"/>
              </w:rPr>
            </w:pPr>
          </w:p>
        </w:tc>
        <w:tc>
          <w:tcPr>
            <w:tcW w:w="725" w:type="dxa"/>
            <w:vAlign w:val="center"/>
          </w:tcPr>
          <w:p w14:paraId="771F7F8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Arial" w:hAnsi="Arial" w:eastAsia="宋体" w:cs="Times New Roman"/>
                <w:kern w:val="2"/>
                <w:sz w:val="21"/>
                <w:szCs w:val="24"/>
                <w:lang w:val="en-US" w:eastAsia="zh-CN" w:bidi="ar-SA"/>
              </w:rPr>
            </w:pPr>
          </w:p>
        </w:tc>
        <w:tc>
          <w:tcPr>
            <w:tcW w:w="1377" w:type="dxa"/>
            <w:vAlign w:val="center"/>
          </w:tcPr>
          <w:p w14:paraId="2849FECF">
            <w:pPr>
              <w:pStyle w:val="14"/>
              <w:numPr>
                <w:ilvl w:val="0"/>
                <w:numId w:val="0"/>
              </w:numPr>
              <w:ind w:left="0" w:leftChars="0" w:firstLine="0" w:firstLineChars="0"/>
              <w:jc w:val="center"/>
              <w:rPr>
                <w:rFonts w:hint="eastAsia" w:ascii="Arial" w:hAnsi="Arial" w:eastAsia="宋体" w:cs="Times New Roman"/>
                <w:kern w:val="2"/>
                <w:sz w:val="21"/>
                <w:szCs w:val="24"/>
                <w:lang w:val="en-US" w:eastAsia="zh-CN" w:bidi="ar-SA"/>
              </w:rPr>
            </w:pPr>
          </w:p>
        </w:tc>
        <w:tc>
          <w:tcPr>
            <w:tcW w:w="923" w:type="dxa"/>
            <w:vAlign w:val="center"/>
          </w:tcPr>
          <w:p w14:paraId="731A4C99">
            <w:pPr>
              <w:pStyle w:val="14"/>
              <w:numPr>
                <w:ilvl w:val="0"/>
                <w:numId w:val="0"/>
              </w:numPr>
              <w:jc w:val="center"/>
              <w:rPr>
                <w:rFonts w:hint="eastAsia"/>
                <w:lang w:val="en-US" w:eastAsia="zh-CN"/>
              </w:rPr>
            </w:pPr>
          </w:p>
        </w:tc>
        <w:tc>
          <w:tcPr>
            <w:tcW w:w="1202" w:type="dxa"/>
            <w:vAlign w:val="center"/>
          </w:tcPr>
          <w:p w14:paraId="6949C99C">
            <w:pPr>
              <w:pStyle w:val="14"/>
              <w:numPr>
                <w:ilvl w:val="0"/>
                <w:numId w:val="0"/>
              </w:numPr>
              <w:jc w:val="center"/>
              <w:rPr>
                <w:rFonts w:hint="eastAsia"/>
                <w:lang w:val="en-US" w:eastAsia="zh-CN"/>
              </w:rPr>
            </w:pPr>
          </w:p>
        </w:tc>
      </w:tr>
      <w:tr w14:paraId="713C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14:paraId="7C8A9236">
            <w:pPr>
              <w:pStyle w:val="14"/>
              <w:numPr>
                <w:ilvl w:val="0"/>
                <w:numId w:val="0"/>
              </w:numPr>
              <w:jc w:val="center"/>
              <w:rPr>
                <w:rFonts w:hint="eastAsia"/>
                <w:lang w:val="en-US" w:eastAsia="zh-CN"/>
              </w:rPr>
            </w:pPr>
            <w:r>
              <w:rPr>
                <w:rFonts w:hint="eastAsia"/>
                <w:lang w:val="en-US" w:eastAsia="zh-CN"/>
              </w:rPr>
              <w:t>备注</w:t>
            </w:r>
          </w:p>
        </w:tc>
        <w:tc>
          <w:tcPr>
            <w:tcW w:w="7405" w:type="dxa"/>
            <w:gridSpan w:val="7"/>
            <w:vAlign w:val="center"/>
          </w:tcPr>
          <w:p w14:paraId="32FFE2FF">
            <w:pPr>
              <w:pStyle w:val="14"/>
              <w:tabs>
                <w:tab w:val="left" w:pos="568"/>
              </w:tabs>
              <w:spacing w:line="240" w:lineRule="auto"/>
              <w:ind w:firstLine="420" w:firstLineChars="200"/>
              <w:jc w:val="center"/>
              <w:rPr>
                <w:rFonts w:hint="eastAsia"/>
                <w:lang w:val="en-US" w:eastAsia="zh-CN"/>
              </w:rPr>
            </w:pPr>
            <w:r>
              <w:rPr>
                <w:rFonts w:hint="eastAsia"/>
                <w:highlight w:val="none"/>
                <w:lang w:val="en-US" w:eastAsia="zh-CN"/>
              </w:rPr>
              <w:t>招供应商，服务期一</w:t>
            </w:r>
            <w:r>
              <w:rPr>
                <w:rFonts w:hint="eastAsia"/>
                <w:lang w:val="en-US" w:eastAsia="zh-CN"/>
              </w:rPr>
              <w:t>年，全年实际用量据实结算</w:t>
            </w:r>
          </w:p>
        </w:tc>
      </w:tr>
    </w:tbl>
    <w:p w14:paraId="148420B0">
      <w:pPr>
        <w:pStyle w:val="14"/>
        <w:tabs>
          <w:tab w:val="left" w:pos="568"/>
        </w:tabs>
        <w:spacing w:line="240" w:lineRule="auto"/>
        <w:ind w:firstLine="534" w:firstLineChars="200"/>
        <w:jc w:val="center"/>
        <w:rPr>
          <w:rFonts w:hint="eastAsia" w:ascii="宋体" w:hAnsi="宋体" w:eastAsia="宋体" w:cs="宋体"/>
          <w:b/>
          <w:bCs/>
          <w:spacing w:val="28"/>
          <w:sz w:val="21"/>
          <w:szCs w:val="21"/>
        </w:rPr>
      </w:pPr>
    </w:p>
    <w:p w14:paraId="23656BE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kern w:val="2"/>
          <w:sz w:val="21"/>
          <w:szCs w:val="24"/>
          <w:lang w:val="en-US" w:eastAsia="zh-CN" w:bidi="ar-SA"/>
        </w:rPr>
      </w:pPr>
    </w:p>
    <w:p w14:paraId="3DDD63D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kern w:val="2"/>
          <w:sz w:val="21"/>
          <w:szCs w:val="24"/>
          <w:lang w:val="en-US" w:eastAsia="zh-CN" w:bidi="ar-SA"/>
        </w:rPr>
      </w:pPr>
    </w:p>
    <w:p w14:paraId="44F7A9B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kern w:val="2"/>
          <w:sz w:val="21"/>
          <w:szCs w:val="24"/>
          <w:lang w:val="en-US" w:eastAsia="zh-CN" w:bidi="ar-SA"/>
        </w:rPr>
      </w:pPr>
      <w:r>
        <w:rPr>
          <w:rFonts w:hint="eastAsia" w:ascii="宋体" w:hAnsi="宋体" w:cs="宋体"/>
          <w:b/>
          <w:bCs/>
          <w:kern w:val="2"/>
          <w:sz w:val="21"/>
          <w:szCs w:val="24"/>
          <w:lang w:val="en-US" w:eastAsia="zh-CN" w:bidi="ar-SA"/>
        </w:rPr>
        <w:t>三、技术要求：</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14:paraId="35407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174" w:type="dxa"/>
            <w:vAlign w:val="center"/>
          </w:tcPr>
          <w:p w14:paraId="10C43E43">
            <w:pPr>
              <w:pStyle w:val="14"/>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lang w:val="en-US" w:eastAsia="zh-CN"/>
              </w:rPr>
              <w:t>移液器技术参数要求</w:t>
            </w:r>
          </w:p>
        </w:tc>
      </w:tr>
      <w:tr w14:paraId="47DAB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vAlign w:val="center"/>
          </w:tcPr>
          <w:p w14:paraId="14781D12">
            <w:pPr>
              <w:pStyle w:val="14"/>
              <w:numPr>
                <w:ilvl w:val="0"/>
                <w:numId w:val="0"/>
              </w:num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1、无需拆卸即可整支高温高压灭菌，同时可整支紫外消毒</w:t>
            </w:r>
            <w:r>
              <w:rPr>
                <w:rFonts w:hint="eastAsia" w:ascii="宋体" w:hAnsi="宋体" w:cs="宋体"/>
                <w:b w:val="0"/>
                <w:bCs w:val="0"/>
                <w:color w:val="auto"/>
                <w:sz w:val="24"/>
                <w:szCs w:val="24"/>
                <w:lang w:val="en-US" w:eastAsia="zh-CN"/>
              </w:rPr>
              <w:t>；</w:t>
            </w:r>
          </w:p>
          <w:p w14:paraId="78AA0468">
            <w:pPr>
              <w:pStyle w:val="14"/>
              <w:numPr>
                <w:ilvl w:val="0"/>
                <w:numId w:val="0"/>
              </w:num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2、下半支可徒手拆卸</w:t>
            </w:r>
            <w:r>
              <w:rPr>
                <w:rFonts w:hint="eastAsia" w:ascii="宋体" w:hAnsi="宋体" w:cs="宋体"/>
                <w:b w:val="0"/>
                <w:bCs w:val="0"/>
                <w:color w:val="auto"/>
                <w:sz w:val="24"/>
                <w:szCs w:val="24"/>
                <w:lang w:val="en-US" w:eastAsia="zh-CN"/>
              </w:rPr>
              <w:t>；</w:t>
            </w:r>
          </w:p>
          <w:p w14:paraId="05EEC949">
            <w:pPr>
              <w:pStyle w:val="14"/>
              <w:numPr>
                <w:ilvl w:val="0"/>
                <w:numId w:val="0"/>
              </w:num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3、数字放大体积显示，可精准设置移液器体积</w:t>
            </w:r>
            <w:r>
              <w:rPr>
                <w:rFonts w:hint="eastAsia" w:ascii="宋体" w:hAnsi="宋体" w:cs="宋体"/>
                <w:b w:val="0"/>
                <w:bCs w:val="0"/>
                <w:color w:val="auto"/>
                <w:sz w:val="24"/>
                <w:szCs w:val="24"/>
                <w:lang w:val="en-US" w:eastAsia="zh-CN"/>
              </w:rPr>
              <w:t>；</w:t>
            </w:r>
          </w:p>
          <w:p w14:paraId="413D3471">
            <w:pPr>
              <w:pStyle w:val="14"/>
              <w:numPr>
                <w:ilvl w:val="0"/>
                <w:numId w:val="0"/>
              </w:num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4、不同色彩标记不同的量程</w:t>
            </w:r>
            <w:r>
              <w:rPr>
                <w:rFonts w:hint="eastAsia" w:ascii="宋体" w:hAnsi="宋体" w:cs="宋体"/>
                <w:b w:val="0"/>
                <w:bCs w:val="0"/>
                <w:color w:val="auto"/>
                <w:sz w:val="24"/>
                <w:szCs w:val="24"/>
                <w:lang w:val="en-US" w:eastAsia="zh-CN"/>
              </w:rPr>
              <w:t>；</w:t>
            </w:r>
          </w:p>
          <w:p w14:paraId="0331D1B6">
            <w:pPr>
              <w:pStyle w:val="14"/>
              <w:numPr>
                <w:ilvl w:val="0"/>
                <w:numId w:val="0"/>
              </w:numPr>
              <w:jc w:val="both"/>
              <w:rPr>
                <w:rFonts w:hint="eastAsia" w:ascii="宋体" w:hAnsi="宋体" w:eastAsia="宋体" w:cs="宋体"/>
                <w:b/>
                <w:bCs/>
                <w:color w:val="auto"/>
                <w:sz w:val="21"/>
                <w:szCs w:val="21"/>
                <w:vertAlign w:val="baseline"/>
                <w:lang w:val="en-US" w:eastAsia="zh-CN"/>
              </w:rPr>
            </w:pPr>
            <w:r>
              <w:rPr>
                <w:rFonts w:hint="eastAsia" w:ascii="宋体" w:hAnsi="宋体" w:eastAsia="宋体" w:cs="宋体"/>
                <w:b w:val="0"/>
                <w:bCs w:val="0"/>
                <w:color w:val="auto"/>
                <w:sz w:val="24"/>
                <w:szCs w:val="24"/>
                <w:lang w:val="en-US" w:eastAsia="zh-CN"/>
              </w:rPr>
              <w:t>5、满足0.2-1000μL不同量程选择。</w:t>
            </w:r>
          </w:p>
        </w:tc>
      </w:tr>
    </w:tbl>
    <w:p w14:paraId="6F4AC398">
      <w:pPr>
        <w:pStyle w:val="14"/>
        <w:jc w:val="center"/>
        <w:rPr>
          <w:rFonts w:hint="eastAsia" w:ascii="宋体" w:hAnsi="宋体" w:eastAsia="宋体" w:cs="宋体"/>
          <w:b/>
          <w:bCs/>
          <w:color w:val="auto"/>
          <w:sz w:val="21"/>
          <w:szCs w:val="21"/>
          <w:lang w:val="en-US" w:eastAsia="zh-CN"/>
        </w:rPr>
      </w:pPr>
    </w:p>
    <w:p w14:paraId="3916A8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0"/>
          <w:sz w:val="21"/>
          <w:szCs w:val="21"/>
          <w:highlight w:val="none"/>
          <w:shd w:val="clear" w:color="auto" w:fill="FFFFFF"/>
          <w:lang w:val="en-US" w:eastAsia="zh-CN" w:bidi="ar-SA"/>
        </w:rPr>
      </w:pPr>
      <w:r>
        <w:rPr>
          <w:rFonts w:hint="eastAsia" w:ascii="宋体" w:hAnsi="宋体" w:cs="宋体"/>
          <w:b w:val="0"/>
          <w:bCs w:val="0"/>
          <w:color w:val="auto"/>
          <w:kern w:val="0"/>
          <w:sz w:val="21"/>
          <w:szCs w:val="21"/>
          <w:highlight w:val="none"/>
          <w:shd w:val="clear" w:color="auto" w:fill="FFFFFF"/>
          <w:lang w:val="en-US" w:eastAsia="zh-CN" w:bidi="ar-SA"/>
        </w:rPr>
        <w:t xml:space="preserve">1、质量要求：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 </w:t>
      </w:r>
    </w:p>
    <w:p w14:paraId="6CF7AD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0"/>
          <w:sz w:val="21"/>
          <w:szCs w:val="21"/>
          <w:highlight w:val="none"/>
          <w:shd w:val="clear" w:color="auto" w:fill="FFFFFF"/>
          <w:lang w:val="en-US" w:eastAsia="zh-CN" w:bidi="ar-SA"/>
        </w:rPr>
      </w:pPr>
      <w:r>
        <w:rPr>
          <w:rFonts w:hint="eastAsia" w:ascii="宋体" w:hAnsi="宋体" w:cs="宋体"/>
          <w:b w:val="0"/>
          <w:bCs w:val="0"/>
          <w:color w:val="auto"/>
          <w:kern w:val="0"/>
          <w:sz w:val="21"/>
          <w:szCs w:val="21"/>
          <w:highlight w:val="none"/>
          <w:shd w:val="clear" w:color="auto" w:fill="FFFFFF"/>
          <w:lang w:val="en-US" w:eastAsia="zh-CN" w:bidi="ar-SA"/>
        </w:rPr>
        <w:t xml:space="preserve">2、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                                      </w:t>
      </w:r>
    </w:p>
    <w:p w14:paraId="2E493C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0"/>
          <w:sz w:val="21"/>
          <w:szCs w:val="21"/>
          <w:highlight w:val="none"/>
          <w:shd w:val="clear" w:color="auto" w:fill="FFFFFF"/>
          <w:lang w:val="en-US" w:eastAsia="zh-CN" w:bidi="ar-SA"/>
        </w:rPr>
      </w:pPr>
      <w:r>
        <w:rPr>
          <w:rFonts w:hint="eastAsia" w:ascii="宋体" w:hAnsi="宋体" w:cs="宋体"/>
          <w:b w:val="0"/>
          <w:bCs w:val="0"/>
          <w:color w:val="auto"/>
          <w:kern w:val="0"/>
          <w:sz w:val="21"/>
          <w:szCs w:val="21"/>
          <w:highlight w:val="none"/>
          <w:shd w:val="clear" w:color="auto" w:fill="FFFFFF"/>
          <w:lang w:val="en-US" w:eastAsia="zh-CN" w:bidi="ar-SA"/>
        </w:rPr>
        <w:t>3、附技术偏离表，需提供产品注册检验报告（完整版）及响应技术参数条款的技术白皮书和彩页等相关文件，并对响应技术参数部分做出明显标注。</w:t>
      </w:r>
    </w:p>
    <w:p w14:paraId="63D71F80">
      <w:pPr>
        <w:pStyle w:val="13"/>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both"/>
        <w:textAlignment w:val="auto"/>
        <w:rPr>
          <w:rFonts w:hint="eastAsia"/>
          <w:b/>
          <w:bCs/>
          <w:color w:val="auto"/>
          <w:sz w:val="30"/>
          <w:szCs w:val="30"/>
          <w:highlight w:val="none"/>
        </w:rPr>
      </w:pPr>
    </w:p>
    <w:p w14:paraId="3F7E349E">
      <w:pPr>
        <w:pStyle w:val="13"/>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rFonts w:hint="eastAsia"/>
          <w:b/>
          <w:bCs/>
          <w:color w:val="auto"/>
          <w:sz w:val="30"/>
          <w:szCs w:val="30"/>
          <w:highlight w:val="none"/>
        </w:rPr>
      </w:pPr>
    </w:p>
    <w:p w14:paraId="6047F7DB">
      <w:pPr>
        <w:pStyle w:val="13"/>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1"/>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6C4466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94800FD">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1A046647">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w:t>
            </w:r>
            <w:r>
              <w:rPr>
                <w:rFonts w:hint="eastAsia" w:cs="宋体"/>
                <w:sz w:val="21"/>
                <w:szCs w:val="21"/>
                <w:lang w:val="en-US" w:eastAsia="zh-CN"/>
              </w:rPr>
              <w:t>成交通知书</w:t>
            </w:r>
            <w:r>
              <w:rPr>
                <w:rFonts w:hint="eastAsia" w:ascii="宋体" w:hAnsi="宋体" w:eastAsia="宋体" w:cs="宋体"/>
                <w:sz w:val="21"/>
                <w:szCs w:val="21"/>
                <w:lang w:val="en-US" w:eastAsia="zh-CN"/>
              </w:rPr>
              <w:t>发出之日起三十个日历日内。</w:t>
            </w:r>
          </w:p>
        </w:tc>
      </w:tr>
      <w:tr w14:paraId="14BB9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72CF92C">
            <w:pPr>
              <w:pStyle w:val="13"/>
              <w:ind w:left="0" w:leftChars="0"/>
              <w:jc w:val="center"/>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5152FDAD">
            <w:pPr>
              <w:pStyle w:val="13"/>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合同签订后60日内交货，最终以合同约定内容为准。</w:t>
            </w:r>
          </w:p>
        </w:tc>
      </w:tr>
      <w:tr w14:paraId="427450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B63A0D7">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7043C240">
            <w:pPr>
              <w:pStyle w:val="13"/>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14:paraId="45D425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D0CEFDC">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1F0458A8">
            <w:pPr>
              <w:pStyle w:val="13"/>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符合国家现行标准要求</w:t>
            </w:r>
            <w:r>
              <w:rPr>
                <w:rFonts w:hint="eastAsia" w:cs="宋体"/>
                <w:color w:val="000000" w:themeColor="text1"/>
                <w:sz w:val="21"/>
                <w:szCs w:val="21"/>
                <w:lang w:val="en-US" w:eastAsia="zh-CN"/>
                <w14:textFill>
                  <w14:solidFill>
                    <w14:schemeClr w14:val="tx1"/>
                  </w14:solidFill>
                </w14:textFill>
              </w:rPr>
              <w:t>。</w:t>
            </w:r>
          </w:p>
        </w:tc>
      </w:tr>
      <w:tr w14:paraId="31609A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DBF58DD">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5C29412F">
            <w:pPr>
              <w:pStyle w:val="13"/>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kern w:val="2"/>
                <w:sz w:val="21"/>
                <w:szCs w:val="24"/>
                <w:lang w:val="en-US" w:eastAsia="zh-CN" w:bidi="ar-SA"/>
              </w:rPr>
              <w:t>2</w:t>
            </w:r>
            <w:r>
              <w:rPr>
                <w:rFonts w:hint="default" w:ascii="宋体" w:hAnsi="宋体" w:cs="宋体"/>
                <w:kern w:val="2"/>
                <w:sz w:val="21"/>
                <w:szCs w:val="24"/>
                <w:lang w:val="en-US" w:eastAsia="zh-CN" w:bidi="ar-SA"/>
              </w:rPr>
              <w:t>年</w:t>
            </w:r>
            <w:r>
              <w:rPr>
                <w:rFonts w:hint="eastAsia" w:cs="宋体"/>
                <w:kern w:val="2"/>
                <w:sz w:val="21"/>
                <w:szCs w:val="24"/>
                <w:lang w:val="en-US" w:eastAsia="zh-CN" w:bidi="ar-SA"/>
              </w:rPr>
              <w:t>。</w:t>
            </w:r>
          </w:p>
        </w:tc>
      </w:tr>
      <w:tr w14:paraId="7A08AF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260F51A">
            <w:pPr>
              <w:pStyle w:val="13"/>
              <w:ind w:left="0" w:leftChars="0"/>
              <w:jc w:val="center"/>
              <w:rPr>
                <w:rFonts w:hint="eastAsia" w:ascii="宋体" w:hAnsi="宋体" w:eastAsia="宋体" w:cs="宋体"/>
                <w:sz w:val="21"/>
                <w:szCs w:val="21"/>
                <w:lang w:eastAsia="zh-CN"/>
              </w:rPr>
            </w:pPr>
            <w:r>
              <w:rPr>
                <w:rFonts w:hint="eastAsia" w:cs="宋体"/>
                <w:sz w:val="21"/>
                <w:szCs w:val="21"/>
                <w:lang w:eastAsia="zh-CN"/>
              </w:rPr>
              <w:t>包装要求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6BDEBF">
            <w:pPr>
              <w:pStyle w:val="13"/>
              <w:spacing w:line="360" w:lineRule="auto"/>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商品包装和快递包装应符合《商品包装政府采购需求标准（试行）》和《快递包装政府采购需求标准（试行）》规定。</w:t>
            </w:r>
          </w:p>
        </w:tc>
      </w:tr>
      <w:tr w14:paraId="41C51D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5E35877">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285E3AEF">
            <w:pPr>
              <w:pStyle w:val="13"/>
              <w:spacing w:line="360" w:lineRule="auto"/>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以合同签订为准。</w:t>
            </w:r>
          </w:p>
        </w:tc>
      </w:tr>
    </w:tbl>
    <w:p w14:paraId="46D05A05">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rFonts w:hint="eastAsia"/>
          <w:b/>
          <w:bCs/>
          <w:color w:val="auto"/>
          <w:sz w:val="30"/>
          <w:szCs w:val="30"/>
          <w:highlight w:val="none"/>
        </w:rPr>
      </w:pPr>
    </w:p>
    <w:p w14:paraId="043DBDAF">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1"/>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364362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CDE9E3A">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07018781">
            <w:pPr>
              <w:widowControl/>
              <w:numPr>
                <w:ilvl w:val="0"/>
                <w:numId w:val="1"/>
              </w:numPr>
              <w:snapToGrid w:val="0"/>
              <w:spacing w:line="360" w:lineRule="auto"/>
            </w:pPr>
            <w:r>
              <w:rPr>
                <w:rFonts w:hint="eastAsia"/>
              </w:rPr>
              <w:t>不接受联合体投标，不允许转包和分包。</w:t>
            </w:r>
          </w:p>
          <w:p w14:paraId="7974A6EC">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w:t>
            </w:r>
            <w:r>
              <w:rPr>
                <w:rFonts w:hint="eastAsia" w:cs="Times New Roman"/>
                <w:lang w:val="en-US" w:eastAsia="zh-CN"/>
              </w:rPr>
              <w:t>磋商小组</w:t>
            </w:r>
            <w:r>
              <w:rPr>
                <w:rFonts w:hint="eastAsia" w:ascii="Times New Roman" w:hAnsi="Times New Roman" w:eastAsia="宋体" w:cs="Times New Roman"/>
                <w:lang w:val="en-US" w:eastAsia="zh-CN"/>
              </w:rPr>
              <w:t>确定一名</w:t>
            </w:r>
            <w:r>
              <w:rPr>
                <w:rFonts w:hint="eastAsia" w:cs="Times New Roman"/>
                <w:lang w:val="en-US" w:eastAsia="zh-CN"/>
              </w:rPr>
              <w:t>成交人</w:t>
            </w:r>
            <w:r>
              <w:rPr>
                <w:rFonts w:hint="eastAsia" w:ascii="Times New Roman" w:hAnsi="Times New Roman" w:eastAsia="宋体" w:cs="Times New Roman"/>
                <w:lang w:val="en-US" w:eastAsia="zh-CN"/>
              </w:rPr>
              <w:t>并推荐</w:t>
            </w:r>
            <w:r>
              <w:rPr>
                <w:rFonts w:hint="eastAsia" w:cs="Times New Roman"/>
                <w:lang w:val="en-US" w:eastAsia="zh-CN"/>
              </w:rPr>
              <w:t>一</w:t>
            </w:r>
            <w:r>
              <w:rPr>
                <w:rFonts w:hint="eastAsia" w:ascii="Times New Roman" w:hAnsi="Times New Roman" w:eastAsia="宋体" w:cs="Times New Roman"/>
                <w:lang w:val="en-US" w:eastAsia="zh-CN"/>
              </w:rPr>
              <w:t>名</w:t>
            </w:r>
            <w:r>
              <w:rPr>
                <w:rFonts w:hint="eastAsia" w:cs="Times New Roman"/>
                <w:lang w:val="en-US" w:eastAsia="zh-CN"/>
              </w:rPr>
              <w:t>成交候选人</w:t>
            </w:r>
            <w:r>
              <w:rPr>
                <w:rFonts w:hint="eastAsia" w:ascii="Times New Roman" w:hAnsi="Times New Roman" w:eastAsia="宋体" w:cs="Times New Roman"/>
                <w:lang w:val="en-US" w:eastAsia="zh-CN"/>
              </w:rPr>
              <w:t>。</w:t>
            </w:r>
          </w:p>
          <w:p w14:paraId="6ADD11D3">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w:t>
            </w:r>
            <w:r>
              <w:rPr>
                <w:rFonts w:hint="eastAsia" w:cs="Times New Roman"/>
                <w:lang w:val="en-US" w:eastAsia="zh-CN"/>
              </w:rPr>
              <w:t>部分</w:t>
            </w:r>
            <w:r>
              <w:rPr>
                <w:rFonts w:hint="eastAsia" w:ascii="Times New Roman" w:hAnsi="Times New Roman" w:eastAsia="宋体" w:cs="Times New Roman"/>
                <w:lang w:val="en-US" w:eastAsia="zh-CN"/>
              </w:rPr>
              <w:t>、商务响应</w:t>
            </w:r>
            <w:r>
              <w:rPr>
                <w:rFonts w:hint="eastAsia" w:cs="Times New Roman"/>
                <w:lang w:val="en-US" w:eastAsia="zh-CN"/>
              </w:rPr>
              <w:t>部分</w:t>
            </w:r>
            <w:r>
              <w:rPr>
                <w:rFonts w:hint="eastAsia" w:ascii="Times New Roman" w:hAnsi="Times New Roman" w:eastAsia="宋体" w:cs="Times New Roman"/>
                <w:lang w:val="en-US" w:eastAsia="zh-CN"/>
              </w:rPr>
              <w:t>等内容以对采购文件作出响应。</w:t>
            </w:r>
          </w:p>
        </w:tc>
      </w:tr>
    </w:tbl>
    <w:p w14:paraId="61B848CE">
      <w:pPr>
        <w:rPr>
          <w:color w:val="auto"/>
          <w:highlight w:val="none"/>
        </w:rPr>
      </w:pPr>
    </w:p>
    <w:p w14:paraId="39F365CF">
      <w:pPr>
        <w:jc w:val="center"/>
        <w:rPr>
          <w:rFonts w:hint="eastAsia"/>
          <w:b/>
          <w:bCs/>
          <w:color w:val="auto"/>
          <w:sz w:val="32"/>
          <w:szCs w:val="32"/>
          <w:highlight w:val="none"/>
        </w:rPr>
      </w:pPr>
    </w:p>
    <w:p w14:paraId="320011D3">
      <w:pPr>
        <w:rPr>
          <w:rFonts w:hint="eastAsia"/>
          <w:b/>
          <w:bCs/>
          <w:color w:val="auto"/>
          <w:sz w:val="32"/>
          <w:szCs w:val="32"/>
          <w:highlight w:val="none"/>
        </w:rPr>
      </w:pPr>
      <w:r>
        <w:rPr>
          <w:rFonts w:hint="eastAsia"/>
          <w:b/>
          <w:bCs/>
          <w:color w:val="auto"/>
          <w:sz w:val="32"/>
          <w:szCs w:val="32"/>
          <w:highlight w:val="none"/>
        </w:rPr>
        <w:br w:type="page"/>
      </w:r>
    </w:p>
    <w:p w14:paraId="14ABF167">
      <w:pPr>
        <w:jc w:val="center"/>
        <w:outlineLvl w:val="0"/>
        <w:rPr>
          <w:b/>
          <w:bCs/>
          <w:color w:val="auto"/>
          <w:sz w:val="32"/>
          <w:szCs w:val="32"/>
          <w:highlight w:val="none"/>
        </w:rPr>
      </w:pPr>
      <w:bookmarkStart w:id="35" w:name="_Toc16791"/>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14:paraId="3F71DDCB">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1"/>
        <w:tblW w:w="9840" w:type="dxa"/>
        <w:jc w:val="center"/>
        <w:tblLayout w:type="fixed"/>
        <w:tblCellMar>
          <w:top w:w="0" w:type="dxa"/>
          <w:left w:w="0" w:type="dxa"/>
          <w:bottom w:w="0" w:type="dxa"/>
          <w:right w:w="0" w:type="dxa"/>
        </w:tblCellMar>
      </w:tblPr>
      <w:tblGrid>
        <w:gridCol w:w="926"/>
        <w:gridCol w:w="8914"/>
      </w:tblGrid>
      <w:tr w14:paraId="1D82DD04">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566D660">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E3F881B">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14:paraId="4E0FD77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88710A5">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DC265DC">
            <w:pPr>
              <w:widowControl/>
              <w:snapToGrid w:val="0"/>
              <w:spacing w:line="440" w:lineRule="exact"/>
              <w:jc w:val="left"/>
              <w:outlineLvl w:val="0"/>
              <w:rPr>
                <w:rFonts w:hint="eastAsia" w:ascii="宋体" w:hAnsi="宋体" w:eastAsia="宋体" w:cs="宋体"/>
              </w:rPr>
            </w:pPr>
            <w:bookmarkStart w:id="36" w:name="_Toc30169"/>
            <w:r>
              <w:rPr>
                <w:rFonts w:hint="eastAsia"/>
                <w:color w:val="auto"/>
                <w:highlight w:val="none"/>
              </w:rPr>
              <w:t>1.1 项目名称：</w:t>
            </w:r>
            <w:r>
              <w:rPr>
                <w:rFonts w:hint="eastAsia" w:ascii="宋体" w:hAnsi="宋体" w:cs="宋体"/>
                <w:color w:val="auto"/>
                <w:szCs w:val="21"/>
                <w:highlight w:val="none"/>
                <w:shd w:val="clear" w:color="auto" w:fill="FFFFFF"/>
                <w:lang w:val="en-US" w:eastAsia="zh-CN"/>
              </w:rPr>
              <w:t>驻马店市中心医院</w:t>
            </w:r>
            <w:bookmarkEnd w:id="36"/>
            <w:r>
              <w:rPr>
                <w:rFonts w:hint="eastAsia" w:ascii="宋体" w:hAnsi="宋体" w:cs="宋体"/>
                <w:color w:val="auto"/>
                <w:szCs w:val="21"/>
                <w:highlight w:val="none"/>
                <w:shd w:val="clear" w:color="auto" w:fill="FFFFFF"/>
                <w:lang w:val="en-US" w:eastAsia="zh-CN"/>
              </w:rPr>
              <w:t>移液器采购项目</w:t>
            </w:r>
          </w:p>
          <w:p w14:paraId="085CCEF3">
            <w:pPr>
              <w:widowControl/>
              <w:snapToGrid w:val="0"/>
              <w:spacing w:line="440" w:lineRule="exact"/>
              <w:jc w:val="left"/>
              <w:outlineLvl w:val="0"/>
              <w:rPr>
                <w:rFonts w:hint="eastAsia"/>
                <w:color w:val="auto"/>
                <w:highlight w:val="none"/>
              </w:rPr>
            </w:pPr>
            <w:bookmarkStart w:id="37" w:name="_Toc23424"/>
            <w:r>
              <w:rPr>
                <w:rFonts w:hint="eastAsia"/>
                <w:color w:val="auto"/>
                <w:highlight w:val="none"/>
              </w:rPr>
              <w:t>1.2 采购人名称：驻马店市中心医院</w:t>
            </w:r>
            <w:bookmarkEnd w:id="37"/>
          </w:p>
          <w:p w14:paraId="765ED1C3">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bookmarkStart w:id="38" w:name="_Toc3148"/>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bookmarkEnd w:id="38"/>
          </w:p>
        </w:tc>
      </w:tr>
      <w:tr w14:paraId="6FFC123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16FC343">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8F11B2">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14:paraId="725F5AA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F6BDFFD">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8286953">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1500元/个</w:t>
            </w:r>
            <w:r>
              <w:rPr>
                <w:rFonts w:hint="eastAsia" w:ascii="宋体" w:hAnsi="宋体" w:cs="宋体"/>
                <w:color w:val="auto"/>
                <w:kern w:val="0"/>
                <w:szCs w:val="21"/>
                <w:highlight w:val="none"/>
                <w:lang w:eastAsia="zh-CN"/>
              </w:rPr>
              <w:t>；</w:t>
            </w:r>
          </w:p>
          <w:p w14:paraId="758B97DB">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14:paraId="3B801DF3">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14:paraId="27541DC3">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14:paraId="040A47A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83E6D6F">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4DD9F19">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14:paraId="587C968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6FE1C58">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45560FA">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14:paraId="60DED34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9764A">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B202EB">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14:paraId="7AFCCA7E">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14:paraId="600175F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A64DD62">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9843A95">
            <w:pPr>
              <w:spacing w:line="440" w:lineRule="exact"/>
              <w:rPr>
                <w:rFonts w:ascii="宋体" w:hAnsi="宋体" w:cs="宋体"/>
                <w:color w:val="auto"/>
                <w:szCs w:val="21"/>
                <w:highlight w:val="none"/>
              </w:rPr>
            </w:pP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14:paraId="13BCBBC4">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14:paraId="04409F3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7532023">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345F1E9">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14:paraId="04AC9D7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7548152">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562B4A">
            <w:pPr>
              <w:widowControl/>
              <w:spacing w:line="440" w:lineRule="exact"/>
              <w:jc w:val="left"/>
              <w:textAlignment w:val="bottom"/>
              <w:rPr>
                <w:rFonts w:ascii="宋体" w:hAnsi="宋体" w:cs="宋体"/>
                <w:color w:val="auto"/>
                <w:kern w:val="0"/>
                <w:szCs w:val="21"/>
                <w:highlight w:val="none"/>
              </w:rPr>
            </w:pPr>
            <w:r>
              <w:rPr>
                <w:rFonts w:hint="eastAsia" w:ascii="宋体" w:hAnsi="宋体" w:cs="宋体"/>
                <w:kern w:val="0"/>
                <w:szCs w:val="21"/>
                <w:lang w:eastAsia="zh-CN"/>
              </w:rPr>
              <w:t>成交</w:t>
            </w:r>
            <w:r>
              <w:rPr>
                <w:rFonts w:hint="eastAsia" w:ascii="宋体" w:hAnsi="宋体" w:eastAsia="宋体" w:cs="宋体"/>
                <w:kern w:val="0"/>
                <w:szCs w:val="21"/>
              </w:rPr>
              <w:t>公告及</w:t>
            </w:r>
            <w:r>
              <w:rPr>
                <w:rFonts w:hint="eastAsia" w:ascii="宋体" w:hAnsi="宋体" w:cs="宋体"/>
                <w:kern w:val="0"/>
                <w:szCs w:val="21"/>
                <w:lang w:eastAsia="zh-CN"/>
              </w:rPr>
              <w:t>成交</w:t>
            </w:r>
            <w:r>
              <w:rPr>
                <w:rFonts w:hint="eastAsia" w:ascii="宋体" w:hAnsi="宋体" w:eastAsia="宋体" w:cs="宋体"/>
                <w:kern w:val="0"/>
                <w:szCs w:val="21"/>
              </w:rPr>
              <w:t>通知书：由采购人授权磋商小组确定一名成交人并推荐一名成交候选人。评审结束后在《驻马店市中心医院》官网上发布成交公告，公示期结束后向成交人发出成交通知书。</w:t>
            </w:r>
          </w:p>
        </w:tc>
      </w:tr>
      <w:tr w14:paraId="5CEF5A6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D93A14F">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A0DD233">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14:paraId="3A3B91D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1B6DD3A">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4B90D6">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14:paraId="465340A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5DFDC91">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58DE538">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14:paraId="09E3DC4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69FB89">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0CDB16C">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的投标文件是合同的组成部分,有效期至合同完全履行止。 </w:t>
            </w:r>
          </w:p>
        </w:tc>
      </w:tr>
      <w:tr w14:paraId="286E6C58">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B4899B7">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84981C8">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B837673">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ADA869B">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75B723E">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14:paraId="319B9F2E">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81AE30">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4FEC7A8">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kern w:val="0"/>
                <w:szCs w:val="21"/>
                <w:lang w:val="en-US" w:eastAsia="zh-CN"/>
              </w:rPr>
              <w:t>医院纪检</w:t>
            </w:r>
            <w:r>
              <w:rPr>
                <w:rFonts w:hint="eastAsia" w:ascii="宋体" w:hAnsi="宋体" w:cs="宋体"/>
                <w:color w:val="auto"/>
                <w:kern w:val="0"/>
                <w:szCs w:val="21"/>
                <w:highlight w:val="none"/>
              </w:rPr>
              <w:t>部门投诉。</w:t>
            </w:r>
          </w:p>
        </w:tc>
      </w:tr>
      <w:tr w14:paraId="0B91EB3A">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3E0162B">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4AABF1D">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14:paraId="55BE35A2">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14:paraId="5453A333">
      <w:pPr>
        <w:rPr>
          <w:color w:val="auto"/>
          <w:highlight w:val="none"/>
        </w:rPr>
      </w:pPr>
    </w:p>
    <w:p w14:paraId="5B2DA420">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14:paraId="1BFF3968">
      <w:pPr>
        <w:keepNext w:val="0"/>
        <w:keepLines w:val="0"/>
        <w:pageBreakBefore w:val="0"/>
        <w:kinsoku/>
        <w:wordWrap/>
        <w:overflowPunct/>
        <w:topLinePunct w:val="0"/>
        <w:bidi w:val="0"/>
        <w:snapToGrid w:val="0"/>
        <w:spacing w:line="360" w:lineRule="auto"/>
        <w:rPr>
          <w:color w:val="auto"/>
          <w:highlight w:val="none"/>
        </w:rPr>
      </w:pPr>
    </w:p>
    <w:p w14:paraId="48035922">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14:paraId="66A81B3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公告中所叙述项目的货物采购。</w:t>
      </w:r>
    </w:p>
    <w:p w14:paraId="1EFBFC1E">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14:paraId="49E2C8B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14:textFill>
            <w14:solidFill>
              <w14:schemeClr w14:val="tx1"/>
            </w14:solidFill>
          </w14:textFill>
        </w:rPr>
        <w:t>各级国家机关、事业单位、团体组织</w:t>
      </w:r>
      <w:r>
        <w:rPr>
          <w:rFonts w:hint="eastAsia" w:ascii="宋体" w:hAnsi="宋体" w:cs="宋体"/>
          <w:color w:val="000000" w:themeColor="text1"/>
          <w:kern w:val="0"/>
          <w:szCs w:val="21"/>
          <w:highlight w:val="none"/>
          <w14:textFill>
            <w14:solidFill>
              <w14:schemeClr w14:val="tx1"/>
            </w14:solidFill>
          </w14:textFill>
        </w:rPr>
        <w:t>。</w:t>
      </w:r>
    </w:p>
    <w:p w14:paraId="57D18BC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14:paraId="798A15A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14:paraId="15C918B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“货物”系指投标人按采购文件规定向采购人提供的一切设备、机械、仪器仪表、备品备件、工具、手册及其它有关技术资料和材料。</w:t>
      </w:r>
    </w:p>
    <w:p w14:paraId="7F24021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2.5 “相关服务”系指采购文件规定投标人须承担的与本次采购货物相关的安装、调试、技术协助、校准、培训以及其他类似的义务。</w:t>
      </w:r>
    </w:p>
    <w:p w14:paraId="49418B79">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1500元/个</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:1500元/个</w:t>
      </w:r>
      <w:r>
        <w:rPr>
          <w:rFonts w:hint="eastAsia" w:ascii="宋体" w:hAnsi="宋体" w:cs="宋体"/>
          <w:b/>
          <w:bCs/>
          <w:color w:val="auto"/>
          <w:kern w:val="0"/>
          <w:szCs w:val="21"/>
          <w:highlight w:val="none"/>
          <w:lang w:eastAsia="zh-CN"/>
        </w:rPr>
        <w:t>；</w:t>
      </w:r>
    </w:p>
    <w:p w14:paraId="05869317">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14:paraId="14DCF1FA">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4.1 供应商应为注册在中华人民共和国境内的，且具有独立承担民事责任能力，提供营业执照等证明文件。</w:t>
      </w:r>
    </w:p>
    <w:p w14:paraId="65882387">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4.2 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570DC97E">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4.3 具有履行合同所必需的设备和专业技术能力（提供书面声明函）；</w:t>
      </w:r>
    </w:p>
    <w:p w14:paraId="1D9D4944">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4.4 参加本采购活动前三年内，在经营活动中没有重大违法记录（提供书面声明函）；</w:t>
      </w:r>
    </w:p>
    <w:p w14:paraId="0D2BA302">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4.5 特定资格要求：供应商如为代理商的并所投产品如为进口产品的，需提供拟投产品制造商或中国境内办事处或中国总代理经销商针对本项目的授权书。</w:t>
      </w:r>
    </w:p>
    <w:p w14:paraId="4CE06A74">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4.6 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4CB96717">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4.7 单位负责人为同一人或者存在直接控股、管理关系的不同供应商，不得参加同一合同项下的投标（提供书面声明函）。一经发现，将导致投标同时被拒绝。</w:t>
      </w:r>
    </w:p>
    <w:p w14:paraId="4C579092">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14:paraId="73FB31B9">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14:paraId="67FF8262">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14:paraId="45F17681">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14:paraId="495D43ED">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72E14402">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14:paraId="6B42BE95">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14:paraId="5E9E9EF5">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14:paraId="7E7A4679">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14:paraId="68B50DB4">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14:paraId="3A68DAC9">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14:paraId="01D318A9">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14:paraId="47A0FB6B">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14:paraId="07DBEDF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14:paraId="550FF6C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14:paraId="2CD8FBC4">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14:paraId="31E27BB2">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14:paraId="190C896D">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14:paraId="3A4D5B6B">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14:paraId="3B88CD5E">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14:paraId="2E293176">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14:paraId="700EA07F">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14:paraId="32798C7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14:paraId="421DA54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14:paraId="1A09744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14:paraId="7CE1E67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14:paraId="4906F91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14:paraId="29FC6BA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14:paraId="38347161">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14:paraId="4C44E13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14:paraId="36E92EAC">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14:paraId="5DA769D4">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14:paraId="7E0B0602">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14:paraId="0C0A8A4C">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14:paraId="5FA834E6">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14:paraId="4887608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14:paraId="1D6CECE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1E6C36F5">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14:paraId="29E59185">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14:paraId="55B7BD4B">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09C00C70">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14:paraId="7047FCB7">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14:paraId="2387041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14:paraId="488315C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14:paraId="440A58F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14:paraId="353F4AF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14:paraId="31DBCC89">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14:paraId="02BAA2C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14:paraId="170AF70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14:paraId="02267D5B">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14:paraId="1C6A2A8B">
      <w:pPr>
        <w:pStyle w:val="30"/>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14:paraId="6E3FB09B">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14:paraId="56E7E2C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的投标文件有效期至合同完全履行止。</w:t>
      </w:r>
    </w:p>
    <w:p w14:paraId="2255774B">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14:paraId="1CF39988">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14:paraId="4CD769B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14:paraId="55B0A97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14:paraId="762FEF7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14:paraId="1144A04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14:paraId="620A162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14:paraId="7515BFD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14:paraId="14E661D7">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14:paraId="10447C4D">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14:paraId="0005551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14:paraId="5C5B2B46">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w:t>
      </w:r>
      <w:r>
        <w:rPr>
          <w:rFonts w:hint="eastAsia" w:ascii="宋体" w:hAnsi="宋体" w:cs="宋体"/>
          <w:color w:val="000000" w:themeColor="text1"/>
          <w:kern w:val="0"/>
          <w:szCs w:val="21"/>
          <w:highlight w:val="none"/>
          <w:lang w:val="en-US" w:eastAsia="zh-CN"/>
          <w14:textFill>
            <w14:solidFill>
              <w14:schemeClr w14:val="tx1"/>
            </w14:solidFill>
          </w14:textFill>
        </w:rPr>
        <w:t>交货期</w:t>
      </w:r>
      <w:r>
        <w:rPr>
          <w:rFonts w:hint="eastAsia" w:ascii="宋体" w:hAnsi="宋体" w:eastAsia="宋体" w:cs="宋体"/>
          <w:color w:val="000000" w:themeColor="text1"/>
          <w:kern w:val="0"/>
          <w:szCs w:val="21"/>
          <w:highlight w:val="none"/>
          <w14:textFill>
            <w14:solidFill>
              <w14:schemeClr w14:val="tx1"/>
            </w14:solidFill>
          </w14:textFill>
        </w:rPr>
        <w:t>、投标有效期、</w:t>
      </w:r>
      <w:r>
        <w:rPr>
          <w:rFonts w:hint="eastAsia" w:ascii="宋体" w:hAnsi="宋体" w:cs="宋体"/>
          <w:color w:val="000000" w:themeColor="text1"/>
          <w:kern w:val="0"/>
          <w:szCs w:val="21"/>
          <w:highlight w:val="none"/>
          <w:lang w:val="en-US" w:eastAsia="zh-CN"/>
          <w14:textFill>
            <w14:solidFill>
              <w14:schemeClr w14:val="tx1"/>
            </w14:solidFill>
          </w14:textFill>
        </w:rPr>
        <w:t>质量</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37D2B64A">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25B61F61">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14:paraId="546CF894">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599E334A">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14:paraId="530D6995">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14:paraId="068DB4B9">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14:paraId="0857A3E4">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w:t>
      </w:r>
      <w:r>
        <w:rPr>
          <w:rFonts w:hint="eastAsia"/>
          <w:highlight w:val="none"/>
          <w:lang w:val="en-US" w:eastAsia="zh-CN"/>
        </w:rPr>
        <w:t>2</w:t>
      </w:r>
      <w:r>
        <w:rPr>
          <w:rFonts w:hint="eastAsia"/>
          <w:highlight w:val="none"/>
          <w:lang w:eastAsia="zh-CN"/>
        </w:rPr>
        <w:t xml:space="preserve"> 未按本章第2</w:t>
      </w:r>
      <w:r>
        <w:rPr>
          <w:rFonts w:hint="eastAsia"/>
          <w:highlight w:val="none"/>
          <w:lang w:val="en-US" w:eastAsia="zh-CN"/>
        </w:rPr>
        <w:t>1</w:t>
      </w:r>
      <w:r>
        <w:rPr>
          <w:rFonts w:hint="eastAsia"/>
          <w:highlight w:val="none"/>
          <w:lang w:eastAsia="zh-CN"/>
        </w:rPr>
        <w:t>.1项要求密封的投标文件，采购人不予受理。</w:t>
      </w:r>
    </w:p>
    <w:p w14:paraId="3221CA9D">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14:paraId="60F4DC1B">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14:paraId="3CE4E625">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14:paraId="7C9D6A10">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14:paraId="58AF0125">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14:paraId="4573F274">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14:paraId="41FBA39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14:paraId="7E184E8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14:paraId="23E19D7D">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14:paraId="4517F3C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w:t>
      </w:r>
      <w:r>
        <w:rPr>
          <w:rFonts w:hint="eastAsia" w:ascii="宋体" w:hAnsi="宋体" w:cs="宋体"/>
          <w:b/>
          <w:bCs/>
          <w:color w:val="auto"/>
          <w:kern w:val="0"/>
          <w:szCs w:val="21"/>
          <w:highlight w:val="none"/>
          <w:lang w:eastAsia="zh-CN"/>
        </w:rPr>
        <w:t>磋商小组</w:t>
      </w:r>
    </w:p>
    <w:p w14:paraId="644A16C9">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对投标文件进行审查、质疑、评估和比较，并做合理的建议。</w:t>
      </w:r>
    </w:p>
    <w:p w14:paraId="47BF904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成员要依法独立评审，并对评审意见承担个人责任。</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14:paraId="73EED3B5">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14:paraId="68CC959E">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14:paraId="42DED85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将对投标文件进行检查，以确定投标文件是否完整、有无计算上的错误、文件是否已正确签署等。</w:t>
      </w:r>
    </w:p>
    <w:p w14:paraId="65AB5B7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14:paraId="5417F996">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14:paraId="069336CA">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14:paraId="2A7F301D">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14:paraId="0989EC25">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14:paraId="64EFD30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14:paraId="281EFF3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14:paraId="7A3AE7F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14:paraId="0D8FA73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14:paraId="07DE98F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14:paraId="6AD07656">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14:paraId="5741F4E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14:paraId="07E126D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14:paraId="7F601B5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14:paraId="65C4B4E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277F1A6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14:paraId="2A35E6E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4349941A">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14:paraId="3D326AA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14:paraId="0885B0D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14:paraId="551D6F3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决定投标的响应性只根据投标文件本身的内容，而不寻求其他的外部证据。</w:t>
      </w:r>
    </w:p>
    <w:p w14:paraId="6FC3738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14:paraId="5AF1FC1D">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14:paraId="352022C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14:paraId="7C490487">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14:paraId="5181EA5A">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14:paraId="5672084A">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14:paraId="000339D1">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14:paraId="7D7C3431">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14:paraId="504D1405">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14:paraId="13D0A0F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14:paraId="31704E3A">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 xml:space="preserve">.5.9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认定的其他串通投标情形。</w:t>
      </w:r>
    </w:p>
    <w:p w14:paraId="41CABC0E">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14:paraId="35BFA091">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14:paraId="12B2BBB3">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14:paraId="68229B05">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 xml:space="preserve">.1 </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14:paraId="23A3DEA3">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14:paraId="51A706E4">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应当将其作为无效投标处理。</w:t>
      </w:r>
    </w:p>
    <w:p w14:paraId="4A554A9D">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14:paraId="4A22983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14:paraId="77F30104">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14:paraId="2395E45D">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14:paraId="71AB59B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14:paraId="7BB5D407">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14:paraId="74BB0134">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14:paraId="6D1E035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14:paraId="6077B3D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w:t>
      </w:r>
      <w:r>
        <w:rPr>
          <w:rFonts w:hint="eastAsia" w:ascii="宋体" w:hAnsi="宋体" w:cs="宋体"/>
          <w:bCs/>
          <w:color w:val="auto"/>
          <w:kern w:val="0"/>
          <w:szCs w:val="21"/>
          <w:highlight w:val="none"/>
          <w:lang w:eastAsia="zh-CN"/>
        </w:rPr>
        <w:t>成交候选人</w:t>
      </w:r>
      <w:r>
        <w:rPr>
          <w:rFonts w:hint="eastAsia" w:ascii="宋体" w:hAnsi="宋体" w:cs="宋体"/>
          <w:bCs/>
          <w:color w:val="auto"/>
          <w:kern w:val="0"/>
          <w:szCs w:val="21"/>
          <w:highlight w:val="none"/>
        </w:rPr>
        <w:t>（或</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w:t>
      </w:r>
    </w:p>
    <w:p w14:paraId="0D2CD03B">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9"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9"/>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的评标方法。</w:t>
      </w:r>
    </w:p>
    <w:p w14:paraId="0E2E1FDC">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，以此类推。得分相同的，按投标报价由低到高顺序排列。得分且投标报价相同的，按技术部分得分顺序排列。得分与技术指标优劣均相同的，通过随机抽取产生。</w:t>
      </w:r>
    </w:p>
    <w:p w14:paraId="67A82567">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w:t>
      </w:r>
      <w:r>
        <w:rPr>
          <w:rFonts w:hint="eastAsia" w:ascii="宋体" w:hAnsi="宋体" w:cs="宋体"/>
          <w:b/>
          <w:bCs/>
          <w:color w:val="auto"/>
          <w:kern w:val="0"/>
          <w:szCs w:val="21"/>
          <w:highlight w:val="none"/>
          <w:lang w:eastAsia="zh-CN"/>
        </w:rPr>
        <w:t>成交人</w:t>
      </w:r>
      <w:r>
        <w:rPr>
          <w:rFonts w:hint="eastAsia" w:ascii="宋体" w:hAnsi="宋体" w:cs="宋体"/>
          <w:b/>
          <w:bCs/>
          <w:color w:val="auto"/>
          <w:kern w:val="0"/>
          <w:szCs w:val="21"/>
          <w:highlight w:val="none"/>
        </w:rPr>
        <w:t>和</w:t>
      </w:r>
      <w:r>
        <w:rPr>
          <w:rFonts w:hint="eastAsia" w:ascii="宋体" w:hAnsi="宋体" w:cs="宋体"/>
          <w:b/>
          <w:bCs/>
          <w:color w:val="auto"/>
          <w:kern w:val="0"/>
          <w:szCs w:val="21"/>
          <w:highlight w:val="none"/>
          <w:lang w:eastAsia="zh-CN"/>
        </w:rPr>
        <w:t>成交候选人</w:t>
      </w:r>
    </w:p>
    <w:p w14:paraId="5D53442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w:t>
      </w:r>
      <w:r>
        <w:rPr>
          <w:rFonts w:hint="eastAsia" w:ascii="宋体" w:hAnsi="宋体" w:cs="宋体"/>
          <w:bCs/>
          <w:color w:val="auto"/>
          <w:kern w:val="0"/>
          <w:szCs w:val="21"/>
          <w:highlight w:val="none"/>
          <w:lang w:eastAsia="zh-CN"/>
        </w:rPr>
        <w:t>磋商小组</w:t>
      </w:r>
      <w:r>
        <w:rPr>
          <w:rFonts w:hint="eastAsia" w:ascii="宋体" w:hAnsi="宋体" w:cs="宋体"/>
          <w:bCs/>
          <w:color w:val="auto"/>
          <w:kern w:val="0"/>
          <w:szCs w:val="21"/>
          <w:highlight w:val="none"/>
        </w:rPr>
        <w:t>确定一名</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w:t>
      </w:r>
      <w:r>
        <w:rPr>
          <w:rFonts w:hint="eastAsia" w:ascii="宋体" w:hAnsi="宋体" w:cs="宋体"/>
          <w:bCs/>
          <w:color w:val="auto"/>
          <w:kern w:val="0"/>
          <w:szCs w:val="21"/>
          <w:highlight w:val="none"/>
          <w:lang w:eastAsia="zh-CN"/>
        </w:rPr>
        <w:t>成交候选人</w:t>
      </w:r>
      <w:r>
        <w:rPr>
          <w:rFonts w:hint="eastAsia" w:ascii="宋体" w:hAnsi="宋体" w:cs="宋体"/>
          <w:color w:val="auto"/>
          <w:kern w:val="0"/>
          <w:szCs w:val="21"/>
          <w:highlight w:val="none"/>
        </w:rPr>
        <w:t>。</w:t>
      </w:r>
    </w:p>
    <w:p w14:paraId="163BA24B">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xml:space="preserve">. </w:t>
      </w:r>
      <w:r>
        <w:rPr>
          <w:rFonts w:hint="eastAsia" w:ascii="宋体" w:hAnsi="宋体" w:cs="宋体"/>
          <w:b/>
          <w:bCs/>
          <w:color w:val="auto"/>
          <w:kern w:val="0"/>
          <w:szCs w:val="21"/>
          <w:highlight w:val="none"/>
          <w:lang w:eastAsia="zh-CN"/>
        </w:rPr>
        <w:t>成交通知书</w:t>
      </w:r>
      <w:r>
        <w:rPr>
          <w:rFonts w:hint="eastAsia" w:ascii="宋体" w:hAnsi="宋体" w:cs="宋体"/>
          <w:b/>
          <w:bCs/>
          <w:color w:val="auto"/>
          <w:kern w:val="0"/>
          <w:szCs w:val="21"/>
          <w:highlight w:val="none"/>
        </w:rPr>
        <w:t>及中标公告</w:t>
      </w:r>
    </w:p>
    <w:p w14:paraId="1A560D8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w:t>
      </w:r>
      <w:r>
        <w:rPr>
          <w:rFonts w:hint="eastAsia" w:ascii="宋体" w:hAnsi="宋体" w:cs="宋体"/>
          <w:color w:val="auto"/>
          <w:kern w:val="0"/>
          <w:szCs w:val="21"/>
          <w:highlight w:val="none"/>
          <w:lang w:eastAsia="zh-CN"/>
        </w:rPr>
        <w:t>成交候选人</w:t>
      </w:r>
      <w:r>
        <w:rPr>
          <w:rFonts w:hint="eastAsia" w:ascii="宋体" w:hAnsi="宋体" w:cs="宋体"/>
          <w:color w:val="auto"/>
          <w:kern w:val="0"/>
          <w:szCs w:val="21"/>
          <w:highlight w:val="none"/>
        </w:rPr>
        <w:t>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发出</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w:t>
      </w:r>
    </w:p>
    <w:p w14:paraId="2B3114D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在规定的时间内不领取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的，视为中标后自动放弃中标资格；</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在有效报价中报价最低,非不可抗力放弃中标资格的。发生上述情况的承担由此引起的一切后果。</w:t>
      </w:r>
    </w:p>
    <w:p w14:paraId="0D6FEF3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对采购人和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具有同等法律效力。</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发出后，采购人改变中标结果，或者</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放弃中标，应按相关法律、规章、规范性文件的要求承担相应的法律责任。</w:t>
      </w:r>
    </w:p>
    <w:p w14:paraId="06F2A77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将作为签订合同的依据。合同签订后，</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成为合同的一部分。</w:t>
      </w:r>
    </w:p>
    <w:p w14:paraId="6C69F8D9">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14:paraId="00F01D6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14:paraId="3CA7A86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14:paraId="40AC5C0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14:paraId="6F5C7C1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14:paraId="4CAD9EFB">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14:paraId="108BF563">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14:paraId="2E1BF86A">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14:paraId="6FCEE0C8">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14:paraId="61491A61">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14:paraId="352C5C0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0"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投标文件作实质性修改。</w:t>
      </w:r>
    </w:p>
    <w:p w14:paraId="473ED32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14:paraId="394915A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.3 </w:t>
      </w:r>
      <w:r>
        <w:rPr>
          <w:rFonts w:hint="eastAsia" w:ascii="宋体" w:hAnsi="宋体" w:cs="宋体"/>
          <w:color w:val="auto"/>
          <w:kern w:val="0"/>
          <w:szCs w:val="21"/>
          <w:highlight w:val="none"/>
          <w:lang w:eastAsia="zh-CN"/>
        </w:rPr>
        <w:t>成交人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w:t>
      </w:r>
      <w:r>
        <w:rPr>
          <w:rFonts w:hint="eastAsia" w:cs="宋体"/>
          <w:color w:val="auto"/>
          <w:kern w:val="0"/>
          <w:szCs w:val="21"/>
          <w:highlight w:val="none"/>
          <w:lang w:eastAsia="zh-CN"/>
        </w:rPr>
        <w:t>磋商小组</w:t>
      </w:r>
      <w:r>
        <w:rPr>
          <w:rFonts w:hint="eastAsia" w:cs="宋体"/>
          <w:color w:val="auto"/>
          <w:kern w:val="0"/>
          <w:szCs w:val="21"/>
          <w:highlight w:val="none"/>
        </w:rPr>
        <w:t>提出的</w:t>
      </w:r>
      <w:r>
        <w:rPr>
          <w:rFonts w:hint="eastAsia" w:cs="宋体"/>
          <w:color w:val="auto"/>
          <w:kern w:val="0"/>
          <w:szCs w:val="21"/>
          <w:highlight w:val="none"/>
          <w:lang w:eastAsia="zh-CN"/>
        </w:rPr>
        <w:t>成交候选人</w:t>
      </w:r>
      <w:r>
        <w:rPr>
          <w:rFonts w:hint="eastAsia" w:cs="宋体"/>
          <w:color w:val="auto"/>
          <w:kern w:val="0"/>
          <w:szCs w:val="21"/>
          <w:highlight w:val="none"/>
        </w:rPr>
        <w:t>名单排序依次确定其他</w:t>
      </w:r>
      <w:r>
        <w:rPr>
          <w:rFonts w:hint="eastAsia" w:cs="宋体"/>
          <w:color w:val="auto"/>
          <w:kern w:val="0"/>
          <w:szCs w:val="21"/>
          <w:highlight w:val="none"/>
          <w:lang w:eastAsia="zh-CN"/>
        </w:rPr>
        <w:t>成交候选人</w:t>
      </w:r>
      <w:r>
        <w:rPr>
          <w:rFonts w:hint="eastAsia" w:cs="宋体"/>
          <w:color w:val="auto"/>
          <w:kern w:val="0"/>
          <w:szCs w:val="21"/>
          <w:highlight w:val="none"/>
        </w:rPr>
        <w:t>为</w:t>
      </w:r>
      <w:r>
        <w:rPr>
          <w:rFonts w:hint="eastAsia" w:cs="宋体"/>
          <w:color w:val="auto"/>
          <w:kern w:val="0"/>
          <w:szCs w:val="21"/>
          <w:highlight w:val="none"/>
          <w:lang w:eastAsia="zh-CN"/>
        </w:rPr>
        <w:t>成交人</w:t>
      </w:r>
      <w:r>
        <w:rPr>
          <w:rFonts w:hint="eastAsia" w:cs="宋体"/>
          <w:color w:val="auto"/>
          <w:kern w:val="0"/>
          <w:szCs w:val="21"/>
          <w:highlight w:val="none"/>
        </w:rPr>
        <w:t>，也可以重新招标。</w:t>
      </w:r>
    </w:p>
    <w:bookmarkEnd w:id="40"/>
    <w:p w14:paraId="50D1270C">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1" w:name="_Toc4700"/>
      <w:bookmarkStart w:id="42" w:name="_Toc16473"/>
      <w:bookmarkStart w:id="43" w:name="_Toc16669"/>
      <w:r>
        <w:rPr>
          <w:rFonts w:hint="eastAsia" w:ascii="黑体" w:hAnsi="宋体" w:eastAsia="黑体" w:cs="宋体"/>
          <w:b/>
          <w:bCs/>
          <w:color w:val="auto"/>
          <w:kern w:val="0"/>
          <w:sz w:val="32"/>
          <w:szCs w:val="32"/>
          <w:highlight w:val="none"/>
        </w:rPr>
        <w:t>第四章  评标办法及评分标准</w:t>
      </w:r>
      <w:bookmarkEnd w:id="41"/>
      <w:bookmarkEnd w:id="42"/>
    </w:p>
    <w:p w14:paraId="5B408F46">
      <w:pPr>
        <w:rPr>
          <w:color w:val="auto"/>
          <w:highlight w:val="none"/>
        </w:rPr>
      </w:pPr>
    </w:p>
    <w:p w14:paraId="5CABB822">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0033CDEE">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16ECCEFC">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4F61553A">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5190401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14:paraId="290DAD40">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37A5631A">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14:paraId="4AD28D4F">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615AE46B">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1"/>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BC9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3FF9C003">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45BF3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33798F20">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1B194796">
            <w:pPr>
              <w:pStyle w:val="47"/>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11E7C592">
            <w:pPr>
              <w:pStyle w:val="47"/>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2D869395">
            <w:pPr>
              <w:pStyle w:val="47"/>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1D9F4362">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629D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3A9680E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2156559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1.产品技术参数（25分）</w:t>
            </w:r>
          </w:p>
        </w:tc>
        <w:tc>
          <w:tcPr>
            <w:tcW w:w="6770" w:type="dxa"/>
            <w:noWrap w:val="0"/>
            <w:vAlign w:val="center"/>
          </w:tcPr>
          <w:p w14:paraId="0B90EEC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采购需求”技术参数、性能及产品功能等的响应，所投内容全部满足磋商文件要求得</w:t>
            </w:r>
            <w:r>
              <w:rPr>
                <w:rFonts w:hint="eastAsia" w:ascii="宋体" w:hAnsi="宋体" w:eastAsia="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分，一项不满足扣</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如得分为0，则投标无效。</w:t>
            </w:r>
          </w:p>
          <w:p w14:paraId="0AF69E9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14:paraId="7CCB584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14:paraId="74DC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CD963C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2E3700E4">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c>
          <w:tcPr>
            <w:tcW w:w="6770" w:type="dxa"/>
            <w:noWrap w:val="0"/>
            <w:vAlign w:val="center"/>
          </w:tcPr>
          <w:p w14:paraId="2056E41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由评委根据项目特性结合各响应产品制造工艺、稳定性、性能及技术先进性等进行打分。</w:t>
            </w:r>
          </w:p>
          <w:p w14:paraId="4A9CF95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响应产品制造工艺、稳定性好，性能好、技术先进的得8-10分；响应产品制造工艺、稳定性较好，性能较好、技术较先进的得4-7分；响应产品制造工艺、稳定性、性能一般，技术保守的得1-3分。 </w:t>
            </w:r>
          </w:p>
        </w:tc>
      </w:tr>
      <w:tr w14:paraId="2B469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7F667A8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3FCFA6C0">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.实施方案（10分）</w:t>
            </w:r>
          </w:p>
        </w:tc>
        <w:tc>
          <w:tcPr>
            <w:tcW w:w="6770" w:type="dxa"/>
            <w:noWrap w:val="0"/>
            <w:vAlign w:val="center"/>
          </w:tcPr>
          <w:p w14:paraId="3B90C29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供应商对项目实施方案的整体规划，包括</w:t>
            </w:r>
            <w:r>
              <w:rPr>
                <w:rFonts w:hint="eastAsia" w:ascii="宋体" w:hAnsi="宋体" w:cs="宋体"/>
                <w:b w:val="0"/>
                <w:bCs w:val="0"/>
                <w:color w:val="auto"/>
                <w:sz w:val="21"/>
                <w:szCs w:val="21"/>
                <w:highlight w:val="none"/>
                <w:lang w:eastAsia="zh-CN"/>
              </w:rPr>
              <w:t>供货</w:t>
            </w:r>
            <w:r>
              <w:rPr>
                <w:rFonts w:hint="eastAsia" w:ascii="宋体" w:hAnsi="宋体" w:eastAsia="宋体" w:cs="宋体"/>
                <w:b w:val="0"/>
                <w:bCs w:val="0"/>
                <w:color w:val="auto"/>
                <w:sz w:val="21"/>
                <w:szCs w:val="21"/>
                <w:highlight w:val="none"/>
              </w:rPr>
              <w:t>方案、</w:t>
            </w:r>
            <w:r>
              <w:rPr>
                <w:rFonts w:hint="eastAsia" w:ascii="宋体" w:hAnsi="宋体" w:cs="宋体"/>
                <w:b w:val="0"/>
                <w:bCs w:val="0"/>
                <w:color w:val="auto"/>
                <w:sz w:val="21"/>
                <w:szCs w:val="21"/>
                <w:highlight w:val="none"/>
                <w:lang w:val="en-US" w:eastAsia="zh-CN"/>
              </w:rPr>
              <w:t>货物密封方式、人员安排计划、</w:t>
            </w:r>
            <w:r>
              <w:rPr>
                <w:rFonts w:hint="eastAsia" w:ascii="宋体" w:hAnsi="宋体" w:cs="宋体"/>
                <w:b w:val="0"/>
                <w:bCs w:val="0"/>
                <w:color w:val="auto"/>
                <w:sz w:val="21"/>
                <w:szCs w:val="21"/>
                <w:highlight w:val="none"/>
                <w:lang w:eastAsia="zh-CN"/>
              </w:rPr>
              <w:t>验收</w:t>
            </w:r>
            <w:r>
              <w:rPr>
                <w:rFonts w:hint="eastAsia" w:ascii="宋体" w:hAnsi="宋体" w:eastAsia="宋体" w:cs="宋体"/>
                <w:b w:val="0"/>
                <w:bCs w:val="0"/>
                <w:color w:val="auto"/>
                <w:sz w:val="21"/>
                <w:szCs w:val="21"/>
                <w:highlight w:val="none"/>
              </w:rPr>
              <w:t>方案、交货期保证措施。</w:t>
            </w:r>
          </w:p>
          <w:p w14:paraId="3D946C3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yellow"/>
                <w:lang w:val="en-US" w:eastAsia="zh-CN"/>
              </w:rPr>
            </w:pPr>
            <w:r>
              <w:rPr>
                <w:rFonts w:hint="eastAsia" w:ascii="宋体" w:hAnsi="宋体" w:eastAsia="宋体" w:cs="宋体"/>
                <w:b w:val="0"/>
                <w:bCs w:val="0"/>
                <w:color w:val="auto"/>
                <w:sz w:val="21"/>
                <w:szCs w:val="21"/>
                <w:highlight w:val="none"/>
              </w:rPr>
              <w:t>以上措施详细、合理、可行的7-10分；基本详细、基本合理、基本可行的4-6分；基本详细度、合理性差、可行性差的1-3分；缺项得0分。</w:t>
            </w:r>
          </w:p>
        </w:tc>
      </w:tr>
      <w:tr w14:paraId="7449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14:paraId="07564DB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46FD602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6F841D93">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1、质保期（6分）</w:t>
            </w:r>
          </w:p>
        </w:tc>
        <w:tc>
          <w:tcPr>
            <w:tcW w:w="6770" w:type="dxa"/>
            <w:noWrap w:val="0"/>
            <w:vAlign w:val="top"/>
          </w:tcPr>
          <w:p w14:paraId="45DC857D">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质保期达到招标要求的，得基础分2分，超过招标文件规定的，每增加半年加1分,最多加4分（出具相关服务承诺书）。</w:t>
            </w:r>
          </w:p>
        </w:tc>
      </w:tr>
      <w:tr w14:paraId="3686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42FD54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36887F84">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230689C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lang w:val="en-US" w:eastAsia="zh-CN"/>
              </w:rPr>
            </w:pPr>
            <w:r>
              <w:rPr>
                <w:rFonts w:hint="eastAsia" w:ascii="宋体" w:hAnsi="宋体" w:eastAsia="宋体" w:cs="宋体"/>
                <w:b w:val="0"/>
                <w:bCs w:val="0"/>
                <w:color w:val="auto"/>
                <w:kern w:val="0"/>
                <w:sz w:val="21"/>
                <w:szCs w:val="21"/>
                <w:highlight w:val="none"/>
                <w:lang w:val="en-US" w:eastAsia="zh-CN"/>
              </w:rPr>
              <w:t>自2021年1月1日以来具有的类似项目(以合同文件为准），每提供一份得2分，最多得4分。</w:t>
            </w:r>
          </w:p>
        </w:tc>
      </w:tr>
      <w:tr w14:paraId="24448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72A4315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F27D819">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3.售后服务体系（15分）</w:t>
            </w:r>
          </w:p>
        </w:tc>
        <w:tc>
          <w:tcPr>
            <w:tcW w:w="6770" w:type="dxa"/>
            <w:noWrap w:val="0"/>
            <w:vAlign w:val="center"/>
          </w:tcPr>
          <w:p w14:paraId="73F68B0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供应商提供合理、完整、可行的售后服务方案，明确售后响应流程、问题反馈、答疑时效、服务方式、服务地点、企业提供本地化服务的措施、售后人员数量、经验、紧急故障解决方式等。</w:t>
            </w:r>
          </w:p>
          <w:p w14:paraId="53ADEE1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rPr>
            </w:pPr>
            <w:r>
              <w:rPr>
                <w:rFonts w:hint="eastAsia" w:ascii="宋体" w:hAnsi="宋体" w:eastAsia="宋体" w:cs="宋体"/>
                <w:b w:val="0"/>
                <w:bCs w:val="0"/>
                <w:color w:val="auto"/>
                <w:kern w:val="2"/>
                <w:sz w:val="21"/>
                <w:szCs w:val="21"/>
                <w:highlight w:val="none"/>
              </w:rPr>
              <w:t>售后服务承诺内容具体、完善、合理性程度强得11-15分，具体、完善、合理性程度一般得6-10分，具体、完善、合理性程度差得1-5分，缺项得0分。</w:t>
            </w:r>
          </w:p>
        </w:tc>
      </w:tr>
      <w:tr w14:paraId="7E23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4528102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43290D2C">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29587107">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bookmarkEnd w:id="43"/>
    </w:tbl>
    <w:p w14:paraId="2919B407">
      <w:pPr>
        <w:rPr>
          <w:color w:val="auto"/>
          <w:highlight w:val="none"/>
        </w:rPr>
      </w:pPr>
      <w:bookmarkStart w:id="44" w:name="_Toc1482"/>
      <w:bookmarkStart w:id="45" w:name="_Toc1947"/>
      <w:bookmarkStart w:id="46" w:name="_Toc326786897"/>
      <w:bookmarkStart w:id="47" w:name="_Toc256519703"/>
    </w:p>
    <w:p w14:paraId="1CF9BFFC">
      <w:pPr>
        <w:rPr>
          <w:rFonts w:hint="eastAsia"/>
          <w:color w:val="auto"/>
          <w:sz w:val="28"/>
          <w:szCs w:val="28"/>
          <w:highlight w:val="none"/>
        </w:rPr>
      </w:pPr>
      <w:bookmarkStart w:id="48" w:name="_Toc1638"/>
      <w:r>
        <w:rPr>
          <w:rFonts w:hint="eastAsia"/>
          <w:color w:val="auto"/>
          <w:sz w:val="28"/>
          <w:szCs w:val="28"/>
          <w:highlight w:val="none"/>
        </w:rPr>
        <w:br w:type="page"/>
      </w:r>
    </w:p>
    <w:p w14:paraId="67C6CCFB">
      <w:pPr>
        <w:pStyle w:val="2"/>
        <w:snapToGrid w:val="0"/>
        <w:spacing w:before="0" w:after="0" w:line="480" w:lineRule="auto"/>
        <w:jc w:val="center"/>
        <w:rPr>
          <w:color w:val="auto"/>
          <w:sz w:val="28"/>
          <w:szCs w:val="28"/>
          <w:highlight w:val="yellow"/>
        </w:rPr>
      </w:pPr>
      <w:r>
        <w:rPr>
          <w:rFonts w:hint="eastAsia"/>
          <w:color w:val="auto"/>
          <w:sz w:val="28"/>
          <w:szCs w:val="28"/>
          <w:highlight w:val="none"/>
        </w:rPr>
        <w:t>第五章  采购合同</w:t>
      </w:r>
      <w:bookmarkEnd w:id="48"/>
    </w:p>
    <w:p w14:paraId="219812E7">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14:paraId="1E4CA59A">
      <w:pPr>
        <w:rPr>
          <w:color w:val="auto"/>
          <w:sz w:val="32"/>
          <w:szCs w:val="32"/>
          <w:highlight w:val="none"/>
        </w:rPr>
      </w:pPr>
    </w:p>
    <w:p w14:paraId="78815834">
      <w:pPr>
        <w:rPr>
          <w:color w:val="auto"/>
          <w:highlight w:val="none"/>
        </w:rPr>
      </w:pPr>
      <w:r>
        <w:rPr>
          <w:color w:val="auto"/>
          <w:highlight w:val="none"/>
        </w:rPr>
        <w:br w:type="page"/>
      </w:r>
    </w:p>
    <w:p w14:paraId="5C864012">
      <w:pPr>
        <w:pStyle w:val="29"/>
      </w:pPr>
    </w:p>
    <w:p w14:paraId="00411ADC">
      <w:pPr>
        <w:pStyle w:val="2"/>
        <w:jc w:val="center"/>
        <w:rPr>
          <w:rFonts w:ascii="宋体" w:hAnsi="宋体" w:cs="宋体"/>
          <w:color w:val="auto"/>
          <w:kern w:val="0"/>
          <w:highlight w:val="none"/>
        </w:rPr>
      </w:pPr>
      <w:bookmarkStart w:id="49" w:name="_Toc5963"/>
      <w:r>
        <w:rPr>
          <w:rFonts w:hint="eastAsia"/>
          <w:color w:val="auto"/>
          <w:sz w:val="32"/>
          <w:szCs w:val="32"/>
          <w:highlight w:val="none"/>
        </w:rPr>
        <w:t>第六章  投标文件格式</w:t>
      </w:r>
      <w:bookmarkEnd w:id="44"/>
      <w:bookmarkEnd w:id="45"/>
      <w:bookmarkEnd w:id="49"/>
    </w:p>
    <w:p w14:paraId="7136E19D">
      <w:pPr>
        <w:spacing w:line="440" w:lineRule="exact"/>
        <w:rPr>
          <w:color w:val="auto"/>
          <w:sz w:val="24"/>
          <w:highlight w:val="none"/>
        </w:rPr>
      </w:pPr>
    </w:p>
    <w:p w14:paraId="54B88FE8">
      <w:pPr>
        <w:jc w:val="center"/>
        <w:rPr>
          <w:b/>
          <w:bCs/>
          <w:color w:val="auto"/>
          <w:sz w:val="32"/>
          <w:szCs w:val="32"/>
          <w:highlight w:val="none"/>
        </w:rPr>
      </w:pPr>
      <w:bookmarkStart w:id="50" w:name="_Toc13604"/>
      <w:r>
        <w:rPr>
          <w:rFonts w:hint="eastAsia"/>
          <w:b/>
          <w:bCs/>
          <w:color w:val="auto"/>
          <w:sz w:val="32"/>
          <w:szCs w:val="32"/>
          <w:highlight w:val="none"/>
        </w:rPr>
        <w:t>目    录</w:t>
      </w:r>
      <w:bookmarkEnd w:id="50"/>
    </w:p>
    <w:p w14:paraId="17D8D53E">
      <w:pPr>
        <w:widowControl/>
        <w:wordWrap w:val="0"/>
        <w:spacing w:line="460" w:lineRule="exact"/>
        <w:ind w:firstLine="480" w:firstLineChars="200"/>
        <w:jc w:val="left"/>
        <w:rPr>
          <w:rFonts w:ascii="宋体" w:hAnsi="宋体" w:cs="宋体"/>
          <w:color w:val="auto"/>
          <w:kern w:val="0"/>
          <w:sz w:val="24"/>
          <w:highlight w:val="none"/>
        </w:rPr>
      </w:pPr>
    </w:p>
    <w:p w14:paraId="5BD92A95">
      <w:pPr>
        <w:snapToGrid w:val="0"/>
        <w:spacing w:line="360" w:lineRule="auto"/>
        <w:ind w:firstLine="480" w:firstLineChars="200"/>
        <w:rPr>
          <w:color w:val="auto"/>
          <w:sz w:val="24"/>
          <w:highlight w:val="none"/>
        </w:rPr>
      </w:pPr>
      <w:bookmarkStart w:id="51" w:name="_Toc11308"/>
      <w:r>
        <w:rPr>
          <w:rFonts w:hint="eastAsia"/>
          <w:color w:val="auto"/>
          <w:sz w:val="24"/>
          <w:highlight w:val="none"/>
        </w:rPr>
        <w:t>附件1投标文件封面（格式）</w:t>
      </w:r>
      <w:bookmarkEnd w:id="51"/>
    </w:p>
    <w:p w14:paraId="664559FE">
      <w:pPr>
        <w:snapToGrid w:val="0"/>
        <w:spacing w:line="360" w:lineRule="auto"/>
        <w:ind w:firstLine="480" w:firstLineChars="200"/>
        <w:rPr>
          <w:color w:val="auto"/>
          <w:sz w:val="24"/>
          <w:highlight w:val="none"/>
        </w:rPr>
      </w:pPr>
      <w:bookmarkStart w:id="52" w:name="_Toc25345"/>
      <w:r>
        <w:rPr>
          <w:rFonts w:hint="eastAsia"/>
          <w:color w:val="auto"/>
          <w:sz w:val="24"/>
          <w:highlight w:val="none"/>
        </w:rPr>
        <w:t>附件2 投标书（格式）</w:t>
      </w:r>
      <w:bookmarkEnd w:id="52"/>
    </w:p>
    <w:p w14:paraId="23258536">
      <w:pPr>
        <w:snapToGrid w:val="0"/>
        <w:spacing w:line="360" w:lineRule="auto"/>
        <w:ind w:firstLine="480" w:firstLineChars="200"/>
        <w:rPr>
          <w:color w:val="auto"/>
          <w:sz w:val="24"/>
          <w:highlight w:val="none"/>
        </w:rPr>
      </w:pPr>
      <w:bookmarkStart w:id="53" w:name="_Toc10217"/>
      <w:r>
        <w:rPr>
          <w:rFonts w:hint="eastAsia"/>
          <w:color w:val="auto"/>
          <w:sz w:val="24"/>
          <w:highlight w:val="none"/>
        </w:rPr>
        <w:t>附件3 开标一览表（格式）</w:t>
      </w:r>
      <w:bookmarkEnd w:id="53"/>
    </w:p>
    <w:p w14:paraId="2033A935">
      <w:pPr>
        <w:snapToGrid w:val="0"/>
        <w:spacing w:line="360" w:lineRule="auto"/>
        <w:ind w:firstLine="480" w:firstLineChars="200"/>
        <w:rPr>
          <w:rFonts w:hint="default"/>
          <w:color w:val="auto"/>
          <w:sz w:val="24"/>
          <w:highlight w:val="none"/>
          <w:lang w:val="en-US"/>
        </w:rPr>
      </w:pPr>
      <w:bookmarkStart w:id="54" w:name="_Toc9579"/>
      <w:r>
        <w:rPr>
          <w:rFonts w:hint="eastAsia"/>
          <w:color w:val="auto"/>
          <w:sz w:val="24"/>
          <w:highlight w:val="none"/>
        </w:rPr>
        <w:t xml:space="preserve">附件4 </w:t>
      </w:r>
      <w:bookmarkEnd w:id="54"/>
      <w:r>
        <w:rPr>
          <w:rFonts w:hint="eastAsia"/>
          <w:color w:val="auto"/>
          <w:sz w:val="24"/>
          <w:highlight w:val="none"/>
          <w:lang w:val="en-US" w:eastAsia="zh-CN"/>
        </w:rPr>
        <w:t>报价明细表</w:t>
      </w:r>
      <w:r>
        <w:rPr>
          <w:rFonts w:hint="eastAsia"/>
          <w:color w:val="auto"/>
          <w:sz w:val="24"/>
          <w:highlight w:val="none"/>
        </w:rPr>
        <w:t>（格式）</w:t>
      </w:r>
    </w:p>
    <w:p w14:paraId="1F5B9EE8">
      <w:pPr>
        <w:snapToGrid w:val="0"/>
        <w:spacing w:line="360" w:lineRule="auto"/>
        <w:ind w:firstLine="480" w:firstLineChars="200"/>
        <w:rPr>
          <w:color w:val="auto"/>
          <w:sz w:val="24"/>
          <w:highlight w:val="none"/>
        </w:rPr>
      </w:pPr>
      <w:bookmarkStart w:id="55"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bookmarkEnd w:id="55"/>
      <w:r>
        <w:rPr>
          <w:rFonts w:hint="eastAsia"/>
          <w:color w:val="auto"/>
          <w:sz w:val="24"/>
          <w:highlight w:val="none"/>
          <w:lang w:val="en-US" w:eastAsia="zh-CN"/>
        </w:rPr>
        <w:t>响应表</w:t>
      </w:r>
      <w:r>
        <w:rPr>
          <w:rFonts w:hint="eastAsia"/>
          <w:color w:val="auto"/>
          <w:sz w:val="24"/>
          <w:highlight w:val="none"/>
        </w:rPr>
        <w:t>（格式）</w:t>
      </w:r>
    </w:p>
    <w:p w14:paraId="0313BA02">
      <w:pPr>
        <w:snapToGrid w:val="0"/>
        <w:spacing w:line="360" w:lineRule="auto"/>
        <w:ind w:firstLine="480" w:firstLineChars="200"/>
        <w:rPr>
          <w:rFonts w:hint="eastAsia" w:eastAsia="宋体"/>
          <w:color w:val="auto"/>
          <w:sz w:val="24"/>
          <w:highlight w:val="none"/>
          <w:lang w:val="en-US" w:eastAsia="zh-CN"/>
        </w:rPr>
      </w:pPr>
      <w:bookmarkStart w:id="56" w:name="_Toc6234"/>
      <w:r>
        <w:rPr>
          <w:rFonts w:hint="eastAsia"/>
          <w:color w:val="auto"/>
          <w:sz w:val="24"/>
          <w:highlight w:val="none"/>
        </w:rPr>
        <w:t>附件6 商务</w:t>
      </w:r>
      <w:bookmarkEnd w:id="56"/>
      <w:r>
        <w:rPr>
          <w:rFonts w:hint="eastAsia"/>
          <w:color w:val="auto"/>
          <w:sz w:val="24"/>
          <w:highlight w:val="none"/>
          <w:lang w:val="en-US" w:eastAsia="zh-CN"/>
        </w:rPr>
        <w:t>响应表</w:t>
      </w:r>
      <w:r>
        <w:rPr>
          <w:rFonts w:hint="eastAsia"/>
          <w:color w:val="auto"/>
          <w:sz w:val="24"/>
          <w:highlight w:val="none"/>
        </w:rPr>
        <w:t>（格式）</w:t>
      </w:r>
    </w:p>
    <w:p w14:paraId="51591047">
      <w:pPr>
        <w:snapToGrid w:val="0"/>
        <w:spacing w:line="360" w:lineRule="auto"/>
        <w:ind w:firstLine="480" w:firstLineChars="200"/>
        <w:rPr>
          <w:color w:val="auto"/>
          <w:sz w:val="24"/>
          <w:highlight w:val="none"/>
        </w:rPr>
      </w:pPr>
      <w:bookmarkStart w:id="57"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7"/>
    </w:p>
    <w:p w14:paraId="5B266C34">
      <w:pPr>
        <w:snapToGrid w:val="0"/>
        <w:spacing w:line="360" w:lineRule="auto"/>
        <w:ind w:firstLine="480" w:firstLineChars="200"/>
        <w:rPr>
          <w:color w:val="auto"/>
          <w:sz w:val="24"/>
          <w:highlight w:val="none"/>
        </w:rPr>
      </w:pPr>
      <w:bookmarkStart w:id="58"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8"/>
    </w:p>
    <w:p w14:paraId="6CE3F788">
      <w:pPr>
        <w:snapToGrid w:val="0"/>
        <w:spacing w:line="360" w:lineRule="auto"/>
        <w:ind w:firstLine="480" w:firstLineChars="200"/>
        <w:rPr>
          <w:color w:val="auto"/>
          <w:sz w:val="24"/>
          <w:highlight w:val="none"/>
        </w:rPr>
      </w:pPr>
      <w:bookmarkStart w:id="59" w:name="_Toc31857"/>
      <w:r>
        <w:rPr>
          <w:rFonts w:hint="eastAsia"/>
          <w:color w:val="auto"/>
          <w:sz w:val="24"/>
          <w:highlight w:val="none"/>
        </w:rPr>
        <w:t>附件9 证明文件</w:t>
      </w:r>
      <w:bookmarkEnd w:id="59"/>
    </w:p>
    <w:p w14:paraId="68D6CE0F">
      <w:pPr>
        <w:snapToGrid w:val="0"/>
        <w:spacing w:line="360" w:lineRule="auto"/>
        <w:ind w:firstLine="480" w:firstLineChars="200"/>
        <w:rPr>
          <w:rFonts w:hint="eastAsia"/>
          <w:color w:val="auto"/>
          <w:sz w:val="24"/>
          <w:highlight w:val="none"/>
        </w:rPr>
      </w:pPr>
      <w:bookmarkStart w:id="60" w:name="_Toc23116"/>
      <w:r>
        <w:rPr>
          <w:rFonts w:hint="eastAsia"/>
          <w:color w:val="auto"/>
          <w:sz w:val="24"/>
          <w:highlight w:val="none"/>
        </w:rPr>
        <w:t>附件10 供应商承诺书（格式）</w:t>
      </w:r>
      <w:bookmarkEnd w:id="60"/>
    </w:p>
    <w:p w14:paraId="7DE354E9">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14:paraId="66781685">
      <w:pPr>
        <w:pStyle w:val="29"/>
        <w:rPr>
          <w:rFonts w:hint="eastAsia"/>
        </w:rPr>
      </w:pPr>
    </w:p>
    <w:p w14:paraId="18D28EBB">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6E58A6CE">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4764B7AE">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33E85241">
      <w:pPr>
        <w:pStyle w:val="3"/>
        <w:rPr>
          <w:rFonts w:ascii="宋体" w:hAnsi="宋体" w:cs="宋体"/>
          <w:b/>
          <w:bCs/>
          <w:color w:val="auto"/>
          <w:kern w:val="0"/>
          <w:sz w:val="24"/>
          <w:highlight w:val="none"/>
        </w:rPr>
      </w:pPr>
    </w:p>
    <w:p w14:paraId="29A75608">
      <w:pPr>
        <w:pStyle w:val="47"/>
        <w:rPr>
          <w:rFonts w:hAnsi="宋体"/>
          <w:b/>
          <w:bCs/>
          <w:color w:val="auto"/>
          <w:highlight w:val="none"/>
        </w:rPr>
      </w:pPr>
    </w:p>
    <w:p w14:paraId="1EC7E631">
      <w:pPr>
        <w:pStyle w:val="47"/>
        <w:rPr>
          <w:rFonts w:hAnsi="宋体"/>
          <w:b/>
          <w:bCs/>
          <w:color w:val="auto"/>
          <w:highlight w:val="none"/>
        </w:rPr>
      </w:pPr>
    </w:p>
    <w:p w14:paraId="37BE6BE4">
      <w:pPr>
        <w:rPr>
          <w:color w:val="auto"/>
          <w:highlight w:val="none"/>
        </w:rPr>
      </w:pPr>
      <w:r>
        <w:rPr>
          <w:rFonts w:hint="eastAsia"/>
          <w:color w:val="auto"/>
          <w:highlight w:val="none"/>
        </w:rPr>
        <w:br w:type="page"/>
      </w:r>
    </w:p>
    <w:p w14:paraId="45B6C009">
      <w:pPr>
        <w:pStyle w:val="4"/>
        <w:rPr>
          <w:color w:val="auto"/>
          <w:highlight w:val="none"/>
        </w:rPr>
      </w:pPr>
    </w:p>
    <w:p w14:paraId="4BA86113">
      <w:pPr>
        <w:pStyle w:val="5"/>
        <w:rPr>
          <w:color w:val="auto"/>
          <w:highlight w:val="none"/>
        </w:rPr>
      </w:pPr>
      <w:bookmarkStart w:id="61" w:name="_Toc24743"/>
      <w:bookmarkStart w:id="62" w:name="_Toc31798"/>
      <w:r>
        <w:rPr>
          <w:rFonts w:hint="eastAsia"/>
          <w:color w:val="auto"/>
          <w:highlight w:val="none"/>
        </w:rPr>
        <w:t>附件1               投标文件封面（格式）</w:t>
      </w:r>
      <w:bookmarkEnd w:id="61"/>
      <w:bookmarkEnd w:id="62"/>
    </w:p>
    <w:p w14:paraId="2767F2A7">
      <w:pPr>
        <w:widowControl/>
        <w:wordWrap w:val="0"/>
        <w:spacing w:line="460" w:lineRule="exact"/>
        <w:ind w:firstLine="482" w:firstLineChars="200"/>
        <w:jc w:val="center"/>
        <w:rPr>
          <w:rFonts w:ascii="宋体" w:hAnsi="宋体" w:cs="宋体"/>
          <w:b/>
          <w:color w:val="auto"/>
          <w:kern w:val="0"/>
          <w:sz w:val="24"/>
          <w:highlight w:val="none"/>
        </w:rPr>
      </w:pPr>
    </w:p>
    <w:p w14:paraId="04376F23">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653D751F">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14:paraId="0CD37177">
      <w:pPr>
        <w:spacing w:line="360" w:lineRule="auto"/>
        <w:rPr>
          <w:rFonts w:hint="eastAsia" w:ascii="宋体" w:hAnsi="宋体" w:eastAsia="宋体" w:cs="宋体"/>
          <w:color w:val="auto"/>
          <w:sz w:val="28"/>
          <w:highlight w:val="none"/>
        </w:rPr>
      </w:pPr>
    </w:p>
    <w:p w14:paraId="1111E88A">
      <w:pPr>
        <w:pStyle w:val="47"/>
        <w:spacing w:line="360" w:lineRule="auto"/>
        <w:rPr>
          <w:rFonts w:hint="eastAsia" w:ascii="宋体" w:hAnsi="宋体" w:eastAsia="宋体" w:cs="宋体"/>
          <w:color w:val="auto"/>
          <w:highlight w:val="none"/>
        </w:rPr>
      </w:pPr>
    </w:p>
    <w:p w14:paraId="2EFE0106">
      <w:pPr>
        <w:pStyle w:val="47"/>
        <w:spacing w:line="360" w:lineRule="auto"/>
        <w:rPr>
          <w:rFonts w:hint="eastAsia" w:ascii="宋体" w:hAnsi="宋体" w:eastAsia="宋体" w:cs="宋体"/>
          <w:color w:val="auto"/>
          <w:highlight w:val="none"/>
        </w:rPr>
      </w:pPr>
    </w:p>
    <w:p w14:paraId="663608AA">
      <w:pPr>
        <w:spacing w:line="360" w:lineRule="auto"/>
        <w:rPr>
          <w:rFonts w:hint="eastAsia" w:ascii="宋体" w:hAnsi="宋体" w:eastAsia="宋体" w:cs="宋体"/>
          <w:color w:val="auto"/>
          <w:sz w:val="28"/>
          <w:highlight w:val="none"/>
        </w:rPr>
      </w:pPr>
    </w:p>
    <w:p w14:paraId="254A6B4A">
      <w:pPr>
        <w:spacing w:line="360" w:lineRule="auto"/>
        <w:rPr>
          <w:rFonts w:hint="eastAsia" w:ascii="宋体" w:hAnsi="宋体" w:eastAsia="宋体" w:cs="宋体"/>
          <w:color w:val="auto"/>
          <w:sz w:val="28"/>
          <w:highlight w:val="none"/>
        </w:rPr>
      </w:pPr>
    </w:p>
    <w:p w14:paraId="556E7C47">
      <w:pPr>
        <w:spacing w:line="360" w:lineRule="auto"/>
        <w:rPr>
          <w:rFonts w:hint="eastAsia" w:ascii="宋体" w:hAnsi="宋体" w:eastAsia="宋体" w:cs="宋体"/>
          <w:color w:val="auto"/>
          <w:sz w:val="28"/>
          <w:highlight w:val="none"/>
        </w:rPr>
      </w:pPr>
    </w:p>
    <w:p w14:paraId="52A9739C">
      <w:pPr>
        <w:spacing w:line="360" w:lineRule="auto"/>
        <w:rPr>
          <w:rFonts w:hint="eastAsia" w:ascii="宋体" w:hAnsi="宋体" w:eastAsia="宋体" w:cs="宋体"/>
          <w:color w:val="auto"/>
          <w:sz w:val="28"/>
          <w:highlight w:val="none"/>
        </w:rPr>
      </w:pPr>
    </w:p>
    <w:p w14:paraId="4121A629">
      <w:pPr>
        <w:spacing w:line="360" w:lineRule="auto"/>
        <w:rPr>
          <w:rFonts w:hint="eastAsia" w:ascii="宋体" w:hAnsi="宋体" w:eastAsia="宋体" w:cs="宋体"/>
          <w:color w:val="auto"/>
          <w:sz w:val="28"/>
          <w:highlight w:val="none"/>
        </w:rPr>
      </w:pPr>
    </w:p>
    <w:p w14:paraId="551DAF73">
      <w:pPr>
        <w:spacing w:line="360" w:lineRule="auto"/>
        <w:rPr>
          <w:rFonts w:hint="eastAsia" w:ascii="宋体" w:hAnsi="宋体" w:eastAsia="宋体" w:cs="宋体"/>
          <w:color w:val="auto"/>
          <w:sz w:val="28"/>
          <w:highlight w:val="none"/>
        </w:rPr>
      </w:pPr>
    </w:p>
    <w:p w14:paraId="793B16F2">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全称并</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3FA71BD0">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3EC98E3D">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14:paraId="65E17CD2">
      <w:pPr>
        <w:widowControl/>
        <w:wordWrap w:val="0"/>
        <w:spacing w:line="460" w:lineRule="exact"/>
        <w:ind w:firstLine="482" w:firstLineChars="200"/>
        <w:jc w:val="left"/>
        <w:rPr>
          <w:rFonts w:ascii="宋体" w:hAnsi="宋体" w:cs="宋体"/>
          <w:b/>
          <w:color w:val="auto"/>
          <w:kern w:val="0"/>
          <w:sz w:val="24"/>
          <w:highlight w:val="none"/>
        </w:rPr>
      </w:pPr>
    </w:p>
    <w:p w14:paraId="1E5B02B2">
      <w:pPr>
        <w:pStyle w:val="3"/>
        <w:rPr>
          <w:rFonts w:ascii="宋体" w:hAnsi="宋体" w:cs="宋体"/>
          <w:b/>
          <w:color w:val="auto"/>
          <w:kern w:val="0"/>
          <w:sz w:val="24"/>
          <w:highlight w:val="none"/>
        </w:rPr>
      </w:pPr>
    </w:p>
    <w:p w14:paraId="312C55EF">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1A3F86E4">
      <w:pPr>
        <w:rPr>
          <w:color w:val="auto"/>
          <w:highlight w:val="none"/>
        </w:rPr>
      </w:pPr>
    </w:p>
    <w:p w14:paraId="3150342B">
      <w:pPr>
        <w:pStyle w:val="5"/>
        <w:rPr>
          <w:color w:val="auto"/>
          <w:highlight w:val="none"/>
        </w:rPr>
      </w:pPr>
      <w:bookmarkStart w:id="63" w:name="_Toc8818"/>
      <w:bookmarkStart w:id="64" w:name="_Toc14560"/>
      <w:r>
        <w:rPr>
          <w:rFonts w:hint="eastAsia"/>
          <w:color w:val="auto"/>
          <w:highlight w:val="none"/>
        </w:rPr>
        <w:t>附件2               投  标  书（格式）</w:t>
      </w:r>
      <w:bookmarkEnd w:id="63"/>
      <w:bookmarkEnd w:id="64"/>
    </w:p>
    <w:p w14:paraId="53FAE880">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14:paraId="14A69B41">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14:paraId="68882366">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14:paraId="287160C7">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14:paraId="7DE9F240">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14:paraId="1D7FC2C1">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14:paraId="1D6E4F1E">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14:paraId="37124334">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14:paraId="60911AA1">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14:paraId="7F68F46C">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14:paraId="7B8B13B4">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14:paraId="6F078897">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14:paraId="5A263EC3">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14:paraId="598CB92A">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14:paraId="33409236">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14:paraId="3E79C8D0">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14:paraId="004D5EC6">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14:paraId="767AB0A8">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认定我方的行为属于串通投标的行为，并自愿接受监管部门的处罚。</w:t>
      </w:r>
    </w:p>
    <w:p w14:paraId="17A6D55E">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14:paraId="40BCBD00">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14:paraId="1A7C9DB8">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14:paraId="59EEB75C">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14:paraId="6933A360">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14:paraId="22DAAF03">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14:paraId="41A2F2A2">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14:paraId="00D4DD7E">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14:paraId="3DE8E5F2">
      <w:pPr>
        <w:widowControl/>
        <w:wordWrap w:val="0"/>
        <w:spacing w:line="460" w:lineRule="exact"/>
        <w:ind w:firstLine="420" w:firstLineChars="200"/>
        <w:jc w:val="left"/>
        <w:rPr>
          <w:rFonts w:ascii="宋体" w:hAnsi="宋体" w:cs="宋体"/>
          <w:color w:val="auto"/>
          <w:kern w:val="0"/>
          <w:szCs w:val="21"/>
          <w:highlight w:val="none"/>
        </w:rPr>
      </w:pPr>
    </w:p>
    <w:p w14:paraId="4E0F41CE">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14:paraId="32939919">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14:paraId="21D54E1B">
      <w:pPr>
        <w:widowControl/>
        <w:wordWrap w:val="0"/>
        <w:spacing w:line="460" w:lineRule="exact"/>
        <w:ind w:firstLine="420" w:firstLineChars="200"/>
        <w:jc w:val="left"/>
        <w:rPr>
          <w:rFonts w:ascii="宋体" w:hAnsi="宋体" w:cs="宋体"/>
          <w:color w:val="auto"/>
          <w:kern w:val="0"/>
          <w:szCs w:val="21"/>
          <w:highlight w:val="none"/>
        </w:rPr>
      </w:pPr>
    </w:p>
    <w:p w14:paraId="1C032A18">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14:paraId="29232533">
      <w:pPr>
        <w:widowControl/>
        <w:wordWrap w:val="0"/>
        <w:snapToGrid w:val="0"/>
        <w:spacing w:before="50" w:after="50" w:line="480" w:lineRule="auto"/>
        <w:jc w:val="left"/>
        <w:rPr>
          <w:rFonts w:ascii="宋体" w:hAnsi="宋体" w:cs="宋体"/>
          <w:b/>
          <w:color w:val="auto"/>
          <w:kern w:val="0"/>
          <w:sz w:val="24"/>
          <w:highlight w:val="none"/>
        </w:rPr>
      </w:pPr>
    </w:p>
    <w:p w14:paraId="67846E60">
      <w:pPr>
        <w:widowControl/>
        <w:wordWrap w:val="0"/>
        <w:snapToGrid w:val="0"/>
        <w:spacing w:before="50" w:after="50" w:line="480" w:lineRule="auto"/>
        <w:jc w:val="left"/>
        <w:rPr>
          <w:rFonts w:ascii="宋体" w:hAnsi="宋体" w:cs="宋体"/>
          <w:b/>
          <w:color w:val="auto"/>
          <w:kern w:val="0"/>
          <w:sz w:val="24"/>
          <w:highlight w:val="none"/>
        </w:rPr>
      </w:pPr>
    </w:p>
    <w:p w14:paraId="5C9ECC0A">
      <w:pPr>
        <w:spacing w:line="500" w:lineRule="exact"/>
        <w:jc w:val="center"/>
        <w:rPr>
          <w:rFonts w:ascii="宋体" w:hAnsi="宋体"/>
          <w:b/>
          <w:bCs/>
          <w:color w:val="auto"/>
          <w:sz w:val="24"/>
          <w:highlight w:val="none"/>
        </w:rPr>
      </w:pPr>
    </w:p>
    <w:p w14:paraId="55757FC2">
      <w:pPr>
        <w:rPr>
          <w:color w:val="auto"/>
          <w:sz w:val="28"/>
          <w:szCs w:val="28"/>
          <w:highlight w:val="none"/>
        </w:rPr>
      </w:pPr>
      <w:r>
        <w:rPr>
          <w:rFonts w:hint="eastAsia"/>
          <w:color w:val="auto"/>
          <w:sz w:val="28"/>
          <w:szCs w:val="28"/>
          <w:highlight w:val="none"/>
        </w:rPr>
        <w:br w:type="page"/>
      </w:r>
    </w:p>
    <w:p w14:paraId="5ECAB367">
      <w:pPr>
        <w:rPr>
          <w:color w:val="auto"/>
          <w:highlight w:val="none"/>
        </w:rPr>
      </w:pPr>
    </w:p>
    <w:p w14:paraId="777D0013">
      <w:pPr>
        <w:pStyle w:val="5"/>
        <w:spacing w:before="20" w:after="20"/>
        <w:rPr>
          <w:color w:val="auto"/>
          <w:highlight w:val="none"/>
        </w:rPr>
      </w:pPr>
      <w:bookmarkStart w:id="65" w:name="_Toc7838"/>
      <w:r>
        <w:rPr>
          <w:rFonts w:hint="eastAsia"/>
          <w:color w:val="auto"/>
          <w:highlight w:val="none"/>
        </w:rPr>
        <w:t>附件3               开标一览表</w:t>
      </w:r>
      <w:bookmarkEnd w:id="65"/>
      <w:r>
        <w:rPr>
          <w:rFonts w:hint="eastAsia"/>
          <w:color w:val="auto"/>
          <w:highlight w:val="none"/>
        </w:rPr>
        <w:t>（格式）</w:t>
      </w:r>
    </w:p>
    <w:p w14:paraId="5A30DB82">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14:paraId="3B5804BA">
      <w:pPr>
        <w:rPr>
          <w:color w:val="auto"/>
          <w:highlight w:val="none"/>
        </w:rPr>
      </w:pPr>
    </w:p>
    <w:tbl>
      <w:tblPr>
        <w:tblStyle w:val="31"/>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752F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B28E38C">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14:paraId="7B8AE61A">
            <w:pPr>
              <w:rPr>
                <w:rFonts w:ascii="宋体" w:hAnsi="宋体"/>
                <w:bCs/>
                <w:color w:val="auto"/>
                <w:szCs w:val="21"/>
                <w:highlight w:val="none"/>
              </w:rPr>
            </w:pPr>
          </w:p>
        </w:tc>
      </w:tr>
      <w:tr w14:paraId="21D2C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D5E3453">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14:paraId="66E1E296">
            <w:pPr>
              <w:rPr>
                <w:rFonts w:ascii="宋体" w:hAnsi="宋体"/>
                <w:color w:val="auto"/>
                <w:szCs w:val="21"/>
                <w:highlight w:val="none"/>
              </w:rPr>
            </w:pPr>
          </w:p>
        </w:tc>
      </w:tr>
      <w:tr w14:paraId="4788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394085A0">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14:paraId="5E518E74">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大写：每个</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 xml:space="preserve">        </w:t>
            </w:r>
          </w:p>
          <w:p w14:paraId="52F35E45">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小写：</w:t>
            </w:r>
            <w:r>
              <w:rPr>
                <w:rFonts w:hint="eastAsia" w:ascii="宋体" w:hAnsi="宋体"/>
                <w:color w:val="auto"/>
                <w:szCs w:val="21"/>
                <w:highlight w:val="none"/>
                <w:u w:val="single"/>
                <w:lang w:val="en-US" w:eastAsia="zh-CN"/>
              </w:rPr>
              <w:t xml:space="preserve">       </w:t>
            </w:r>
            <w:r>
              <w:rPr>
                <w:rFonts w:hint="eastAsia" w:ascii="宋体" w:hAnsi="宋体"/>
                <w:color w:val="auto"/>
                <w:sz w:val="21"/>
                <w:szCs w:val="21"/>
                <w:highlight w:val="none"/>
                <w:u w:val="single"/>
                <w:lang w:val="en-US" w:eastAsia="zh-CN"/>
              </w:rPr>
              <w:t xml:space="preserve"> </w:t>
            </w:r>
            <w:r>
              <w:rPr>
                <w:rFonts w:hint="eastAsia"/>
                <w:sz w:val="21"/>
                <w:szCs w:val="21"/>
                <w:lang w:val="en-US" w:eastAsia="zh-CN"/>
              </w:rPr>
              <w:t>元/个</w:t>
            </w:r>
            <w:r>
              <w:rPr>
                <w:rFonts w:hint="eastAsia" w:ascii="宋体" w:hAnsi="宋体"/>
                <w:color w:val="auto"/>
                <w:szCs w:val="21"/>
                <w:highlight w:val="none"/>
                <w:lang w:val="en-US" w:eastAsia="zh-CN"/>
              </w:rPr>
              <w:t>（详见报价明细表）</w:t>
            </w:r>
          </w:p>
        </w:tc>
      </w:tr>
      <w:tr w14:paraId="6A29E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CD9146B">
            <w:pPr>
              <w:widowControl/>
              <w:snapToGrid w:val="0"/>
              <w:spacing w:before="50" w:after="50"/>
              <w:jc w:val="center"/>
              <w:rPr>
                <w:rFonts w:hint="eastAsia" w:ascii="宋体" w:hAnsi="宋体" w:cs="宋体"/>
                <w:color w:val="auto"/>
                <w:kern w:val="0"/>
                <w:szCs w:val="21"/>
                <w:highlight w:val="none"/>
                <w:lang w:val="en-US" w:eastAsia="zh-CN"/>
              </w:rPr>
            </w:pPr>
            <w:r>
              <w:rPr>
                <w:rFonts w:hint="eastAsia" w:ascii="宋体" w:hAnsi="宋体"/>
                <w:color w:val="000000" w:themeColor="text1"/>
                <w:szCs w:val="21"/>
                <w:highlight w:val="none"/>
                <w:lang w:val="en-US" w:eastAsia="zh-CN"/>
                <w14:textFill>
                  <w14:solidFill>
                    <w14:schemeClr w14:val="tx1"/>
                  </w14:solidFill>
                </w14:textFill>
              </w:rPr>
              <w:t>交货期</w:t>
            </w:r>
          </w:p>
        </w:tc>
        <w:tc>
          <w:tcPr>
            <w:tcW w:w="7708" w:type="dxa"/>
            <w:noWrap/>
            <w:vAlign w:val="bottom"/>
          </w:tcPr>
          <w:p w14:paraId="474B57FA">
            <w:pPr>
              <w:spacing w:line="360" w:lineRule="auto"/>
              <w:ind w:firstLine="1155" w:firstLineChars="550"/>
              <w:rPr>
                <w:rFonts w:ascii="宋体" w:hAnsi="宋体"/>
                <w:color w:val="auto"/>
                <w:szCs w:val="21"/>
                <w:highlight w:val="none"/>
              </w:rPr>
            </w:pPr>
          </w:p>
        </w:tc>
      </w:tr>
      <w:tr w14:paraId="2C260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328B7B7">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交货地点</w:t>
            </w:r>
          </w:p>
        </w:tc>
        <w:tc>
          <w:tcPr>
            <w:tcW w:w="7708" w:type="dxa"/>
            <w:noWrap/>
            <w:vAlign w:val="bottom"/>
          </w:tcPr>
          <w:p w14:paraId="213BBF8B">
            <w:pPr>
              <w:spacing w:line="360" w:lineRule="auto"/>
              <w:ind w:firstLine="1155" w:firstLineChars="550"/>
              <w:rPr>
                <w:rFonts w:ascii="宋体" w:hAnsi="宋体"/>
                <w:color w:val="auto"/>
                <w:szCs w:val="21"/>
                <w:highlight w:val="none"/>
              </w:rPr>
            </w:pPr>
          </w:p>
        </w:tc>
      </w:tr>
      <w:tr w14:paraId="4ECC1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8A6C2E1">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质量</w:t>
            </w:r>
          </w:p>
        </w:tc>
        <w:tc>
          <w:tcPr>
            <w:tcW w:w="7708" w:type="dxa"/>
            <w:noWrap/>
            <w:vAlign w:val="bottom"/>
          </w:tcPr>
          <w:p w14:paraId="6C863F4F">
            <w:pPr>
              <w:spacing w:line="360" w:lineRule="auto"/>
              <w:ind w:firstLine="1155" w:firstLineChars="550"/>
              <w:rPr>
                <w:rFonts w:ascii="宋体" w:hAnsi="宋体"/>
                <w:color w:val="auto"/>
                <w:szCs w:val="21"/>
                <w:highlight w:val="none"/>
                <w:u w:val="single"/>
              </w:rPr>
            </w:pPr>
          </w:p>
        </w:tc>
      </w:tr>
      <w:tr w14:paraId="38BE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DFF523D">
            <w:pPr>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质保期</w:t>
            </w:r>
          </w:p>
        </w:tc>
        <w:tc>
          <w:tcPr>
            <w:tcW w:w="7708" w:type="dxa"/>
            <w:noWrap/>
            <w:vAlign w:val="bottom"/>
          </w:tcPr>
          <w:p w14:paraId="55DBF856">
            <w:pPr>
              <w:spacing w:line="360" w:lineRule="auto"/>
              <w:ind w:firstLine="1155" w:firstLineChars="550"/>
              <w:rPr>
                <w:rFonts w:ascii="宋体" w:hAnsi="宋体"/>
                <w:color w:val="auto"/>
                <w:szCs w:val="21"/>
                <w:highlight w:val="none"/>
                <w:u w:val="single"/>
              </w:rPr>
            </w:pPr>
          </w:p>
        </w:tc>
      </w:tr>
      <w:tr w14:paraId="0C145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70EA0E3">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14:paraId="37DAE9F9">
            <w:pPr>
              <w:pStyle w:val="19"/>
              <w:ind w:left="0" w:leftChars="0"/>
              <w:rPr>
                <w:color w:val="auto"/>
                <w:sz w:val="21"/>
                <w:szCs w:val="21"/>
                <w:highlight w:val="none"/>
              </w:rPr>
            </w:pPr>
          </w:p>
        </w:tc>
      </w:tr>
    </w:tbl>
    <w:p w14:paraId="5649D17C">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14:paraId="38B2E4C3">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14:paraId="2540E170">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14:paraId="40E1F7C2">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14:paraId="14742886">
      <w:pPr>
        <w:spacing w:line="360" w:lineRule="auto"/>
        <w:ind w:firstLine="420" w:firstLineChars="200"/>
        <w:jc w:val="center"/>
        <w:rPr>
          <w:rFonts w:ascii="宋体" w:hAnsi="宋体"/>
          <w:color w:val="auto"/>
          <w:szCs w:val="21"/>
          <w:highlight w:val="none"/>
        </w:rPr>
      </w:pPr>
      <w:bookmarkStart w:id="66" w:name="_Toc11620"/>
      <w:bookmarkStart w:id="67" w:name="_Toc20877"/>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6"/>
      <w:bookmarkEnd w:id="67"/>
    </w:p>
    <w:p w14:paraId="2F79CF36">
      <w:pPr>
        <w:spacing w:line="360" w:lineRule="auto"/>
        <w:ind w:firstLine="420" w:firstLineChars="200"/>
        <w:jc w:val="center"/>
        <w:rPr>
          <w:rFonts w:ascii="宋体" w:hAnsi="宋体"/>
          <w:color w:val="auto"/>
          <w:szCs w:val="21"/>
          <w:highlight w:val="none"/>
          <w:u w:val="single"/>
        </w:rPr>
      </w:pPr>
      <w:bookmarkStart w:id="68" w:name="_Toc625"/>
      <w:bookmarkStart w:id="69" w:name="_Toc12222"/>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8"/>
      <w:bookmarkEnd w:id="69"/>
    </w:p>
    <w:p w14:paraId="5380BDF1">
      <w:pPr>
        <w:jc w:val="center"/>
        <w:rPr>
          <w:rFonts w:ascii="宋体" w:hAnsi="宋体"/>
          <w:color w:val="auto"/>
          <w:szCs w:val="21"/>
          <w:highlight w:val="none"/>
        </w:rPr>
      </w:pPr>
    </w:p>
    <w:p w14:paraId="47784C2D">
      <w:pPr>
        <w:spacing w:line="360" w:lineRule="auto"/>
        <w:ind w:firstLine="420" w:firstLineChars="200"/>
        <w:jc w:val="center"/>
        <w:rPr>
          <w:color w:val="auto"/>
          <w:highlight w:val="none"/>
        </w:rPr>
      </w:pPr>
      <w:bookmarkStart w:id="70" w:name="_Toc1330"/>
      <w:bookmarkStart w:id="71" w:name="_Toc9950"/>
      <w:r>
        <w:rPr>
          <w:rFonts w:hint="eastAsia" w:ascii="宋体" w:hAnsi="宋体"/>
          <w:color w:val="auto"/>
          <w:szCs w:val="21"/>
          <w:highlight w:val="none"/>
        </w:rPr>
        <w:t>年  月  日</w:t>
      </w:r>
      <w:bookmarkEnd w:id="70"/>
      <w:bookmarkEnd w:id="71"/>
    </w:p>
    <w:p w14:paraId="2929D2FE">
      <w:pPr>
        <w:rPr>
          <w:color w:val="auto"/>
          <w:highlight w:val="none"/>
        </w:rPr>
      </w:pPr>
    </w:p>
    <w:bookmarkEnd w:id="46"/>
    <w:bookmarkEnd w:id="47"/>
    <w:p w14:paraId="0381B71D">
      <w:pPr>
        <w:spacing w:before="20" w:after="20"/>
        <w:outlineLvl w:val="9"/>
        <w:rPr>
          <w:rFonts w:hint="eastAsia" w:eastAsia="黑体"/>
          <w:color w:val="000000" w:themeColor="text1"/>
          <w:highlight w:val="none"/>
          <w:lang w:eastAsia="zh-CN"/>
          <w14:textFill>
            <w14:solidFill>
              <w14:schemeClr w14:val="tx1"/>
            </w14:solidFill>
          </w14:textFill>
        </w:rPr>
      </w:pPr>
      <w:bookmarkStart w:id="72" w:name="_Toc24984"/>
      <w:bookmarkStart w:id="73" w:name="_Toc22004"/>
    </w:p>
    <w:p w14:paraId="79F17434">
      <w:pPr>
        <w:outlineLvl w:val="9"/>
        <w:rPr>
          <w:rFonts w:hint="eastAsia"/>
          <w:lang w:eastAsia="zh-CN"/>
        </w:rPr>
      </w:pPr>
    </w:p>
    <w:p w14:paraId="1B7AE54A">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74B7095D">
      <w:pPr>
        <w:pStyle w:val="5"/>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72"/>
      <w:bookmarkEnd w:id="73"/>
      <w:r>
        <w:rPr>
          <w:rFonts w:hint="eastAsia"/>
          <w:color w:val="000000" w:themeColor="text1"/>
          <w:highlight w:val="none"/>
          <w14:textFill>
            <w14:solidFill>
              <w14:schemeClr w14:val="tx1"/>
            </w14:solidFill>
          </w14:textFill>
        </w:rPr>
        <w:t>报价明细表</w:t>
      </w:r>
      <w:r>
        <w:rPr>
          <w:rFonts w:hint="eastAsia"/>
          <w:color w:val="auto"/>
          <w:highlight w:val="none"/>
        </w:rPr>
        <w:t>（格式）</w:t>
      </w:r>
    </w:p>
    <w:p w14:paraId="6512577D">
      <w:pPr>
        <w:keepNext w:val="0"/>
        <w:keepLines w:val="0"/>
        <w:pageBreakBefore w:val="0"/>
        <w:widowControl/>
        <w:kinsoku/>
        <w:wordWrap w:val="0"/>
        <w:overflowPunct/>
        <w:topLinePunct w:val="0"/>
        <w:autoSpaceDE/>
        <w:autoSpaceDN/>
        <w:bidi w:val="0"/>
        <w:adjustRightInd/>
        <w:snapToGrid w:val="0"/>
        <w:spacing w:before="50" w:after="50" w:line="400" w:lineRule="exact"/>
        <w:ind w:left="88" w:leftChars="42" w:right="-817" w:rightChars="-389" w:firstLine="4161" w:firstLineChars="1734"/>
        <w:jc w:val="right"/>
        <w:textAlignment w:val="auto"/>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1"/>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4C8168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2250F72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97" w:type="dxa"/>
            <w:tcBorders>
              <w:top w:val="single" w:color="auto" w:sz="4" w:space="0"/>
              <w:left w:val="single" w:color="auto" w:sz="4" w:space="0"/>
              <w:bottom w:val="nil"/>
              <w:right w:val="single" w:color="auto" w:sz="4" w:space="0"/>
            </w:tcBorders>
            <w:vAlign w:val="center"/>
          </w:tcPr>
          <w:p w14:paraId="146428F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货物</w:t>
            </w: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424" w:type="dxa"/>
            <w:tcBorders>
              <w:top w:val="single" w:color="auto" w:sz="4" w:space="0"/>
              <w:left w:val="single" w:color="auto" w:sz="4" w:space="0"/>
              <w:bottom w:val="nil"/>
              <w:right w:val="single" w:color="auto" w:sz="4" w:space="0"/>
            </w:tcBorders>
            <w:vAlign w:val="center"/>
          </w:tcPr>
          <w:p w14:paraId="3C4EF5F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品牌</w:t>
            </w:r>
          </w:p>
        </w:tc>
        <w:tc>
          <w:tcPr>
            <w:tcW w:w="1424" w:type="dxa"/>
            <w:tcBorders>
              <w:top w:val="single" w:color="auto" w:sz="4" w:space="0"/>
              <w:left w:val="single" w:color="auto" w:sz="4" w:space="0"/>
              <w:bottom w:val="nil"/>
              <w:right w:val="single" w:color="auto" w:sz="4" w:space="0"/>
            </w:tcBorders>
            <w:vAlign w:val="center"/>
          </w:tcPr>
          <w:p w14:paraId="188587D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规格型号</w:t>
            </w:r>
          </w:p>
        </w:tc>
        <w:tc>
          <w:tcPr>
            <w:tcW w:w="1447" w:type="dxa"/>
            <w:tcBorders>
              <w:top w:val="single" w:color="auto" w:sz="4" w:space="0"/>
              <w:left w:val="single" w:color="auto" w:sz="4" w:space="0"/>
              <w:bottom w:val="nil"/>
              <w:right w:val="single" w:color="auto" w:sz="4" w:space="0"/>
            </w:tcBorders>
            <w:vAlign w:val="center"/>
          </w:tcPr>
          <w:p w14:paraId="7D6935E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产地</w:t>
            </w:r>
          </w:p>
        </w:tc>
        <w:tc>
          <w:tcPr>
            <w:tcW w:w="822" w:type="dxa"/>
            <w:tcBorders>
              <w:top w:val="single" w:color="auto" w:sz="4" w:space="0"/>
              <w:left w:val="single" w:color="auto" w:sz="4" w:space="0"/>
              <w:bottom w:val="nil"/>
              <w:right w:val="single" w:color="auto" w:sz="4" w:space="0"/>
            </w:tcBorders>
            <w:vAlign w:val="center"/>
          </w:tcPr>
          <w:p w14:paraId="27B97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883" w:type="dxa"/>
            <w:tcBorders>
              <w:top w:val="single" w:color="auto" w:sz="4" w:space="0"/>
              <w:left w:val="single" w:color="auto" w:sz="4" w:space="0"/>
              <w:bottom w:val="nil"/>
              <w:right w:val="single" w:color="auto" w:sz="4" w:space="0"/>
            </w:tcBorders>
            <w:vAlign w:val="center"/>
          </w:tcPr>
          <w:p w14:paraId="3ABABE5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40" w:type="dxa"/>
            <w:tcBorders>
              <w:top w:val="single" w:color="auto" w:sz="4" w:space="0"/>
              <w:left w:val="single" w:color="auto" w:sz="4" w:space="0"/>
              <w:bottom w:val="nil"/>
              <w:right w:val="single" w:color="auto" w:sz="4" w:space="0"/>
            </w:tcBorders>
            <w:vAlign w:val="center"/>
          </w:tcPr>
          <w:p w14:paraId="2DBE53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总价</w:t>
            </w:r>
          </w:p>
        </w:tc>
      </w:tr>
      <w:tr w14:paraId="4AB40B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4B4343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2097" w:type="dxa"/>
            <w:tcBorders>
              <w:top w:val="single" w:color="auto" w:sz="4" w:space="0"/>
              <w:left w:val="single" w:color="auto" w:sz="4" w:space="0"/>
              <w:bottom w:val="single" w:color="auto" w:sz="4" w:space="0"/>
              <w:right w:val="single" w:color="auto" w:sz="4" w:space="0"/>
            </w:tcBorders>
          </w:tcPr>
          <w:p w14:paraId="27CD7AF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46EAC8F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D56D5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13F920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0656E6D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1个</w:t>
            </w:r>
          </w:p>
        </w:tc>
        <w:tc>
          <w:tcPr>
            <w:tcW w:w="883" w:type="dxa"/>
            <w:tcBorders>
              <w:top w:val="single" w:color="auto" w:sz="4" w:space="0"/>
              <w:left w:val="single" w:color="auto" w:sz="4" w:space="0"/>
              <w:bottom w:val="single" w:color="auto" w:sz="4" w:space="0"/>
              <w:right w:val="single" w:color="auto" w:sz="4" w:space="0"/>
            </w:tcBorders>
          </w:tcPr>
          <w:p w14:paraId="4EF1D02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4471171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0907FB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670786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14:textFill>
                  <w14:solidFill>
                    <w14:schemeClr w14:val="tx1"/>
                  </w14:solidFill>
                </w14:textFill>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18AE2D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default" w:ascii="宋体" w:hAnsi="宋体" w:eastAsia="宋体" w:cs="宋体"/>
                <w:color w:val="000000" w:themeColor="text1"/>
                <w:spacing w:val="20"/>
                <w:kern w:val="0"/>
                <w:sz w:val="24"/>
                <w:highlight w:val="none"/>
                <w:u w:val="singl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单</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r>
              <w:rPr>
                <w:rFonts w:hint="eastAsia" w:ascii="宋体" w:hAnsi="宋体" w:cs="宋体"/>
                <w:color w:val="000000" w:themeColor="text1"/>
                <w:kern w:val="0"/>
                <w:sz w:val="24"/>
                <w:szCs w:val="21"/>
                <w:highlight w:val="none"/>
                <w:lang w:eastAsia="zh-CN"/>
                <w14:textFill>
                  <w14:solidFill>
                    <w14:schemeClr w14:val="tx1"/>
                  </w14:solidFill>
                </w14:textFill>
              </w:rPr>
              <w:t>每个</w:t>
            </w:r>
            <w:r>
              <w:rPr>
                <w:rFonts w:hint="eastAsia" w:ascii="宋体" w:hAnsi="宋体" w:cs="宋体"/>
                <w:color w:val="000000" w:themeColor="text1"/>
                <w:kern w:val="0"/>
                <w:sz w:val="24"/>
                <w:szCs w:val="21"/>
                <w:highlight w:val="none"/>
                <w:u w:val="single"/>
                <w:lang w:val="en-US" w:eastAsia="zh-CN"/>
                <w14:textFill>
                  <w14:solidFill>
                    <w14:schemeClr w14:val="tx1"/>
                  </w14:solidFill>
                </w14:textFill>
              </w:rPr>
              <w:t xml:space="preserve">            </w:t>
            </w:r>
          </w:p>
        </w:tc>
      </w:tr>
    </w:tbl>
    <w:p w14:paraId="74E351A2">
      <w:pPr>
        <w:keepNext w:val="0"/>
        <w:keepLines w:val="0"/>
        <w:pageBreakBefore w:val="0"/>
        <w:widowControl/>
        <w:kinsoku/>
        <w:wordWrap w:val="0"/>
        <w:overflowPunct/>
        <w:topLinePunct w:val="0"/>
        <w:autoSpaceDE/>
        <w:autoSpaceDN/>
        <w:bidi w:val="0"/>
        <w:adjustRightInd/>
        <w:spacing w:line="400" w:lineRule="exact"/>
        <w:jc w:val="left"/>
        <w:textAlignment w:val="auto"/>
        <w:rPr>
          <w:rFonts w:ascii="宋体" w:hAnsi="宋体" w:cs="宋体"/>
          <w:color w:val="auto"/>
          <w:kern w:val="0"/>
          <w:sz w:val="24"/>
          <w:highlight w:val="none"/>
        </w:rPr>
      </w:pPr>
    </w:p>
    <w:p w14:paraId="6A15906D">
      <w:pPr>
        <w:widowControl/>
        <w:shd w:val="clear" w:color="auto" w:fill="FFFFFF"/>
        <w:spacing w:line="360" w:lineRule="auto"/>
        <w:ind w:left="1418" w:hanging="567"/>
        <w:jc w:val="both"/>
        <w:rPr>
          <w:rFonts w:hint="eastAsia" w:ascii="宋体" w:hAnsi="宋体" w:cs="宋体"/>
          <w:color w:val="auto"/>
          <w:kern w:val="0"/>
          <w:sz w:val="24"/>
        </w:rPr>
      </w:pPr>
    </w:p>
    <w:p w14:paraId="38C3CD4E">
      <w:pPr>
        <w:widowControl/>
        <w:shd w:val="clear" w:color="auto" w:fill="FFFFFF"/>
        <w:spacing w:line="360" w:lineRule="auto"/>
        <w:ind w:left="1418" w:hanging="567"/>
        <w:jc w:val="both"/>
        <w:rPr>
          <w:rFonts w:hint="eastAsia" w:ascii="宋体" w:hAnsi="宋体" w:cs="宋体"/>
          <w:color w:val="auto"/>
          <w:kern w:val="0"/>
          <w:sz w:val="24"/>
        </w:rPr>
      </w:pPr>
    </w:p>
    <w:p w14:paraId="288ED206">
      <w:pPr>
        <w:pStyle w:val="29"/>
        <w:rPr>
          <w:rFonts w:hint="eastAsia"/>
        </w:rPr>
      </w:pPr>
    </w:p>
    <w:p w14:paraId="7F6526D7">
      <w:pPr>
        <w:widowControl/>
        <w:shd w:val="clear" w:color="auto" w:fill="FFFFFF"/>
        <w:spacing w:line="360" w:lineRule="auto"/>
        <w:ind w:left="1418" w:hanging="567"/>
        <w:jc w:val="both"/>
        <w:rPr>
          <w:rFonts w:hint="eastAsia" w:ascii="宋体" w:hAnsi="宋体" w:cs="宋体"/>
          <w:color w:val="auto"/>
          <w:kern w:val="0"/>
          <w:sz w:val="24"/>
        </w:rPr>
      </w:pPr>
      <w:r>
        <w:rPr>
          <w:rFonts w:hint="eastAsia" w:ascii="宋体" w:hAnsi="宋体" w:cs="宋体"/>
          <w:color w:val="auto"/>
          <w:kern w:val="0"/>
          <w:sz w:val="24"/>
        </w:rPr>
        <w:t>供应商法定代表人</w:t>
      </w:r>
      <w:r>
        <w:rPr>
          <w:rFonts w:hint="eastAsia" w:ascii="宋体" w:hAnsi="宋体" w:cs="宋体"/>
          <w:color w:val="auto"/>
          <w:kern w:val="0"/>
          <w:sz w:val="24"/>
          <w:lang w:eastAsia="zh-CN"/>
        </w:rPr>
        <w:t>或</w:t>
      </w:r>
      <w:r>
        <w:rPr>
          <w:rFonts w:hint="eastAsia" w:ascii="宋体" w:hAnsi="宋体" w:cs="宋体"/>
          <w:color w:val="auto"/>
          <w:kern w:val="0"/>
          <w:sz w:val="24"/>
        </w:rPr>
        <w:t>其授权代表签字：</w:t>
      </w:r>
      <w:r>
        <w:rPr>
          <w:rFonts w:hint="eastAsia" w:ascii="宋体" w:hAnsi="宋体" w:cs="宋体"/>
          <w:color w:val="auto"/>
          <w:kern w:val="0"/>
          <w:sz w:val="24"/>
          <w:u w:val="single"/>
        </w:rPr>
        <w:t xml:space="preserve">              </w:t>
      </w:r>
    </w:p>
    <w:p w14:paraId="437A64A1">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14:paraId="13BCA5A2">
      <w:pPr>
        <w:widowControl/>
        <w:wordWrap w:val="0"/>
        <w:spacing w:line="460" w:lineRule="exact"/>
        <w:jc w:val="left"/>
        <w:rPr>
          <w:rFonts w:ascii="宋体" w:hAnsi="宋体" w:cs="宋体"/>
          <w:color w:val="auto"/>
          <w:kern w:val="0"/>
          <w:sz w:val="24"/>
          <w:highlight w:val="none"/>
        </w:rPr>
      </w:pPr>
    </w:p>
    <w:p w14:paraId="4F5636A1">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14:paraId="7CBB962C">
      <w:pPr>
        <w:widowControl/>
        <w:wordWrap w:val="0"/>
        <w:spacing w:line="460" w:lineRule="exact"/>
        <w:ind w:firstLine="4800" w:firstLineChars="2000"/>
        <w:jc w:val="left"/>
        <w:rPr>
          <w:color w:val="auto"/>
          <w:highlight w:val="none"/>
        </w:rPr>
      </w:pPr>
      <w:r>
        <w:rPr>
          <w:rFonts w:hint="eastAsia" w:ascii="宋体" w:hAnsi="宋体" w:cs="宋体"/>
          <w:color w:val="000000" w:themeColor="text1"/>
          <w:kern w:val="0"/>
          <w:sz w:val="24"/>
          <w:highlight w:val="none"/>
          <w14:textFill>
            <w14:solidFill>
              <w14:schemeClr w14:val="tx1"/>
            </w14:solidFill>
          </w14:textFill>
        </w:rPr>
        <w:t xml:space="preserve">     </w:t>
      </w:r>
    </w:p>
    <w:p w14:paraId="1E526681">
      <w:pPr>
        <w:pStyle w:val="5"/>
        <w:rPr>
          <w:rFonts w:hint="eastAsia" w:eastAsia="黑体"/>
          <w:color w:val="auto"/>
          <w:highlight w:val="none"/>
          <w:lang w:val="en-US" w:eastAsia="zh-CN"/>
        </w:rPr>
      </w:pPr>
      <w:r>
        <w:rPr>
          <w:rFonts w:hint="eastAsia"/>
          <w:color w:val="auto"/>
          <w:highlight w:val="none"/>
        </w:rPr>
        <w:br w:type="page"/>
      </w:r>
      <w:bookmarkStart w:id="74" w:name="_Toc226"/>
      <w:bookmarkStart w:id="75" w:name="_Toc15804"/>
      <w:r>
        <w:rPr>
          <w:rFonts w:hint="eastAsia"/>
          <w:color w:val="auto"/>
          <w:highlight w:val="none"/>
        </w:rPr>
        <w:t xml:space="preserve">附件5         </w:t>
      </w:r>
      <w:bookmarkEnd w:id="74"/>
      <w:bookmarkEnd w:id="75"/>
      <w:r>
        <w:rPr>
          <w:rFonts w:hint="eastAsia"/>
          <w:color w:val="auto"/>
          <w:highlight w:val="none"/>
        </w:rPr>
        <w:t xml:space="preserve">     技术响应</w:t>
      </w:r>
      <w:r>
        <w:rPr>
          <w:rFonts w:hint="eastAsia"/>
          <w:color w:val="auto"/>
          <w:highlight w:val="none"/>
          <w:lang w:val="en-US" w:eastAsia="zh-CN"/>
        </w:rPr>
        <w:t>表（格式）</w:t>
      </w:r>
    </w:p>
    <w:p w14:paraId="7B45EBAF">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tbl>
      <w:tblPr>
        <w:tblStyle w:val="32"/>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12"/>
        <w:gridCol w:w="2114"/>
        <w:gridCol w:w="2273"/>
        <w:gridCol w:w="1952"/>
      </w:tblGrid>
      <w:tr w14:paraId="1A4F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14:paraId="49BDBD33">
            <w:pPr>
              <w:jc w:val="center"/>
              <w:rPr>
                <w:color w:val="auto"/>
                <w:sz w:val="24"/>
                <w:highlight w:val="none"/>
              </w:rPr>
            </w:pPr>
            <w:r>
              <w:rPr>
                <w:rFonts w:hint="eastAsia"/>
                <w:color w:val="auto"/>
                <w:sz w:val="24"/>
                <w:highlight w:val="none"/>
              </w:rPr>
              <w:t>序号</w:t>
            </w:r>
          </w:p>
        </w:tc>
        <w:tc>
          <w:tcPr>
            <w:tcW w:w="1712" w:type="dxa"/>
            <w:vAlign w:val="center"/>
          </w:tcPr>
          <w:p w14:paraId="639EF469">
            <w:pPr>
              <w:jc w:val="center"/>
              <w:rPr>
                <w:color w:val="auto"/>
                <w:sz w:val="24"/>
                <w:highlight w:val="none"/>
              </w:rPr>
            </w:pPr>
            <w:r>
              <w:rPr>
                <w:rFonts w:hint="eastAsia"/>
                <w:color w:val="auto"/>
                <w:sz w:val="24"/>
                <w:highlight w:val="none"/>
              </w:rPr>
              <w:t>货物名称</w:t>
            </w:r>
          </w:p>
        </w:tc>
        <w:tc>
          <w:tcPr>
            <w:tcW w:w="2114" w:type="dxa"/>
            <w:vAlign w:val="center"/>
          </w:tcPr>
          <w:p w14:paraId="2446EF76">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14:paraId="5CF730C7">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14:paraId="0641482C">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14:paraId="1134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42505B3B">
            <w:pPr>
              <w:jc w:val="center"/>
              <w:rPr>
                <w:color w:val="auto"/>
                <w:sz w:val="24"/>
                <w:highlight w:val="none"/>
              </w:rPr>
            </w:pPr>
            <w:r>
              <w:rPr>
                <w:rFonts w:hint="eastAsia"/>
                <w:color w:val="auto"/>
                <w:sz w:val="24"/>
                <w:highlight w:val="none"/>
              </w:rPr>
              <w:t>1</w:t>
            </w:r>
          </w:p>
        </w:tc>
        <w:tc>
          <w:tcPr>
            <w:tcW w:w="1712" w:type="dxa"/>
            <w:vAlign w:val="center"/>
          </w:tcPr>
          <w:p w14:paraId="3BEA0DF2">
            <w:pPr>
              <w:jc w:val="center"/>
              <w:rPr>
                <w:color w:val="auto"/>
                <w:sz w:val="24"/>
                <w:highlight w:val="none"/>
              </w:rPr>
            </w:pPr>
          </w:p>
        </w:tc>
        <w:tc>
          <w:tcPr>
            <w:tcW w:w="2114" w:type="dxa"/>
            <w:vAlign w:val="center"/>
          </w:tcPr>
          <w:p w14:paraId="7EFED2EF">
            <w:pPr>
              <w:jc w:val="center"/>
              <w:rPr>
                <w:color w:val="auto"/>
                <w:sz w:val="24"/>
                <w:highlight w:val="none"/>
              </w:rPr>
            </w:pPr>
          </w:p>
        </w:tc>
        <w:tc>
          <w:tcPr>
            <w:tcW w:w="2273" w:type="dxa"/>
            <w:vAlign w:val="center"/>
          </w:tcPr>
          <w:p w14:paraId="3291AEA3">
            <w:pPr>
              <w:jc w:val="center"/>
              <w:rPr>
                <w:color w:val="auto"/>
                <w:sz w:val="24"/>
                <w:highlight w:val="none"/>
              </w:rPr>
            </w:pPr>
          </w:p>
        </w:tc>
        <w:tc>
          <w:tcPr>
            <w:tcW w:w="1952" w:type="dxa"/>
            <w:vAlign w:val="center"/>
          </w:tcPr>
          <w:p w14:paraId="792EFF84">
            <w:pPr>
              <w:jc w:val="center"/>
              <w:rPr>
                <w:color w:val="auto"/>
                <w:sz w:val="24"/>
                <w:highlight w:val="none"/>
              </w:rPr>
            </w:pPr>
          </w:p>
        </w:tc>
      </w:tr>
      <w:tr w14:paraId="26F7E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2B39008C">
            <w:pPr>
              <w:jc w:val="center"/>
              <w:rPr>
                <w:color w:val="auto"/>
                <w:sz w:val="24"/>
                <w:highlight w:val="none"/>
              </w:rPr>
            </w:pPr>
            <w:r>
              <w:rPr>
                <w:rFonts w:hint="eastAsia"/>
                <w:color w:val="auto"/>
                <w:sz w:val="24"/>
                <w:highlight w:val="none"/>
              </w:rPr>
              <w:t>2</w:t>
            </w:r>
          </w:p>
        </w:tc>
        <w:tc>
          <w:tcPr>
            <w:tcW w:w="1712" w:type="dxa"/>
            <w:vAlign w:val="center"/>
          </w:tcPr>
          <w:p w14:paraId="31627705">
            <w:pPr>
              <w:jc w:val="center"/>
              <w:rPr>
                <w:color w:val="auto"/>
                <w:sz w:val="24"/>
                <w:highlight w:val="none"/>
              </w:rPr>
            </w:pPr>
          </w:p>
        </w:tc>
        <w:tc>
          <w:tcPr>
            <w:tcW w:w="2114" w:type="dxa"/>
            <w:vAlign w:val="center"/>
          </w:tcPr>
          <w:p w14:paraId="5DD197EE">
            <w:pPr>
              <w:jc w:val="center"/>
              <w:rPr>
                <w:color w:val="auto"/>
                <w:sz w:val="24"/>
                <w:highlight w:val="none"/>
              </w:rPr>
            </w:pPr>
          </w:p>
        </w:tc>
        <w:tc>
          <w:tcPr>
            <w:tcW w:w="2273" w:type="dxa"/>
            <w:vAlign w:val="center"/>
          </w:tcPr>
          <w:p w14:paraId="149B1C07">
            <w:pPr>
              <w:jc w:val="center"/>
              <w:rPr>
                <w:bCs/>
                <w:color w:val="auto"/>
                <w:sz w:val="24"/>
                <w:highlight w:val="none"/>
              </w:rPr>
            </w:pPr>
          </w:p>
        </w:tc>
        <w:tc>
          <w:tcPr>
            <w:tcW w:w="1952" w:type="dxa"/>
            <w:vAlign w:val="center"/>
          </w:tcPr>
          <w:p w14:paraId="6A0BE7C5">
            <w:pPr>
              <w:jc w:val="center"/>
              <w:rPr>
                <w:bCs/>
                <w:color w:val="auto"/>
                <w:sz w:val="24"/>
                <w:highlight w:val="none"/>
              </w:rPr>
            </w:pPr>
          </w:p>
        </w:tc>
      </w:tr>
      <w:tr w14:paraId="354E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4D0E1341">
            <w:pPr>
              <w:jc w:val="center"/>
              <w:rPr>
                <w:color w:val="auto"/>
                <w:sz w:val="24"/>
                <w:highlight w:val="none"/>
              </w:rPr>
            </w:pPr>
            <w:r>
              <w:rPr>
                <w:rFonts w:hint="eastAsia"/>
                <w:color w:val="auto"/>
                <w:sz w:val="24"/>
                <w:highlight w:val="none"/>
              </w:rPr>
              <w:t>3</w:t>
            </w:r>
          </w:p>
        </w:tc>
        <w:tc>
          <w:tcPr>
            <w:tcW w:w="1712" w:type="dxa"/>
            <w:vAlign w:val="center"/>
          </w:tcPr>
          <w:p w14:paraId="3AA9ADC2">
            <w:pPr>
              <w:jc w:val="center"/>
              <w:rPr>
                <w:color w:val="auto"/>
                <w:sz w:val="24"/>
                <w:highlight w:val="none"/>
              </w:rPr>
            </w:pPr>
          </w:p>
        </w:tc>
        <w:tc>
          <w:tcPr>
            <w:tcW w:w="2114" w:type="dxa"/>
            <w:vAlign w:val="center"/>
          </w:tcPr>
          <w:p w14:paraId="71EF684C">
            <w:pPr>
              <w:jc w:val="center"/>
              <w:rPr>
                <w:color w:val="auto"/>
                <w:sz w:val="24"/>
                <w:highlight w:val="none"/>
              </w:rPr>
            </w:pPr>
          </w:p>
        </w:tc>
        <w:tc>
          <w:tcPr>
            <w:tcW w:w="2273" w:type="dxa"/>
            <w:vAlign w:val="center"/>
          </w:tcPr>
          <w:p w14:paraId="719AD827">
            <w:pPr>
              <w:jc w:val="center"/>
              <w:rPr>
                <w:bCs/>
                <w:color w:val="auto"/>
                <w:sz w:val="24"/>
                <w:highlight w:val="none"/>
              </w:rPr>
            </w:pPr>
          </w:p>
        </w:tc>
        <w:tc>
          <w:tcPr>
            <w:tcW w:w="1952" w:type="dxa"/>
            <w:vAlign w:val="center"/>
          </w:tcPr>
          <w:p w14:paraId="45519911">
            <w:pPr>
              <w:jc w:val="center"/>
              <w:rPr>
                <w:bCs/>
                <w:color w:val="auto"/>
                <w:sz w:val="24"/>
                <w:highlight w:val="none"/>
              </w:rPr>
            </w:pPr>
          </w:p>
        </w:tc>
      </w:tr>
      <w:tr w14:paraId="246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0ED5DECD">
            <w:pPr>
              <w:jc w:val="center"/>
              <w:rPr>
                <w:color w:val="auto"/>
                <w:sz w:val="24"/>
                <w:highlight w:val="none"/>
              </w:rPr>
            </w:pPr>
            <w:r>
              <w:rPr>
                <w:rFonts w:hint="eastAsia"/>
                <w:color w:val="auto"/>
                <w:sz w:val="24"/>
                <w:highlight w:val="none"/>
              </w:rPr>
              <w:t>4</w:t>
            </w:r>
          </w:p>
        </w:tc>
        <w:tc>
          <w:tcPr>
            <w:tcW w:w="1712" w:type="dxa"/>
            <w:vAlign w:val="center"/>
          </w:tcPr>
          <w:p w14:paraId="08A6F9EF">
            <w:pPr>
              <w:jc w:val="center"/>
              <w:rPr>
                <w:color w:val="auto"/>
                <w:sz w:val="24"/>
                <w:highlight w:val="none"/>
              </w:rPr>
            </w:pPr>
          </w:p>
        </w:tc>
        <w:tc>
          <w:tcPr>
            <w:tcW w:w="2114" w:type="dxa"/>
            <w:vAlign w:val="center"/>
          </w:tcPr>
          <w:p w14:paraId="60E6D05B">
            <w:pPr>
              <w:jc w:val="center"/>
              <w:rPr>
                <w:color w:val="auto"/>
                <w:sz w:val="24"/>
                <w:highlight w:val="none"/>
              </w:rPr>
            </w:pPr>
          </w:p>
        </w:tc>
        <w:tc>
          <w:tcPr>
            <w:tcW w:w="2273" w:type="dxa"/>
            <w:vAlign w:val="center"/>
          </w:tcPr>
          <w:p w14:paraId="2CE47540">
            <w:pPr>
              <w:jc w:val="center"/>
              <w:rPr>
                <w:bCs/>
                <w:color w:val="auto"/>
                <w:sz w:val="24"/>
                <w:highlight w:val="none"/>
              </w:rPr>
            </w:pPr>
          </w:p>
        </w:tc>
        <w:tc>
          <w:tcPr>
            <w:tcW w:w="1952" w:type="dxa"/>
            <w:vAlign w:val="center"/>
          </w:tcPr>
          <w:p w14:paraId="1E8F1A5B">
            <w:pPr>
              <w:jc w:val="center"/>
              <w:rPr>
                <w:bCs/>
                <w:color w:val="auto"/>
                <w:sz w:val="24"/>
                <w:highlight w:val="none"/>
              </w:rPr>
            </w:pPr>
          </w:p>
        </w:tc>
      </w:tr>
      <w:tr w14:paraId="1600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14:paraId="63D759D4">
            <w:pPr>
              <w:jc w:val="center"/>
              <w:rPr>
                <w:color w:val="auto"/>
                <w:sz w:val="24"/>
                <w:highlight w:val="none"/>
              </w:rPr>
            </w:pPr>
            <w:r>
              <w:rPr>
                <w:rFonts w:hint="eastAsia"/>
                <w:color w:val="auto"/>
                <w:sz w:val="24"/>
                <w:highlight w:val="none"/>
              </w:rPr>
              <w:t>...</w:t>
            </w:r>
          </w:p>
        </w:tc>
        <w:tc>
          <w:tcPr>
            <w:tcW w:w="1712" w:type="dxa"/>
            <w:vAlign w:val="center"/>
          </w:tcPr>
          <w:p w14:paraId="6DFAE836">
            <w:pPr>
              <w:jc w:val="center"/>
              <w:rPr>
                <w:color w:val="auto"/>
                <w:sz w:val="24"/>
                <w:highlight w:val="none"/>
              </w:rPr>
            </w:pPr>
          </w:p>
        </w:tc>
        <w:tc>
          <w:tcPr>
            <w:tcW w:w="2114" w:type="dxa"/>
            <w:vAlign w:val="center"/>
          </w:tcPr>
          <w:p w14:paraId="6639B64F">
            <w:pPr>
              <w:jc w:val="center"/>
              <w:rPr>
                <w:bCs/>
                <w:color w:val="auto"/>
                <w:sz w:val="24"/>
                <w:highlight w:val="none"/>
              </w:rPr>
            </w:pPr>
          </w:p>
        </w:tc>
        <w:tc>
          <w:tcPr>
            <w:tcW w:w="2273" w:type="dxa"/>
            <w:vAlign w:val="center"/>
          </w:tcPr>
          <w:p w14:paraId="17B65236">
            <w:pPr>
              <w:jc w:val="center"/>
              <w:rPr>
                <w:bCs/>
                <w:color w:val="auto"/>
                <w:sz w:val="24"/>
                <w:highlight w:val="none"/>
              </w:rPr>
            </w:pPr>
          </w:p>
        </w:tc>
        <w:tc>
          <w:tcPr>
            <w:tcW w:w="1952" w:type="dxa"/>
            <w:vAlign w:val="center"/>
          </w:tcPr>
          <w:p w14:paraId="09A38931">
            <w:pPr>
              <w:jc w:val="center"/>
              <w:rPr>
                <w:bCs/>
                <w:color w:val="auto"/>
                <w:sz w:val="24"/>
                <w:highlight w:val="none"/>
              </w:rPr>
            </w:pPr>
          </w:p>
        </w:tc>
      </w:tr>
    </w:tbl>
    <w:p w14:paraId="302F4779">
      <w:pPr>
        <w:rPr>
          <w:b/>
          <w:color w:val="auto"/>
          <w:kern w:val="0"/>
          <w:sz w:val="24"/>
          <w:highlight w:val="none"/>
        </w:rPr>
      </w:pPr>
    </w:p>
    <w:p w14:paraId="0AEA1E89">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14:paraId="5A643282">
      <w:pPr>
        <w:pStyle w:val="52"/>
        <w:rPr>
          <w:bCs/>
          <w:color w:val="auto"/>
          <w:kern w:val="0"/>
          <w:highlight w:val="none"/>
        </w:rPr>
      </w:pPr>
    </w:p>
    <w:p w14:paraId="13B6B540">
      <w:pPr>
        <w:pStyle w:val="52"/>
        <w:rPr>
          <w:bCs/>
          <w:color w:val="auto"/>
          <w:kern w:val="0"/>
          <w:highlight w:val="none"/>
        </w:rPr>
      </w:pPr>
    </w:p>
    <w:p w14:paraId="03EB9EA4">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4869967F">
      <w:pPr>
        <w:widowControl/>
        <w:wordWrap w:val="0"/>
        <w:spacing w:line="460" w:lineRule="exact"/>
        <w:ind w:firstLine="1920" w:firstLineChars="800"/>
        <w:jc w:val="left"/>
        <w:rPr>
          <w:rFonts w:hint="eastAsia" w:ascii="宋体" w:hAnsi="宋体" w:cs="宋体"/>
          <w:b/>
          <w:color w:val="auto"/>
          <w:kern w:val="0"/>
          <w:sz w:val="32"/>
          <w:szCs w:val="32"/>
          <w:highlight w:val="none"/>
          <w:lang w:val="en-US" w:eastAsia="zh-CN"/>
        </w:rPr>
      </w:pPr>
      <w:r>
        <w:rPr>
          <w:rFonts w:hint="eastAsia" w:ascii="宋体" w:hAnsi="宋体" w:eastAsia="宋体" w:cs="宋体"/>
          <w:color w:val="auto"/>
          <w:sz w:val="24"/>
          <w:szCs w:val="24"/>
          <w:highlight w:val="none"/>
        </w:rPr>
        <w:t>年    月    日</w:t>
      </w:r>
    </w:p>
    <w:p w14:paraId="71885292">
      <w:pPr>
        <w:rPr>
          <w:rFonts w:hint="eastAsia" w:ascii="宋体" w:hAnsi="宋体" w:eastAsia="宋体" w:cs="宋体"/>
          <w:color w:val="auto"/>
          <w:kern w:val="0"/>
          <w:sz w:val="24"/>
          <w:highlight w:val="none"/>
          <w:u w:val="single"/>
          <w:lang w:eastAsia="zh-CN"/>
        </w:rPr>
      </w:pPr>
      <w:r>
        <w:rPr>
          <w:rFonts w:hint="eastAsia" w:ascii="宋体" w:hAnsi="宋体" w:cs="宋体"/>
          <w:b/>
          <w:color w:val="auto"/>
          <w:kern w:val="0"/>
          <w:sz w:val="24"/>
          <w:highlight w:val="none"/>
        </w:rPr>
        <w:br w:type="page"/>
      </w:r>
    </w:p>
    <w:p w14:paraId="1B2B891F">
      <w:pPr>
        <w:widowControl/>
        <w:wordWrap w:val="0"/>
        <w:snapToGrid w:val="0"/>
        <w:spacing w:line="460" w:lineRule="exact"/>
        <w:jc w:val="left"/>
        <w:outlineLvl w:val="0"/>
        <w:rPr>
          <w:rFonts w:hint="eastAsia" w:ascii="Arial" w:hAnsi="Arial" w:eastAsia="黑体" w:cs="Times New Roman"/>
          <w:b/>
          <w:bCs/>
          <w:color w:val="auto"/>
          <w:kern w:val="2"/>
          <w:sz w:val="32"/>
          <w:szCs w:val="32"/>
          <w:highlight w:val="none"/>
          <w:lang w:val="en-US" w:eastAsia="zh-CN" w:bidi="ar-SA"/>
        </w:rPr>
      </w:pPr>
      <w:bookmarkStart w:id="76" w:name="_Toc29960"/>
      <w:bookmarkStart w:id="77" w:name="_Toc24168"/>
      <w:bookmarkStart w:id="78" w:name="_Toc20420"/>
      <w:r>
        <w:rPr>
          <w:rFonts w:hint="eastAsia" w:ascii="Arial" w:hAnsi="Arial" w:eastAsia="黑体" w:cs="Times New Roman"/>
          <w:b/>
          <w:bCs/>
          <w:color w:val="auto"/>
          <w:kern w:val="2"/>
          <w:sz w:val="32"/>
          <w:szCs w:val="32"/>
          <w:highlight w:val="none"/>
          <w:lang w:val="en-US" w:eastAsia="zh-CN" w:bidi="ar-SA"/>
        </w:rPr>
        <w:t xml:space="preserve">附件6               </w:t>
      </w:r>
      <w:bookmarkEnd w:id="76"/>
      <w:bookmarkEnd w:id="77"/>
      <w:bookmarkEnd w:id="78"/>
      <w:r>
        <w:rPr>
          <w:rFonts w:hint="eastAsia" w:ascii="Arial" w:hAnsi="Arial" w:eastAsia="黑体" w:cs="Times New Roman"/>
          <w:b/>
          <w:bCs/>
          <w:color w:val="auto"/>
          <w:kern w:val="2"/>
          <w:sz w:val="32"/>
          <w:szCs w:val="32"/>
          <w:highlight w:val="none"/>
          <w:lang w:val="en-US" w:eastAsia="zh-CN" w:bidi="ar-SA"/>
        </w:rPr>
        <w:t xml:space="preserve"> 商务响应表（格式）</w:t>
      </w:r>
    </w:p>
    <w:p w14:paraId="16AC31D5">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tbl>
      <w:tblPr>
        <w:tblStyle w:val="89"/>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14:paraId="5E58F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397C643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054" w:type="dxa"/>
            <w:noWrap w:val="0"/>
            <w:vAlign w:val="center"/>
          </w:tcPr>
          <w:p w14:paraId="3AC8D8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1866" w:type="dxa"/>
            <w:noWrap w:val="0"/>
            <w:vAlign w:val="center"/>
          </w:tcPr>
          <w:p w14:paraId="7342CEE8">
            <w:pPr>
              <w:pageBreakBefore w:val="0"/>
              <w:widowControl/>
              <w:wordWrap/>
              <w:overflowPunct/>
              <w:topLinePunct w:val="0"/>
              <w:bidi w:val="0"/>
              <w:spacing w:line="360" w:lineRule="auto"/>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投标文件</w:t>
            </w:r>
          </w:p>
          <w:p w14:paraId="397BD4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612" w:type="dxa"/>
            <w:noWrap w:val="0"/>
            <w:vAlign w:val="center"/>
          </w:tcPr>
          <w:p w14:paraId="16E5ADC1">
            <w:pPr>
              <w:pageBreakBefore w:val="0"/>
              <w:widowControl/>
              <w:wordWrap/>
              <w:overflowPunct/>
              <w:topLinePunct w:val="0"/>
              <w:bidi w:val="0"/>
              <w:spacing w:line="360" w:lineRule="auto"/>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对采购文件</w:t>
            </w:r>
          </w:p>
          <w:p w14:paraId="7C341931">
            <w:pPr>
              <w:pageBreakBefore w:val="0"/>
              <w:widowControl/>
              <w:wordWrap/>
              <w:overflowPunct/>
              <w:topLinePunct w:val="0"/>
              <w:bidi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偏差</w:t>
            </w:r>
          </w:p>
        </w:tc>
        <w:tc>
          <w:tcPr>
            <w:tcW w:w="1612" w:type="dxa"/>
            <w:noWrap w:val="0"/>
            <w:vAlign w:val="center"/>
          </w:tcPr>
          <w:p w14:paraId="26D1D703">
            <w:pPr>
              <w:pageBreakBefore w:val="0"/>
              <w:widowControl/>
              <w:wordWrap/>
              <w:overflowPunct/>
              <w:topLinePunct w:val="0"/>
              <w:bidi w:val="0"/>
              <w:spacing w:line="360" w:lineRule="auto"/>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r>
      <w:tr w14:paraId="37F15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6D263A4C">
            <w:pPr>
              <w:pStyle w:val="13"/>
              <w:ind w:left="0" w:leftChars="0"/>
              <w:jc w:val="center"/>
              <w:rPr>
                <w:rFonts w:hint="eastAsia" w:ascii="宋体" w:hAnsi="宋体" w:eastAsia="宋体" w:cs="宋体"/>
                <w:kern w:val="0"/>
                <w:sz w:val="21"/>
                <w:szCs w:val="21"/>
                <w:highlight w:val="yellow"/>
                <w:lang w:val="en-US" w:eastAsia="zh-CN" w:bidi="ar-SA"/>
              </w:rPr>
            </w:pPr>
            <w:r>
              <w:rPr>
                <w:rFonts w:hint="eastAsia" w:ascii="宋体" w:hAnsi="宋体" w:eastAsia="宋体" w:cs="宋体"/>
                <w:sz w:val="21"/>
                <w:szCs w:val="21"/>
                <w:highlight w:val="yellow"/>
                <w:lang w:val="en-US" w:eastAsia="zh-CN"/>
              </w:rPr>
              <w:t>合同签订时间</w:t>
            </w:r>
          </w:p>
        </w:tc>
        <w:tc>
          <w:tcPr>
            <w:tcW w:w="2054" w:type="dxa"/>
            <w:noWrap w:val="0"/>
            <w:vAlign w:val="center"/>
          </w:tcPr>
          <w:p w14:paraId="0C7319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76ED6DB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3784AB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3776F2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BAB4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047865C0">
            <w:pPr>
              <w:pStyle w:val="13"/>
              <w:ind w:left="0" w:leftChars="0"/>
              <w:jc w:val="center"/>
              <w:rPr>
                <w:rFonts w:hint="eastAsia" w:ascii="宋体" w:hAnsi="宋体" w:eastAsia="宋体" w:cs="宋体"/>
                <w:color w:val="000000" w:themeColor="text1"/>
                <w:kern w:val="0"/>
                <w:sz w:val="21"/>
                <w:szCs w:val="21"/>
                <w:highlight w:val="yellow"/>
                <w:lang w:val="en-US" w:eastAsia="zh-CN" w:bidi="ar-SA"/>
                <w14:textFill>
                  <w14:solidFill>
                    <w14:schemeClr w14:val="tx1"/>
                  </w14:solidFill>
                </w14:textFill>
              </w:rPr>
            </w:pPr>
            <w:r>
              <w:rPr>
                <w:rFonts w:hint="eastAsia" w:cs="宋体"/>
                <w:color w:val="000000" w:themeColor="text1"/>
                <w:sz w:val="21"/>
                <w:szCs w:val="21"/>
                <w:highlight w:val="yellow"/>
                <w:lang w:val="en-US" w:eastAsia="zh-CN"/>
                <w14:textFill>
                  <w14:solidFill>
                    <w14:schemeClr w14:val="tx1"/>
                  </w14:solidFill>
                </w14:textFill>
              </w:rPr>
              <w:t>交货期</w:t>
            </w:r>
          </w:p>
        </w:tc>
        <w:tc>
          <w:tcPr>
            <w:tcW w:w="2054" w:type="dxa"/>
            <w:noWrap w:val="0"/>
            <w:vAlign w:val="center"/>
          </w:tcPr>
          <w:p w14:paraId="5A44BD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5F40AD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72CD037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3F8C3B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8B59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6BF43BD">
            <w:pPr>
              <w:pStyle w:val="13"/>
              <w:ind w:left="0" w:leftChars="0"/>
              <w:jc w:val="center"/>
              <w:rPr>
                <w:rFonts w:hint="eastAsia" w:ascii="宋体" w:hAnsi="宋体" w:eastAsia="宋体" w:cs="宋体"/>
                <w:color w:val="000000" w:themeColor="text1"/>
                <w:kern w:val="0"/>
                <w:sz w:val="21"/>
                <w:szCs w:val="21"/>
                <w:highlight w:val="yellow"/>
                <w:lang w:val="en-US" w:eastAsia="zh-CN" w:bidi="ar-SA"/>
                <w14:textFill>
                  <w14:solidFill>
                    <w14:schemeClr w14:val="tx1"/>
                  </w14:solidFill>
                </w14:textFill>
              </w:rPr>
            </w:pPr>
            <w:r>
              <w:rPr>
                <w:rFonts w:hint="eastAsia" w:cs="宋体"/>
                <w:color w:val="000000" w:themeColor="text1"/>
                <w:sz w:val="21"/>
                <w:szCs w:val="21"/>
                <w:highlight w:val="yellow"/>
                <w:lang w:val="en-US" w:eastAsia="zh-CN"/>
                <w14:textFill>
                  <w14:solidFill>
                    <w14:schemeClr w14:val="tx1"/>
                  </w14:solidFill>
                </w14:textFill>
              </w:rPr>
              <w:t>交货地点</w:t>
            </w:r>
          </w:p>
        </w:tc>
        <w:tc>
          <w:tcPr>
            <w:tcW w:w="2054" w:type="dxa"/>
            <w:noWrap w:val="0"/>
            <w:vAlign w:val="center"/>
          </w:tcPr>
          <w:p w14:paraId="4BC48C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7614251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3D76BA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BDF945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29FA9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1BB777F2">
            <w:pPr>
              <w:pStyle w:val="13"/>
              <w:ind w:left="0" w:leftChars="0"/>
              <w:jc w:val="center"/>
              <w:rPr>
                <w:rFonts w:hint="eastAsia" w:ascii="宋体" w:hAnsi="宋体" w:eastAsia="宋体" w:cs="宋体"/>
                <w:color w:val="000000" w:themeColor="text1"/>
                <w:kern w:val="0"/>
                <w:sz w:val="21"/>
                <w:szCs w:val="21"/>
                <w:highlight w:val="yellow"/>
                <w:lang w:val="en-US" w:eastAsia="zh-CN" w:bidi="ar-SA"/>
                <w14:textFill>
                  <w14:solidFill>
                    <w14:schemeClr w14:val="tx1"/>
                  </w14:solidFill>
                </w14:textFill>
              </w:rPr>
            </w:pPr>
            <w:r>
              <w:rPr>
                <w:rFonts w:hint="eastAsia" w:ascii="宋体" w:hAnsi="宋体" w:eastAsia="宋体" w:cs="宋体"/>
                <w:color w:val="000000" w:themeColor="text1"/>
                <w:sz w:val="21"/>
                <w:szCs w:val="21"/>
                <w:highlight w:val="yellow"/>
                <w:lang w:val="en-US" w:eastAsia="zh-CN"/>
                <w14:textFill>
                  <w14:solidFill>
                    <w14:schemeClr w14:val="tx1"/>
                  </w14:solidFill>
                </w14:textFill>
              </w:rPr>
              <w:t>质量要求</w:t>
            </w:r>
          </w:p>
        </w:tc>
        <w:tc>
          <w:tcPr>
            <w:tcW w:w="2054" w:type="dxa"/>
            <w:noWrap w:val="0"/>
            <w:vAlign w:val="center"/>
          </w:tcPr>
          <w:p w14:paraId="14E2C82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0C554FE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2470CA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31E4CE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0881A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722AD6A2">
            <w:pPr>
              <w:pStyle w:val="13"/>
              <w:ind w:left="0" w:leftChars="0"/>
              <w:jc w:val="center"/>
              <w:rPr>
                <w:rFonts w:hint="eastAsia" w:ascii="宋体" w:hAnsi="宋体" w:eastAsia="宋体" w:cs="宋体"/>
                <w:color w:val="000000" w:themeColor="text1"/>
                <w:kern w:val="0"/>
                <w:sz w:val="21"/>
                <w:szCs w:val="21"/>
                <w:highlight w:val="yellow"/>
                <w:lang w:val="en-US" w:eastAsia="zh-CN" w:bidi="ar-SA"/>
                <w14:textFill>
                  <w14:solidFill>
                    <w14:schemeClr w14:val="tx1"/>
                  </w14:solidFill>
                </w14:textFill>
              </w:rPr>
            </w:pPr>
            <w:r>
              <w:rPr>
                <w:rFonts w:hint="eastAsia" w:ascii="宋体" w:hAnsi="宋体" w:eastAsia="宋体" w:cs="宋体"/>
                <w:color w:val="000000" w:themeColor="text1"/>
                <w:sz w:val="21"/>
                <w:szCs w:val="21"/>
                <w:highlight w:val="yellow"/>
                <w:lang w:val="en-US" w:eastAsia="zh-CN"/>
                <w14:textFill>
                  <w14:solidFill>
                    <w14:schemeClr w14:val="tx1"/>
                  </w14:solidFill>
                </w14:textFill>
              </w:rPr>
              <w:t>质保期</w:t>
            </w:r>
          </w:p>
        </w:tc>
        <w:tc>
          <w:tcPr>
            <w:tcW w:w="2054" w:type="dxa"/>
            <w:noWrap w:val="0"/>
            <w:vAlign w:val="center"/>
          </w:tcPr>
          <w:p w14:paraId="2560C3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1C142B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218BEF6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B6458C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48466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031BED40">
            <w:pPr>
              <w:pStyle w:val="13"/>
              <w:ind w:left="0" w:leftChars="0"/>
              <w:jc w:val="center"/>
              <w:rPr>
                <w:rFonts w:hint="eastAsia" w:ascii="宋体" w:hAnsi="宋体" w:eastAsia="宋体" w:cs="宋体"/>
                <w:sz w:val="21"/>
                <w:szCs w:val="21"/>
                <w:highlight w:val="yellow"/>
              </w:rPr>
            </w:pPr>
            <w:r>
              <w:rPr>
                <w:rFonts w:hint="eastAsia" w:ascii="宋体" w:hAnsi="宋体" w:eastAsia="宋体" w:cs="宋体"/>
                <w:sz w:val="21"/>
                <w:szCs w:val="21"/>
                <w:highlight w:val="yellow"/>
                <w:lang w:eastAsia="zh-CN"/>
              </w:rPr>
              <w:t>包装要求</w:t>
            </w:r>
          </w:p>
        </w:tc>
        <w:tc>
          <w:tcPr>
            <w:tcW w:w="2054" w:type="dxa"/>
            <w:noWrap w:val="0"/>
            <w:vAlign w:val="center"/>
          </w:tcPr>
          <w:p w14:paraId="13596F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5794CA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C2AD2D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561C9E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29CF6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59B780E4">
            <w:pPr>
              <w:pStyle w:val="13"/>
              <w:ind w:left="0" w:leftChars="0"/>
              <w:jc w:val="center"/>
              <w:rPr>
                <w:rFonts w:hint="eastAsia" w:ascii="宋体" w:hAnsi="宋体" w:eastAsia="宋体" w:cs="宋体"/>
                <w:color w:val="000000" w:themeColor="text1"/>
                <w:kern w:val="0"/>
                <w:sz w:val="21"/>
                <w:szCs w:val="21"/>
                <w:highlight w:val="yellow"/>
                <w:lang w:val="en-US" w:eastAsia="zh-CN" w:bidi="ar-SA"/>
                <w14:textFill>
                  <w14:solidFill>
                    <w14:schemeClr w14:val="tx1"/>
                  </w14:solidFill>
                </w14:textFill>
              </w:rPr>
            </w:pPr>
            <w:r>
              <w:rPr>
                <w:rFonts w:hint="eastAsia" w:ascii="宋体" w:hAnsi="宋体" w:eastAsia="宋体" w:cs="宋体"/>
                <w:sz w:val="21"/>
                <w:szCs w:val="21"/>
                <w:highlight w:val="yellow"/>
              </w:rPr>
              <w:t>付款方式</w:t>
            </w:r>
          </w:p>
        </w:tc>
        <w:tc>
          <w:tcPr>
            <w:tcW w:w="2054" w:type="dxa"/>
            <w:noWrap w:val="0"/>
            <w:vAlign w:val="center"/>
          </w:tcPr>
          <w:p w14:paraId="52D243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8FA49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8DA729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29C953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48DD4EE6">
      <w:pPr>
        <w:rPr>
          <w:rFonts w:cs="宋体"/>
          <w:b/>
          <w:color w:val="auto"/>
          <w:kern w:val="0"/>
          <w:sz w:val="24"/>
          <w:highlight w:val="none"/>
        </w:rPr>
      </w:pPr>
    </w:p>
    <w:p w14:paraId="2225B653">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p>
    <w:p w14:paraId="7EF0092D">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p>
    <w:p w14:paraId="093BAF23">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354D8D01">
      <w:pPr>
        <w:pageBreakBefore w:val="0"/>
        <w:widowControl/>
        <w:wordWrap/>
        <w:overflowPunct/>
        <w:topLinePunct w:val="0"/>
        <w:bidi w:val="0"/>
        <w:spacing w:line="360" w:lineRule="auto"/>
        <w:ind w:firstLine="1440" w:firstLineChars="6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2B3F81DE">
      <w:pPr>
        <w:outlineLvl w:val="9"/>
      </w:pPr>
    </w:p>
    <w:p w14:paraId="12B926D7">
      <w:pPr>
        <w:outlineLvl w:val="9"/>
      </w:pPr>
    </w:p>
    <w:p w14:paraId="64E52491">
      <w:pPr>
        <w:pStyle w:val="29"/>
      </w:pPr>
    </w:p>
    <w:p w14:paraId="74677224">
      <w:pPr>
        <w:outlineLvl w:val="9"/>
      </w:pPr>
    </w:p>
    <w:p w14:paraId="60D6C3A3">
      <w:pPr>
        <w:outlineLvl w:val="9"/>
      </w:pPr>
    </w:p>
    <w:p w14:paraId="246BAA6D">
      <w:pPr>
        <w:outlineLvl w:val="9"/>
      </w:pPr>
    </w:p>
    <w:p w14:paraId="5D7BFFC1">
      <w:pPr>
        <w:outlineLvl w:val="9"/>
      </w:pPr>
    </w:p>
    <w:p w14:paraId="40BC753A">
      <w:pPr>
        <w:outlineLvl w:val="9"/>
      </w:pPr>
    </w:p>
    <w:p w14:paraId="1D524AB4">
      <w:pPr>
        <w:outlineLvl w:val="9"/>
      </w:pPr>
    </w:p>
    <w:p w14:paraId="6D9F3249">
      <w:pPr>
        <w:outlineLvl w:val="9"/>
      </w:pPr>
    </w:p>
    <w:p w14:paraId="536C6614">
      <w:pPr>
        <w:outlineLvl w:val="9"/>
      </w:pPr>
    </w:p>
    <w:p w14:paraId="30803EB1">
      <w:pPr>
        <w:outlineLvl w:val="9"/>
      </w:pPr>
    </w:p>
    <w:p w14:paraId="37D7E3B1">
      <w:pPr>
        <w:outlineLvl w:val="9"/>
      </w:pPr>
    </w:p>
    <w:p w14:paraId="0D5F8EBD">
      <w:pPr>
        <w:outlineLvl w:val="9"/>
      </w:pPr>
    </w:p>
    <w:p w14:paraId="743F520E">
      <w:pPr>
        <w:rPr>
          <w:rFonts w:hint="eastAsia" w:ascii="Arial" w:hAnsi="Arial" w:eastAsia="新宋体"/>
          <w:b/>
          <w:color w:val="auto"/>
          <w:sz w:val="28"/>
          <w:highlight w:val="none"/>
        </w:rPr>
      </w:pPr>
      <w:bookmarkStart w:id="79" w:name="_Toc31526"/>
      <w:bookmarkStart w:id="80" w:name="_Toc28621"/>
      <w:r>
        <w:rPr>
          <w:rFonts w:hint="eastAsia" w:ascii="Arial" w:hAnsi="Arial" w:eastAsia="新宋体"/>
          <w:b/>
          <w:color w:val="auto"/>
          <w:sz w:val="28"/>
          <w:highlight w:val="none"/>
        </w:rPr>
        <w:br w:type="page"/>
      </w:r>
    </w:p>
    <w:p w14:paraId="78371502">
      <w:pPr>
        <w:widowControl/>
        <w:wordWrap w:val="0"/>
        <w:snapToGrid w:val="0"/>
        <w:spacing w:line="460" w:lineRule="exact"/>
        <w:jc w:val="left"/>
        <w:outlineLvl w:val="0"/>
        <w:rPr>
          <w:rFonts w:hint="eastAsia" w:ascii="Arial" w:hAnsi="Arial" w:eastAsia="黑体" w:cs="Times New Roman"/>
          <w:b/>
          <w:bCs/>
          <w:color w:val="auto"/>
          <w:kern w:val="2"/>
          <w:sz w:val="32"/>
          <w:szCs w:val="32"/>
          <w:highlight w:val="none"/>
          <w:lang w:val="en-US" w:eastAsia="zh-CN" w:bidi="ar-SA"/>
        </w:rPr>
      </w:pPr>
      <w:bookmarkStart w:id="81" w:name="_Toc29406"/>
      <w:r>
        <w:rPr>
          <w:rFonts w:hint="eastAsia" w:ascii="Arial" w:hAnsi="Arial" w:eastAsia="黑体" w:cs="Times New Roman"/>
          <w:b/>
          <w:bCs/>
          <w:color w:val="auto"/>
          <w:kern w:val="2"/>
          <w:sz w:val="32"/>
          <w:szCs w:val="32"/>
          <w:highlight w:val="none"/>
          <w:lang w:val="en-US" w:eastAsia="zh-CN" w:bidi="ar-SA"/>
        </w:rPr>
        <w:t>附件7               法定代表人身份证明（格式）</w:t>
      </w:r>
      <w:bookmarkEnd w:id="79"/>
      <w:bookmarkEnd w:id="80"/>
      <w:bookmarkEnd w:id="81"/>
    </w:p>
    <w:p w14:paraId="617828D3">
      <w:pPr>
        <w:widowControl/>
        <w:wordWrap w:val="0"/>
        <w:spacing w:line="460" w:lineRule="exact"/>
        <w:jc w:val="left"/>
        <w:rPr>
          <w:rFonts w:ascii="宋体" w:hAnsi="宋体" w:cs="宋体"/>
          <w:color w:val="auto"/>
          <w:kern w:val="0"/>
          <w:sz w:val="24"/>
          <w:highlight w:val="none"/>
        </w:rPr>
      </w:pPr>
    </w:p>
    <w:p w14:paraId="5824EFF2">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14:paraId="482B397D">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14:paraId="541B6D23">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14:paraId="152FC5CF">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14:paraId="3B344738">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14:paraId="4FADFBF6">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14:paraId="7981297E">
      <w:pPr>
        <w:widowControl/>
        <w:wordWrap w:val="0"/>
        <w:spacing w:line="460" w:lineRule="exact"/>
        <w:jc w:val="left"/>
        <w:rPr>
          <w:rFonts w:ascii="宋体" w:hAnsi="宋体" w:cs="宋体"/>
          <w:color w:val="auto"/>
          <w:kern w:val="0"/>
          <w:sz w:val="24"/>
          <w:szCs w:val="20"/>
          <w:highlight w:val="none"/>
        </w:rPr>
      </w:pPr>
    </w:p>
    <w:p w14:paraId="645CC1D5">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14:paraId="09031957">
      <w:pPr>
        <w:widowControl/>
        <w:wordWrap w:val="0"/>
        <w:spacing w:line="460" w:lineRule="exact"/>
        <w:jc w:val="left"/>
        <w:rPr>
          <w:rFonts w:ascii="宋体" w:hAnsi="宋体" w:cs="宋体"/>
          <w:color w:val="auto"/>
          <w:kern w:val="0"/>
          <w:sz w:val="24"/>
          <w:szCs w:val="20"/>
          <w:highlight w:val="none"/>
        </w:rPr>
      </w:pPr>
    </w:p>
    <w:p w14:paraId="3488D645">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1"/>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3C636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56AA5CA8">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14:paraId="568ABA53">
            <w:pPr>
              <w:widowControl/>
              <w:spacing w:line="480" w:lineRule="exact"/>
              <w:jc w:val="left"/>
              <w:rPr>
                <w:rFonts w:ascii="仿宋_GB2312" w:hAnsi="Lucida Sans Unicode" w:eastAsia="仿宋_GB2312" w:cs="Lucida Sans Unicode"/>
                <w:color w:val="auto"/>
                <w:kern w:val="0"/>
                <w:sz w:val="24"/>
                <w:highlight w:val="none"/>
              </w:rPr>
            </w:pPr>
          </w:p>
          <w:p w14:paraId="4E39EAE8">
            <w:pPr>
              <w:widowControl/>
              <w:spacing w:line="480" w:lineRule="exact"/>
              <w:jc w:val="left"/>
              <w:rPr>
                <w:rFonts w:ascii="仿宋_GB2312" w:hAnsi="Lucida Sans Unicode" w:eastAsia="仿宋_GB2312" w:cs="Lucida Sans Unicode"/>
                <w:color w:val="auto"/>
                <w:kern w:val="0"/>
                <w:sz w:val="24"/>
                <w:highlight w:val="none"/>
              </w:rPr>
            </w:pPr>
          </w:p>
        </w:tc>
      </w:tr>
    </w:tbl>
    <w:p w14:paraId="1DC905E0">
      <w:pPr>
        <w:widowControl/>
        <w:wordWrap w:val="0"/>
        <w:spacing w:beforeLines="100" w:afterLines="100" w:line="480" w:lineRule="exact"/>
        <w:jc w:val="center"/>
        <w:rPr>
          <w:rFonts w:ascii="宋体" w:hAnsi="宋体" w:cs="Lucida Sans Unicode"/>
          <w:b/>
          <w:color w:val="auto"/>
          <w:kern w:val="0"/>
          <w:sz w:val="24"/>
          <w:highlight w:val="none"/>
        </w:rPr>
      </w:pPr>
    </w:p>
    <w:p w14:paraId="4FE64D20">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03A3813D">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62E0DD5F">
      <w:pPr>
        <w:widowControl/>
        <w:wordWrap w:val="0"/>
        <w:spacing w:line="480" w:lineRule="exact"/>
        <w:jc w:val="right"/>
        <w:rPr>
          <w:rFonts w:ascii="仿宋_GB2312" w:hAnsi="仿宋_GB2312" w:eastAsia="仿宋_GB2312" w:cs="Lucida Sans Unicode"/>
          <w:color w:val="auto"/>
          <w:kern w:val="0"/>
          <w:sz w:val="24"/>
          <w:highlight w:val="none"/>
        </w:rPr>
      </w:pPr>
    </w:p>
    <w:p w14:paraId="093D6655">
      <w:pPr>
        <w:widowControl/>
        <w:wordWrap w:val="0"/>
        <w:spacing w:line="480" w:lineRule="exact"/>
        <w:jc w:val="right"/>
        <w:rPr>
          <w:rFonts w:ascii="仿宋_GB2312" w:hAnsi="仿宋_GB2312" w:eastAsia="仿宋_GB2312" w:cs="Lucida Sans Unicode"/>
          <w:color w:val="auto"/>
          <w:kern w:val="0"/>
          <w:sz w:val="24"/>
          <w:highlight w:val="none"/>
        </w:rPr>
      </w:pPr>
    </w:p>
    <w:p w14:paraId="4708C621">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200E8E24">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14:paraId="2B29DA39">
      <w:pPr>
        <w:rPr>
          <w:color w:val="auto"/>
          <w:highlight w:val="none"/>
        </w:rPr>
      </w:pPr>
    </w:p>
    <w:p w14:paraId="124D0BB0">
      <w:pPr>
        <w:rPr>
          <w:color w:val="auto"/>
          <w:highlight w:val="none"/>
        </w:rPr>
      </w:pPr>
      <w:r>
        <w:rPr>
          <w:color w:val="auto"/>
          <w:highlight w:val="none"/>
        </w:rPr>
        <w:br w:type="page"/>
      </w:r>
    </w:p>
    <w:p w14:paraId="7C968329">
      <w:pPr>
        <w:pStyle w:val="52"/>
        <w:rPr>
          <w:color w:val="auto"/>
          <w:highlight w:val="none"/>
        </w:rPr>
      </w:pPr>
    </w:p>
    <w:p w14:paraId="30AE199B">
      <w:pPr>
        <w:widowControl/>
        <w:wordWrap w:val="0"/>
        <w:snapToGrid w:val="0"/>
        <w:spacing w:line="460" w:lineRule="exact"/>
        <w:jc w:val="left"/>
        <w:outlineLvl w:val="0"/>
        <w:rPr>
          <w:rFonts w:hint="eastAsia" w:ascii="Arial" w:hAnsi="Arial" w:eastAsia="黑体" w:cs="Times New Roman"/>
          <w:b/>
          <w:bCs/>
          <w:color w:val="auto"/>
          <w:kern w:val="2"/>
          <w:sz w:val="32"/>
          <w:szCs w:val="32"/>
          <w:highlight w:val="none"/>
          <w:lang w:val="en-US" w:eastAsia="zh-CN" w:bidi="ar-SA"/>
        </w:rPr>
      </w:pPr>
      <w:bookmarkStart w:id="82" w:name="_Toc12939"/>
      <w:bookmarkStart w:id="83" w:name="_Toc30519"/>
      <w:bookmarkStart w:id="84" w:name="_Toc13976"/>
      <w:r>
        <w:rPr>
          <w:rFonts w:hint="eastAsia" w:ascii="Arial" w:hAnsi="Arial" w:eastAsia="黑体" w:cs="Times New Roman"/>
          <w:b/>
          <w:bCs/>
          <w:color w:val="auto"/>
          <w:kern w:val="2"/>
          <w:sz w:val="32"/>
          <w:szCs w:val="32"/>
          <w:highlight w:val="none"/>
          <w:lang w:val="en-US" w:eastAsia="zh-CN" w:bidi="ar-SA"/>
        </w:rPr>
        <w:t>附件8               法定代表人授权书（格式）</w:t>
      </w:r>
      <w:bookmarkEnd w:id="82"/>
      <w:bookmarkEnd w:id="83"/>
      <w:bookmarkEnd w:id="84"/>
    </w:p>
    <w:p w14:paraId="14544A04">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14:paraId="7E4A55DA">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14:paraId="2E5B27AA">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14:paraId="59CD393C">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3D6498E1">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14:paraId="177A1376">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14:paraId="4E0E1ED9">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14:paraId="11B53E78">
      <w:pPr>
        <w:widowControl/>
        <w:wordWrap w:val="0"/>
        <w:snapToGrid w:val="0"/>
        <w:spacing w:line="460" w:lineRule="exact"/>
        <w:ind w:firstLine="480" w:firstLineChars="200"/>
        <w:jc w:val="left"/>
        <w:rPr>
          <w:rFonts w:ascii="宋体" w:hAnsi="宋体" w:cs="宋体"/>
          <w:color w:val="auto"/>
          <w:kern w:val="0"/>
          <w:sz w:val="24"/>
          <w:highlight w:val="none"/>
        </w:rPr>
      </w:pPr>
    </w:p>
    <w:p w14:paraId="3C2326C4">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14:paraId="05C7E93B">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1"/>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26D13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5F9D3C9D">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14:paraId="6B13256A">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14:paraId="6CE2B9D4">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14:paraId="512AD6E2">
      <w:pPr>
        <w:widowControl/>
        <w:wordWrap w:val="0"/>
        <w:spacing w:line="360" w:lineRule="auto"/>
        <w:jc w:val="center"/>
        <w:rPr>
          <w:rFonts w:ascii="仿宋_GB2312" w:hAnsi="Lucida Sans Unicode" w:eastAsia="仿宋_GB2312" w:cs="Lucida Sans Unicode"/>
          <w:color w:val="auto"/>
          <w:kern w:val="0"/>
          <w:sz w:val="24"/>
          <w:highlight w:val="none"/>
        </w:rPr>
      </w:pPr>
    </w:p>
    <w:p w14:paraId="0D5699E2">
      <w:pPr>
        <w:widowControl/>
        <w:wordWrap w:val="0"/>
        <w:spacing w:line="360" w:lineRule="auto"/>
        <w:jc w:val="right"/>
        <w:rPr>
          <w:rFonts w:hint="eastAsia" w:ascii="宋体" w:hAnsi="宋体" w:cs="宋体"/>
          <w:color w:val="auto"/>
          <w:kern w:val="0"/>
          <w:sz w:val="24"/>
          <w:highlight w:val="none"/>
        </w:rPr>
      </w:pPr>
    </w:p>
    <w:p w14:paraId="5A23B59F">
      <w:pPr>
        <w:widowControl/>
        <w:wordWrap w:val="0"/>
        <w:spacing w:line="360" w:lineRule="auto"/>
        <w:jc w:val="right"/>
        <w:rPr>
          <w:rFonts w:hint="eastAsia" w:ascii="宋体" w:hAnsi="宋体" w:cs="宋体"/>
          <w:color w:val="auto"/>
          <w:kern w:val="0"/>
          <w:sz w:val="24"/>
          <w:highlight w:val="none"/>
        </w:rPr>
      </w:pPr>
    </w:p>
    <w:p w14:paraId="63C58F8A">
      <w:pPr>
        <w:widowControl/>
        <w:wordWrap w:val="0"/>
        <w:spacing w:line="360" w:lineRule="auto"/>
        <w:jc w:val="right"/>
        <w:rPr>
          <w:rFonts w:hint="eastAsia" w:ascii="宋体" w:hAnsi="宋体" w:cs="宋体"/>
          <w:color w:val="auto"/>
          <w:kern w:val="0"/>
          <w:sz w:val="24"/>
          <w:highlight w:val="none"/>
        </w:rPr>
      </w:pPr>
    </w:p>
    <w:p w14:paraId="7074FA62">
      <w:pPr>
        <w:widowControl/>
        <w:wordWrap w:val="0"/>
        <w:spacing w:line="360" w:lineRule="auto"/>
        <w:jc w:val="right"/>
        <w:rPr>
          <w:rFonts w:hint="eastAsia" w:ascii="宋体" w:hAnsi="宋体" w:cs="宋体"/>
          <w:color w:val="auto"/>
          <w:kern w:val="0"/>
          <w:sz w:val="24"/>
          <w:highlight w:val="none"/>
        </w:rPr>
      </w:pPr>
    </w:p>
    <w:p w14:paraId="4A320C10">
      <w:pPr>
        <w:widowControl/>
        <w:wordWrap w:val="0"/>
        <w:spacing w:line="360" w:lineRule="auto"/>
        <w:jc w:val="right"/>
        <w:rPr>
          <w:rFonts w:hint="eastAsia" w:ascii="宋体" w:hAnsi="宋体" w:cs="宋体"/>
          <w:color w:val="auto"/>
          <w:kern w:val="0"/>
          <w:sz w:val="24"/>
          <w:highlight w:val="none"/>
        </w:rPr>
      </w:pPr>
    </w:p>
    <w:p w14:paraId="72C22F81">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70B03F55">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14:paraId="415F5396">
      <w:pPr>
        <w:widowControl/>
        <w:spacing w:line="360" w:lineRule="auto"/>
        <w:ind w:firstLine="7228" w:firstLineChars="2250"/>
        <w:jc w:val="left"/>
        <w:rPr>
          <w:rFonts w:ascii="宋体" w:hAnsi="宋体" w:cs="宋体"/>
          <w:b/>
          <w:color w:val="auto"/>
          <w:kern w:val="0"/>
          <w:sz w:val="32"/>
          <w:szCs w:val="32"/>
          <w:highlight w:val="none"/>
        </w:rPr>
      </w:pPr>
    </w:p>
    <w:p w14:paraId="1AEEF6F4">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5888E0EA">
      <w:pPr>
        <w:widowControl/>
        <w:snapToGrid w:val="0"/>
        <w:spacing w:before="156" w:after="156" w:line="360" w:lineRule="auto"/>
        <w:jc w:val="left"/>
        <w:rPr>
          <w:rFonts w:ascii="宋体" w:hAnsi="宋体" w:cs="宋体"/>
          <w:b/>
          <w:color w:val="auto"/>
          <w:kern w:val="0"/>
          <w:sz w:val="24"/>
          <w:highlight w:val="none"/>
        </w:rPr>
      </w:pPr>
    </w:p>
    <w:p w14:paraId="08946169">
      <w:pPr>
        <w:widowControl/>
        <w:wordWrap w:val="0"/>
        <w:snapToGrid w:val="0"/>
        <w:spacing w:line="460" w:lineRule="exact"/>
        <w:jc w:val="left"/>
        <w:outlineLvl w:val="0"/>
        <w:rPr>
          <w:rFonts w:hint="eastAsia" w:ascii="Arial" w:hAnsi="Arial" w:eastAsia="黑体" w:cs="Times New Roman"/>
          <w:b/>
          <w:bCs/>
          <w:color w:val="auto"/>
          <w:kern w:val="2"/>
          <w:sz w:val="32"/>
          <w:szCs w:val="32"/>
          <w:highlight w:val="none"/>
          <w:lang w:val="en-US" w:eastAsia="zh-CN" w:bidi="ar-SA"/>
        </w:rPr>
      </w:pPr>
      <w:bookmarkStart w:id="85" w:name="_Toc3342"/>
      <w:bookmarkStart w:id="86" w:name="_Toc24693"/>
      <w:bookmarkStart w:id="87" w:name="_Toc18105"/>
      <w:r>
        <w:rPr>
          <w:rFonts w:hint="eastAsia" w:ascii="Arial" w:hAnsi="Arial" w:eastAsia="黑体" w:cs="Times New Roman"/>
          <w:b/>
          <w:bCs/>
          <w:color w:val="auto"/>
          <w:kern w:val="2"/>
          <w:sz w:val="32"/>
          <w:szCs w:val="32"/>
          <w:highlight w:val="none"/>
          <w:lang w:val="en-US" w:eastAsia="zh-CN" w:bidi="ar-SA"/>
        </w:rPr>
        <w:t>附件9               证明文件</w:t>
      </w:r>
      <w:bookmarkEnd w:id="85"/>
      <w:bookmarkEnd w:id="86"/>
      <w:bookmarkEnd w:id="87"/>
    </w:p>
    <w:p w14:paraId="36A4CC21">
      <w:pPr>
        <w:pStyle w:val="9"/>
        <w:spacing w:beforeAutospacing="0" w:afterAutospacing="0" w:line="480" w:lineRule="auto"/>
        <w:ind w:firstLine="470" w:firstLineChars="224"/>
        <w:jc w:val="both"/>
        <w:rPr>
          <w:rFonts w:hint="eastAsia"/>
          <w:bCs/>
          <w:color w:val="auto"/>
          <w:sz w:val="21"/>
          <w:szCs w:val="21"/>
          <w:highlight w:val="yellow"/>
        </w:rPr>
      </w:pPr>
      <w:r>
        <w:rPr>
          <w:rFonts w:hint="eastAsia"/>
          <w:bCs/>
          <w:color w:val="auto"/>
          <w:sz w:val="21"/>
          <w:szCs w:val="21"/>
          <w:highlight w:val="yellow"/>
        </w:rPr>
        <w:t>9.1</w:t>
      </w:r>
      <w:r>
        <w:rPr>
          <w:rFonts w:hint="eastAsia"/>
          <w:bCs/>
          <w:color w:val="auto"/>
          <w:sz w:val="21"/>
          <w:szCs w:val="21"/>
          <w:highlight w:val="yellow"/>
          <w:lang w:val="en-US" w:eastAsia="zh-CN"/>
        </w:rPr>
        <w:t xml:space="preserve"> </w:t>
      </w:r>
      <w:r>
        <w:rPr>
          <w:rFonts w:hint="eastAsia"/>
          <w:bCs/>
          <w:color w:val="auto"/>
          <w:sz w:val="21"/>
          <w:szCs w:val="21"/>
          <w:highlight w:val="yellow"/>
        </w:rPr>
        <w:t>资格审查资料</w:t>
      </w:r>
    </w:p>
    <w:p w14:paraId="43A23A17">
      <w:pPr>
        <w:pStyle w:val="9"/>
        <w:spacing w:beforeAutospacing="0" w:afterAutospacing="0" w:line="480" w:lineRule="auto"/>
        <w:ind w:firstLine="470" w:firstLineChars="224"/>
        <w:jc w:val="both"/>
        <w:rPr>
          <w:bCs/>
          <w:color w:val="auto"/>
          <w:sz w:val="21"/>
          <w:szCs w:val="21"/>
          <w:highlight w:val="yellow"/>
        </w:rPr>
      </w:pPr>
      <w:r>
        <w:rPr>
          <w:rFonts w:hint="eastAsia"/>
          <w:bCs/>
          <w:color w:val="auto"/>
          <w:sz w:val="21"/>
          <w:szCs w:val="21"/>
          <w:highlight w:val="yellow"/>
          <w:lang w:val="en-US" w:eastAsia="zh-CN"/>
        </w:rPr>
        <w:t>9.2产品技术参数支持资料</w:t>
      </w:r>
    </w:p>
    <w:p w14:paraId="5B1662C6">
      <w:pPr>
        <w:pStyle w:val="9"/>
        <w:spacing w:beforeAutospacing="0" w:afterAutospacing="0" w:line="480" w:lineRule="auto"/>
        <w:ind w:firstLine="470" w:firstLineChars="224"/>
        <w:jc w:val="both"/>
        <w:rPr>
          <w:rFonts w:hint="eastAsia"/>
          <w:bCs/>
          <w:color w:val="auto"/>
          <w:sz w:val="21"/>
          <w:szCs w:val="21"/>
          <w:highlight w:val="yellow"/>
          <w:lang w:val="en-US" w:eastAsia="zh-CN"/>
        </w:rPr>
      </w:pPr>
      <w:r>
        <w:rPr>
          <w:rFonts w:hint="eastAsia"/>
          <w:bCs/>
          <w:color w:val="auto"/>
          <w:sz w:val="21"/>
          <w:szCs w:val="21"/>
          <w:highlight w:val="yellow"/>
        </w:rPr>
        <w:t>9.3</w:t>
      </w:r>
      <w:r>
        <w:rPr>
          <w:rFonts w:hint="eastAsia"/>
          <w:bCs/>
          <w:color w:val="auto"/>
          <w:sz w:val="21"/>
          <w:szCs w:val="21"/>
          <w:highlight w:val="yellow"/>
          <w:lang w:val="en-US" w:eastAsia="zh-CN"/>
        </w:rPr>
        <w:t xml:space="preserve"> 评分标准中需提供的证明材料</w:t>
      </w:r>
    </w:p>
    <w:p w14:paraId="1A8FE86E">
      <w:pPr>
        <w:pStyle w:val="9"/>
        <w:spacing w:beforeAutospacing="0" w:afterAutospacing="0" w:line="480" w:lineRule="auto"/>
        <w:ind w:firstLine="470" w:firstLineChars="224"/>
        <w:jc w:val="both"/>
        <w:rPr>
          <w:bCs/>
          <w:color w:val="auto"/>
          <w:sz w:val="21"/>
          <w:szCs w:val="21"/>
          <w:highlight w:val="yellow"/>
        </w:rPr>
      </w:pPr>
      <w:r>
        <w:rPr>
          <w:rFonts w:hint="eastAsia"/>
          <w:bCs/>
          <w:color w:val="auto"/>
          <w:sz w:val="21"/>
          <w:szCs w:val="21"/>
          <w:highlight w:val="yellow"/>
        </w:rPr>
        <w:t>9.</w:t>
      </w:r>
      <w:r>
        <w:rPr>
          <w:rFonts w:hint="eastAsia"/>
          <w:bCs/>
          <w:color w:val="auto"/>
          <w:sz w:val="21"/>
          <w:szCs w:val="21"/>
          <w:highlight w:val="yellow"/>
          <w:lang w:val="en-US" w:eastAsia="zh-CN"/>
        </w:rPr>
        <w:t>4 供应商认为其他需要提供的证明材料</w:t>
      </w:r>
      <w:r>
        <w:rPr>
          <w:rFonts w:hint="eastAsia"/>
          <w:bCs/>
          <w:color w:val="auto"/>
          <w:sz w:val="21"/>
          <w:szCs w:val="21"/>
          <w:highlight w:val="yellow"/>
        </w:rPr>
        <w:t>。</w:t>
      </w:r>
    </w:p>
    <w:p w14:paraId="33DBAB85">
      <w:pPr>
        <w:pStyle w:val="9"/>
        <w:spacing w:beforeAutospacing="0" w:afterAutospacing="0" w:line="480" w:lineRule="auto"/>
        <w:ind w:firstLine="540" w:firstLineChars="224"/>
        <w:jc w:val="both"/>
        <w:rPr>
          <w:b/>
          <w:bCs/>
          <w:color w:val="auto"/>
          <w:highlight w:val="none"/>
        </w:rPr>
      </w:pPr>
      <w:bookmarkStart w:id="88" w:name="_Toc17966"/>
    </w:p>
    <w:p w14:paraId="672092E3">
      <w:pPr>
        <w:rPr>
          <w:b/>
          <w:bCs/>
          <w:color w:val="auto"/>
          <w:highlight w:val="none"/>
        </w:rPr>
      </w:pPr>
      <w:r>
        <w:rPr>
          <w:b/>
          <w:bCs/>
          <w:color w:val="auto"/>
          <w:highlight w:val="none"/>
        </w:rPr>
        <w:br w:type="page"/>
      </w:r>
    </w:p>
    <w:p w14:paraId="58A31151">
      <w:pPr>
        <w:pStyle w:val="9"/>
        <w:spacing w:beforeAutospacing="0" w:afterAutospacing="0" w:line="480" w:lineRule="auto"/>
        <w:ind w:firstLine="540" w:firstLineChars="224"/>
        <w:jc w:val="both"/>
        <w:rPr>
          <w:b/>
          <w:bCs/>
          <w:color w:val="auto"/>
          <w:highlight w:val="none"/>
        </w:rPr>
      </w:pPr>
    </w:p>
    <w:p w14:paraId="401137F0">
      <w:pPr>
        <w:widowControl/>
        <w:wordWrap w:val="0"/>
        <w:snapToGrid w:val="0"/>
        <w:spacing w:line="460" w:lineRule="exact"/>
        <w:jc w:val="left"/>
        <w:outlineLvl w:val="0"/>
        <w:rPr>
          <w:rFonts w:hint="eastAsia" w:ascii="Arial" w:hAnsi="Arial" w:eastAsia="黑体" w:cs="Times New Roman"/>
          <w:b/>
          <w:bCs/>
          <w:color w:val="auto"/>
          <w:kern w:val="2"/>
          <w:sz w:val="32"/>
          <w:szCs w:val="32"/>
          <w:highlight w:val="none"/>
          <w:lang w:val="en-US" w:eastAsia="zh-CN" w:bidi="ar-SA"/>
        </w:rPr>
      </w:pPr>
      <w:bookmarkStart w:id="89" w:name="_Toc16083"/>
      <w:bookmarkStart w:id="90" w:name="_Toc12888"/>
      <w:bookmarkStart w:id="91" w:name="_Toc13726"/>
      <w:r>
        <w:rPr>
          <w:rFonts w:hint="eastAsia" w:ascii="Arial" w:hAnsi="Arial" w:eastAsia="黑体" w:cs="Times New Roman"/>
          <w:b/>
          <w:bCs/>
          <w:color w:val="auto"/>
          <w:kern w:val="2"/>
          <w:sz w:val="32"/>
          <w:szCs w:val="32"/>
          <w:highlight w:val="none"/>
          <w:lang w:val="en-US" w:eastAsia="zh-CN" w:bidi="ar-SA"/>
        </w:rPr>
        <w:t xml:space="preserve">附件10        </w:t>
      </w:r>
      <w:bookmarkEnd w:id="88"/>
      <w:r>
        <w:rPr>
          <w:rFonts w:hint="eastAsia" w:ascii="Arial" w:hAnsi="Arial" w:eastAsia="黑体" w:cs="Times New Roman"/>
          <w:b/>
          <w:bCs/>
          <w:color w:val="auto"/>
          <w:kern w:val="2"/>
          <w:sz w:val="32"/>
          <w:szCs w:val="32"/>
          <w:highlight w:val="none"/>
          <w:lang w:val="en-US" w:eastAsia="zh-CN" w:bidi="ar-SA"/>
        </w:rPr>
        <w:t>供 应 商 承 诺 书 （格式）</w:t>
      </w:r>
      <w:bookmarkEnd w:id="89"/>
      <w:bookmarkEnd w:id="90"/>
      <w:bookmarkEnd w:id="91"/>
    </w:p>
    <w:p w14:paraId="40725C7C">
      <w:pPr>
        <w:bidi w:val="0"/>
      </w:pPr>
    </w:p>
    <w:p w14:paraId="2F005BCA">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14:paraId="203040F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14:paraId="00C86A9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14:paraId="261E1A1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14:paraId="2CB16B0B">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14:paraId="04102FEB">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14:paraId="05D5933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14:paraId="5C07B8F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14:paraId="501F94AF">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14:paraId="12B97784">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14:paraId="37AF4765">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14:paraId="515CFC72">
      <w:pPr>
        <w:widowControl/>
        <w:spacing w:line="360" w:lineRule="auto"/>
        <w:ind w:firstLine="4305" w:firstLineChars="2050"/>
        <w:jc w:val="left"/>
        <w:rPr>
          <w:rFonts w:ascii="宋体" w:hAnsi="宋体" w:cs="宋体"/>
          <w:color w:val="auto"/>
          <w:kern w:val="0"/>
          <w:szCs w:val="21"/>
          <w:highlight w:val="none"/>
        </w:rPr>
      </w:pPr>
    </w:p>
    <w:p w14:paraId="58A9DF8F">
      <w:pPr>
        <w:pStyle w:val="29"/>
        <w:rPr>
          <w:rFonts w:ascii="宋体" w:hAnsi="宋体" w:cs="宋体"/>
          <w:color w:val="auto"/>
          <w:kern w:val="0"/>
          <w:szCs w:val="21"/>
          <w:highlight w:val="none"/>
        </w:rPr>
      </w:pPr>
    </w:p>
    <w:p w14:paraId="6834D6B8">
      <w:pPr>
        <w:pStyle w:val="30"/>
        <w:rPr>
          <w:rFonts w:ascii="宋体" w:hAnsi="宋体" w:cs="宋体"/>
          <w:color w:val="auto"/>
          <w:kern w:val="0"/>
          <w:szCs w:val="21"/>
          <w:highlight w:val="none"/>
        </w:rPr>
      </w:pPr>
    </w:p>
    <w:p w14:paraId="117AC441">
      <w:pPr>
        <w:widowControl/>
        <w:wordWrap w:val="0"/>
        <w:snapToGrid w:val="0"/>
        <w:spacing w:line="460" w:lineRule="exact"/>
        <w:jc w:val="left"/>
        <w:outlineLvl w:val="0"/>
        <w:rPr>
          <w:rFonts w:hint="eastAsia" w:ascii="Arial" w:hAnsi="Arial" w:eastAsia="黑体" w:cs="Times New Roman"/>
          <w:b/>
          <w:bCs/>
          <w:color w:val="auto"/>
          <w:kern w:val="2"/>
          <w:sz w:val="32"/>
          <w:szCs w:val="32"/>
          <w:highlight w:val="none"/>
          <w:lang w:val="en-US" w:eastAsia="zh-CN" w:bidi="ar-SA"/>
        </w:rPr>
      </w:pPr>
      <w:r>
        <w:rPr>
          <w:rFonts w:hint="eastAsia" w:ascii="Arial" w:hAnsi="Arial" w:eastAsia="黑体" w:cs="Times New Roman"/>
          <w:b/>
          <w:bCs/>
          <w:color w:val="auto"/>
          <w:kern w:val="2"/>
          <w:sz w:val="32"/>
          <w:szCs w:val="32"/>
          <w:highlight w:val="none"/>
          <w:lang w:val="en-US" w:eastAsia="zh-CN" w:bidi="ar-SA"/>
        </w:rPr>
        <w:t>附件11     供应商信用承诺函（格式）</w:t>
      </w:r>
    </w:p>
    <w:p w14:paraId="7A1CD71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14:paraId="5B3C33D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致（采购人或政府采购代理机构）：</w:t>
      </w:r>
    </w:p>
    <w:p w14:paraId="1501427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单位名称（自然人姓名）：</w:t>
      </w:r>
    </w:p>
    <w:p w14:paraId="538A949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统一社会信用代码（身份证号码）：</w:t>
      </w:r>
    </w:p>
    <w:p w14:paraId="79CBB7B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法定代表人（负责人）：</w:t>
      </w:r>
    </w:p>
    <w:p w14:paraId="3780E1A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联系地址和电话：</w:t>
      </w:r>
    </w:p>
    <w:p w14:paraId="09F175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2E0767C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（一）具有独立承担民事责任的能力；</w:t>
      </w:r>
    </w:p>
    <w:p w14:paraId="35EE3AC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（二）具有良好的商业信誉和健全的财务会计制度；</w:t>
      </w:r>
    </w:p>
    <w:p w14:paraId="4B6BF81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（三）具有履行合同所必需的设备和专业技术能力；</w:t>
      </w:r>
    </w:p>
    <w:p w14:paraId="0464934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（四）有依法缴纳税收和社会保障资金的良好</w:t>
      </w:r>
      <w:r>
        <w:rPr>
          <w:rFonts w:hint="eastAsia" w:ascii="宋体" w:hAnsi="宋体" w:eastAsia="宋体" w:cs="宋体"/>
          <w:sz w:val="21"/>
          <w:szCs w:val="21"/>
          <w:lang w:val="en-US" w:eastAsia="zh-CN"/>
        </w:rPr>
        <w:t>记录；</w:t>
      </w:r>
    </w:p>
    <w:p w14:paraId="2CE1D28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（五）参加政府采购活动前三年内，在经营活动中没有重大违法记录；</w:t>
      </w:r>
    </w:p>
    <w:p w14:paraId="07D9BC1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（六）未被列入严重失信主体名单、失信被执行人、税收违法黑名单、政府采购严重违法失信行为记录名单，未曾作出虚假承诺；</w:t>
      </w:r>
    </w:p>
    <w:p w14:paraId="6D088CA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（七）符合法律、行政法规规定的其他条件。</w:t>
      </w:r>
    </w:p>
    <w:p w14:paraId="239D6C0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我单位（本人）保证上述承诺事项的真实性，如有弄虚作假或其他违法违规行为，愿意承担一切法律责任，并承担因此所造成的一切损失。</w:t>
      </w:r>
    </w:p>
    <w:p w14:paraId="31C9CB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4468D69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供应商名称（盖章）：</w:t>
      </w:r>
    </w:p>
    <w:p w14:paraId="47FD0B4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法定代表人、负责人、自然人或授权代表(签字)：</w:t>
      </w:r>
    </w:p>
    <w:p w14:paraId="0F063D1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日期：       年         月          日</w:t>
      </w:r>
    </w:p>
    <w:p w14:paraId="02F4373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0E4422E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0EE9463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注：1.供应商须在投标（响应性）文件中按此模板提供承诺函，未提供视为未实质性响应招标文件要求，按无效投标（响应）处理。</w:t>
      </w:r>
    </w:p>
    <w:p w14:paraId="3FDA396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2.供应商的法定代表人或者授权代表的签字或盖章应真实、有效，如由授权代表签字或盖章的，应提供“法定代表人授权书”。</w:t>
      </w:r>
    </w:p>
    <w:p w14:paraId="1C726B26">
      <w:pPr>
        <w:pStyle w:val="9"/>
        <w:spacing w:beforeAutospacing="0" w:afterAutospacing="0" w:line="460" w:lineRule="atLeast"/>
        <w:jc w:val="both"/>
        <w:rPr>
          <w:b/>
          <w:bCs/>
          <w:color w:val="auto"/>
          <w:sz w:val="28"/>
          <w:szCs w:val="28"/>
          <w:highlight w:val="none"/>
        </w:rPr>
      </w:pP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FF3F6">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4E27558">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54E27558">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E1EC2">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62B9BCEC">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62B9BCEC">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79A14DA">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1AD7C">
    <w:pPr>
      <w:pStyle w:val="22"/>
      <w:jc w:val="center"/>
      <w:rPr>
        <w:rFonts w:hint="eastAsia"/>
      </w:rPr>
    </w:pPr>
    <w:r>
      <w:rPr>
        <w:rFonts w:hint="eastAsia" w:ascii="宋体" w:hAnsi="宋体" w:cs="宋体"/>
        <w:color w:val="auto"/>
        <w:szCs w:val="21"/>
        <w:highlight w:val="none"/>
        <w:shd w:val="clear" w:color="auto" w:fill="FFFFFF"/>
        <w:lang w:val="en-US" w:eastAsia="zh-CN"/>
      </w:rPr>
      <w:t>驻马店市中心医院移液器采购项目（四次）</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9035B"/>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447E2"/>
    <w:rsid w:val="03F77068"/>
    <w:rsid w:val="03FB660C"/>
    <w:rsid w:val="04416C20"/>
    <w:rsid w:val="047968B1"/>
    <w:rsid w:val="04870542"/>
    <w:rsid w:val="04B30F7A"/>
    <w:rsid w:val="050E236F"/>
    <w:rsid w:val="054C0111"/>
    <w:rsid w:val="05545DD3"/>
    <w:rsid w:val="056E2AD6"/>
    <w:rsid w:val="05806815"/>
    <w:rsid w:val="058251D3"/>
    <w:rsid w:val="058C28F1"/>
    <w:rsid w:val="05945CCE"/>
    <w:rsid w:val="059D05A4"/>
    <w:rsid w:val="059D5E17"/>
    <w:rsid w:val="05AB0A28"/>
    <w:rsid w:val="05AB0F81"/>
    <w:rsid w:val="05B93D6B"/>
    <w:rsid w:val="05C23EEE"/>
    <w:rsid w:val="05D53002"/>
    <w:rsid w:val="05D75738"/>
    <w:rsid w:val="05E932F4"/>
    <w:rsid w:val="05EB110D"/>
    <w:rsid w:val="05F17CC7"/>
    <w:rsid w:val="061E7D14"/>
    <w:rsid w:val="06446B44"/>
    <w:rsid w:val="06560AED"/>
    <w:rsid w:val="066469C9"/>
    <w:rsid w:val="066646A1"/>
    <w:rsid w:val="068106E1"/>
    <w:rsid w:val="06983B20"/>
    <w:rsid w:val="069A3B66"/>
    <w:rsid w:val="06A869D6"/>
    <w:rsid w:val="06A9264E"/>
    <w:rsid w:val="06B31420"/>
    <w:rsid w:val="06B91765"/>
    <w:rsid w:val="06CA2AD2"/>
    <w:rsid w:val="06CE3071"/>
    <w:rsid w:val="06D33DBA"/>
    <w:rsid w:val="06E13F9F"/>
    <w:rsid w:val="06FB0AC5"/>
    <w:rsid w:val="070D2D5D"/>
    <w:rsid w:val="07111B8D"/>
    <w:rsid w:val="072C5514"/>
    <w:rsid w:val="0737768A"/>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72793"/>
    <w:rsid w:val="08695E80"/>
    <w:rsid w:val="087C4541"/>
    <w:rsid w:val="087E5595"/>
    <w:rsid w:val="08BA15F2"/>
    <w:rsid w:val="08BC0A60"/>
    <w:rsid w:val="08C52D6F"/>
    <w:rsid w:val="08EF0201"/>
    <w:rsid w:val="08F41DE8"/>
    <w:rsid w:val="094840A2"/>
    <w:rsid w:val="09737462"/>
    <w:rsid w:val="099156C3"/>
    <w:rsid w:val="09A53F39"/>
    <w:rsid w:val="09A60E13"/>
    <w:rsid w:val="09A82D92"/>
    <w:rsid w:val="09AB2883"/>
    <w:rsid w:val="09CD0A4B"/>
    <w:rsid w:val="09D206F0"/>
    <w:rsid w:val="0A321AC2"/>
    <w:rsid w:val="0A343D4E"/>
    <w:rsid w:val="0A3E6D2E"/>
    <w:rsid w:val="0A4232E4"/>
    <w:rsid w:val="0A4F145F"/>
    <w:rsid w:val="0A8455AD"/>
    <w:rsid w:val="0AD13A85"/>
    <w:rsid w:val="0AE0655C"/>
    <w:rsid w:val="0B091954"/>
    <w:rsid w:val="0B3B7D65"/>
    <w:rsid w:val="0B434C20"/>
    <w:rsid w:val="0B5F0822"/>
    <w:rsid w:val="0B637D77"/>
    <w:rsid w:val="0B7006C4"/>
    <w:rsid w:val="0B726646"/>
    <w:rsid w:val="0B7606E8"/>
    <w:rsid w:val="0B891562"/>
    <w:rsid w:val="0BAC324F"/>
    <w:rsid w:val="0BC11EE9"/>
    <w:rsid w:val="0BE72E0F"/>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735465"/>
    <w:rsid w:val="0DC577E0"/>
    <w:rsid w:val="0DDC6319"/>
    <w:rsid w:val="0DFE4F67"/>
    <w:rsid w:val="0E0C0D4C"/>
    <w:rsid w:val="0E115DA1"/>
    <w:rsid w:val="0E162D6D"/>
    <w:rsid w:val="0E541CA2"/>
    <w:rsid w:val="0E594756"/>
    <w:rsid w:val="0E904057"/>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209AC"/>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493108"/>
    <w:rsid w:val="134A4EBA"/>
    <w:rsid w:val="13733928"/>
    <w:rsid w:val="13857CA0"/>
    <w:rsid w:val="13920D68"/>
    <w:rsid w:val="139C16C9"/>
    <w:rsid w:val="13A5238E"/>
    <w:rsid w:val="13B63CE1"/>
    <w:rsid w:val="13BC6684"/>
    <w:rsid w:val="13C72B3A"/>
    <w:rsid w:val="13DF575E"/>
    <w:rsid w:val="13E470BD"/>
    <w:rsid w:val="13EE3A98"/>
    <w:rsid w:val="13F3280A"/>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A5832"/>
    <w:rsid w:val="14FC36BD"/>
    <w:rsid w:val="14FF5EA7"/>
    <w:rsid w:val="151E3A0F"/>
    <w:rsid w:val="152534E9"/>
    <w:rsid w:val="153A36AA"/>
    <w:rsid w:val="15477903"/>
    <w:rsid w:val="1557566D"/>
    <w:rsid w:val="15811F1B"/>
    <w:rsid w:val="15A30135"/>
    <w:rsid w:val="15A34015"/>
    <w:rsid w:val="15BB487B"/>
    <w:rsid w:val="15CE086D"/>
    <w:rsid w:val="15E2236F"/>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793FC0"/>
    <w:rsid w:val="179F2E61"/>
    <w:rsid w:val="17BE19D3"/>
    <w:rsid w:val="17C227C0"/>
    <w:rsid w:val="17D66D7C"/>
    <w:rsid w:val="17EE5BFF"/>
    <w:rsid w:val="18097740"/>
    <w:rsid w:val="180B1639"/>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9C5550"/>
    <w:rsid w:val="1BB73AE1"/>
    <w:rsid w:val="1BDA6D68"/>
    <w:rsid w:val="1BF14125"/>
    <w:rsid w:val="1C555978"/>
    <w:rsid w:val="1C6554A1"/>
    <w:rsid w:val="1C7971B7"/>
    <w:rsid w:val="1C917D91"/>
    <w:rsid w:val="1CAB2820"/>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1B7B7F"/>
    <w:rsid w:val="1E443370"/>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D729A8"/>
    <w:rsid w:val="22F06957"/>
    <w:rsid w:val="23057681"/>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52B59"/>
    <w:rsid w:val="242A0646"/>
    <w:rsid w:val="2435301D"/>
    <w:rsid w:val="243A0633"/>
    <w:rsid w:val="243D6E1A"/>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61459D"/>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EE3A7B"/>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2553"/>
    <w:rsid w:val="29274EE0"/>
    <w:rsid w:val="295029E3"/>
    <w:rsid w:val="29543A59"/>
    <w:rsid w:val="2969197F"/>
    <w:rsid w:val="29746E87"/>
    <w:rsid w:val="297C03C2"/>
    <w:rsid w:val="299573AB"/>
    <w:rsid w:val="29BE5BD0"/>
    <w:rsid w:val="29C01572"/>
    <w:rsid w:val="29CA4207"/>
    <w:rsid w:val="29E74CE2"/>
    <w:rsid w:val="2A241B69"/>
    <w:rsid w:val="2A306A36"/>
    <w:rsid w:val="2A5372C6"/>
    <w:rsid w:val="2A5B03D8"/>
    <w:rsid w:val="2A6F6D07"/>
    <w:rsid w:val="2A882500"/>
    <w:rsid w:val="2AA35184"/>
    <w:rsid w:val="2AAB4E76"/>
    <w:rsid w:val="2AB63ABC"/>
    <w:rsid w:val="2AB63D0A"/>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25191"/>
    <w:rsid w:val="2CAC022C"/>
    <w:rsid w:val="2CC11807"/>
    <w:rsid w:val="2CF16074"/>
    <w:rsid w:val="2CF81D1B"/>
    <w:rsid w:val="2D3F2453"/>
    <w:rsid w:val="2D835174"/>
    <w:rsid w:val="2D9331F9"/>
    <w:rsid w:val="2DD90B7B"/>
    <w:rsid w:val="2DDD3FC1"/>
    <w:rsid w:val="2DF701D8"/>
    <w:rsid w:val="2DF970A1"/>
    <w:rsid w:val="2E085834"/>
    <w:rsid w:val="2E1034F8"/>
    <w:rsid w:val="2E120D8E"/>
    <w:rsid w:val="2E271F44"/>
    <w:rsid w:val="2E443652"/>
    <w:rsid w:val="2E505773"/>
    <w:rsid w:val="2E742F70"/>
    <w:rsid w:val="2E9A689E"/>
    <w:rsid w:val="2EBA4ACA"/>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7A26B9"/>
    <w:rsid w:val="30AA6225"/>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2F31695"/>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A815CB"/>
    <w:rsid w:val="35A85BD0"/>
    <w:rsid w:val="35AA1B9C"/>
    <w:rsid w:val="35DB09A6"/>
    <w:rsid w:val="35F806FF"/>
    <w:rsid w:val="36080591"/>
    <w:rsid w:val="3609472F"/>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7FE6129"/>
    <w:rsid w:val="38304889"/>
    <w:rsid w:val="38382675"/>
    <w:rsid w:val="383B7B0D"/>
    <w:rsid w:val="3848553B"/>
    <w:rsid w:val="3851700B"/>
    <w:rsid w:val="385246B6"/>
    <w:rsid w:val="3876113B"/>
    <w:rsid w:val="38A53DB7"/>
    <w:rsid w:val="38BF3388"/>
    <w:rsid w:val="38CC268D"/>
    <w:rsid w:val="38DF1FDA"/>
    <w:rsid w:val="38EC2960"/>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B312338"/>
    <w:rsid w:val="3B3C5B77"/>
    <w:rsid w:val="3B3D0FF2"/>
    <w:rsid w:val="3B521A18"/>
    <w:rsid w:val="3B8D2B96"/>
    <w:rsid w:val="3B923660"/>
    <w:rsid w:val="3BCA44BE"/>
    <w:rsid w:val="3C061F3A"/>
    <w:rsid w:val="3C0A04F9"/>
    <w:rsid w:val="3C495480"/>
    <w:rsid w:val="3C4C3A42"/>
    <w:rsid w:val="3C6F0167"/>
    <w:rsid w:val="3C71667B"/>
    <w:rsid w:val="3C914F3B"/>
    <w:rsid w:val="3CA91955"/>
    <w:rsid w:val="3CC17F13"/>
    <w:rsid w:val="3CD50B40"/>
    <w:rsid w:val="3CE320A3"/>
    <w:rsid w:val="3CE9196C"/>
    <w:rsid w:val="3CF15105"/>
    <w:rsid w:val="3D0C04B9"/>
    <w:rsid w:val="3D1414C5"/>
    <w:rsid w:val="3D1C763E"/>
    <w:rsid w:val="3D201AA5"/>
    <w:rsid w:val="3D2B37EA"/>
    <w:rsid w:val="3D2F7FF3"/>
    <w:rsid w:val="3D3D1507"/>
    <w:rsid w:val="3D62085B"/>
    <w:rsid w:val="3D7B4622"/>
    <w:rsid w:val="3D8E5820"/>
    <w:rsid w:val="3D942E29"/>
    <w:rsid w:val="3DA53531"/>
    <w:rsid w:val="3DB54E0C"/>
    <w:rsid w:val="3DB900C1"/>
    <w:rsid w:val="3DE91725"/>
    <w:rsid w:val="3DF159B1"/>
    <w:rsid w:val="3E1A106E"/>
    <w:rsid w:val="3E36303B"/>
    <w:rsid w:val="3E526044"/>
    <w:rsid w:val="3E6C2B3A"/>
    <w:rsid w:val="3E8C5311"/>
    <w:rsid w:val="3E8E7E55"/>
    <w:rsid w:val="3EB61473"/>
    <w:rsid w:val="3EC66011"/>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591DDA"/>
    <w:rsid w:val="435A0DF2"/>
    <w:rsid w:val="436C42E1"/>
    <w:rsid w:val="437C210F"/>
    <w:rsid w:val="43841EF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4F1836"/>
    <w:rsid w:val="45701CAF"/>
    <w:rsid w:val="45887B45"/>
    <w:rsid w:val="458B66DF"/>
    <w:rsid w:val="45940F0E"/>
    <w:rsid w:val="45AC5DBA"/>
    <w:rsid w:val="45C02C36"/>
    <w:rsid w:val="45C647AF"/>
    <w:rsid w:val="45DD529D"/>
    <w:rsid w:val="45E57886"/>
    <w:rsid w:val="45E945CC"/>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A4061"/>
    <w:rsid w:val="4AED707B"/>
    <w:rsid w:val="4AFA2F07"/>
    <w:rsid w:val="4B015D61"/>
    <w:rsid w:val="4B06733D"/>
    <w:rsid w:val="4B0B7979"/>
    <w:rsid w:val="4B1530DD"/>
    <w:rsid w:val="4B520DF4"/>
    <w:rsid w:val="4B603107"/>
    <w:rsid w:val="4B9802B0"/>
    <w:rsid w:val="4B9E65BE"/>
    <w:rsid w:val="4B9F33A8"/>
    <w:rsid w:val="4BA80AFD"/>
    <w:rsid w:val="4BB033BA"/>
    <w:rsid w:val="4BB469AD"/>
    <w:rsid w:val="4BC06040"/>
    <w:rsid w:val="4BF441D2"/>
    <w:rsid w:val="4C15535E"/>
    <w:rsid w:val="4C1C2A09"/>
    <w:rsid w:val="4C423098"/>
    <w:rsid w:val="4C694192"/>
    <w:rsid w:val="4C7964D9"/>
    <w:rsid w:val="4C9269F6"/>
    <w:rsid w:val="4CC84335"/>
    <w:rsid w:val="4CDF1BF4"/>
    <w:rsid w:val="4CE9350A"/>
    <w:rsid w:val="4D225F85"/>
    <w:rsid w:val="4D297BF3"/>
    <w:rsid w:val="4D2D0EAF"/>
    <w:rsid w:val="4D7F0082"/>
    <w:rsid w:val="4D952FD9"/>
    <w:rsid w:val="4D970662"/>
    <w:rsid w:val="4DB33393"/>
    <w:rsid w:val="4DBC3CE3"/>
    <w:rsid w:val="4DBF0782"/>
    <w:rsid w:val="4DCF1E0D"/>
    <w:rsid w:val="4DD632D9"/>
    <w:rsid w:val="4DE05D9E"/>
    <w:rsid w:val="4DE05DF9"/>
    <w:rsid w:val="4DE44800"/>
    <w:rsid w:val="4DEE0709"/>
    <w:rsid w:val="4DFC14EA"/>
    <w:rsid w:val="4DFF6815"/>
    <w:rsid w:val="4E0A3427"/>
    <w:rsid w:val="4E287F63"/>
    <w:rsid w:val="4E304B5D"/>
    <w:rsid w:val="4E611B8B"/>
    <w:rsid w:val="4E6279D7"/>
    <w:rsid w:val="4E682F8C"/>
    <w:rsid w:val="4E6A7BB7"/>
    <w:rsid w:val="4EB23220"/>
    <w:rsid w:val="4F0773B4"/>
    <w:rsid w:val="4F307BB1"/>
    <w:rsid w:val="4F3D562D"/>
    <w:rsid w:val="4F5C4EE0"/>
    <w:rsid w:val="4F6E1972"/>
    <w:rsid w:val="4F943166"/>
    <w:rsid w:val="4FBA02A1"/>
    <w:rsid w:val="4FE7106E"/>
    <w:rsid w:val="50053943"/>
    <w:rsid w:val="50374A3C"/>
    <w:rsid w:val="50550E55"/>
    <w:rsid w:val="50901457"/>
    <w:rsid w:val="509F43E4"/>
    <w:rsid w:val="50A54D3E"/>
    <w:rsid w:val="50AA7B60"/>
    <w:rsid w:val="50B82E88"/>
    <w:rsid w:val="50BB32A7"/>
    <w:rsid w:val="50C210CB"/>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8D7B65"/>
    <w:rsid w:val="52DE008D"/>
    <w:rsid w:val="52EE341E"/>
    <w:rsid w:val="52F37FE6"/>
    <w:rsid w:val="52FC1CAF"/>
    <w:rsid w:val="530B071F"/>
    <w:rsid w:val="531A330F"/>
    <w:rsid w:val="532820A9"/>
    <w:rsid w:val="532B6CAF"/>
    <w:rsid w:val="53350D91"/>
    <w:rsid w:val="53412644"/>
    <w:rsid w:val="53433903"/>
    <w:rsid w:val="53517A72"/>
    <w:rsid w:val="5361549D"/>
    <w:rsid w:val="536220DA"/>
    <w:rsid w:val="53650637"/>
    <w:rsid w:val="53757C6B"/>
    <w:rsid w:val="537E1075"/>
    <w:rsid w:val="53A44D07"/>
    <w:rsid w:val="53A46AC8"/>
    <w:rsid w:val="53AB7F1F"/>
    <w:rsid w:val="53AC6F7B"/>
    <w:rsid w:val="53D578AD"/>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4448FC"/>
    <w:rsid w:val="57561D39"/>
    <w:rsid w:val="575B7AFD"/>
    <w:rsid w:val="57660D3F"/>
    <w:rsid w:val="5785783C"/>
    <w:rsid w:val="57D1153D"/>
    <w:rsid w:val="57FA3774"/>
    <w:rsid w:val="58084A3C"/>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377AC0"/>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AB12BF"/>
    <w:rsid w:val="5BC0085A"/>
    <w:rsid w:val="5BE03293"/>
    <w:rsid w:val="5BF03D58"/>
    <w:rsid w:val="5BF20AFB"/>
    <w:rsid w:val="5C1A6BB2"/>
    <w:rsid w:val="5C37233A"/>
    <w:rsid w:val="5C5355FE"/>
    <w:rsid w:val="5C6F4105"/>
    <w:rsid w:val="5CBB7F6F"/>
    <w:rsid w:val="5CC248CE"/>
    <w:rsid w:val="5D042FB1"/>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C4923"/>
    <w:rsid w:val="5F4160B0"/>
    <w:rsid w:val="5F5A7800"/>
    <w:rsid w:val="5F7811D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3021B3"/>
    <w:rsid w:val="61306A6A"/>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170D2"/>
    <w:rsid w:val="64A251DD"/>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DB53E7"/>
    <w:rsid w:val="68F25680"/>
    <w:rsid w:val="690E07C7"/>
    <w:rsid w:val="69236A65"/>
    <w:rsid w:val="692E469B"/>
    <w:rsid w:val="69315C48"/>
    <w:rsid w:val="694019EC"/>
    <w:rsid w:val="694841AF"/>
    <w:rsid w:val="69584DB4"/>
    <w:rsid w:val="696C3D80"/>
    <w:rsid w:val="698A5EE4"/>
    <w:rsid w:val="69C811ED"/>
    <w:rsid w:val="69D33070"/>
    <w:rsid w:val="69E97E75"/>
    <w:rsid w:val="69FB5D9E"/>
    <w:rsid w:val="69FF6FDA"/>
    <w:rsid w:val="6A1A3007"/>
    <w:rsid w:val="6A1E645E"/>
    <w:rsid w:val="6A417049"/>
    <w:rsid w:val="6A514CB6"/>
    <w:rsid w:val="6A7903E5"/>
    <w:rsid w:val="6A8219B9"/>
    <w:rsid w:val="6AA03032"/>
    <w:rsid w:val="6AA86FEC"/>
    <w:rsid w:val="6ACB20F7"/>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F2B23"/>
    <w:rsid w:val="70D70CB1"/>
    <w:rsid w:val="70FC2E9F"/>
    <w:rsid w:val="710952C1"/>
    <w:rsid w:val="71452CD8"/>
    <w:rsid w:val="7158683A"/>
    <w:rsid w:val="715B2F52"/>
    <w:rsid w:val="7167680B"/>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5093A"/>
    <w:rsid w:val="72AD7197"/>
    <w:rsid w:val="72AF6F7E"/>
    <w:rsid w:val="72CD226C"/>
    <w:rsid w:val="73047904"/>
    <w:rsid w:val="73253EFA"/>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F6D43"/>
    <w:rsid w:val="750201A2"/>
    <w:rsid w:val="751A76AF"/>
    <w:rsid w:val="75241FEA"/>
    <w:rsid w:val="75250574"/>
    <w:rsid w:val="7550443E"/>
    <w:rsid w:val="755F0BCC"/>
    <w:rsid w:val="756F17F9"/>
    <w:rsid w:val="75825461"/>
    <w:rsid w:val="759926FC"/>
    <w:rsid w:val="75A24276"/>
    <w:rsid w:val="75AA231D"/>
    <w:rsid w:val="75AD6340"/>
    <w:rsid w:val="75DF5F11"/>
    <w:rsid w:val="75E8633A"/>
    <w:rsid w:val="76393874"/>
    <w:rsid w:val="763F09AA"/>
    <w:rsid w:val="764F3FCC"/>
    <w:rsid w:val="7650339F"/>
    <w:rsid w:val="76603C9A"/>
    <w:rsid w:val="76832D41"/>
    <w:rsid w:val="76BB1CAB"/>
    <w:rsid w:val="76C04050"/>
    <w:rsid w:val="76D67314"/>
    <w:rsid w:val="76E65049"/>
    <w:rsid w:val="77076007"/>
    <w:rsid w:val="77413F7E"/>
    <w:rsid w:val="77464076"/>
    <w:rsid w:val="7758241F"/>
    <w:rsid w:val="777A7D22"/>
    <w:rsid w:val="77835654"/>
    <w:rsid w:val="7797109C"/>
    <w:rsid w:val="779A2A38"/>
    <w:rsid w:val="77B4450A"/>
    <w:rsid w:val="77B46E73"/>
    <w:rsid w:val="77E37A12"/>
    <w:rsid w:val="77FE3468"/>
    <w:rsid w:val="78250553"/>
    <w:rsid w:val="78546F0C"/>
    <w:rsid w:val="786778FE"/>
    <w:rsid w:val="78EE1C79"/>
    <w:rsid w:val="78F85605"/>
    <w:rsid w:val="78FA66FA"/>
    <w:rsid w:val="79424F6E"/>
    <w:rsid w:val="797239CC"/>
    <w:rsid w:val="79831473"/>
    <w:rsid w:val="79983E9C"/>
    <w:rsid w:val="7999527A"/>
    <w:rsid w:val="79AF76C5"/>
    <w:rsid w:val="79C017E8"/>
    <w:rsid w:val="79C25EE1"/>
    <w:rsid w:val="79CE2967"/>
    <w:rsid w:val="79E34934"/>
    <w:rsid w:val="79EA664C"/>
    <w:rsid w:val="79ED78AD"/>
    <w:rsid w:val="79F9627A"/>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4D150C"/>
    <w:rsid w:val="7D777A3E"/>
    <w:rsid w:val="7D9005BC"/>
    <w:rsid w:val="7D9F0AD0"/>
    <w:rsid w:val="7DD12BB7"/>
    <w:rsid w:val="7DD93EB5"/>
    <w:rsid w:val="7DF223A2"/>
    <w:rsid w:val="7DFF0955"/>
    <w:rsid w:val="7E0B750E"/>
    <w:rsid w:val="7E1939E8"/>
    <w:rsid w:val="7E2400E7"/>
    <w:rsid w:val="7E2822EA"/>
    <w:rsid w:val="7E2A20CE"/>
    <w:rsid w:val="7E355A7B"/>
    <w:rsid w:val="7E455322"/>
    <w:rsid w:val="7E6E3E85"/>
    <w:rsid w:val="7E9C184B"/>
    <w:rsid w:val="7EA72948"/>
    <w:rsid w:val="7EB31EDB"/>
    <w:rsid w:val="7EE70CC0"/>
    <w:rsid w:val="7EEB48DB"/>
    <w:rsid w:val="7EF27444"/>
    <w:rsid w:val="7F185A04"/>
    <w:rsid w:val="7F265C58"/>
    <w:rsid w:val="7F4514DB"/>
    <w:rsid w:val="7F4C4618"/>
    <w:rsid w:val="7F582CF2"/>
    <w:rsid w:val="7F951B40"/>
    <w:rsid w:val="7FA820A8"/>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3"/>
    <w:autoRedefine/>
    <w:qFormat/>
    <w:uiPriority w:val="0"/>
  </w:style>
  <w:style w:type="paragraph" w:styleId="4">
    <w:name w:val="Body Text 2"/>
    <w:basedOn w:val="1"/>
    <w:next w:val="3"/>
    <w:autoRedefine/>
    <w:qFormat/>
    <w:uiPriority w:val="0"/>
    <w:pPr>
      <w:spacing w:line="480" w:lineRule="auto"/>
    </w:pPr>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0">
    <w:name w:val="Document Map"/>
    <w:basedOn w:val="1"/>
    <w:link w:val="75"/>
    <w:autoRedefine/>
    <w:qFormat/>
    <w:uiPriority w:val="0"/>
    <w:rPr>
      <w:rFonts w:ascii="宋体" w:hAnsi="Calibri"/>
      <w:sz w:val="18"/>
      <w:szCs w:val="18"/>
    </w:rPr>
  </w:style>
  <w:style w:type="paragraph" w:styleId="11">
    <w:name w:val="annotation text"/>
    <w:basedOn w:val="1"/>
    <w:autoRedefine/>
    <w:qFormat/>
    <w:uiPriority w:val="0"/>
    <w:pPr>
      <w:jc w:val="left"/>
    </w:pPr>
  </w:style>
  <w:style w:type="paragraph" w:styleId="12">
    <w:name w:val="Body Text 3"/>
    <w:basedOn w:val="1"/>
    <w:autoRedefine/>
    <w:qFormat/>
    <w:uiPriority w:val="0"/>
    <w:rPr>
      <w:sz w:val="16"/>
      <w:szCs w:val="16"/>
    </w:rPr>
  </w:style>
  <w:style w:type="paragraph" w:styleId="13">
    <w:name w:val="Body Text Indent"/>
    <w:basedOn w:val="1"/>
    <w:next w:val="14"/>
    <w:autoRedefine/>
    <w:qFormat/>
    <w:uiPriority w:val="0"/>
    <w:pPr>
      <w:widowControl/>
      <w:spacing w:beforeAutospacing="1" w:afterAutospacing="1"/>
      <w:jc w:val="left"/>
    </w:pPr>
    <w:rPr>
      <w:rFonts w:ascii="宋体" w:hAnsi="宋体" w:cs="宋体"/>
      <w:kern w:val="0"/>
      <w:sz w:val="24"/>
    </w:rPr>
  </w:style>
  <w:style w:type="paragraph" w:styleId="14">
    <w:name w:val="envelope return"/>
    <w:basedOn w:val="1"/>
    <w:autoRedefine/>
    <w:unhideWhenUsed/>
    <w:qFormat/>
    <w:uiPriority w:val="99"/>
    <w:pPr>
      <w:snapToGrid w:val="0"/>
    </w:pPr>
    <w:rPr>
      <w:rFonts w:ascii="Arial" w:hAnsi="Arial"/>
    </w:rPr>
  </w:style>
  <w:style w:type="paragraph" w:styleId="15">
    <w:name w:val="List 2"/>
    <w:basedOn w:val="1"/>
    <w:autoRedefine/>
    <w:qFormat/>
    <w:uiPriority w:val="0"/>
    <w:pPr>
      <w:ind w:left="100" w:leftChars="200" w:hanging="200" w:hangingChars="200"/>
    </w:pPr>
  </w:style>
  <w:style w:type="paragraph" w:styleId="16">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8">
    <w:name w:val="Plain Text"/>
    <w:basedOn w:val="1"/>
    <w:autoRedefine/>
    <w:qFormat/>
    <w:uiPriority w:val="0"/>
    <w:pPr>
      <w:widowControl/>
      <w:spacing w:beforeAutospacing="1" w:afterAutospacing="1"/>
      <w:jc w:val="left"/>
    </w:pPr>
    <w:rPr>
      <w:rFonts w:ascii="宋体" w:hAnsi="宋体" w:cs="宋体"/>
      <w:kern w:val="0"/>
      <w:sz w:val="24"/>
    </w:rPr>
  </w:style>
  <w:style w:type="paragraph" w:styleId="19">
    <w:name w:val="Date"/>
    <w:basedOn w:val="1"/>
    <w:next w:val="1"/>
    <w:autoRedefine/>
    <w:qFormat/>
    <w:uiPriority w:val="0"/>
    <w:pPr>
      <w:ind w:left="100" w:leftChars="2500"/>
    </w:pPr>
    <w:rPr>
      <w:rFonts w:ascii="宋体" w:hAnsi="宋体"/>
      <w:sz w:val="28"/>
    </w:rPr>
  </w:style>
  <w:style w:type="paragraph" w:styleId="20">
    <w:name w:val="Body Text Indent 2"/>
    <w:basedOn w:val="1"/>
    <w:autoRedefine/>
    <w:qFormat/>
    <w:uiPriority w:val="0"/>
    <w:pPr>
      <w:spacing w:line="480" w:lineRule="auto"/>
      <w:ind w:left="420" w:leftChars="200"/>
    </w:p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0"/>
  </w:style>
  <w:style w:type="paragraph" w:styleId="24">
    <w:name w:val="List"/>
    <w:basedOn w:val="1"/>
    <w:autoRedefine/>
    <w:qFormat/>
    <w:uiPriority w:val="0"/>
    <w:pPr>
      <w:ind w:left="200" w:hanging="200" w:hangingChars="200"/>
    </w:pPr>
  </w:style>
  <w:style w:type="paragraph" w:styleId="2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6">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7">
    <w:name w:val="Normal (Web)"/>
    <w:basedOn w:val="1"/>
    <w:autoRedefine/>
    <w:qFormat/>
    <w:uiPriority w:val="99"/>
    <w:pPr>
      <w:spacing w:before="100" w:beforeAutospacing="1" w:after="100" w:afterAutospacing="1"/>
      <w:jc w:val="left"/>
    </w:pPr>
    <w:rPr>
      <w:kern w:val="0"/>
      <w:sz w:val="24"/>
    </w:rPr>
  </w:style>
  <w:style w:type="paragraph" w:styleId="28">
    <w:name w:val="Title"/>
    <w:basedOn w:val="1"/>
    <w:autoRedefine/>
    <w:qFormat/>
    <w:uiPriority w:val="0"/>
    <w:pPr>
      <w:jc w:val="center"/>
      <w:outlineLvl w:val="0"/>
    </w:pPr>
    <w:rPr>
      <w:rFonts w:ascii="Arial" w:hAnsi="Arial" w:cs="Arial"/>
      <w:b/>
      <w:bCs/>
      <w:sz w:val="32"/>
      <w:szCs w:val="32"/>
    </w:rPr>
  </w:style>
  <w:style w:type="paragraph" w:styleId="29">
    <w:name w:val="Body Text First Indent"/>
    <w:basedOn w:val="3"/>
    <w:next w:val="30"/>
    <w:autoRedefine/>
    <w:qFormat/>
    <w:uiPriority w:val="0"/>
    <w:pPr>
      <w:spacing w:line="360" w:lineRule="auto"/>
      <w:ind w:firstLine="420" w:firstLineChars="100"/>
    </w:pPr>
    <w:rPr>
      <w:szCs w:val="21"/>
    </w:rPr>
  </w:style>
  <w:style w:type="paragraph" w:styleId="30">
    <w:name w:val="Body Text First Indent 2"/>
    <w:basedOn w:val="13"/>
    <w:next w:val="9"/>
    <w:autoRedefine/>
    <w:qFormat/>
    <w:uiPriority w:val="0"/>
    <w:pPr>
      <w:ind w:firstLine="420" w:firstLineChars="200"/>
    </w:pPr>
  </w:style>
  <w:style w:type="table" w:styleId="32">
    <w:name w:val="Table Grid"/>
    <w:basedOn w:val="31"/>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0"/>
    <w:rPr>
      <w:b/>
      <w:bCs/>
      <w:szCs w:val="24"/>
    </w:rPr>
  </w:style>
  <w:style w:type="character" w:styleId="35">
    <w:name w:val="page number"/>
    <w:basedOn w:val="33"/>
    <w:autoRedefine/>
    <w:qFormat/>
    <w:uiPriority w:val="0"/>
  </w:style>
  <w:style w:type="character" w:styleId="36">
    <w:name w:val="FollowedHyperlink"/>
    <w:autoRedefine/>
    <w:qFormat/>
    <w:uiPriority w:val="0"/>
    <w:rPr>
      <w:color w:val="333333"/>
      <w:szCs w:val="24"/>
      <w:u w:val="none"/>
    </w:rPr>
  </w:style>
  <w:style w:type="character" w:styleId="37">
    <w:name w:val="Emphasis"/>
    <w:basedOn w:val="33"/>
    <w:autoRedefine/>
    <w:qFormat/>
    <w:uiPriority w:val="0"/>
  </w:style>
  <w:style w:type="character" w:styleId="38">
    <w:name w:val="HTML Definition"/>
    <w:basedOn w:val="33"/>
    <w:autoRedefine/>
    <w:qFormat/>
    <w:uiPriority w:val="0"/>
  </w:style>
  <w:style w:type="character" w:styleId="39">
    <w:name w:val="HTML Typewriter"/>
    <w:basedOn w:val="33"/>
    <w:autoRedefine/>
    <w:qFormat/>
    <w:uiPriority w:val="0"/>
    <w:rPr>
      <w:rFonts w:hint="default" w:ascii="monospace" w:hAnsi="monospace" w:eastAsia="monospace" w:cs="monospace"/>
      <w:sz w:val="20"/>
    </w:rPr>
  </w:style>
  <w:style w:type="character" w:styleId="40">
    <w:name w:val="HTML Acronym"/>
    <w:basedOn w:val="33"/>
    <w:autoRedefine/>
    <w:qFormat/>
    <w:uiPriority w:val="0"/>
  </w:style>
  <w:style w:type="character" w:styleId="41">
    <w:name w:val="HTML Variable"/>
    <w:basedOn w:val="33"/>
    <w:autoRedefine/>
    <w:qFormat/>
    <w:uiPriority w:val="0"/>
  </w:style>
  <w:style w:type="character" w:styleId="42">
    <w:name w:val="Hyperlink"/>
    <w:basedOn w:val="33"/>
    <w:autoRedefine/>
    <w:qFormat/>
    <w:uiPriority w:val="0"/>
    <w:rPr>
      <w:color w:val="333333"/>
      <w:szCs w:val="24"/>
      <w:u w:val="none"/>
    </w:rPr>
  </w:style>
  <w:style w:type="character" w:styleId="43">
    <w:name w:val="HTML Code"/>
    <w:basedOn w:val="33"/>
    <w:autoRedefine/>
    <w:qFormat/>
    <w:uiPriority w:val="0"/>
    <w:rPr>
      <w:rFonts w:ascii="monospace" w:hAnsi="monospace" w:eastAsia="monospace" w:cs="monospace"/>
      <w:sz w:val="20"/>
    </w:rPr>
  </w:style>
  <w:style w:type="character" w:styleId="44">
    <w:name w:val="HTML Cite"/>
    <w:basedOn w:val="33"/>
    <w:autoRedefine/>
    <w:qFormat/>
    <w:uiPriority w:val="0"/>
  </w:style>
  <w:style w:type="character" w:styleId="45">
    <w:name w:val="HTML Keyboard"/>
    <w:basedOn w:val="33"/>
    <w:autoRedefine/>
    <w:qFormat/>
    <w:uiPriority w:val="0"/>
    <w:rPr>
      <w:rFonts w:hint="default" w:ascii="monospace" w:hAnsi="monospace" w:eastAsia="monospace" w:cs="monospace"/>
      <w:sz w:val="20"/>
    </w:rPr>
  </w:style>
  <w:style w:type="character" w:styleId="46">
    <w:name w:val="HTML Sample"/>
    <w:basedOn w:val="33"/>
    <w:autoRedefine/>
    <w:qFormat/>
    <w:uiPriority w:val="0"/>
    <w:rPr>
      <w:rFonts w:hint="default" w:ascii="monospace" w:hAnsi="monospace" w:eastAsia="monospace" w:cs="monospace"/>
    </w:rPr>
  </w:style>
  <w:style w:type="paragraph" w:customStyle="1" w:styleId="47">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8">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0">
    <w:name w:val="No Spacing1"/>
    <w:basedOn w:val="1"/>
    <w:autoRedefine/>
    <w:qFormat/>
    <w:uiPriority w:val="0"/>
    <w:pPr>
      <w:spacing w:line="400" w:lineRule="exact"/>
    </w:pPr>
    <w:rPr>
      <w:sz w:val="24"/>
    </w:rPr>
  </w:style>
  <w:style w:type="paragraph" w:customStyle="1" w:styleId="51">
    <w:name w:val="大标题"/>
    <w:basedOn w:val="1"/>
    <w:next w:val="30"/>
    <w:autoRedefine/>
    <w:qFormat/>
    <w:uiPriority w:val="0"/>
    <w:pPr>
      <w:jc w:val="center"/>
    </w:pPr>
    <w:rPr>
      <w:rFonts w:ascii="Arial" w:hAnsi="Arial"/>
      <w:b/>
      <w:sz w:val="28"/>
    </w:rPr>
  </w:style>
  <w:style w:type="paragraph" w:customStyle="1" w:styleId="52">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autoRedefine/>
    <w:qFormat/>
    <w:uiPriority w:val="0"/>
  </w:style>
  <w:style w:type="paragraph" w:customStyle="1" w:styleId="54">
    <w:name w:val="正文缩进1"/>
    <w:basedOn w:val="1"/>
    <w:autoRedefine/>
    <w:qFormat/>
    <w:uiPriority w:val="0"/>
    <w:pPr>
      <w:widowControl/>
      <w:ind w:firstLine="420"/>
      <w:jc w:val="left"/>
    </w:pPr>
    <w:rPr>
      <w:kern w:val="0"/>
      <w:szCs w:val="20"/>
    </w:rPr>
  </w:style>
  <w:style w:type="paragraph" w:customStyle="1" w:styleId="55">
    <w:name w:val="列出段落2"/>
    <w:basedOn w:val="1"/>
    <w:autoRedefine/>
    <w:qFormat/>
    <w:uiPriority w:val="34"/>
    <w:pPr>
      <w:ind w:firstLine="420" w:firstLineChars="200"/>
    </w:pPr>
  </w:style>
  <w:style w:type="paragraph" w:customStyle="1" w:styleId="56">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7">
    <w:name w:val="1"/>
    <w:basedOn w:val="1"/>
    <w:autoRedefine/>
    <w:qFormat/>
    <w:uiPriority w:val="0"/>
    <w:pPr>
      <w:widowControl/>
      <w:spacing w:beforeAutospacing="1" w:afterAutospacing="1"/>
      <w:jc w:val="left"/>
    </w:pPr>
    <w:rPr>
      <w:rFonts w:ascii="宋体" w:hAnsi="宋体" w:cs="宋体"/>
      <w:kern w:val="0"/>
      <w:sz w:val="24"/>
    </w:rPr>
  </w:style>
  <w:style w:type="paragraph" w:styleId="58">
    <w:name w:val="No Spacing"/>
    <w:autoRedefine/>
    <w:qFormat/>
    <w:uiPriority w:val="1"/>
    <w:rPr>
      <w:rFonts w:ascii="Calibri" w:hAnsi="Calibri" w:eastAsia="宋体" w:cs="Times New Roman"/>
      <w:sz w:val="22"/>
      <w:szCs w:val="22"/>
      <w:lang w:val="en-US" w:eastAsia="zh-CN" w:bidi="ar-SA"/>
    </w:rPr>
  </w:style>
  <w:style w:type="paragraph" w:customStyle="1" w:styleId="59">
    <w:name w:val="_Style 2"/>
    <w:basedOn w:val="1"/>
    <w:autoRedefine/>
    <w:qFormat/>
    <w:uiPriority w:val="34"/>
    <w:pPr>
      <w:ind w:firstLine="420" w:firstLineChars="200"/>
    </w:pPr>
    <w:rPr>
      <w:rFonts w:ascii="Calibri" w:hAnsi="Calibri"/>
    </w:rPr>
  </w:style>
  <w:style w:type="paragraph" w:customStyle="1" w:styleId="60">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autoRedefine/>
    <w:qFormat/>
    <w:uiPriority w:val="0"/>
  </w:style>
  <w:style w:type="paragraph" w:customStyle="1" w:styleId="63">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autoRedefine/>
    <w:qFormat/>
    <w:uiPriority w:val="1"/>
    <w:pPr>
      <w:jc w:val="left"/>
    </w:pPr>
    <w:rPr>
      <w:rFonts w:ascii="宋体" w:hAnsi="宋体" w:cs="宋体"/>
      <w:kern w:val="0"/>
      <w:sz w:val="22"/>
      <w:szCs w:val="22"/>
      <w:lang w:eastAsia="en-US"/>
    </w:rPr>
  </w:style>
  <w:style w:type="paragraph" w:customStyle="1" w:styleId="65">
    <w:name w:val="无间隔1"/>
    <w:basedOn w:val="1"/>
    <w:autoRedefine/>
    <w:qFormat/>
    <w:uiPriority w:val="1"/>
    <w:pPr>
      <w:spacing w:line="400" w:lineRule="exact"/>
    </w:pPr>
    <w:rPr>
      <w:sz w:val="24"/>
    </w:rPr>
  </w:style>
  <w:style w:type="paragraph" w:customStyle="1" w:styleId="66">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autoRedefine/>
    <w:qFormat/>
    <w:uiPriority w:val="34"/>
    <w:pPr>
      <w:ind w:firstLine="420" w:firstLineChars="200"/>
    </w:pPr>
  </w:style>
  <w:style w:type="paragraph" w:customStyle="1" w:styleId="69">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autoRedefine/>
    <w:qFormat/>
    <w:uiPriority w:val="0"/>
    <w:pPr>
      <w:ind w:firstLine="420" w:firstLineChars="200"/>
    </w:pPr>
    <w:rPr>
      <w:rFonts w:ascii="Calibri" w:hAnsi="Calibri"/>
      <w:szCs w:val="22"/>
    </w:rPr>
  </w:style>
  <w:style w:type="character" w:customStyle="1" w:styleId="73">
    <w:name w:val="正文文本 Char"/>
    <w:basedOn w:val="33"/>
    <w:link w:val="3"/>
    <w:autoRedefine/>
    <w:qFormat/>
    <w:uiPriority w:val="0"/>
  </w:style>
  <w:style w:type="character" w:customStyle="1" w:styleId="74">
    <w:name w:val="apple-converted-space"/>
    <w:basedOn w:val="33"/>
    <w:autoRedefine/>
    <w:qFormat/>
    <w:uiPriority w:val="0"/>
  </w:style>
  <w:style w:type="character" w:customStyle="1" w:styleId="75">
    <w:name w:val="文档结构图 Char"/>
    <w:link w:val="10"/>
    <w:autoRedefine/>
    <w:qFormat/>
    <w:uiPriority w:val="0"/>
    <w:rPr>
      <w:rFonts w:ascii="宋体"/>
      <w:kern w:val="2"/>
      <w:sz w:val="18"/>
      <w:szCs w:val="18"/>
    </w:rPr>
  </w:style>
  <w:style w:type="character" w:customStyle="1" w:styleId="76">
    <w:name w:val="不明显强调1"/>
    <w:autoRedefine/>
    <w:qFormat/>
    <w:uiPriority w:val="19"/>
    <w:rPr>
      <w:i/>
      <w:iCs/>
      <w:color w:val="7F7F7F"/>
      <w:szCs w:val="24"/>
    </w:rPr>
  </w:style>
  <w:style w:type="character" w:customStyle="1" w:styleId="77">
    <w:name w:val="font71"/>
    <w:autoRedefine/>
    <w:qFormat/>
    <w:uiPriority w:val="0"/>
    <w:rPr>
      <w:rFonts w:hint="eastAsia" w:ascii="宋体" w:hAnsi="宋体" w:eastAsia="宋体" w:cs="宋体"/>
      <w:color w:val="000000"/>
      <w:sz w:val="28"/>
      <w:szCs w:val="28"/>
      <w:u w:val="none"/>
    </w:rPr>
  </w:style>
  <w:style w:type="character" w:customStyle="1" w:styleId="78">
    <w:name w:val="font21"/>
    <w:basedOn w:val="33"/>
    <w:autoRedefine/>
    <w:qFormat/>
    <w:uiPriority w:val="0"/>
    <w:rPr>
      <w:rFonts w:hint="default" w:ascii="Calibri" w:hAnsi="Calibri" w:cs="Calibri"/>
      <w:color w:val="000000"/>
      <w:sz w:val="28"/>
      <w:szCs w:val="28"/>
      <w:u w:val="none"/>
    </w:rPr>
  </w:style>
  <w:style w:type="character" w:customStyle="1" w:styleId="79">
    <w:name w:val="17"/>
    <w:autoRedefine/>
    <w:qFormat/>
    <w:uiPriority w:val="0"/>
    <w:rPr>
      <w:rFonts w:hint="eastAsia" w:ascii="宋体" w:hAnsi="宋体" w:eastAsia="宋体"/>
      <w:color w:val="000000"/>
    </w:rPr>
  </w:style>
  <w:style w:type="character" w:customStyle="1" w:styleId="80">
    <w:name w:val="font91"/>
    <w:autoRedefine/>
    <w:qFormat/>
    <w:uiPriority w:val="0"/>
    <w:rPr>
      <w:rFonts w:hint="eastAsia" w:ascii="宋体" w:hAnsi="宋体" w:eastAsia="宋体" w:cs="宋体"/>
      <w:color w:val="FF0000"/>
      <w:sz w:val="28"/>
      <w:szCs w:val="28"/>
      <w:u w:val="none"/>
    </w:rPr>
  </w:style>
  <w:style w:type="paragraph" w:customStyle="1" w:styleId="81">
    <w:name w:val="p"/>
    <w:basedOn w:val="1"/>
    <w:autoRedefine/>
    <w:qFormat/>
    <w:uiPriority w:val="0"/>
    <w:pPr>
      <w:widowControl/>
      <w:spacing w:line="432" w:lineRule="auto"/>
      <w:jc w:val="left"/>
    </w:pPr>
    <w:rPr>
      <w:rFonts w:ascii="宋体" w:hAnsi="宋体" w:cs="宋体"/>
      <w:kern w:val="0"/>
      <w:sz w:val="24"/>
    </w:rPr>
  </w:style>
  <w:style w:type="paragraph" w:customStyle="1" w:styleId="82">
    <w:name w:val="WPSOffice手动目录 1"/>
    <w:autoRedefine/>
    <w:qFormat/>
    <w:uiPriority w:val="0"/>
    <w:rPr>
      <w:rFonts w:ascii="Times New Roman" w:hAnsi="Times New Roman" w:eastAsia="宋体" w:cs="Times New Roman"/>
      <w:lang w:val="en-US" w:eastAsia="zh-CN" w:bidi="ar-SA"/>
    </w:rPr>
  </w:style>
  <w:style w:type="paragraph" w:customStyle="1" w:styleId="83">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4">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5">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autoRedefine/>
    <w:qFormat/>
    <w:uiPriority w:val="34"/>
    <w:pPr>
      <w:widowControl/>
      <w:ind w:firstLine="420"/>
      <w:jc w:val="left"/>
    </w:pPr>
    <w:rPr>
      <w:kern w:val="0"/>
    </w:rPr>
  </w:style>
  <w:style w:type="paragraph" w:styleId="87">
    <w:name w:val="List Paragraph"/>
    <w:basedOn w:val="1"/>
    <w:autoRedefine/>
    <w:qFormat/>
    <w:uiPriority w:val="34"/>
    <w:pPr>
      <w:ind w:firstLine="420" w:firstLineChars="200"/>
    </w:pPr>
  </w:style>
  <w:style w:type="character" w:customStyle="1" w:styleId="88">
    <w:name w:val="hover18"/>
    <w:basedOn w:val="33"/>
    <w:autoRedefine/>
    <w:qFormat/>
    <w:uiPriority w:val="0"/>
  </w:style>
  <w:style w:type="table" w:customStyle="1" w:styleId="89">
    <w:name w:val="Table Normal"/>
    <w:autoRedefine/>
    <w:qFormat/>
    <w:uiPriority w:val="0"/>
    <w:tblPr>
      <w:tblCellMar>
        <w:top w:w="0" w:type="dxa"/>
        <w:left w:w="0" w:type="dxa"/>
        <w:bottom w:w="0" w:type="dxa"/>
        <w:right w:w="0" w:type="dxa"/>
      </w:tblCellMar>
    </w:tblPr>
  </w:style>
  <w:style w:type="paragraph" w:customStyle="1" w:styleId="90">
    <w:name w:val="Table Text"/>
    <w:basedOn w:val="1"/>
    <w:autoRedefine/>
    <w:semiHidden/>
    <w:qFormat/>
    <w:uiPriority w:val="0"/>
    <w:rPr>
      <w:rFonts w:ascii="宋体" w:hAnsi="宋体" w:eastAsia="宋体" w:cs="宋体"/>
      <w:sz w:val="45"/>
      <w:szCs w:val="45"/>
      <w:lang w:val="en-US" w:eastAsia="en-US" w:bidi="ar-SA"/>
    </w:rPr>
  </w:style>
  <w:style w:type="table" w:customStyle="1" w:styleId="91">
    <w:name w:val="网格型1"/>
    <w:basedOn w:val="92"/>
    <w:autoRedefine/>
    <w:qFormat/>
    <w:uiPriority w:val="0"/>
    <w:pPr>
      <w:widowControl w:val="0"/>
      <w:jc w:val="both"/>
    </w:pPr>
  </w:style>
  <w:style w:type="table" w:customStyle="1" w:styleId="92">
    <w:name w:val="普通表格1"/>
    <w:autoRedefine/>
    <w:semiHidden/>
    <w:qFormat/>
    <w:uiPriority w:val="0"/>
  </w:style>
  <w:style w:type="character" w:customStyle="1" w:styleId="93">
    <w:name w:val="font11"/>
    <w:basedOn w:val="33"/>
    <w:autoRedefine/>
    <w:qFormat/>
    <w:uiPriority w:val="0"/>
    <w:rPr>
      <w:rFonts w:hint="eastAsia" w:ascii="宋体" w:hAnsi="宋体" w:eastAsia="宋体" w:cs="宋体"/>
      <w:color w:val="000000"/>
      <w:sz w:val="24"/>
      <w:szCs w:val="24"/>
      <w:u w:val="none"/>
    </w:rPr>
  </w:style>
  <w:style w:type="character" w:customStyle="1" w:styleId="94">
    <w:name w:val="font31"/>
    <w:basedOn w:val="33"/>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15162</Words>
  <Characters>15899</Characters>
  <Lines>50</Lines>
  <Paragraphs>68</Paragraphs>
  <TotalTime>1</TotalTime>
  <ScaleCrop>false</ScaleCrop>
  <LinksUpToDate>false</LinksUpToDate>
  <CharactersWithSpaces>16973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2024-08-02T09:19:19Z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6B4FDCA957CB4E82998C2E32247B97ED_13</vt:lpwstr>
  </property>
</Properties>
</file>