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驻马店市中心医院办公用打印机采购项目 </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bookmarkStart w:id="3" w:name="_Toc25063"/>
      <w:bookmarkStart w:id="4" w:name="_Toc23793"/>
      <w:bookmarkStart w:id="5" w:name="_Toc29890"/>
      <w:r>
        <w:rPr>
          <w:rFonts w:hint="eastAsia" w:ascii="黑体" w:hAnsi="黑体" w:eastAsia="黑体" w:cs="宋体"/>
          <w:bCs/>
          <w:color w:val="auto"/>
          <w:kern w:val="0"/>
          <w:sz w:val="28"/>
          <w:szCs w:val="28"/>
          <w:u w:val="none"/>
          <w:lang w:val="en-US" w:eastAsia="zh-CN"/>
        </w:rPr>
        <w:t>驻马店市中心医院办公用打印机采购项目竞争性磋商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lang w:eastAsia="zh-CN"/>
        </w:rPr>
        <w:t>办公用打印机采购</w:t>
      </w:r>
      <w:r>
        <w:rPr>
          <w:rFonts w:hint="eastAsia" w:ascii="宋体" w:hAnsi="宋体" w:eastAsia="宋体" w:cs="宋体"/>
          <w:color w:val="auto"/>
          <w:sz w:val="24"/>
          <w:szCs w:val="24"/>
          <w:u w:val="single"/>
          <w:lang w:val="en-US" w:eastAsia="zh-CN"/>
        </w:rPr>
        <w:t>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驻马店市中心医院办公用打印机采购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6"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20万元</w:t>
      </w:r>
      <w:r>
        <w:rPr>
          <w:rFonts w:hint="eastAsia" w:ascii="宋体" w:hAnsi="宋体" w:eastAsia="宋体" w:cs="宋体"/>
          <w:color w:val="auto"/>
          <w:sz w:val="24"/>
          <w:szCs w:val="24"/>
          <w:highlight w:val="none"/>
          <w:shd w:val="clear" w:color="auto" w:fill="FFFFFF"/>
        </w:rPr>
        <w:t>（据实结算）</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7" w:name="_Toc27913"/>
      <w:bookmarkStart w:id="8" w:name="_Toc24040"/>
      <w:bookmarkStart w:id="9" w:name="_Toc26079"/>
      <w:bookmarkStart w:id="10" w:name="_Toc19521"/>
      <w:bookmarkStart w:id="11" w:name="_Toc21071"/>
      <w:r>
        <w:rPr>
          <w:rFonts w:hint="eastAsia" w:ascii="宋体" w:hAnsi="宋体" w:eastAsia="宋体" w:cs="宋体"/>
          <w:color w:val="auto"/>
          <w:sz w:val="24"/>
          <w:szCs w:val="24"/>
          <w:highlight w:val="none"/>
          <w:shd w:val="clear" w:color="auto" w:fill="FFFFFF"/>
        </w:rPr>
        <w:t>5、</w:t>
      </w:r>
      <w:bookmarkEnd w:id="7"/>
      <w:bookmarkEnd w:id="8"/>
      <w:bookmarkEnd w:id="9"/>
      <w:bookmarkEnd w:id="10"/>
      <w:bookmarkEnd w:id="11"/>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12" w:name="_Toc27704"/>
      <w:bookmarkStart w:id="13" w:name="_Toc18607"/>
      <w:bookmarkStart w:id="14" w:name="_Toc16639"/>
      <w:bookmarkStart w:id="15" w:name="_Toc23626"/>
      <w:r>
        <w:rPr>
          <w:rFonts w:hint="eastAsia" w:ascii="宋体" w:hAnsi="宋体" w:eastAsia="宋体" w:cs="宋体"/>
          <w:b/>
          <w:bCs/>
          <w:color w:val="auto"/>
          <w:kern w:val="2"/>
          <w:sz w:val="24"/>
          <w:szCs w:val="24"/>
          <w:shd w:val="clear" w:color="auto" w:fill="FFFFFF"/>
          <w:lang w:val="en-US" w:eastAsia="zh-CN" w:bidi="ar-SA"/>
        </w:rPr>
        <w:t>二、</w:t>
      </w:r>
      <w:bookmarkEnd w:id="6"/>
      <w:bookmarkEnd w:id="12"/>
      <w:bookmarkEnd w:id="13"/>
      <w:bookmarkEnd w:id="14"/>
      <w:bookmarkEnd w:id="15"/>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bookmarkStart w:id="16" w:name="_Toc30971"/>
      <w:bookmarkStart w:id="17" w:name="_Toc23395"/>
      <w:bookmarkStart w:id="18" w:name="_Toc9562"/>
      <w:bookmarkStart w:id="19" w:name="_Toc7823"/>
      <w:bookmarkStart w:id="20" w:name="_Toc30643"/>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kinsoku/>
        <w:overflowPunct/>
        <w:topLinePunct w:val="0"/>
        <w:bidi w:val="0"/>
        <w:snapToGrid w:val="0"/>
        <w:spacing w:before="0" w:after="0" w:line="440" w:lineRule="exact"/>
        <w:ind w:firstLine="480" w:firstLineChars="200"/>
        <w:jc w:val="left"/>
        <w:textAlignment w:val="auto"/>
        <w:outlineLvl w:val="1"/>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bookmarkEnd w:id="16"/>
      <w:bookmarkEnd w:id="17"/>
      <w:bookmarkEnd w:id="18"/>
      <w:bookmarkEnd w:id="19"/>
      <w:bookmarkEnd w:id="20"/>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cs="宋体"/>
          <w:color w:val="000000" w:themeColor="text1"/>
          <w:sz w:val="24"/>
          <w:szCs w:val="24"/>
          <w:shd w:val="clear" w:color="auto" w:fill="FFFFFF"/>
          <w:lang w:eastAsia="zh-CN"/>
          <w14:textFill>
            <w14:solidFill>
              <w14:schemeClr w14:val="tx1"/>
            </w14:solidFill>
          </w14:textFill>
        </w:rPr>
        <w:t>2024年1月</w:t>
      </w:r>
      <w:r>
        <w:rPr>
          <w:rFonts w:hint="eastAsia" w:ascii="宋体" w:hAnsi="宋体" w:cs="宋体"/>
          <w:color w:val="000000" w:themeColor="text1"/>
          <w:sz w:val="24"/>
          <w:szCs w:val="24"/>
          <w:shd w:val="clear" w:color="auto" w:fill="FFFFFF"/>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2024年1月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bookmarkStart w:id="91" w:name="_GoBack"/>
      <w:bookmarkEnd w:id="91"/>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1" w:name="_Toc15111"/>
      <w:bookmarkStart w:id="22" w:name="_Toc10738"/>
      <w:bookmarkStart w:id="23" w:name="_Toc15135"/>
      <w:bookmarkStart w:id="24" w:name="_Toc25869"/>
      <w:bookmarkStart w:id="25" w:name="_Toc27480"/>
      <w:r>
        <w:rPr>
          <w:rFonts w:hint="eastAsia" w:ascii="宋体" w:hAnsi="宋体" w:eastAsia="宋体" w:cs="宋体"/>
          <w:b/>
          <w:bCs/>
          <w:color w:val="auto"/>
          <w:kern w:val="2"/>
          <w:sz w:val="24"/>
          <w:szCs w:val="24"/>
          <w:shd w:val="clear" w:color="auto" w:fill="FFFFFF"/>
          <w:lang w:val="en-US" w:eastAsia="zh-CN" w:bidi="ar-SA"/>
        </w:rPr>
        <w:t>四、投标截止时间及地点</w:t>
      </w:r>
      <w:bookmarkEnd w:id="21"/>
      <w:bookmarkEnd w:id="22"/>
      <w:bookmarkEnd w:id="23"/>
      <w:bookmarkEnd w:id="24"/>
      <w:bookmarkEnd w:id="25"/>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6" w:name="_Toc30918"/>
      <w:bookmarkStart w:id="27" w:name="_Toc29784"/>
      <w:bookmarkStart w:id="28" w:name="_Toc20287"/>
      <w:bookmarkStart w:id="29" w:name="_Toc6523"/>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6"/>
      <w:bookmarkEnd w:id="27"/>
      <w:bookmarkEnd w:id="28"/>
      <w:bookmarkEnd w:id="29"/>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30" w:name="_Toc35393795"/>
      <w:bookmarkStart w:id="31" w:name="_Toc35393626"/>
    </w:p>
    <w:bookmarkEnd w:id="30"/>
    <w:bookmarkEnd w:id="31"/>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32" w:name="_Toc27370"/>
      <w:bookmarkStart w:id="33" w:name="_Toc31928"/>
      <w:bookmarkStart w:id="34" w:name="_Toc3604"/>
      <w:bookmarkStart w:id="35" w:name="_Toc24274"/>
      <w:bookmarkStart w:id="36" w:name="_Toc16291"/>
      <w:r>
        <w:rPr>
          <w:rFonts w:hint="eastAsia" w:ascii="宋体" w:hAnsi="宋体" w:eastAsia="宋体" w:cs="宋体"/>
          <w:b/>
          <w:bCs/>
          <w:color w:val="auto"/>
          <w:kern w:val="2"/>
          <w:sz w:val="24"/>
          <w:szCs w:val="24"/>
          <w:shd w:val="clear" w:color="auto" w:fill="FFFFFF"/>
          <w:lang w:val="en-US" w:eastAsia="zh-CN" w:bidi="ar-SA"/>
        </w:rPr>
        <w:t>七、</w:t>
      </w:r>
      <w:bookmarkEnd w:id="32"/>
      <w:bookmarkEnd w:id="33"/>
      <w:bookmarkEnd w:id="34"/>
      <w:bookmarkEnd w:id="35"/>
      <w:bookmarkEnd w:id="3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cs="宋体"/>
          <w:color w:val="auto"/>
          <w:kern w:val="0"/>
          <w:sz w:val="24"/>
          <w:szCs w:val="24"/>
          <w:shd w:val="clear" w:color="auto" w:fill="FFFFFF"/>
          <w:lang w:val="en-US" w:eastAsia="zh-CN" w:bidi="ar-SA"/>
        </w:rPr>
        <w:t>2024年1月17</w:t>
      </w:r>
      <w:r>
        <w:rPr>
          <w:rFonts w:hint="eastAsia" w:ascii="宋体" w:hAnsi="宋体" w:eastAsia="宋体" w:cs="宋体"/>
          <w:color w:val="auto"/>
          <w:kern w:val="0"/>
          <w:sz w:val="24"/>
          <w:szCs w:val="24"/>
          <w:highlight w:val="none"/>
          <w:shd w:val="clear" w:color="auto" w:fill="FFFFFF"/>
          <w:lang w:val="en-US" w:eastAsia="zh-CN" w:bidi="ar-SA"/>
        </w:rPr>
        <w:t>日</w:t>
      </w:r>
    </w:p>
    <w:p>
      <w:pPr>
        <w:widowControl/>
        <w:snapToGrid w:val="0"/>
        <w:spacing w:before="0" w:beforeAutospacing="0" w:after="0" w:afterAutospacing="0" w:line="360" w:lineRule="auto"/>
        <w:ind w:firstLine="420" w:firstLineChars="200"/>
        <w:jc w:val="right"/>
        <w:rPr>
          <w:rFonts w:hint="eastAsia"/>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驻马店市中心医院办公用打印机采购项目。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eastAsia="宋体" w:cs="宋体"/>
          <w:b w:val="0"/>
          <w:bCs w:val="0"/>
          <w:color w:val="auto"/>
          <w:kern w:val="0"/>
          <w:sz w:val="21"/>
          <w:szCs w:val="21"/>
          <w:shd w:val="clear" w:color="auto" w:fill="FFFFFF"/>
          <w:lang w:val="en-US" w:eastAsia="zh-CN" w:bidi="ar-SA"/>
        </w:rPr>
        <w:t>用于保证我院各科室在未来一年办公用打印机的正常使用</w:t>
      </w:r>
      <w:r>
        <w:rPr>
          <w:rFonts w:hint="eastAsia" w:ascii="宋体" w:hAnsi="宋体" w:cs="宋体"/>
          <w:b w:val="0"/>
          <w:bCs w:val="0"/>
          <w:color w:val="auto"/>
          <w:kern w:val="0"/>
          <w:sz w:val="21"/>
          <w:szCs w:val="21"/>
          <w:shd w:val="clear" w:color="auto" w:fill="FFFFFF"/>
          <w:lang w:val="en-US" w:eastAsia="zh-CN" w:bidi="ar-SA"/>
        </w:rPr>
        <w:t>。</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98"/>
        <w:gridCol w:w="2147"/>
        <w:gridCol w:w="986"/>
        <w:gridCol w:w="1040"/>
        <w:gridCol w:w="1254"/>
        <w:gridCol w:w="120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序号</w:t>
            </w:r>
          </w:p>
        </w:tc>
        <w:tc>
          <w:tcPr>
            <w:tcW w:w="8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包号</w:t>
            </w:r>
          </w:p>
        </w:tc>
        <w:tc>
          <w:tcPr>
            <w:tcW w:w="2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采购内容（包名称）</w:t>
            </w:r>
          </w:p>
        </w:tc>
        <w:tc>
          <w:tcPr>
            <w:tcW w:w="9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单位</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单价</w:t>
            </w:r>
          </w:p>
        </w:tc>
        <w:tc>
          <w:tcPr>
            <w:tcW w:w="1254"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年资金预算</w:t>
            </w:r>
          </w:p>
        </w:tc>
        <w:tc>
          <w:tcPr>
            <w:tcW w:w="1201"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资金性质</w:t>
            </w:r>
          </w:p>
        </w:tc>
        <w:tc>
          <w:tcPr>
            <w:tcW w:w="1304"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8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2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办公用打印机</w:t>
            </w:r>
          </w:p>
        </w:tc>
        <w:tc>
          <w:tcPr>
            <w:tcW w:w="9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批</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shd w:val="clear" w:color="auto" w:fill="FFFFFF"/>
                <w:lang w:val="en-US" w:eastAsia="zh-CN" w:bidi="ar-SA"/>
              </w:rPr>
            </w:pPr>
          </w:p>
        </w:tc>
        <w:tc>
          <w:tcPr>
            <w:tcW w:w="12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20</w:t>
            </w:r>
            <w:r>
              <w:rPr>
                <w:rFonts w:hint="eastAsia" w:ascii="宋体" w:hAnsi="宋体" w:eastAsia="宋体" w:cs="宋体"/>
                <w:color w:val="auto"/>
                <w:kern w:val="0"/>
                <w:sz w:val="21"/>
                <w:szCs w:val="21"/>
                <w:shd w:val="clear" w:color="auto" w:fill="FFFFFF"/>
                <w:lang w:val="en-US" w:eastAsia="zh-CN" w:bidi="ar-SA"/>
              </w:rPr>
              <w:t>万元</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w:t>
            </w:r>
          </w:p>
        </w:tc>
        <w:tc>
          <w:tcPr>
            <w:tcW w:w="13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8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2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9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p>
        </w:tc>
        <w:tc>
          <w:tcPr>
            <w:tcW w:w="12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20</w:t>
            </w:r>
            <w:r>
              <w:rPr>
                <w:rFonts w:hint="eastAsia" w:ascii="宋体" w:hAnsi="宋体" w:eastAsia="宋体" w:cs="宋体"/>
                <w:color w:val="auto"/>
                <w:kern w:val="0"/>
                <w:sz w:val="21"/>
                <w:szCs w:val="21"/>
                <w:shd w:val="clear" w:color="auto" w:fill="FFFFFF"/>
                <w:lang w:val="en-US" w:eastAsia="zh-CN" w:bidi="ar-SA"/>
              </w:rPr>
              <w:t>万元</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shd w:val="clear" w:color="auto" w:fill="FFFFFF"/>
                <w:lang w:val="en-US" w:eastAsia="zh-CN" w:bidi="ar-SA"/>
              </w:rPr>
            </w:pPr>
          </w:p>
        </w:tc>
        <w:tc>
          <w:tcPr>
            <w:tcW w:w="13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备注</w:t>
            </w:r>
          </w:p>
        </w:tc>
        <w:tc>
          <w:tcPr>
            <w:tcW w:w="8830"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招两家供应商，服务期限一年，按实际需要数量供货，据实结算</w:t>
            </w:r>
          </w:p>
        </w:tc>
      </w:tr>
    </w:tbl>
    <w:p>
      <w:pPr>
        <w:numPr>
          <w:ilvl w:val="0"/>
          <w:numId w:val="0"/>
        </w:numPr>
        <w:spacing w:line="560" w:lineRule="exact"/>
        <w:jc w:val="left"/>
        <w:rPr>
          <w:rFonts w:hint="eastAsia" w:ascii="宋体" w:hAnsi="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fill="FFFFFF"/>
          <w:lang w:val="en-US" w:eastAsia="zh-CN" w:bidi="ar-SA"/>
        </w:rPr>
        <w:t>四、</w:t>
      </w:r>
      <w:r>
        <w:rPr>
          <w:rFonts w:hint="eastAsia" w:ascii="宋体" w:hAnsi="宋体" w:cs="宋体"/>
          <w:b/>
          <w:bCs/>
          <w:color w:val="auto"/>
          <w:kern w:val="0"/>
          <w:sz w:val="21"/>
          <w:szCs w:val="21"/>
          <w:shd w:val="clear" w:color="auto" w:fill="FFFFFF"/>
          <w:lang w:val="en-US" w:eastAsia="zh-CN" w:bidi="ar-SA"/>
        </w:rPr>
        <w:t>技术参数要求：</w:t>
      </w:r>
    </w:p>
    <w:bookmarkEnd w:id="4"/>
    <w:bookmarkEnd w:id="5"/>
    <w:tbl>
      <w:tblPr>
        <w:tblStyle w:val="33"/>
        <w:tblW w:w="5131" w:type="pct"/>
        <w:tblInd w:w="0" w:type="dxa"/>
        <w:tblLayout w:type="fixed"/>
        <w:tblCellMar>
          <w:top w:w="0" w:type="dxa"/>
          <w:left w:w="108" w:type="dxa"/>
          <w:bottom w:w="0" w:type="dxa"/>
          <w:right w:w="108" w:type="dxa"/>
        </w:tblCellMar>
      </w:tblPr>
      <w:tblGrid>
        <w:gridCol w:w="460"/>
        <w:gridCol w:w="1947"/>
        <w:gridCol w:w="4821"/>
        <w:gridCol w:w="729"/>
        <w:gridCol w:w="471"/>
        <w:gridCol w:w="986"/>
      </w:tblGrid>
      <w:tr>
        <w:tblPrEx>
          <w:tblCellMar>
            <w:top w:w="0" w:type="dxa"/>
            <w:left w:w="108" w:type="dxa"/>
            <w:bottom w:w="0" w:type="dxa"/>
            <w:right w:w="108" w:type="dxa"/>
          </w:tblCellMar>
        </w:tblPrEx>
        <w:trPr>
          <w:trHeight w:val="312" w:hRule="atLeast"/>
        </w:trPr>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序号</w:t>
            </w:r>
          </w:p>
        </w:tc>
        <w:tc>
          <w:tcPr>
            <w:tcW w:w="10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分项</w:t>
            </w:r>
            <w:r>
              <w:rPr>
                <w:rFonts w:hint="eastAsia" w:ascii="宋体" w:hAnsi="宋体" w:eastAsia="宋体" w:cs="宋体"/>
                <w:b/>
                <w:bCs/>
                <w:color w:val="auto"/>
                <w:kern w:val="0"/>
                <w:szCs w:val="21"/>
                <w:highlight w:val="none"/>
              </w:rPr>
              <w:t>（加★为核心</w:t>
            </w:r>
            <w:r>
              <w:rPr>
                <w:rFonts w:hint="eastAsia" w:ascii="宋体" w:hAnsi="宋体" w:cs="宋体"/>
                <w:b/>
                <w:bCs/>
                <w:color w:val="auto"/>
                <w:kern w:val="0"/>
                <w:szCs w:val="21"/>
                <w:highlight w:val="none"/>
                <w:lang w:val="en-US" w:eastAsia="zh-CN"/>
              </w:rPr>
              <w:t>产品</w:t>
            </w:r>
            <w:r>
              <w:rPr>
                <w:rFonts w:hint="eastAsia" w:ascii="宋体" w:hAnsi="宋体" w:eastAsia="宋体" w:cs="宋体"/>
                <w:b/>
                <w:bCs/>
                <w:color w:val="auto"/>
                <w:kern w:val="0"/>
                <w:szCs w:val="21"/>
                <w:highlight w:val="none"/>
              </w:rPr>
              <w:t>）</w:t>
            </w:r>
          </w:p>
        </w:tc>
        <w:tc>
          <w:tcPr>
            <w:tcW w:w="256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技术参数要求</w:t>
            </w:r>
          </w:p>
        </w:tc>
        <w:tc>
          <w:tcPr>
            <w:tcW w:w="38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数量</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 w:val="22"/>
                <w:lang w:val="en-US" w:eastAsia="zh-CN"/>
              </w:rPr>
            </w:pPr>
            <w:r>
              <w:rPr>
                <w:rFonts w:hint="eastAsia" w:ascii="宋体" w:hAnsi="宋体" w:cs="宋体"/>
                <w:b/>
                <w:bCs/>
                <w:kern w:val="0"/>
                <w:sz w:val="22"/>
                <w:lang w:val="en-US" w:eastAsia="zh-CN"/>
              </w:rPr>
              <w:t>单位</w:t>
            </w:r>
          </w:p>
        </w:tc>
        <w:tc>
          <w:tcPr>
            <w:tcW w:w="5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单价</w:t>
            </w:r>
          </w:p>
        </w:tc>
      </w:tr>
      <w:tr>
        <w:tblPrEx>
          <w:tblCellMar>
            <w:top w:w="0" w:type="dxa"/>
            <w:left w:w="108" w:type="dxa"/>
            <w:bottom w:w="0" w:type="dxa"/>
            <w:right w:w="108" w:type="dxa"/>
          </w:tblCellMar>
        </w:tblPrEx>
        <w:trPr>
          <w:trHeight w:val="90"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74</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标签打印机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通信行业专用，支持APP无线打印，APP支持语音、图片、扫码识别，支持自定义模板，支持批量打印，</w:t>
            </w:r>
            <w:r>
              <w:rPr>
                <w:rFonts w:hint="eastAsia" w:cs="宋体" w:asciiTheme="minorEastAsia" w:hAnsiTheme="minorEastAsia"/>
                <w:b w:val="0"/>
                <w:bCs w:val="0"/>
                <w:color w:val="auto"/>
                <w:kern w:val="0"/>
                <w:szCs w:val="21"/>
                <w:lang w:val="en-US" w:eastAsia="zh-CN"/>
              </w:rPr>
              <w:t>打印精度≥203dpi，</w:t>
            </w:r>
            <w:r>
              <w:rPr>
                <w:rFonts w:hint="eastAsia" w:cs="宋体" w:asciiTheme="minorEastAsia" w:hAnsiTheme="minorEastAsia"/>
                <w:b w:val="0"/>
                <w:bCs w:val="0"/>
                <w:color w:val="auto"/>
                <w:kern w:val="0"/>
                <w:szCs w:val="21"/>
              </w:rPr>
              <w:t>支持标签宽度≥20~75mm，≥2200mAh锂电，≥1年质保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 xml:space="preserve">¥229.00 </w:t>
            </w:r>
          </w:p>
        </w:tc>
      </w:tr>
      <w:tr>
        <w:tblPrEx>
          <w:tblCellMar>
            <w:top w:w="0" w:type="dxa"/>
            <w:left w:w="108" w:type="dxa"/>
            <w:bottom w:w="0" w:type="dxa"/>
            <w:right w:w="108" w:type="dxa"/>
          </w:tblCellMar>
        </w:tblPrEx>
        <w:trPr>
          <w:trHeight w:val="4140"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77</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highlight w:val="yellow"/>
              </w:rPr>
            </w:pPr>
            <w:r>
              <w:rPr>
                <w:rFonts w:hint="eastAsia" w:cs="宋体" w:asciiTheme="minorEastAsia" w:hAnsiTheme="minorEastAsia"/>
                <w:b w:val="0"/>
                <w:bCs w:val="0"/>
                <w:color w:val="auto"/>
                <w:kern w:val="0"/>
                <w:szCs w:val="21"/>
              </w:rPr>
              <w:t>★激光打印机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highlight w:val="yellow"/>
              </w:rPr>
            </w:pPr>
            <w:r>
              <w:rPr>
                <w:rFonts w:hint="eastAsia" w:cs="宋体" w:asciiTheme="minorEastAsia" w:hAnsiTheme="minorEastAsia"/>
                <w:b w:val="0"/>
                <w:bCs w:val="0"/>
                <w:color w:val="auto"/>
                <w:kern w:val="0"/>
                <w:szCs w:val="21"/>
              </w:rPr>
              <w:t>打印速度：每分钟≥14 页 (A4)</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打印分辨率：≥600dpi×600dpi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预热时间：≤10秒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首页打印：≤9.3 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纸张输入：≥150 页 (64-163g/m2)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手动进纸:1 页 (64-163g/m2)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纸张输出 面向下：≥100 页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纸张尺寸:A4, B5, A5, LGL, LTR, EXEC, 信封, 自定义尺寸</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电源要求:220-240V( ±10%) 50/60Hz(±2Hz)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内存(标准):≥2MB (Hi-SCoA)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接口(标准):USB 2.0 高速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支持操作系统:Windows® 2000/XP/ Vista /Win7/Server 2003/Server 2008 /Server 2008 R2 , Mac OSX, Linux</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能效等级:3级 /0.78kW•h</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¥1,350.00 </w:t>
            </w:r>
          </w:p>
        </w:tc>
      </w:tr>
      <w:tr>
        <w:tblPrEx>
          <w:tblCellMar>
            <w:top w:w="0" w:type="dxa"/>
            <w:left w:w="108" w:type="dxa"/>
            <w:bottom w:w="0" w:type="dxa"/>
            <w:right w:w="108" w:type="dxa"/>
          </w:tblCellMar>
        </w:tblPrEx>
        <w:trPr>
          <w:trHeight w:val="3864"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78</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激光打印机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A4幅面黑白激光打印机,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首页输出时间：≤8.5秒；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打印速度：≥18PPM；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分辨率：≥600*600*2DPI,(1200dpi有效输出质量)；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内存：≥2M；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处理器：≥266MHz；</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打印语言：基于主机；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输入：≥150页纸盒；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输出：≥100页出纸盒；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打印负荷：≥5000页/月；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纸张（激光打印纸、普通纸、相纸、糙纸、牛皮纸）、信封、标签、卡片、投影胶片、明信片，接口：USB2.0；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支持HP智能驱动安装功能;自动开机/关机功能;关闭模式仅0.6瓦功耗</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¥1,2</w:t>
            </w:r>
            <w:r>
              <w:rPr>
                <w:rFonts w:hint="eastAsia" w:cs="宋体" w:asciiTheme="minorEastAsia" w:hAnsiTheme="minorEastAsia"/>
                <w:b w:val="0"/>
                <w:bCs w:val="0"/>
                <w:color w:val="auto"/>
                <w:kern w:val="0"/>
                <w:szCs w:val="21"/>
                <w:lang w:val="en-US" w:eastAsia="zh-CN"/>
              </w:rPr>
              <w:t>3</w:t>
            </w:r>
            <w:r>
              <w:rPr>
                <w:rFonts w:hint="eastAsia" w:cs="宋体" w:asciiTheme="minorEastAsia" w:hAnsiTheme="minorEastAsia"/>
                <w:b w:val="0"/>
                <w:bCs w:val="0"/>
                <w:color w:val="auto"/>
                <w:kern w:val="0"/>
                <w:szCs w:val="21"/>
              </w:rPr>
              <w:t xml:space="preserve">9.00 </w:t>
            </w:r>
          </w:p>
        </w:tc>
      </w:tr>
      <w:tr>
        <w:tblPrEx>
          <w:tblCellMar>
            <w:top w:w="0" w:type="dxa"/>
            <w:left w:w="108" w:type="dxa"/>
            <w:bottom w:w="0" w:type="dxa"/>
            <w:right w:w="108" w:type="dxa"/>
          </w:tblCellMar>
        </w:tblPrEx>
        <w:trPr>
          <w:trHeight w:val="6362"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79</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★黑白激光多功能一体机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智能引导式按钮</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 黑白：≥22页/分钟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首页输出时间：≤8秒打印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分辨率：≥600*600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月打印符荷：≥25000页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复印速度 黑白：≥22页/分钟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ID 复印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平板扫描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处理器：≥500MHz</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高速USB2.0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内存：≥64M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进纸盒：≥150页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出纸盒：≥100页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图标式液晶显示屏；小少于2个指示灯，9个按钮</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随机碳粉：预充原装碳粉，印量不低于5,000 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不低于50000页的长寿命成像鼓，内置不低于5000页粉仓</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≥2年质保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w:t>
            </w:r>
            <w:r>
              <w:rPr>
                <w:rFonts w:hint="eastAsia" w:cs="宋体" w:asciiTheme="minorEastAsia" w:hAnsiTheme="minorEastAsia"/>
                <w:b w:val="0"/>
                <w:bCs w:val="0"/>
                <w:color w:val="auto"/>
                <w:kern w:val="0"/>
                <w:szCs w:val="21"/>
                <w:lang w:val="en-US" w:eastAsia="zh-CN"/>
              </w:rPr>
              <w:t>399</w:t>
            </w:r>
            <w:r>
              <w:rPr>
                <w:rFonts w:hint="eastAsia" w:cs="宋体" w:asciiTheme="minorEastAsia" w:hAnsiTheme="minorEastAsia"/>
                <w:b w:val="0"/>
                <w:bCs w:val="0"/>
                <w:color w:val="auto"/>
                <w:kern w:val="0"/>
                <w:szCs w:val="21"/>
              </w:rPr>
              <w:t>.00</w:t>
            </w:r>
          </w:p>
        </w:tc>
      </w:tr>
      <w:tr>
        <w:tblPrEx>
          <w:tblCellMar>
            <w:top w:w="0" w:type="dxa"/>
            <w:left w:w="108" w:type="dxa"/>
            <w:bottom w:w="0" w:type="dxa"/>
            <w:right w:w="108" w:type="dxa"/>
          </w:tblCellMar>
        </w:tblPrEx>
        <w:trPr>
          <w:trHeight w:val="90"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80</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黑白激光多功能一体机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打印、复印、扫描、自动双面打印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 高速USB2.0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打印引擎: 黑白激光</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标准纸盒输入量: ≥250页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复印速度: ≥30cpm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打印速度：≥25页/分</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打印功能：自动双面打印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 ≥600 x 600 dpi</w:t>
            </w:r>
            <w:r>
              <w:rPr>
                <w:rFonts w:hint="eastAsia" w:cs="宋体" w:asciiTheme="minorEastAsia" w:hAnsiTheme="minorEastAsia"/>
                <w:b w:val="0"/>
                <w:bCs w:val="0"/>
                <w:color w:val="auto"/>
                <w:kern w:val="0"/>
                <w:szCs w:val="21"/>
                <w:lang w:eastAsia="zh-CN"/>
              </w:rPr>
              <w:t>（</w:t>
            </w:r>
            <w:r>
              <w:rPr>
                <w:rFonts w:hint="eastAsia" w:cs="宋体" w:asciiTheme="minorEastAsia" w:hAnsiTheme="minorEastAsia"/>
                <w:b w:val="0"/>
                <w:bCs w:val="0"/>
                <w:color w:val="auto"/>
                <w:kern w:val="0"/>
                <w:szCs w:val="21"/>
                <w:lang w:val="en-US" w:eastAsia="zh-CN"/>
              </w:rPr>
              <w:t>优化可达1200dpi</w:t>
            </w:r>
            <w:r>
              <w:rPr>
                <w:rFonts w:hint="eastAsia" w:cs="宋体" w:asciiTheme="minorEastAsia" w:hAnsiTheme="minorEastAsia"/>
                <w:b w:val="0"/>
                <w:bCs w:val="0"/>
                <w:color w:val="auto"/>
                <w:kern w:val="0"/>
                <w:szCs w:val="21"/>
                <w:lang w:eastAsia="zh-CN"/>
              </w:rPr>
              <w:t>）</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¥1,44</w:t>
            </w:r>
            <w:r>
              <w:rPr>
                <w:rFonts w:hint="eastAsia" w:cs="宋体" w:asciiTheme="minorEastAsia" w:hAnsiTheme="minorEastAsia"/>
                <w:b w:val="0"/>
                <w:bCs w:val="0"/>
                <w:color w:val="auto"/>
                <w:kern w:val="0"/>
                <w:szCs w:val="21"/>
                <w:lang w:val="en-US" w:eastAsia="zh-CN"/>
              </w:rPr>
              <w:t>9</w:t>
            </w:r>
            <w:r>
              <w:rPr>
                <w:rFonts w:hint="eastAsia" w:cs="宋体" w:asciiTheme="minorEastAsia" w:hAnsiTheme="minorEastAsia"/>
                <w:b w:val="0"/>
                <w:bCs w:val="0"/>
                <w:color w:val="auto"/>
                <w:kern w:val="0"/>
                <w:szCs w:val="21"/>
              </w:rPr>
              <w:t xml:space="preserve">.00 </w:t>
            </w:r>
          </w:p>
        </w:tc>
      </w:tr>
      <w:tr>
        <w:tblPrEx>
          <w:tblCellMar>
            <w:top w:w="0" w:type="dxa"/>
            <w:left w:w="108" w:type="dxa"/>
            <w:bottom w:w="0" w:type="dxa"/>
            <w:right w:w="108" w:type="dxa"/>
          </w:tblCellMar>
        </w:tblPrEx>
        <w:trPr>
          <w:trHeight w:val="699"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82</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A4黑白打印/复印/扫描一体机，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首页输出时间：≤6.3秒；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打印速度：≥35PPM；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打印分辨率：≥1200dpi；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复印速度：≥35PPM；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复印分辨率：≥600dpi；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复印缩放比率：25%到400%；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扫描分辨率：≥1200dpi；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内存：≥512M；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处理器：≥1.2GHz；</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输入纸盒容量：≥100页纸盒+250页进纸盒+50页ADF；</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输出纸盒容量：≥150页；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最高打印负荷：≥80000页/月；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接口：1 个高速 USB 2.0 端口;1 个主机 USB 端口;1个前置USB端口，1 个千兆以太网 10/100/1000T 网络端口；1 个无线 802.11b/g/n 无线端口;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自动双面打印单元：标配；</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移动打印功能：标配；</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扫描自动进纸器容量：≥50页；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≥2.7英寸 支持彩色触摸屏;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¥3,100.00</w:t>
            </w:r>
            <w:r>
              <w:rPr>
                <w:rFonts w:hint="eastAsia" w:cs="宋体" w:asciiTheme="minorEastAsia" w:hAnsiTheme="minorEastAsia"/>
                <w:b w:val="0"/>
                <w:bCs w:val="0"/>
                <w:color w:val="auto"/>
                <w:kern w:val="0"/>
                <w:szCs w:val="21"/>
              </w:rPr>
              <w:t xml:space="preserve"> </w:t>
            </w:r>
          </w:p>
        </w:tc>
      </w:tr>
      <w:tr>
        <w:tblPrEx>
          <w:tblCellMar>
            <w:top w:w="0" w:type="dxa"/>
            <w:left w:w="108" w:type="dxa"/>
            <w:bottom w:w="0" w:type="dxa"/>
            <w:right w:w="108" w:type="dxa"/>
          </w:tblCellMar>
        </w:tblPrEx>
        <w:trPr>
          <w:trHeight w:val="736"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83</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类型：A4激光打印机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功能：支持打印/复印/扫描 需支持自动双面打印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网络功能：支持有线/无线网络</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纸张容量：≥250张</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内存：≥32MB</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预热时间：小于9秒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灰度：≥256级</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分辨率：≥600*600dpi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复印速度：≥30页/分钟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首张复印时间：小于10秒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打印速度：≥30页/分钟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¥2,300.00 </w:t>
            </w:r>
          </w:p>
        </w:tc>
      </w:tr>
      <w:tr>
        <w:tblPrEx>
          <w:tblCellMar>
            <w:top w:w="0" w:type="dxa"/>
            <w:left w:w="108" w:type="dxa"/>
            <w:bottom w:w="0" w:type="dxa"/>
            <w:right w:w="108" w:type="dxa"/>
          </w:tblCellMar>
        </w:tblPrEx>
        <w:trPr>
          <w:trHeight w:val="3312"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hint="eastAsia" w:cs="宋体" w:asciiTheme="minorEastAsia" w:hAnsiTheme="minorEastAsia"/>
                <w:b w:val="0"/>
                <w:bCs w:val="0"/>
                <w:color w:val="auto"/>
                <w:kern w:val="0"/>
                <w:szCs w:val="21"/>
              </w:rPr>
            </w:pP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产品类型：黑白激光多功能一体机</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功能：打印/复印/扫描 需支持自动双面打印功能</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最大处理幅面：A4</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耗材类型：鼓粉分离</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黑白打印速度：≥30ppm</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打印分辨率：≥600*600dpi</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首页打印时间：≤8.5秒</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复印速度：≥30ppm</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首页复印时间：≤10秒</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lang w:val="en-US" w:eastAsia="zh-CN"/>
              </w:rPr>
              <w:t>支持输稿器</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扫描最大分辨率：≥19200*19200dpi</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供纸盒容量：≥100页</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b w:val="0"/>
                <w:bCs w:val="0"/>
                <w:strike w:val="0"/>
                <w:dstrike w:val="0"/>
                <w:color w:val="auto"/>
                <w:kern w:val="0"/>
                <w:szCs w:val="21"/>
                <w:lang w:val="en-US" w:eastAsia="zh-CN"/>
              </w:rPr>
              <w:t>¥2,100.00</w:t>
            </w:r>
          </w:p>
        </w:tc>
      </w:tr>
      <w:tr>
        <w:tblPrEx>
          <w:tblCellMar>
            <w:top w:w="0" w:type="dxa"/>
            <w:left w:w="108" w:type="dxa"/>
            <w:bottom w:w="0" w:type="dxa"/>
            <w:right w:w="108" w:type="dxa"/>
          </w:tblCellMar>
        </w:tblPrEx>
        <w:trPr>
          <w:trHeight w:val="3864"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86</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平推式针式打印机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打印方式:24针点阵击打式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打印头寿命:≥4亿次／针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字符集:GB18030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打印速度:≥435字/秒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复写能力:≥1+6</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平均无故障时间:≥15,000小时</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色带寿命:≥1000万字符</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送纸方式:摩擦送纸及推/拉链式卷纸</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送纸速度:≥5英寸/秒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最大进纸宽度:297mm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最大打印厚度:0.58mm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可选接口:并行接口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¥1,780.00 </w:t>
            </w:r>
          </w:p>
        </w:tc>
      </w:tr>
      <w:tr>
        <w:tblPrEx>
          <w:tblCellMar>
            <w:top w:w="0" w:type="dxa"/>
            <w:left w:w="108" w:type="dxa"/>
            <w:bottom w:w="0" w:type="dxa"/>
            <w:right w:w="108" w:type="dxa"/>
          </w:tblCellMar>
        </w:tblPrEx>
        <w:trPr>
          <w:trHeight w:val="416"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87</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★平推式针式打印机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1、打印头：24针；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2、寿命：4亿次／针,针径0.2mm；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3、打印方式：串行点阵击打式，单、双向逻辑选距，光栅定位 可编程选择单、双向打印、图形双向打印;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4、仿真能力：ESC/P、LQ、OKI、；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5、接口标准：USB接口；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6、缓冲容量：8M;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7、纸宽：单页纸：55-297mm，连续纸：55-290mm；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8、复印能力：正本+6份;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9、最大打印厚度： 1.0mm；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10、操作环境：温度：0℃--45℃    湿度：10%--95%（非结霜状态）</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11、色带寿命：≥1000万字符以上</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12、平均无故障间隔时间：≥20000小时</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13、噪音：≤56db(ISO7779模式)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14、电源：AC220V±15%  50/60Hz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15、可选件：并口、网络接口、WIFI\蓝牙、串口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¥2,450.00 </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88</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b w:val="0"/>
                <w:bCs w:val="0"/>
                <w:color w:val="auto"/>
                <w:kern w:val="0"/>
                <w:szCs w:val="21"/>
              </w:rPr>
              <w:t>彩色喷墨打印机（四色）</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A4彩色喷墨打印机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四色墨仓式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能效等级：一级能效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分辨率：≥5760 x 1440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黑色文本 (A4)：≥33 IPM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打印彩色文本(A4)：≥15</w:t>
            </w:r>
            <w:r>
              <w:rPr>
                <w:rFonts w:hint="eastAsia" w:cs="宋体" w:asciiTheme="minorEastAsia" w:hAnsiTheme="minorEastAsia"/>
                <w:b w:val="0"/>
                <w:bCs w:val="0"/>
                <w:color w:val="auto"/>
                <w:kern w:val="0"/>
                <w:szCs w:val="21"/>
                <w:lang w:val="en-US" w:eastAsia="zh-CN"/>
              </w:rPr>
              <w:t xml:space="preserve"> </w:t>
            </w:r>
            <w:r>
              <w:rPr>
                <w:rFonts w:hint="eastAsia" w:cs="宋体" w:asciiTheme="minorEastAsia" w:hAnsiTheme="minorEastAsia"/>
                <w:b w:val="0"/>
                <w:bCs w:val="0"/>
                <w:color w:val="auto"/>
                <w:kern w:val="0"/>
                <w:szCs w:val="21"/>
              </w:rPr>
              <w:t>IPM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后部进纸容量：≥100页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出纸器容量：≥30页（A4普通纸），≥20页（高质量光泽照片纸）</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hint="default" w:cs="宋体" w:asciiTheme="minorEastAsia" w:hAnsiTheme="minorEastAsia"/>
                <w:b w:val="0"/>
                <w:bCs w:val="0"/>
                <w:color w:val="auto"/>
                <w:kern w:val="0"/>
                <w:szCs w:val="21"/>
                <w:lang w:val="en-US"/>
              </w:rPr>
            </w:pPr>
            <w:r>
              <w:rPr>
                <w:rFonts w:hint="eastAsia" w:cs="宋体" w:asciiTheme="minorEastAsia" w:hAnsiTheme="minorEastAsia"/>
                <w:b w:val="0"/>
                <w:bCs w:val="0"/>
                <w:color w:val="auto"/>
                <w:kern w:val="0"/>
                <w:szCs w:val="21"/>
                <w:lang w:val="en-US" w:eastAsia="zh-CN"/>
              </w:rPr>
              <w:t>¥900.00</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hint="eastAsia" w:cs="宋体" w:asciiTheme="minorEastAsia" w:hAnsiTheme="minorEastAsia"/>
                <w:b w:val="0"/>
                <w:bCs w:val="0"/>
                <w:color w:val="auto"/>
                <w:kern w:val="0"/>
                <w:szCs w:val="21"/>
              </w:rPr>
            </w:pP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彩色喷墨打印机（六色）</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A4彩色喷墨打印机</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六色墨仓式</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分辨率：≥5760 x 1440 dpi</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打印功能：支持无边框打印、支持照片打印、支持无线网络打印、支持手机打印</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黑色文本（A4）≥22页/分钟</w:t>
            </w:r>
          </w:p>
          <w:p>
            <w:pPr>
              <w:widowControl/>
              <w:jc w:val="left"/>
              <w:rPr>
                <w:rFonts w:hint="default"/>
                <w:b w:val="0"/>
                <w:bCs w:val="0"/>
                <w:color w:val="auto"/>
                <w:lang w:val="en-US" w:eastAsia="zh-CN"/>
              </w:rPr>
            </w:pPr>
            <w:r>
              <w:rPr>
                <w:rFonts w:hint="eastAsia" w:cs="宋体" w:asciiTheme="minorEastAsia" w:hAnsiTheme="minorEastAsia"/>
                <w:b w:val="0"/>
                <w:bCs w:val="0"/>
                <w:color w:val="auto"/>
                <w:kern w:val="0"/>
                <w:szCs w:val="21"/>
                <w:lang w:val="en-US" w:eastAsia="zh-CN"/>
              </w:rPr>
              <w:t>彩色文本（A4）≥22页/分钟</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出纸器容量：≥100页（A4普通纸），≥30页（高质量光泽照片纸）</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 xml:space="preserve">¥2,199.00 </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90</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彩色喷墨打印、复印、扫描一体机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A4墨仓式多功能一体机（四色）</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功能：打印/复印/扫描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复印分辨率（输入）：≥600*600dpi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打印分辨率：≥5760x1440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扫描分辨率：≥600*1200dpi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扫描区域：≥216*297毫米</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打印黑色文本（A4）：≥33IPM</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打印彩色文本（A4）：≥15IPM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耗材容量：黑白不低于4500页 彩色不低于7500页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连续复印：不低于20页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¥1,099.00</w:t>
            </w:r>
            <w:r>
              <w:rPr>
                <w:rFonts w:hint="eastAsia" w:cs="宋体" w:asciiTheme="minorEastAsia" w:hAnsiTheme="minorEastAsia"/>
                <w:b w:val="0"/>
                <w:bCs w:val="0"/>
                <w:color w:val="auto"/>
                <w:kern w:val="0"/>
                <w:szCs w:val="21"/>
              </w:rPr>
              <w:t xml:space="preserve"> </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91</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条码打印机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打印规格 解析度：8点/毫米(203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最大列印速度：≥127 毫米 (5")/ 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最大列印宽度：108 毫米 (4.25")</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最大列印长度：≥2,286 毫米 (90")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列印模式：支持热转式/热感式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存储：内存≥8MB，闪存≥4MB</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接口：串口，USB接口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¥1,000.00 </w:t>
            </w:r>
          </w:p>
        </w:tc>
      </w:tr>
      <w:tr>
        <w:tblPrEx>
          <w:tblCellMar>
            <w:top w:w="0" w:type="dxa"/>
            <w:left w:w="108" w:type="dxa"/>
            <w:bottom w:w="0" w:type="dxa"/>
            <w:right w:w="108" w:type="dxa"/>
          </w:tblCellMar>
        </w:tblPrEx>
        <w:trPr>
          <w:trHeight w:val="2484"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92</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腕带打印机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打印方式：热敏/热转印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打印头寿命：≥150KM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打印速度：≥150mm/s</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打印宽度：≥108mm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分辨率：≥203dpi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条形码：一维码、二维码</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工作环境：温度：5~40℃、湿度:20%~95%RH（无凝露）</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¥1,300.00 </w:t>
            </w:r>
          </w:p>
        </w:tc>
      </w:tr>
      <w:tr>
        <w:tblPrEx>
          <w:tblCellMar>
            <w:top w:w="0" w:type="dxa"/>
            <w:left w:w="108" w:type="dxa"/>
            <w:bottom w:w="0" w:type="dxa"/>
            <w:right w:w="108" w:type="dxa"/>
          </w:tblCellMar>
        </w:tblPrEx>
        <w:trPr>
          <w:trHeight w:val="3312"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93</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热敏打印机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打印方式：行式热敏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字符集：GB18030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分辨率：≥203dpi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打印速度：≥300mm/s</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纸卷外径：≥83mm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纸张宽度：包含58\80\82.5mm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平均无故障时间：不少于360000小时</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条形码：一维码、二维码</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切纸方式：支持手动撕纸、自动切刀</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切刀寿命：不少于200万次</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标配接口：支持USB接口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¥1,600.00 </w:t>
            </w:r>
          </w:p>
        </w:tc>
      </w:tr>
      <w:tr>
        <w:tblPrEx>
          <w:tblCellMar>
            <w:top w:w="0" w:type="dxa"/>
            <w:left w:w="108" w:type="dxa"/>
            <w:bottom w:w="0" w:type="dxa"/>
            <w:right w:w="108" w:type="dxa"/>
          </w:tblCellMar>
        </w:tblPrEx>
        <w:trPr>
          <w:trHeight w:val="1931"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98</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复印机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复印速度：≥25页/分钟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打印速度：≥25页/分钟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标准纸张容量：≥350页（纸盒：250页；旁路：100页）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最大纸张容量：≥600页（纸盒：250页；第二纸盒：250页；旁路：100页）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纸张重量 纸盒：64-80g/㎡</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旁路：52-216g/㎡</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内存：≥256MB</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启动时间:≥15秒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能耗:≤1.5KW（220-240V）</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自动输稿器最大堆叠容量:≥50页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纸张尺寸:100×148mm—A3（支持自定义纸张）</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复印功能：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首页输出时间:少于6.4秒（A4）</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连续复印：1-999份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复印分辨率 ≥2400×600dpi（平滑处理）</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灰度：≥256级</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原稿缩放 可调倍率缩放：25-400%（以1%为单位）</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主要功能:支持一键式身份证复印、2合1、4合1、边缘消除、图像移位、交错分页、部门代码、150页连续复印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打印功能：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打印分辨率：≥2400×600dpi（平滑处理）</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打印语言 GDI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主要功能：N合一打印、水印打印、忽略空白页、省墨打印、交错分页等</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扫描功能：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扫描速度：≥25页/分钟(需选购自动进稿器)</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TWAIN扫描：标配(彩色)</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文件格式：PDF/JPEG/TIFF</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扫描分辨率:支持600/400/300/200/150dpi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主要功能:黑白彩色扫描、扫描到USB、忽略空白页、背景调整、150页连续扫描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¥2,850.00</w:t>
            </w:r>
            <w:r>
              <w:rPr>
                <w:rFonts w:hint="eastAsia" w:cs="宋体" w:asciiTheme="minorEastAsia" w:hAnsiTheme="minorEastAsia"/>
                <w:b w:val="0"/>
                <w:bCs w:val="0"/>
                <w:color w:val="auto"/>
                <w:kern w:val="0"/>
                <w:szCs w:val="21"/>
              </w:rPr>
              <w:t xml:space="preserve"> </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1.技术要求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1.1</w:t>
      </w:r>
      <w:r>
        <w:rPr>
          <w:rFonts w:hint="eastAsia" w:ascii="宋体" w:hAnsi="宋体" w:eastAsia="宋体" w:cs="宋体"/>
          <w:b w:val="0"/>
          <w:bCs w:val="0"/>
          <w:color w:val="auto"/>
          <w:kern w:val="0"/>
          <w:sz w:val="21"/>
          <w:szCs w:val="21"/>
          <w:shd w:val="clear" w:color="auto" w:fill="FFFFFF"/>
          <w:lang w:val="en-US" w:eastAsia="zh-CN" w:bidi="ar-SA"/>
        </w:rPr>
        <w:t>根据各科室日常需求按需供货，每次供货时提供送货单，注明货物名称、品牌、型号、数量、单价、总价、质保期，货物经信息科验收后，送到使用科室，送货单须货物接收科室签字，根据送货单按月结算，1年服务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1.2.</w:t>
      </w:r>
      <w:r>
        <w:rPr>
          <w:rFonts w:hint="eastAsia" w:ascii="宋体" w:hAnsi="宋体" w:eastAsia="宋体" w:cs="宋体"/>
          <w:b w:val="0"/>
          <w:bCs w:val="0"/>
          <w:color w:val="auto"/>
          <w:kern w:val="0"/>
          <w:sz w:val="21"/>
          <w:szCs w:val="21"/>
          <w:shd w:val="clear" w:color="auto" w:fill="FFFFFF"/>
          <w:lang w:val="en-US" w:eastAsia="zh-CN" w:bidi="ar-SA"/>
        </w:rPr>
        <w:t>新打印机的安装、调试、扎线、理线，保证打印机与科室所用电脑及软件适配，保证新打印机安装后，设备可用，线路整齐。</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1.3.从采购需求列表中供货，如遇停产或缺货等不可抗力导致无法供货，应提供同品牌替代产品，指标不低于采购需求。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1.4.新采购的办公用打印机在维保期内，包修、包换，所更换配件和设备须为原装正品，或同档次配件和设备，所有维修更换费用包含在采购费用内，维保期内不再产生其他任何费用。</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default"/>
          <w:lang w:val="en-US" w:eastAsia="zh-CN"/>
        </w:rPr>
      </w:pPr>
      <w:r>
        <w:rPr>
          <w:rFonts w:hint="eastAsia" w:ascii="宋体" w:hAnsi="宋体" w:cs="宋体"/>
          <w:b w:val="0"/>
          <w:bCs w:val="0"/>
          <w:color w:val="auto"/>
          <w:kern w:val="0"/>
          <w:sz w:val="21"/>
          <w:szCs w:val="21"/>
          <w:shd w:val="clear" w:color="auto" w:fill="FFFFFF"/>
          <w:lang w:val="en-US" w:eastAsia="zh-CN" w:bidi="ar-SA"/>
        </w:rPr>
        <w:t>2.商务要求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1、合同签署之日起提供服务。</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2、提供的设备在质保期内经2次维修仍存在质量问题的，乙方必须负责更换。</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pageBreakBefore w:val="0"/>
        <w:kinsoku/>
        <w:wordWrap/>
        <w:overflowPunct/>
        <w:topLinePunct w:val="0"/>
        <w:bidi w:val="0"/>
        <w:snapToGrid w:val="0"/>
        <w:spacing w:beforeAutospacing="0" w:afterAutospacing="0" w:line="500" w:lineRule="exact"/>
        <w:ind w:firstLine="420" w:firstLineChars="200"/>
        <w:jc w:val="both"/>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从产品最终验收合格之日起，整机保修≥</w:t>
            </w:r>
            <w:r>
              <w:rPr>
                <w:rFonts w:hint="eastAsia" w:ascii="宋体" w:hAnsi="宋体" w:cs="宋体"/>
                <w:highlight w:val="none"/>
                <w:lang w:val="en-US" w:eastAsia="zh-CN"/>
              </w:rPr>
              <w:t>1</w:t>
            </w:r>
            <w:r>
              <w:rPr>
                <w:rFonts w:hint="eastAsia" w:ascii="宋体" w:hAnsi="宋体" w:eastAsia="宋体" w:cs="宋体"/>
                <w:highlight w:val="none"/>
                <w:lang w:val="en-US" w:eastAsia="zh-CN"/>
              </w:rPr>
              <w:t>年</w:t>
            </w:r>
            <w:r>
              <w:rPr>
                <w:rFonts w:hint="eastAsia" w:ascii="宋体" w:hAnsi="宋体" w:cs="宋体"/>
                <w:highlight w:val="none"/>
                <w:lang w:val="en-US" w:eastAsia="zh-CN"/>
              </w:rPr>
              <w:t>（特殊要求除外）</w:t>
            </w:r>
            <w:r>
              <w:rPr>
                <w:rFonts w:hint="eastAsia" w:ascii="宋体" w:hAnsi="宋体" w:eastAsia="宋体" w:cs="宋体"/>
                <w:highlight w:val="none"/>
                <w:lang w:val="en-US" w:eastAsia="zh-CN"/>
              </w:rPr>
              <w:t>，出具相关服务承诺书。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授权评标委员会确定二名中标人并推荐一名中标候选人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驻马店市中心医院办公用打印机采购项目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20万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20万</w:t>
      </w:r>
      <w:r>
        <w:rPr>
          <w:rFonts w:hint="eastAsia" w:ascii="宋体" w:hAnsi="宋体" w:cs="宋体"/>
          <w:b/>
          <w:bCs/>
          <w:color w:val="auto"/>
          <w:kern w:val="0"/>
          <w:szCs w:val="21"/>
          <w:highlight w:val="none"/>
        </w:rPr>
        <w:t>元（据实结算）。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w:t>
      </w:r>
      <w:r>
        <w:rPr>
          <w:rFonts w:hint="eastAsia" w:ascii="宋体" w:hAnsi="宋体" w:cs="宋体"/>
          <w:color w:val="auto"/>
          <w:kern w:val="0"/>
          <w:szCs w:val="21"/>
          <w:highlight w:val="none"/>
        </w:rPr>
        <w:t>授权评标委员会确</w:t>
      </w:r>
      <w:r>
        <w:rPr>
          <w:rFonts w:hint="eastAsia" w:ascii="宋体" w:hAnsi="宋体" w:eastAsia="宋体" w:cs="宋体"/>
          <w:bCs/>
          <w:color w:val="auto"/>
          <w:kern w:val="0"/>
          <w:szCs w:val="21"/>
          <w:highlight w:val="none"/>
        </w:rPr>
        <w:t>定</w:t>
      </w: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名中标人并</w:t>
      </w:r>
      <w:r>
        <w:rPr>
          <w:rFonts w:hint="eastAsia" w:ascii="宋体" w:hAnsi="宋体" w:cs="宋体"/>
          <w:bCs/>
          <w:color w:val="auto"/>
          <w:kern w:val="0"/>
          <w:szCs w:val="21"/>
          <w:highlight w:val="none"/>
        </w:rPr>
        <w:t>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2059"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加★号</w:t>
            </w:r>
            <w:r>
              <w:rPr>
                <w:rFonts w:hint="eastAsia" w:ascii="宋体" w:hAnsi="宋体" w:eastAsia="宋体" w:cs="宋体"/>
                <w:b w:val="0"/>
                <w:bCs w:val="0"/>
                <w:color w:val="auto"/>
                <w:sz w:val="21"/>
                <w:szCs w:val="21"/>
                <w:highlight w:val="none"/>
                <w:u w:val="none"/>
                <w:lang w:val="en-US" w:eastAsia="zh-CN"/>
              </w:rPr>
              <w:t>产品报价（20分）</w:t>
            </w:r>
          </w:p>
        </w:tc>
        <w:tc>
          <w:tcPr>
            <w:tcW w:w="6184"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color w:val="auto"/>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color w:val="auto"/>
              </w:rPr>
            </w:pPr>
            <w:r>
              <w:rPr>
                <w:rFonts w:hint="eastAsia" w:ascii="宋体" w:hAnsi="宋体" w:cs="宋体"/>
                <w:b w:val="0"/>
                <w:bCs w:val="0"/>
                <w:color w:val="auto"/>
                <w:sz w:val="21"/>
                <w:szCs w:val="21"/>
                <w:highlight w:val="none"/>
                <w:lang w:val="en-US" w:eastAsia="zh-CN"/>
              </w:rPr>
              <w:t>2.不</w:t>
            </w:r>
            <w:r>
              <w:rPr>
                <w:rFonts w:hint="eastAsia" w:ascii="宋体" w:hAnsi="宋体" w:eastAsia="宋体" w:cs="宋体"/>
                <w:b w:val="0"/>
                <w:bCs w:val="0"/>
                <w:color w:val="auto"/>
                <w:sz w:val="21"/>
                <w:szCs w:val="21"/>
                <w:highlight w:val="none"/>
              </w:rPr>
              <w:t>加★号</w:t>
            </w:r>
            <w:r>
              <w:rPr>
                <w:rFonts w:hint="eastAsia" w:ascii="宋体" w:hAnsi="宋体" w:cs="宋体"/>
                <w:b w:val="0"/>
                <w:bCs w:val="0"/>
                <w:color w:val="auto"/>
                <w:sz w:val="21"/>
                <w:szCs w:val="21"/>
                <w:highlight w:val="none"/>
                <w:lang w:val="en-US" w:eastAsia="zh-CN"/>
              </w:rPr>
              <w:t>产品报价（15分）</w:t>
            </w:r>
          </w:p>
        </w:tc>
        <w:tc>
          <w:tcPr>
            <w:tcW w:w="6184"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的响应，所投内容全部满足磋商文件要求得30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所投产品的技术参数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326786897"/>
      <w:bookmarkStart w:id="48" w:name="_Toc1482"/>
      <w:bookmarkStart w:id="49" w:name="_Toc256519703"/>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78" w:type="dxa"/>
            <w:vMerge w:val="restart"/>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0000FF"/>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78" w:type="dxa"/>
            <w:vMerge w:val="continue"/>
            <w:noWrap/>
            <w:vAlign w:val="center"/>
          </w:tcPr>
          <w:p/>
        </w:tc>
        <w:tc>
          <w:tcPr>
            <w:tcW w:w="7708" w:type="dxa"/>
            <w:noWrap/>
            <w:vAlign w:val="center"/>
          </w:tcPr>
          <w:p>
            <w:pPr>
              <w:rPr>
                <w:rFonts w:hint="eastAsia" w:ascii="宋体" w:hAnsi="宋体"/>
                <w:color w:val="0000FF"/>
                <w:szCs w:val="21"/>
                <w:highlight w:val="none"/>
                <w:lang w:val="en-US" w:eastAsia="zh-CN"/>
              </w:rPr>
            </w:pPr>
            <w:r>
              <w:rPr>
                <w:rFonts w:hint="eastAsia" w:ascii="宋体" w:hAnsi="宋体"/>
                <w:color w:val="auto"/>
                <w:szCs w:val="21"/>
                <w:highlight w:val="none"/>
                <w:lang w:val="en-US" w:eastAsia="zh-CN"/>
              </w:rPr>
              <w:t xml:space="preserve"> 2</w:t>
            </w:r>
            <w:r>
              <w:rPr>
                <w:rFonts w:hint="eastAsia" w:ascii="宋体" w:hAnsi="宋体" w:cs="宋体"/>
                <w:b w:val="0"/>
                <w:bCs w:val="0"/>
                <w:color w:val="auto"/>
                <w:sz w:val="21"/>
                <w:szCs w:val="21"/>
                <w:highlight w:val="none"/>
                <w:lang w:val="en-US" w:eastAsia="zh-CN"/>
              </w:rPr>
              <w:t>.不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驻马店市中心医院办公用打印机采购项目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驻马店市中心医院办公用打印机采购项目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7F99027B"/>
    <w:multiLevelType w:val="singleLevel"/>
    <w:tmpl w:val="7F99027B"/>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263D"/>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A843D8"/>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2F13FA9"/>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7973CA"/>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BD3CB3"/>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17A5"/>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905D4"/>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C02157"/>
    <w:rsid w:val="2BD4173E"/>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12E99"/>
    <w:rsid w:val="2F55758A"/>
    <w:rsid w:val="2F7F15AE"/>
    <w:rsid w:val="2FA54796"/>
    <w:rsid w:val="2FA674E2"/>
    <w:rsid w:val="2FD75F4C"/>
    <w:rsid w:val="2FFE7D49"/>
    <w:rsid w:val="301B1FE2"/>
    <w:rsid w:val="30297150"/>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5CE9"/>
    <w:rsid w:val="31D66571"/>
    <w:rsid w:val="31DB4220"/>
    <w:rsid w:val="31E46868"/>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5F20B88"/>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AFF1A79"/>
    <w:rsid w:val="3B0F5F1E"/>
    <w:rsid w:val="3B3D0FF2"/>
    <w:rsid w:val="3B521A18"/>
    <w:rsid w:val="3B527435"/>
    <w:rsid w:val="3B923660"/>
    <w:rsid w:val="3B9823B7"/>
    <w:rsid w:val="3BCA44BE"/>
    <w:rsid w:val="3BE657CC"/>
    <w:rsid w:val="3BF624DC"/>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4767F4"/>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482C66"/>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6D6F48"/>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2C1180"/>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3FC752F"/>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C22E0D"/>
    <w:rsid w:val="5BE10DB9"/>
    <w:rsid w:val="5BF03D58"/>
    <w:rsid w:val="5C1A6BB2"/>
    <w:rsid w:val="5C441ECB"/>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EFD0600"/>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407A67"/>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342C59"/>
    <w:rsid w:val="6F4147D9"/>
    <w:rsid w:val="6F9311E9"/>
    <w:rsid w:val="6F947E4B"/>
    <w:rsid w:val="6F992CB0"/>
    <w:rsid w:val="6FA30BDA"/>
    <w:rsid w:val="6FB80698"/>
    <w:rsid w:val="701F209A"/>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8F3280C"/>
    <w:rsid w:val="79203AA7"/>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A43E85"/>
    <w:rsid w:val="7BB06B1C"/>
    <w:rsid w:val="7BC62E00"/>
    <w:rsid w:val="7BDD2EF3"/>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2024-01-17T02:50:46Z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59B658C54EB24A979570274CC77B8BB6_13</vt:lpwstr>
  </property>
  <property fmtid="{D5CDD505-2E9C-101B-9397-08002B2CF9AE}" pid="4" name="commondata">
    <vt:lpwstr>eyJoZGlkIjoiYzIwMjRmYTY4OTJhZjc1NTA1MGQwNDc0NzZhNTkwMmUifQ==</vt:lpwstr>
  </property>
</Properties>
</file>