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驻马店市中心医院办公用电脑采购项目 </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spacing w:val="40"/>
          <w:sz w:val="34"/>
          <w:szCs w:val="34"/>
          <w:lang w:val="en-US" w:eastAsia="zh-CN"/>
        </w:rPr>
        <w:t>2024年1月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驻马店市中心医院办公用电脑采购项目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办公用电脑采购项目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驻马店市中心医院办公用电脑采购项目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48万元</w:t>
      </w:r>
      <w:r>
        <w:rPr>
          <w:rFonts w:hint="eastAsia" w:ascii="宋体" w:hAnsi="宋体" w:eastAsia="宋体" w:cs="宋体"/>
          <w:color w:val="auto"/>
          <w:sz w:val="24"/>
          <w:szCs w:val="24"/>
          <w:highlight w:val="none"/>
          <w:shd w:val="clear" w:color="auto" w:fill="FFFFFF"/>
          <w:lang w:val="en-US" w:eastAsia="zh-CN"/>
        </w:rPr>
        <w:t>（据实结算）；</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19521"/>
      <w:bookmarkStart w:id="6" w:name="_Toc21071"/>
      <w:bookmarkStart w:id="7" w:name="_Toc26079"/>
      <w:bookmarkStart w:id="8" w:name="_Toc27913"/>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1年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3626"/>
      <w:bookmarkStart w:id="10" w:name="_Toc16639"/>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9562"/>
      <w:bookmarkStart w:id="14" w:name="_Toc23395"/>
      <w:bookmarkStart w:id="15" w:name="_Toc30643"/>
      <w:bookmarkStart w:id="16" w:name="_Toc7823"/>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cs="宋体"/>
          <w:color w:val="FF0000"/>
          <w:sz w:val="24"/>
          <w:szCs w:val="24"/>
          <w:shd w:val="clear" w:color="auto" w:fill="FFFFFF"/>
          <w:lang w:eastAsia="zh-CN"/>
        </w:rPr>
        <w:t>2024年1月</w:t>
      </w:r>
      <w:r>
        <w:rPr>
          <w:rFonts w:hint="eastAsia" w:ascii="宋体" w:hAnsi="宋体" w:cs="宋体"/>
          <w:color w:val="FF0000"/>
          <w:sz w:val="24"/>
          <w:szCs w:val="24"/>
          <w:shd w:val="clear" w:color="auto" w:fill="FFFFFF"/>
          <w:lang w:val="en-US" w:eastAsia="zh-CN"/>
        </w:rPr>
        <w:t>17</w:t>
      </w:r>
      <w:r>
        <w:rPr>
          <w:rFonts w:hint="eastAsia" w:ascii="宋体" w:hAnsi="宋体" w:eastAsia="宋体" w:cs="宋体"/>
          <w:color w:val="FF0000"/>
          <w:sz w:val="24"/>
          <w:szCs w:val="24"/>
          <w:highlight w:val="none"/>
          <w:shd w:val="clear" w:color="auto" w:fill="FFFFFF"/>
        </w:rPr>
        <w:t>日-</w:t>
      </w:r>
      <w:r>
        <w:rPr>
          <w:rFonts w:hint="eastAsia" w:ascii="宋体" w:hAnsi="宋体" w:cs="宋体"/>
          <w:color w:val="FF0000"/>
          <w:sz w:val="24"/>
          <w:szCs w:val="24"/>
          <w:highlight w:val="none"/>
          <w:shd w:val="clear" w:color="auto" w:fill="FFFFFF"/>
          <w:lang w:eastAsia="zh-CN"/>
        </w:rPr>
        <w:t>2024年1月</w:t>
      </w:r>
      <w:r>
        <w:rPr>
          <w:rFonts w:hint="eastAsia" w:ascii="宋体" w:hAnsi="宋体" w:cs="宋体"/>
          <w:color w:val="FF0000"/>
          <w:sz w:val="24"/>
          <w:szCs w:val="24"/>
          <w:highlight w:val="none"/>
          <w:shd w:val="clear" w:color="auto" w:fill="FFFFFF"/>
          <w:lang w:val="en-US" w:eastAsia="zh-CN"/>
        </w:rPr>
        <w:t>19</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25869"/>
      <w:bookmarkStart w:id="20" w:name="_Toc15135"/>
      <w:bookmarkStart w:id="21" w:name="_Toc15111"/>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29784"/>
      <w:bookmarkStart w:id="25" w:name="_Toc6523"/>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7370"/>
      <w:bookmarkStart w:id="30" w:name="_Toc31928"/>
      <w:bookmarkStart w:id="31" w:name="_Toc24274"/>
      <w:bookmarkStart w:id="32" w:name="_Toc3604"/>
      <w:bookmarkStart w:id="33"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eastAsia" w:ascii="宋体" w:hAnsi="宋体" w:eastAsia="宋体" w:cs="宋体"/>
          <w:color w:val="auto"/>
          <w:kern w:val="0"/>
          <w:sz w:val="24"/>
          <w:szCs w:val="24"/>
          <w:shd w:val="clear" w:color="auto" w:fill="FFFFFF"/>
          <w:lang w:val="en-US" w:eastAsia="zh-CN" w:bidi="ar-SA"/>
        </w:rPr>
        <w:t>采购人：驻马店市中心医院</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地址：驻马店市中华大道747号</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名称：中信诚项目管理有限公司</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地址：驻马店市置地华庭B座</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w:t>
      </w:r>
      <w:r>
        <w:rPr>
          <w:rFonts w:hint="default" w:ascii="宋体" w:hAnsi="宋体" w:eastAsia="宋体" w:cs="宋体"/>
          <w:color w:val="auto"/>
          <w:kern w:val="0"/>
          <w:sz w:val="24"/>
          <w:szCs w:val="24"/>
          <w:shd w:val="clear" w:color="auto" w:fill="FFFFFF"/>
          <w:lang w:val="en-US" w:eastAsia="zh-CN" w:bidi="ar-SA"/>
        </w:rPr>
        <w:t>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联系方式：18137647844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2024年1月16</w:t>
      </w:r>
      <w:bookmarkStart w:id="92" w:name="_GoBack"/>
      <w:bookmarkEnd w:id="92"/>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驻马店市中心医院办公用电脑采购项目 。</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eastAsia="宋体" w:cs="宋体"/>
          <w:b w:val="0"/>
          <w:bCs w:val="0"/>
          <w:color w:val="auto"/>
          <w:kern w:val="0"/>
          <w:sz w:val="21"/>
          <w:szCs w:val="21"/>
          <w:shd w:val="clear" w:color="auto" w:fill="FFFFFF"/>
          <w:lang w:val="en-US" w:eastAsia="zh-CN" w:bidi="ar-SA"/>
        </w:rPr>
        <w:t>用于保证我院各科室在未来一年办公用电脑的使用，包含台式电脑、一体机、笔记等</w:t>
      </w:r>
      <w:r>
        <w:rPr>
          <w:rFonts w:hint="eastAsia" w:ascii="宋体" w:hAnsi="宋体" w:cs="宋体"/>
          <w:b w:val="0"/>
          <w:bCs w:val="0"/>
          <w:color w:val="auto"/>
          <w:kern w:val="0"/>
          <w:sz w:val="21"/>
          <w:szCs w:val="21"/>
          <w:shd w:val="clear" w:color="auto" w:fill="FFFFFF"/>
          <w:lang w:val="en-US" w:eastAsia="zh-CN" w:bidi="ar-SA"/>
        </w:rPr>
        <w:t>。</w:t>
      </w:r>
      <w:r>
        <w:rPr>
          <w:rFonts w:hint="eastAsia" w:ascii="宋体" w:hAnsi="宋体" w:eastAsia="宋体" w:cs="宋体"/>
          <w:b w:val="0"/>
          <w:bCs w:val="0"/>
          <w:color w:val="auto"/>
          <w:kern w:val="0"/>
          <w:sz w:val="21"/>
          <w:szCs w:val="21"/>
          <w:shd w:val="clear" w:color="auto" w:fill="FFFFFF"/>
          <w:lang w:val="en-US" w:eastAsia="zh-CN" w:bidi="ar-SA"/>
        </w:rPr>
        <w:t xml:space="preserve">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4"/>
        <w:gridCol w:w="2307"/>
        <w:gridCol w:w="1004"/>
        <w:gridCol w:w="886"/>
        <w:gridCol w:w="1254"/>
        <w:gridCol w:w="99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包号</w:t>
            </w:r>
          </w:p>
        </w:tc>
        <w:tc>
          <w:tcPr>
            <w:tcW w:w="99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序号</w:t>
            </w:r>
          </w:p>
        </w:tc>
        <w:tc>
          <w:tcPr>
            <w:tcW w:w="230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标的名称</w:t>
            </w:r>
          </w:p>
        </w:tc>
        <w:tc>
          <w:tcPr>
            <w:tcW w:w="100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单位</w:t>
            </w:r>
          </w:p>
        </w:tc>
        <w:tc>
          <w:tcPr>
            <w:tcW w:w="886"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单价</w:t>
            </w:r>
          </w:p>
        </w:tc>
        <w:tc>
          <w:tcPr>
            <w:tcW w:w="125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年资金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预算</w:t>
            </w:r>
          </w:p>
        </w:tc>
        <w:tc>
          <w:tcPr>
            <w:tcW w:w="99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性质</w:t>
            </w:r>
          </w:p>
        </w:tc>
        <w:tc>
          <w:tcPr>
            <w:tcW w:w="124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国产/</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99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办公用电脑</w:t>
            </w: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48万元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48万元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备注</w:t>
            </w:r>
          </w:p>
        </w:tc>
        <w:tc>
          <w:tcPr>
            <w:tcW w:w="7692" w:type="dxa"/>
            <w:gridSpan w:val="6"/>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招</w:t>
            </w:r>
            <w:r>
              <w:rPr>
                <w:rFonts w:hint="eastAsia" w:ascii="宋体" w:hAnsi="宋体" w:cs="宋体"/>
                <w:color w:val="auto"/>
                <w:kern w:val="0"/>
                <w:sz w:val="21"/>
                <w:szCs w:val="21"/>
                <w:shd w:val="clear" w:color="auto" w:fill="FFFFFF"/>
                <w:lang w:val="en-US" w:eastAsia="zh-CN" w:bidi="ar-SA"/>
              </w:rPr>
              <w:t>2家</w:t>
            </w:r>
            <w:r>
              <w:rPr>
                <w:rFonts w:hint="eastAsia" w:ascii="宋体" w:hAnsi="宋体" w:eastAsia="宋体" w:cs="宋体"/>
                <w:color w:val="auto"/>
                <w:kern w:val="0"/>
                <w:sz w:val="21"/>
                <w:szCs w:val="21"/>
                <w:shd w:val="clear" w:color="auto" w:fill="FFFFFF"/>
                <w:lang w:val="en-US" w:eastAsia="zh-CN" w:bidi="ar-SA"/>
              </w:rPr>
              <w:t>供应商，</w:t>
            </w:r>
            <w:r>
              <w:rPr>
                <w:rFonts w:hint="eastAsia" w:ascii="宋体" w:hAnsi="宋体" w:cs="宋体"/>
                <w:color w:val="auto"/>
                <w:kern w:val="0"/>
                <w:sz w:val="21"/>
                <w:szCs w:val="21"/>
                <w:shd w:val="clear" w:color="auto" w:fill="FFFFFF"/>
                <w:lang w:val="en-US" w:eastAsia="zh-CN" w:bidi="ar-SA"/>
              </w:rPr>
              <w:t>服务期1年，</w:t>
            </w:r>
            <w:r>
              <w:rPr>
                <w:rFonts w:hint="eastAsia" w:ascii="宋体" w:hAnsi="宋体" w:eastAsia="宋体" w:cs="宋体"/>
                <w:color w:val="auto"/>
                <w:kern w:val="0"/>
                <w:sz w:val="21"/>
                <w:szCs w:val="21"/>
                <w:shd w:val="clear" w:color="auto" w:fill="FFFFFF"/>
                <w:lang w:val="en-US" w:eastAsia="zh-CN" w:bidi="ar-SA"/>
              </w:rPr>
              <w:t>据实结算</w:t>
            </w:r>
          </w:p>
        </w:tc>
      </w:tr>
    </w:tbl>
    <w:p>
      <w:pPr>
        <w:numPr>
          <w:ilvl w:val="0"/>
          <w:numId w:val="1"/>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技术参数要求</w:t>
      </w:r>
      <w:r>
        <w:rPr>
          <w:rFonts w:hint="eastAsia" w:ascii="宋体" w:hAnsi="宋体" w:eastAsia="宋体" w:cs="宋体"/>
          <w:b/>
          <w:bCs/>
          <w:kern w:val="2"/>
          <w:sz w:val="21"/>
          <w:szCs w:val="21"/>
          <w:lang w:val="en-US" w:eastAsia="zh-CN" w:bidi="ar-SA"/>
        </w:rPr>
        <w:t>：</w:t>
      </w:r>
    </w:p>
    <w:p>
      <w:pPr>
        <w:numPr>
          <w:ilvl w:val="0"/>
          <w:numId w:val="0"/>
        </w:numPr>
        <w:spacing w:line="46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1年服务期，按实际需求供货,具体规格型号见附件</w:t>
      </w:r>
    </w:p>
    <w:bookmarkEnd w:id="35"/>
    <w:bookmarkEnd w:id="36"/>
    <w:p>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技术要求</w:t>
      </w:r>
    </w:p>
    <w:tbl>
      <w:tblPr>
        <w:tblStyle w:val="33"/>
        <w:tblW w:w="5150" w:type="pct"/>
        <w:tblInd w:w="-205" w:type="dxa"/>
        <w:tblLayout w:type="autofit"/>
        <w:tblCellMar>
          <w:top w:w="0" w:type="dxa"/>
          <w:left w:w="108" w:type="dxa"/>
          <w:bottom w:w="0" w:type="dxa"/>
          <w:right w:w="108" w:type="dxa"/>
        </w:tblCellMar>
      </w:tblPr>
      <w:tblGrid>
        <w:gridCol w:w="1138"/>
        <w:gridCol w:w="8311"/>
      </w:tblGrid>
      <w:tr>
        <w:tblPrEx>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1"/>
                <w:szCs w:val="21"/>
              </w:rPr>
            </w:pPr>
            <w:bookmarkStart w:id="40" w:name="RANGE!A1:C9"/>
            <w:r>
              <w:rPr>
                <w:rFonts w:hint="eastAsia" w:ascii="宋体" w:hAnsi="宋体" w:eastAsia="宋体" w:cs="宋体"/>
                <w:b/>
                <w:bCs/>
                <w:color w:val="000000"/>
                <w:kern w:val="0"/>
                <w:sz w:val="21"/>
                <w:szCs w:val="21"/>
              </w:rPr>
              <w:t>序号</w:t>
            </w:r>
            <w:bookmarkEnd w:id="40"/>
          </w:p>
        </w:tc>
        <w:tc>
          <w:tcPr>
            <w:tcW w:w="43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具体参数要求</w:t>
            </w:r>
          </w:p>
        </w:tc>
      </w:tr>
      <w:tr>
        <w:tblPrEx>
          <w:tblCellMar>
            <w:top w:w="0" w:type="dxa"/>
            <w:left w:w="108" w:type="dxa"/>
            <w:bottom w:w="0" w:type="dxa"/>
            <w:right w:w="108" w:type="dxa"/>
          </w:tblCellMar>
        </w:tblPrEx>
        <w:trPr>
          <w:trHeight w:val="2136" w:hRule="atLeast"/>
        </w:trPr>
        <w:tc>
          <w:tcPr>
            <w:tcW w:w="60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397" w:type="pct"/>
            <w:tcBorders>
              <w:top w:val="nil"/>
              <w:left w:val="nil"/>
              <w:bottom w:val="single" w:color="auto" w:sz="4" w:space="0"/>
              <w:right w:val="single" w:color="auto" w:sz="4" w:space="0"/>
            </w:tcBorders>
            <w:shd w:val="clear" w:color="auto" w:fill="auto"/>
            <w:vAlign w:val="center"/>
          </w:tcPr>
          <w:p>
            <w:pPr>
              <w:pStyle w:val="88"/>
              <w:widowControl/>
              <w:numPr>
                <w:ilvl w:val="0"/>
                <w:numId w:val="2"/>
              </w:numPr>
              <w:ind w:firstLineChars="0"/>
              <w:jc w:val="left"/>
              <w:rPr>
                <w:rFonts w:hint="eastAsia" w:ascii="宋体" w:hAnsi="宋体" w:eastAsia="宋体" w:cs="宋体"/>
                <w:sz w:val="21"/>
                <w:szCs w:val="21"/>
              </w:rPr>
            </w:pPr>
            <w:r>
              <w:rPr>
                <w:rFonts w:hint="eastAsia" w:ascii="宋体" w:hAnsi="宋体" w:eastAsia="宋体" w:cs="宋体"/>
                <w:sz w:val="21"/>
                <w:szCs w:val="21"/>
              </w:rPr>
              <w:t>根据各科室日常需求按需供货，每次供货时提供送货单，注明货物名称、品牌、型号、数量、单价、总价、质保期，货物经信息科验收签字后，送到使用科室，送货单须货物接收科室签字，根据送货单按月结算，1年服务期。</w:t>
            </w:r>
          </w:p>
          <w:p>
            <w:pPr>
              <w:pStyle w:val="88"/>
              <w:widowControl/>
              <w:numPr>
                <w:ilvl w:val="0"/>
                <w:numId w:val="2"/>
              </w:numPr>
              <w:ind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新电脑的操作系统及办公所需各种软件的安装、调试、扎线、理线、卸载及故障处理，保证新电脑安装后，设备可用，线路整齐。</w:t>
            </w:r>
          </w:p>
          <w:p>
            <w:pPr>
              <w:pStyle w:val="88"/>
              <w:widowControl/>
              <w:numPr>
                <w:ilvl w:val="0"/>
                <w:numId w:val="2"/>
              </w:numPr>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从采购需求列表中供货，如遇停产或缺货等不可抗力导致无法供货，应提供同品牌替代产品，指标不低于采购需求。</w:t>
            </w:r>
          </w:p>
          <w:p>
            <w:pPr>
              <w:pStyle w:val="88"/>
              <w:widowControl/>
              <w:numPr>
                <w:ilvl w:val="0"/>
                <w:numId w:val="2"/>
              </w:numPr>
              <w:ind w:left="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新采购的办公用电脑在维保期内，包修、包换，所更换配件和设备须为原装正品，或同档次配件和设备，维修更换费用包含在采购费用内，维保期内不再产生其他任何费用。</w:t>
            </w:r>
          </w:p>
        </w:tc>
      </w:tr>
    </w:tbl>
    <w:p>
      <w:pPr>
        <w:pStyle w:val="11"/>
        <w:spacing w:before="0" w:beforeAutospacing="0" w:after="0"/>
        <w:rPr>
          <w:sz w:val="22"/>
        </w:rPr>
      </w:pPr>
      <w:r>
        <w:rPr>
          <w:rFonts w:hint="eastAsia"/>
        </w:rPr>
        <w:t>附件：</w:t>
      </w:r>
      <w:r>
        <w:rPr>
          <w:rFonts w:hint="eastAsia"/>
          <w:sz w:val="22"/>
        </w:rPr>
        <w:t>采购需求清单</w:t>
      </w:r>
    </w:p>
    <w:tbl>
      <w:tblPr>
        <w:tblStyle w:val="33"/>
        <w:tblW w:w="5044" w:type="pct"/>
        <w:tblInd w:w="0" w:type="dxa"/>
        <w:tblLayout w:type="fixed"/>
        <w:tblCellMar>
          <w:top w:w="0" w:type="dxa"/>
          <w:left w:w="108" w:type="dxa"/>
          <w:bottom w:w="0" w:type="dxa"/>
          <w:right w:w="108" w:type="dxa"/>
        </w:tblCellMar>
      </w:tblPr>
      <w:tblGrid>
        <w:gridCol w:w="617"/>
        <w:gridCol w:w="1790"/>
        <w:gridCol w:w="4423"/>
        <w:gridCol w:w="658"/>
        <w:gridCol w:w="436"/>
        <w:gridCol w:w="1331"/>
      </w:tblGrid>
      <w:tr>
        <w:tblPrEx>
          <w:tblCellMar>
            <w:top w:w="0" w:type="dxa"/>
            <w:left w:w="108" w:type="dxa"/>
            <w:bottom w:w="0" w:type="dxa"/>
            <w:right w:w="108" w:type="dxa"/>
          </w:tblCellMar>
        </w:tblPrEx>
        <w:trPr>
          <w:trHeight w:val="312"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序号</w:t>
            </w:r>
          </w:p>
        </w:tc>
        <w:tc>
          <w:tcPr>
            <w:tcW w:w="96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分项</w:t>
            </w:r>
          </w:p>
        </w:tc>
        <w:tc>
          <w:tcPr>
            <w:tcW w:w="238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技术参数要求</w:t>
            </w:r>
            <w:r>
              <w:rPr>
                <w:rFonts w:hint="eastAsia" w:ascii="宋体" w:hAnsi="宋体" w:eastAsia="宋体" w:cs="宋体"/>
                <w:b/>
                <w:bCs/>
                <w:color w:val="000000"/>
                <w:kern w:val="0"/>
                <w:szCs w:val="21"/>
              </w:rPr>
              <w:t>（加★为核心指标要求）</w:t>
            </w:r>
          </w:p>
        </w:tc>
        <w:tc>
          <w:tcPr>
            <w:tcW w:w="35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数量</w:t>
            </w:r>
          </w:p>
        </w:tc>
        <w:tc>
          <w:tcPr>
            <w:tcW w:w="2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单位</w:t>
            </w:r>
          </w:p>
        </w:tc>
        <w:tc>
          <w:tcPr>
            <w:tcW w:w="7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单价</w:t>
            </w:r>
          </w:p>
        </w:tc>
      </w:tr>
      <w:tr>
        <w:tblPrEx>
          <w:tblCellMar>
            <w:top w:w="0" w:type="dxa"/>
            <w:left w:w="108" w:type="dxa"/>
            <w:bottom w:w="0" w:type="dxa"/>
            <w:right w:w="108" w:type="dxa"/>
          </w:tblCellMar>
        </w:tblPrEx>
        <w:trPr>
          <w:trHeight w:val="1124" w:hRule="atLeast"/>
        </w:trPr>
        <w:tc>
          <w:tcPr>
            <w:tcW w:w="333"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ind w:left="425" w:leftChars="0" w:hanging="425" w:firstLineChars="0"/>
              <w:jc w:val="left"/>
              <w:rPr>
                <w:rFonts w:hint="eastAsia" w:ascii="宋体" w:hAnsi="宋体" w:eastAsia="宋体" w:cs="宋体"/>
                <w:b w:val="0"/>
                <w:bCs w:val="0"/>
                <w:color w:val="auto"/>
                <w:kern w:val="0"/>
                <w:sz w:val="24"/>
                <w:szCs w:val="24"/>
                <w:lang w:val="en-US" w:eastAsia="zh-CN"/>
              </w:rPr>
            </w:pPr>
          </w:p>
        </w:tc>
        <w:tc>
          <w:tcPr>
            <w:tcW w:w="9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商用台式电脑</w:t>
            </w:r>
          </w:p>
        </w:tc>
        <w:tc>
          <w:tcPr>
            <w:tcW w:w="2389" w:type="pct"/>
            <w:tcBorders>
              <w:top w:val="nil"/>
              <w:left w:val="nil"/>
              <w:bottom w:val="single" w:color="auto" w:sz="4" w:space="0"/>
              <w:right w:val="single" w:color="auto" w:sz="4" w:space="0"/>
            </w:tcBorders>
            <w:shd w:val="clear" w:color="auto" w:fill="auto"/>
          </w:tcPr>
          <w:p>
            <w:pPr>
              <w:pStyle w:val="88"/>
              <w:numPr>
                <w:ilvl w:val="0"/>
                <w:numId w:val="4"/>
              </w:numPr>
              <w:spacing w:line="276" w:lineRule="auto"/>
              <w:ind w:left="0" w:leftChars="0" w:firstLine="0" w:firstLineChars="0"/>
              <w:rPr>
                <w:rFonts w:hint="eastAsia" w:cs="宋体" w:asciiTheme="minorEastAsia" w:hAnsiTheme="minorEastAsia" w:eastAsiaTheme="minorEastAsia"/>
                <w:b w:val="0"/>
                <w:bCs w:val="0"/>
                <w:color w:val="auto"/>
                <w:kern w:val="0"/>
                <w:sz w:val="21"/>
                <w:szCs w:val="21"/>
                <w:lang w:val="en-US" w:eastAsia="zh-CN" w:bidi="ar-SA"/>
              </w:rPr>
            </w:pPr>
            <w:r>
              <w:rPr>
                <w:rFonts w:hint="eastAsia" w:asciiTheme="minorEastAsia" w:hAnsiTheme="minorEastAsia"/>
                <w:b w:val="0"/>
                <w:bCs w:val="0"/>
                <w:color w:val="auto"/>
                <w:szCs w:val="21"/>
                <w:lang w:val="en-US" w:eastAsia="zh-CN"/>
              </w:rPr>
              <w:t>CPU信息:</w:t>
            </w:r>
            <w:r>
              <w:rPr>
                <w:rFonts w:asciiTheme="minorEastAsia" w:hAnsiTheme="minorEastAsia"/>
                <w:b w:val="0"/>
                <w:bCs w:val="0"/>
                <w:color w:val="auto"/>
                <w:szCs w:val="21"/>
              </w:rPr>
              <w:t xml:space="preserve"> </w:t>
            </w:r>
            <w:r>
              <w:rPr>
                <w:rFonts w:hint="eastAsia" w:cs="宋体" w:asciiTheme="minorEastAsia" w:hAnsiTheme="minorEastAsia" w:eastAsiaTheme="minorEastAsia"/>
                <w:b w:val="0"/>
                <w:bCs w:val="0"/>
                <w:color w:val="auto"/>
                <w:kern w:val="0"/>
                <w:sz w:val="21"/>
                <w:szCs w:val="21"/>
                <w:lang w:val="en-US" w:eastAsia="zh-CN" w:bidi="ar-SA"/>
              </w:rPr>
              <w:t>≥</w:t>
            </w:r>
            <w:r>
              <w:rPr>
                <w:rFonts w:hint="eastAsia" w:cs="宋体" w:asciiTheme="minorEastAsia" w:hAnsiTheme="minorEastAsia"/>
                <w:b w:val="0"/>
                <w:bCs w:val="0"/>
                <w:color w:val="auto"/>
                <w:kern w:val="0"/>
                <w:sz w:val="21"/>
                <w:szCs w:val="21"/>
                <w:lang w:val="en-US" w:eastAsia="zh-CN" w:bidi="ar-SA"/>
              </w:rPr>
              <w:t>十核十六线程 4.6GHZ</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★内存</w:t>
            </w:r>
            <w:r>
              <w:rPr>
                <w:rFonts w:hint="eastAsia" w:asciiTheme="minorEastAsia" w:hAnsiTheme="minorEastAsia"/>
                <w:b w:val="0"/>
                <w:bCs w:val="0"/>
                <w:color w:val="auto"/>
                <w:szCs w:val="21"/>
                <w:lang w:val="en-US" w:eastAsia="zh-CN"/>
              </w:rPr>
              <w:t>配置容量</w:t>
            </w:r>
            <w:r>
              <w:rPr>
                <w:rFonts w:asciiTheme="minorEastAsia" w:hAnsiTheme="minorEastAsia"/>
                <w:b w:val="0"/>
                <w:bCs w:val="0"/>
                <w:color w:val="auto"/>
                <w:szCs w:val="21"/>
              </w:rPr>
              <w:t>:≥</w:t>
            </w:r>
            <w:r>
              <w:rPr>
                <w:rFonts w:hint="eastAsia" w:asciiTheme="minorEastAsia" w:hAnsiTheme="minorEastAsia"/>
                <w:b w:val="0"/>
                <w:bCs w:val="0"/>
                <w:color w:val="auto"/>
                <w:szCs w:val="21"/>
              </w:rPr>
              <w:t>16</w:t>
            </w:r>
            <w:r>
              <w:rPr>
                <w:rFonts w:asciiTheme="minorEastAsia" w:hAnsiTheme="minorEastAsia"/>
                <w:b w:val="0"/>
                <w:bCs w:val="0"/>
                <w:color w:val="auto"/>
                <w:szCs w:val="21"/>
              </w:rPr>
              <w:t>GB</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内存类型：</w:t>
            </w:r>
            <w:r>
              <w:rPr>
                <w:rFonts w:asciiTheme="minorEastAsia" w:hAnsiTheme="minorEastAsia"/>
                <w:b w:val="0"/>
                <w:bCs w:val="0"/>
                <w:color w:val="auto"/>
                <w:szCs w:val="21"/>
              </w:rPr>
              <w:t>≥DDR4-</w:t>
            </w:r>
            <w:r>
              <w:rPr>
                <w:rFonts w:hint="eastAsia" w:asciiTheme="minorEastAsia" w:hAnsiTheme="minorEastAsia"/>
                <w:b w:val="0"/>
                <w:bCs w:val="0"/>
                <w:color w:val="auto"/>
                <w:szCs w:val="21"/>
                <w:lang w:val="en-US" w:eastAsia="zh-CN"/>
              </w:rPr>
              <w:t>3200</w:t>
            </w:r>
            <w:r>
              <w:rPr>
                <w:rFonts w:asciiTheme="minorEastAsia" w:hAnsiTheme="minorEastAsia"/>
                <w:b w:val="0"/>
                <w:bCs w:val="0"/>
                <w:color w:val="auto"/>
                <w:szCs w:val="21"/>
              </w:rPr>
              <w:t>,系统最多支持</w:t>
            </w:r>
            <w:r>
              <w:rPr>
                <w:rFonts w:hint="eastAsia" w:asciiTheme="minorEastAsia" w:hAnsiTheme="minorEastAsia"/>
                <w:b w:val="0"/>
                <w:bCs w:val="0"/>
                <w:color w:val="auto"/>
                <w:szCs w:val="21"/>
                <w:lang w:val="en-US" w:eastAsia="zh-CN"/>
              </w:rPr>
              <w:t>64</w:t>
            </w:r>
            <w:r>
              <w:rPr>
                <w:rFonts w:asciiTheme="minorEastAsia" w:hAnsiTheme="minorEastAsia"/>
                <w:b w:val="0"/>
                <w:bCs w:val="0"/>
                <w:color w:val="auto"/>
                <w:szCs w:val="21"/>
              </w:rPr>
              <w:t>G及以</w:t>
            </w:r>
            <w:r>
              <w:rPr>
                <w:rFonts w:hint="eastAsia" w:cs="宋体" w:asciiTheme="minorEastAsia" w:hAnsiTheme="minorEastAsia"/>
                <w:b w:val="0"/>
                <w:bCs w:val="0"/>
                <w:color w:val="auto"/>
                <w:szCs w:val="21"/>
              </w:rPr>
              <w:t>上</w:t>
            </w:r>
          </w:p>
          <w:p>
            <w:pPr>
              <w:pStyle w:val="88"/>
              <w:numPr>
                <w:ilvl w:val="0"/>
                <w:numId w:val="4"/>
              </w:numPr>
              <w:spacing w:line="276" w:lineRule="auto"/>
              <w:ind w:left="0" w:leftChars="0" w:firstLine="0" w:firstLineChars="0"/>
              <w:rPr>
                <w:rFonts w:hint="eastAsia" w:cs="宋体" w:asciiTheme="minorEastAsia" w:hAnsiTheme="minorEastAsia" w:eastAsiaTheme="minorEastAsia"/>
                <w:b w:val="0"/>
                <w:bCs w:val="0"/>
                <w:color w:val="auto"/>
                <w:kern w:val="0"/>
                <w:sz w:val="21"/>
                <w:szCs w:val="21"/>
                <w:lang w:val="en-US" w:eastAsia="zh-CN" w:bidi="ar-SA"/>
              </w:rPr>
            </w:pPr>
            <w:r>
              <w:rPr>
                <w:rFonts w:hint="eastAsia" w:cs="宋体" w:asciiTheme="minorEastAsia" w:hAnsiTheme="minorEastAsia"/>
                <w:b w:val="0"/>
                <w:bCs w:val="0"/>
                <w:color w:val="auto"/>
                <w:szCs w:val="21"/>
                <w:lang w:val="en-US" w:eastAsia="zh-CN"/>
              </w:rPr>
              <w:t>内存条配置数量</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 xml:space="preserve">★主板: </w:t>
            </w:r>
            <w:r>
              <w:rPr>
                <w:rFonts w:hint="eastAsia" w:asciiTheme="minorEastAsia" w:hAnsiTheme="minorEastAsia"/>
                <w:b w:val="0"/>
                <w:bCs w:val="0"/>
                <w:color w:val="auto"/>
                <w:szCs w:val="21"/>
                <w:lang w:val="en-US" w:eastAsia="zh-CN"/>
              </w:rPr>
              <w:t>适配CPU型号主板</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固态盘</w:t>
            </w:r>
            <w:r>
              <w:rPr>
                <w:rFonts w:hint="eastAsia" w:asciiTheme="minorEastAsia" w:hAnsiTheme="minorEastAsia"/>
                <w:b w:val="0"/>
                <w:bCs w:val="0"/>
                <w:color w:val="auto"/>
                <w:szCs w:val="21"/>
                <w:lang w:val="en-US" w:eastAsia="zh-CN"/>
              </w:rPr>
              <w:t>数量：</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rPr>
              <w:t>固态存储容量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512GB</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机械硬盘数量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rPr>
              <w:t>机械硬盘总容量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1TB</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机械硬盘转速</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5400rpm</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显卡</w:t>
            </w:r>
            <w:r>
              <w:rPr>
                <w:rFonts w:hint="eastAsia" w:asciiTheme="minorEastAsia" w:hAnsiTheme="minorEastAsia"/>
                <w:b w:val="0"/>
                <w:bCs w:val="0"/>
                <w:color w:val="auto"/>
                <w:szCs w:val="21"/>
                <w:lang w:val="en-US" w:eastAsia="zh-CN"/>
              </w:rPr>
              <w:t>类型：集成显卡</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显示屏屏占比</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80%</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显示屏分辨率</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cs="宋体" w:asciiTheme="minorEastAsia" w:hAnsiTheme="minorEastAsia"/>
                <w:b w:val="0"/>
                <w:bCs w:val="0"/>
                <w:color w:val="auto"/>
                <w:szCs w:val="21"/>
              </w:rPr>
              <w:t>1920*1080</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显示屏尺寸</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23英寸</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显示器外观颜色：黑色/白色/银色等商务色系</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有线网卡速率</w:t>
            </w:r>
            <w:r>
              <w:rPr>
                <w:rFonts w:hint="eastAsia" w:asciiTheme="minorEastAsia" w:hAnsiTheme="minorEastAsia"/>
                <w:b w:val="0"/>
                <w:bCs w:val="0"/>
                <w:color w:val="auto"/>
                <w:szCs w:val="21"/>
                <w:lang w:eastAsia="zh-CN"/>
              </w:rPr>
              <w:t>：</w:t>
            </w:r>
            <w:r>
              <w:rPr>
                <w:rFonts w:hint="eastAsia" w:asciiTheme="minorEastAsia" w:hAnsiTheme="minorEastAsia"/>
                <w:b w:val="0"/>
                <w:bCs w:val="0"/>
                <w:color w:val="auto"/>
                <w:szCs w:val="21"/>
              </w:rPr>
              <w:t>支持10Mbps、100Mbps、1000Mbps 速率自适应</w:t>
            </w:r>
          </w:p>
          <w:p>
            <w:pPr>
              <w:pStyle w:val="88"/>
              <w:numPr>
                <w:ilvl w:val="0"/>
                <w:numId w:val="4"/>
              </w:numPr>
              <w:spacing w:line="276" w:lineRule="auto"/>
              <w:ind w:left="0" w:leftChars="0" w:firstLine="0" w:firstLineChars="0"/>
              <w:rPr>
                <w:rFonts w:hint="eastAsia" w:asciiTheme="minorEastAsia" w:hAnsiTheme="minorEastAsia"/>
                <w:b w:val="0"/>
                <w:bCs w:val="0"/>
                <w:color w:val="auto"/>
                <w:szCs w:val="21"/>
              </w:rPr>
            </w:pPr>
            <w:r>
              <w:rPr>
                <w:rFonts w:hint="eastAsia" w:asciiTheme="minorEastAsia" w:hAnsiTheme="minorEastAsia"/>
                <w:b w:val="0"/>
                <w:bCs w:val="0"/>
                <w:color w:val="auto"/>
                <w:szCs w:val="21"/>
              </w:rPr>
              <w:t>有线网卡接口类型</w:t>
            </w:r>
            <w:r>
              <w:rPr>
                <w:rFonts w:hint="eastAsia" w:asciiTheme="minorEastAsia" w:hAnsiTheme="minorEastAsia"/>
                <w:b w:val="0"/>
                <w:bCs w:val="0"/>
                <w:color w:val="auto"/>
                <w:szCs w:val="21"/>
                <w:lang w:eastAsia="zh-CN"/>
              </w:rPr>
              <w:t>：</w:t>
            </w:r>
            <w:r>
              <w:rPr>
                <w:rFonts w:hint="eastAsia" w:asciiTheme="minorEastAsia" w:hAnsiTheme="minorEastAsia"/>
                <w:b w:val="0"/>
                <w:bCs w:val="0"/>
                <w:color w:val="auto"/>
                <w:szCs w:val="21"/>
                <w:lang w:val="en-US" w:eastAsia="zh-CN"/>
              </w:rPr>
              <w:t>支持RJ45接口</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键盘、鼠标:抗菌键盘，抗菌鼠</w:t>
            </w:r>
            <w:r>
              <w:rPr>
                <w:rFonts w:hint="eastAsia" w:asciiTheme="minorEastAsia" w:hAnsiTheme="minorEastAsia"/>
                <w:b w:val="0"/>
                <w:bCs w:val="0"/>
                <w:color w:val="auto"/>
                <w:szCs w:val="21"/>
              </w:rPr>
              <w:t>标</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USB 接口数量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rPr>
              <w:t>机箱前面板应提供不少于3个USB接口（含2个USB3.0及以上接口）</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视频接口数量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视频接口类型：至少支持 VGA、HDMI、DVI、DP、Type-C中 1 种显示接口</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音频接口数量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主板插槽：</w:t>
            </w:r>
            <w:r>
              <w:rPr>
                <w:rFonts w:asciiTheme="minorEastAsia" w:hAnsiTheme="minorEastAsia"/>
                <w:b w:val="0"/>
                <w:bCs w:val="0"/>
                <w:color w:val="auto"/>
                <w:szCs w:val="21"/>
              </w:rPr>
              <w:t>不少于1个PCIe</w:t>
            </w:r>
            <w:r>
              <w:rPr>
                <w:rFonts w:hint="eastAsia" w:asciiTheme="minorEastAsia" w:hAnsiTheme="minorEastAsia"/>
                <w:b w:val="0"/>
                <w:bCs w:val="0"/>
                <w:color w:val="auto"/>
                <w:szCs w:val="21"/>
              </w:rPr>
              <w:t>3</w:t>
            </w:r>
            <w:r>
              <w:rPr>
                <w:rFonts w:asciiTheme="minorEastAsia" w:hAnsiTheme="minorEastAsia"/>
                <w:b w:val="0"/>
                <w:bCs w:val="0"/>
                <w:color w:val="auto"/>
                <w:szCs w:val="21"/>
              </w:rPr>
              <w:t>*1, 1个PCIe</w:t>
            </w:r>
            <w:r>
              <w:rPr>
                <w:rFonts w:hint="eastAsia" w:asciiTheme="minorEastAsia" w:hAnsiTheme="minorEastAsia"/>
                <w:b w:val="0"/>
                <w:bCs w:val="0"/>
                <w:color w:val="auto"/>
                <w:szCs w:val="21"/>
              </w:rPr>
              <w:t>4</w:t>
            </w:r>
            <w:r>
              <w:rPr>
                <w:rFonts w:asciiTheme="minorEastAsia" w:hAnsiTheme="minorEastAsia"/>
                <w:b w:val="0"/>
                <w:bCs w:val="0"/>
                <w:color w:val="auto"/>
                <w:szCs w:val="21"/>
              </w:rPr>
              <w:t>*16,2个M.2插槽</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整机外观</w:t>
            </w:r>
            <w:r>
              <w:rPr>
                <w:rFonts w:hint="eastAsia" w:asciiTheme="minorEastAsia" w:hAnsiTheme="minorEastAsia"/>
                <w:b w:val="0"/>
                <w:bCs w:val="0"/>
                <w:color w:val="auto"/>
                <w:szCs w:val="21"/>
                <w:lang w:eastAsia="zh-CN"/>
              </w:rPr>
              <w:t>：产品表面不应有凹痕、划伤、裂缝、变形和污染等。表面涂层均匀，不应起泡、龟裂、脱落和磨损，金属零部件无锈蚀及其它机械损伤； 产品表面说明功能的文字、符号、标志，应清晰、端正、牢固。</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★电源: ≥</w:t>
            </w:r>
            <w:r>
              <w:rPr>
                <w:rFonts w:hint="eastAsia" w:asciiTheme="minorEastAsia" w:hAnsiTheme="minorEastAsia"/>
                <w:b w:val="0"/>
                <w:bCs w:val="0"/>
                <w:color w:val="auto"/>
                <w:szCs w:val="21"/>
              </w:rPr>
              <w:t>180</w:t>
            </w:r>
            <w:r>
              <w:rPr>
                <w:rFonts w:asciiTheme="minorEastAsia" w:hAnsiTheme="minorEastAsia"/>
                <w:b w:val="0"/>
                <w:bCs w:val="0"/>
                <w:color w:val="auto"/>
                <w:szCs w:val="21"/>
              </w:rPr>
              <w:t>W</w:t>
            </w:r>
            <w:r>
              <w:rPr>
                <w:rFonts w:hint="eastAsia" w:asciiTheme="minorEastAsia" w:hAnsiTheme="minorEastAsia"/>
                <w:b w:val="0"/>
                <w:bCs w:val="0"/>
                <w:color w:val="auto"/>
                <w:szCs w:val="21"/>
              </w:rPr>
              <w:t>能效</w:t>
            </w:r>
            <w:r>
              <w:rPr>
                <w:rFonts w:asciiTheme="minorEastAsia" w:hAnsiTheme="minorEastAsia"/>
                <w:b w:val="0"/>
                <w:bCs w:val="0"/>
                <w:color w:val="auto"/>
                <w:szCs w:val="21"/>
              </w:rPr>
              <w:t>电源</w:t>
            </w:r>
            <w:r>
              <w:rPr>
                <w:rFonts w:hint="eastAsia" w:asciiTheme="minorEastAsia" w:hAnsiTheme="minorEastAsia"/>
                <w:b w:val="0"/>
                <w:bCs w:val="0"/>
                <w:color w:val="auto"/>
                <w:szCs w:val="21"/>
              </w:rPr>
              <w:t>具有90%国家典型效率认证</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机箱:</w:t>
            </w:r>
            <w:r>
              <w:rPr>
                <w:rFonts w:hint="eastAsia" w:asciiTheme="minorEastAsia" w:hAnsiTheme="minorEastAsia"/>
                <w:b w:val="0"/>
                <w:bCs w:val="0"/>
                <w:color w:val="auto"/>
                <w:szCs w:val="21"/>
                <w:lang w:val="en-US" w:eastAsia="zh-CN"/>
              </w:rPr>
              <w:t>10-20L</w:t>
            </w:r>
            <w:r>
              <w:rPr>
                <w:rFonts w:hint="eastAsia" w:asciiTheme="minorEastAsia" w:hAnsiTheme="minorEastAsia"/>
                <w:b w:val="0"/>
                <w:bCs w:val="0"/>
                <w:color w:val="0000FF"/>
                <w:szCs w:val="21"/>
              </w:rPr>
              <w:t>，</w:t>
            </w:r>
            <w:r>
              <w:rPr>
                <w:rFonts w:hint="eastAsia" w:asciiTheme="minorEastAsia" w:hAnsiTheme="minorEastAsia"/>
                <w:b w:val="0"/>
                <w:bCs w:val="0"/>
                <w:color w:val="auto"/>
                <w:szCs w:val="21"/>
              </w:rPr>
              <w:t>免工具拆卸</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操作系统:正版windows操作系统</w:t>
            </w:r>
          </w:p>
          <w:p>
            <w:pPr>
              <w:pStyle w:val="88"/>
              <w:numPr>
                <w:ilvl w:val="0"/>
                <w:numId w:val="4"/>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★服务:提供生产厂商整机(含显示器</w:t>
            </w:r>
            <w:r>
              <w:rPr>
                <w:rFonts w:hint="eastAsia" w:asciiTheme="minorEastAsia" w:hAnsiTheme="minorEastAsia"/>
                <w:b w:val="0"/>
                <w:bCs w:val="0"/>
                <w:color w:val="auto"/>
                <w:szCs w:val="21"/>
                <w:lang w:eastAsia="zh-CN"/>
              </w:rPr>
              <w:t>、</w:t>
            </w:r>
            <w:r>
              <w:rPr>
                <w:rFonts w:hint="eastAsia" w:asciiTheme="minorEastAsia" w:hAnsiTheme="minorEastAsia"/>
                <w:b w:val="0"/>
                <w:bCs w:val="0"/>
                <w:color w:val="auto"/>
                <w:szCs w:val="21"/>
                <w:lang w:val="en-US" w:eastAsia="zh-CN"/>
              </w:rPr>
              <w:t>键鼠</w:t>
            </w:r>
            <w:r>
              <w:rPr>
                <w:rFonts w:asciiTheme="minorEastAsia" w:hAnsiTheme="minorEastAsia"/>
                <w:b w:val="0"/>
                <w:bCs w:val="0"/>
                <w:color w:val="auto"/>
                <w:szCs w:val="21"/>
              </w:rPr>
              <w:t>)三年免费上门保修</w:t>
            </w:r>
            <w:r>
              <w:rPr>
                <w:rFonts w:hint="eastAsia" w:asciiTheme="minorEastAsia" w:hAnsiTheme="minorEastAsia"/>
                <w:b w:val="0"/>
                <w:bCs w:val="0"/>
                <w:color w:val="auto"/>
                <w:szCs w:val="21"/>
              </w:rPr>
              <w:t>承诺</w:t>
            </w:r>
            <w:r>
              <w:rPr>
                <w:rFonts w:asciiTheme="minorEastAsia" w:hAnsiTheme="minorEastAsia"/>
                <w:b w:val="0"/>
                <w:bCs w:val="0"/>
                <w:color w:val="auto"/>
                <w:szCs w:val="21"/>
              </w:rPr>
              <w:t>，提供厂家400或800售后服务热线电话</w:t>
            </w:r>
          </w:p>
        </w:tc>
        <w:tc>
          <w:tcPr>
            <w:tcW w:w="3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3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718" w:type="pct"/>
            <w:tcBorders>
              <w:top w:val="nil"/>
              <w:left w:val="nil"/>
              <w:bottom w:val="single" w:color="auto" w:sz="4" w:space="0"/>
              <w:right w:val="single" w:color="auto" w:sz="4" w:space="0"/>
            </w:tcBorders>
            <w:shd w:val="clear" w:color="auto" w:fill="auto"/>
            <w:noWrap/>
            <w:vAlign w:val="center"/>
          </w:tcPr>
          <w:p>
            <w:pPr>
              <w:widowControl/>
              <w:jc w:val="left"/>
              <w:rPr>
                <w:rFonts w:hint="default"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b w:val="0"/>
                <w:bCs w:val="0"/>
                <w:color w:val="auto"/>
                <w:kern w:val="0"/>
                <w:szCs w:val="21"/>
              </w:rPr>
              <w:t>¥</w:t>
            </w:r>
            <w:r>
              <w:rPr>
                <w:rFonts w:hint="eastAsia" w:cs="宋体" w:asciiTheme="minorEastAsia" w:hAnsiTheme="minorEastAsia"/>
                <w:b w:val="0"/>
                <w:bCs w:val="0"/>
                <w:color w:val="auto"/>
                <w:kern w:val="0"/>
                <w:szCs w:val="21"/>
                <w:lang w:val="en-US" w:eastAsia="zh-CN"/>
              </w:rPr>
              <w:t>4,399</w:t>
            </w:r>
            <w:r>
              <w:rPr>
                <w:rFonts w:hint="eastAsia" w:cs="宋体" w:asciiTheme="minorEastAsia" w:hAnsiTheme="minorEastAsia"/>
                <w:b w:val="0"/>
                <w:bCs w:val="0"/>
                <w:color w:val="auto"/>
                <w:kern w:val="0"/>
                <w:szCs w:val="21"/>
              </w:rPr>
              <w:t>.00</w:t>
            </w:r>
          </w:p>
        </w:tc>
      </w:tr>
      <w:tr>
        <w:tblPrEx>
          <w:tblCellMar>
            <w:top w:w="0" w:type="dxa"/>
            <w:left w:w="108" w:type="dxa"/>
            <w:bottom w:w="0" w:type="dxa"/>
            <w:right w:w="108" w:type="dxa"/>
          </w:tblCellMar>
        </w:tblPrEx>
        <w:trPr>
          <w:trHeight w:val="1550" w:hRule="atLeast"/>
        </w:trPr>
        <w:tc>
          <w:tcPr>
            <w:tcW w:w="333"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ind w:left="425" w:leftChars="0" w:hanging="425" w:firstLineChars="0"/>
              <w:jc w:val="left"/>
              <w:rPr>
                <w:rFonts w:hint="default" w:ascii="宋体" w:hAnsi="宋体" w:eastAsia="宋体" w:cs="宋体"/>
                <w:b w:val="0"/>
                <w:bCs w:val="0"/>
                <w:color w:val="auto"/>
                <w:kern w:val="0"/>
                <w:sz w:val="24"/>
                <w:szCs w:val="24"/>
                <w:lang w:val="en-US" w:eastAsia="zh-CN"/>
              </w:rPr>
            </w:pPr>
          </w:p>
        </w:tc>
        <w:tc>
          <w:tcPr>
            <w:tcW w:w="967"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商用一体机</w:t>
            </w:r>
          </w:p>
        </w:tc>
        <w:tc>
          <w:tcPr>
            <w:tcW w:w="2389" w:type="pct"/>
            <w:tcBorders>
              <w:top w:val="nil"/>
              <w:left w:val="nil"/>
              <w:bottom w:val="single" w:color="auto" w:sz="4" w:space="0"/>
              <w:right w:val="single" w:color="auto" w:sz="4" w:space="0"/>
            </w:tcBorders>
            <w:shd w:val="clear" w:color="auto" w:fill="auto"/>
            <w:vAlign w:val="center"/>
          </w:tcPr>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hint="eastAsia" w:asciiTheme="minorEastAsia" w:hAnsiTheme="minorEastAsia"/>
                <w:b w:val="0"/>
                <w:bCs w:val="0"/>
                <w:color w:val="auto"/>
                <w:szCs w:val="21"/>
                <w:lang w:val="en-US" w:eastAsia="zh-CN"/>
              </w:rPr>
              <w:t>CPU信息:</w:t>
            </w:r>
            <w:r>
              <w:rPr>
                <w:rFonts w:asciiTheme="minorEastAsia" w:hAnsiTheme="minorEastAsia"/>
                <w:b w:val="0"/>
                <w:bCs w:val="0"/>
                <w:color w:val="auto"/>
                <w:szCs w:val="21"/>
              </w:rPr>
              <w:t xml:space="preserve"> </w:t>
            </w:r>
            <w:r>
              <w:rPr>
                <w:rFonts w:hint="eastAsia" w:cs="宋体" w:asciiTheme="minorEastAsia" w:hAnsiTheme="minorEastAsia" w:eastAsiaTheme="minorEastAsia"/>
                <w:b w:val="0"/>
                <w:bCs w:val="0"/>
                <w:color w:val="auto"/>
                <w:kern w:val="0"/>
                <w:sz w:val="21"/>
                <w:szCs w:val="21"/>
                <w:lang w:val="en-US" w:eastAsia="zh-CN" w:bidi="ar-SA"/>
              </w:rPr>
              <w:t>≥</w:t>
            </w:r>
            <w:r>
              <w:rPr>
                <w:rFonts w:hint="eastAsia" w:cs="宋体" w:asciiTheme="minorEastAsia" w:hAnsiTheme="minorEastAsia"/>
                <w:b w:val="0"/>
                <w:bCs w:val="0"/>
                <w:color w:val="auto"/>
                <w:kern w:val="0"/>
                <w:sz w:val="21"/>
                <w:szCs w:val="21"/>
                <w:lang w:val="en-US" w:eastAsia="zh-CN" w:bidi="ar-SA"/>
              </w:rPr>
              <w:t>十核十六线程 4.6GHZ</w:t>
            </w:r>
          </w:p>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asciiTheme="minorEastAsia" w:hAnsiTheme="minorEastAsia"/>
                <w:b w:val="0"/>
                <w:bCs w:val="0"/>
                <w:color w:val="auto"/>
                <w:szCs w:val="21"/>
              </w:rPr>
              <w:t>★</w:t>
            </w:r>
            <w:r>
              <w:rPr>
                <w:rFonts w:hint="eastAsia" w:cs="宋体" w:asciiTheme="minorEastAsia" w:hAnsiTheme="minorEastAsia"/>
                <w:b w:val="0"/>
                <w:bCs w:val="0"/>
                <w:color w:val="auto"/>
                <w:kern w:val="0"/>
                <w:sz w:val="21"/>
                <w:szCs w:val="21"/>
                <w:lang w:val="en-US" w:eastAsia="zh-CN" w:bidi="ar-SA"/>
              </w:rPr>
              <w:t>内存配置容量</w:t>
            </w:r>
            <w:r>
              <w:rPr>
                <w:rFonts w:asciiTheme="minorEastAsia" w:hAnsiTheme="minorEastAsia"/>
                <w:b w:val="0"/>
                <w:bCs w:val="0"/>
                <w:color w:val="auto"/>
                <w:szCs w:val="21"/>
              </w:rPr>
              <w:t>:≥</w:t>
            </w:r>
            <w:r>
              <w:rPr>
                <w:rFonts w:hint="eastAsia" w:asciiTheme="minorEastAsia" w:hAnsiTheme="minorEastAsia"/>
                <w:b w:val="0"/>
                <w:bCs w:val="0"/>
                <w:color w:val="auto"/>
                <w:szCs w:val="21"/>
              </w:rPr>
              <w:t>16</w:t>
            </w:r>
            <w:r>
              <w:rPr>
                <w:rFonts w:asciiTheme="minorEastAsia" w:hAnsiTheme="minorEastAsia"/>
                <w:b w:val="0"/>
                <w:bCs w:val="0"/>
                <w:color w:val="auto"/>
                <w:szCs w:val="21"/>
              </w:rPr>
              <w:t>GB</w:t>
            </w:r>
          </w:p>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hint="eastAsia" w:asciiTheme="minorEastAsia" w:hAnsiTheme="minorEastAsia"/>
                <w:b w:val="0"/>
                <w:bCs w:val="0"/>
                <w:color w:val="auto"/>
                <w:szCs w:val="21"/>
                <w:lang w:val="en-US" w:eastAsia="zh-CN"/>
              </w:rPr>
              <w:t>内存类型：</w:t>
            </w:r>
            <w:r>
              <w:rPr>
                <w:rFonts w:asciiTheme="minorEastAsia" w:hAnsiTheme="minorEastAsia"/>
                <w:b w:val="0"/>
                <w:bCs w:val="0"/>
                <w:color w:val="auto"/>
                <w:szCs w:val="21"/>
              </w:rPr>
              <w:t>≥DDR4-</w:t>
            </w:r>
            <w:r>
              <w:rPr>
                <w:rFonts w:hint="eastAsia" w:asciiTheme="minorEastAsia" w:hAnsiTheme="minorEastAsia"/>
                <w:b w:val="0"/>
                <w:bCs w:val="0"/>
                <w:color w:val="auto"/>
                <w:szCs w:val="21"/>
                <w:lang w:val="en-US" w:eastAsia="zh-CN"/>
              </w:rPr>
              <w:t>2666，</w:t>
            </w:r>
            <w:r>
              <w:rPr>
                <w:rFonts w:asciiTheme="minorEastAsia" w:hAnsiTheme="minorEastAsia"/>
                <w:b w:val="0"/>
                <w:bCs w:val="0"/>
                <w:color w:val="auto"/>
                <w:szCs w:val="21"/>
              </w:rPr>
              <w:t>不少于2个内存插槽，系统最大支持64GB</w:t>
            </w:r>
          </w:p>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hint="eastAsia" w:cs="宋体" w:asciiTheme="minorEastAsia" w:hAnsiTheme="minorEastAsia"/>
                <w:b w:val="0"/>
                <w:bCs w:val="0"/>
                <w:color w:val="auto"/>
                <w:kern w:val="0"/>
                <w:sz w:val="21"/>
                <w:szCs w:val="21"/>
                <w:lang w:val="en-US" w:eastAsia="zh-CN" w:bidi="ar-SA"/>
              </w:rPr>
              <w:t>固态盘数量</w:t>
            </w:r>
            <w:r>
              <w:rPr>
                <w:rFonts w:hint="eastAsia" w:asciiTheme="minorEastAsia" w:hAnsiTheme="minorEastAsia"/>
                <w:b w:val="0"/>
                <w:bCs w:val="0"/>
                <w:color w:val="auto"/>
                <w:szCs w:val="21"/>
                <w:lang w:val="en-US"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asciiTheme="minorEastAsia" w:hAnsiTheme="minorEastAsia"/>
                <w:b w:val="0"/>
                <w:bCs w:val="0"/>
                <w:color w:val="auto"/>
                <w:szCs w:val="21"/>
              </w:rPr>
              <w:t>★</w:t>
            </w:r>
            <w:r>
              <w:rPr>
                <w:rFonts w:hint="eastAsia" w:asciiTheme="minorEastAsia" w:hAnsiTheme="minorEastAsia"/>
                <w:b w:val="0"/>
                <w:bCs w:val="0"/>
                <w:color w:val="auto"/>
                <w:szCs w:val="21"/>
              </w:rPr>
              <w:t>固态存储容量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512GB</w:t>
            </w:r>
          </w:p>
          <w:p>
            <w:pPr>
              <w:pStyle w:val="88"/>
              <w:numPr>
                <w:ilvl w:val="0"/>
                <w:numId w:val="5"/>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显示屏屏占比</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80%</w:t>
            </w:r>
          </w:p>
          <w:p>
            <w:pPr>
              <w:pStyle w:val="88"/>
              <w:numPr>
                <w:ilvl w:val="0"/>
                <w:numId w:val="5"/>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显示屏分辨率</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cs="宋体" w:asciiTheme="minorEastAsia" w:hAnsiTheme="minorEastAsia"/>
                <w:b w:val="0"/>
                <w:bCs w:val="0"/>
                <w:color w:val="auto"/>
                <w:szCs w:val="21"/>
              </w:rPr>
              <w:t>1920*1080</w:t>
            </w:r>
          </w:p>
          <w:p>
            <w:pPr>
              <w:pStyle w:val="88"/>
              <w:numPr>
                <w:ilvl w:val="0"/>
                <w:numId w:val="5"/>
              </w:numPr>
              <w:spacing w:line="276" w:lineRule="auto"/>
              <w:ind w:left="0" w:leftChars="0" w:firstLine="0" w:firstLineChars="0"/>
              <w:rPr>
                <w:rFonts w:hint="default" w:cs="宋体" w:asciiTheme="minorEastAsia" w:hAnsiTheme="minorEastAsia"/>
                <w:b w:val="0"/>
                <w:bCs w:val="0"/>
                <w:color w:val="auto"/>
                <w:kern w:val="0"/>
                <w:sz w:val="21"/>
                <w:szCs w:val="21"/>
                <w:lang w:val="en-US" w:eastAsia="zh-CN" w:bidi="ar-SA"/>
              </w:rPr>
            </w:pPr>
            <w:r>
              <w:rPr>
                <w:rFonts w:hint="eastAsia" w:asciiTheme="minorEastAsia" w:hAnsiTheme="minorEastAsia"/>
                <w:b w:val="0"/>
                <w:bCs w:val="0"/>
                <w:color w:val="auto"/>
                <w:szCs w:val="21"/>
              </w:rPr>
              <w:t>显示屏尺寸</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23英寸</w:t>
            </w:r>
          </w:p>
          <w:p>
            <w:pPr>
              <w:pStyle w:val="88"/>
              <w:numPr>
                <w:ilvl w:val="0"/>
                <w:numId w:val="5"/>
              </w:numPr>
              <w:spacing w:line="276" w:lineRule="auto"/>
              <w:ind w:left="0" w:leftChars="0" w:firstLine="0" w:firstLineChars="0"/>
              <w:rPr>
                <w:rFonts w:hint="eastAsia" w:asciiTheme="minorEastAsia" w:hAnsiTheme="minorEastAsia" w:eastAsiaTheme="minorEastAsia" w:cstheme="minorBidi"/>
                <w:b w:val="0"/>
                <w:bCs w:val="0"/>
                <w:color w:val="auto"/>
                <w:kern w:val="2"/>
                <w:sz w:val="21"/>
                <w:szCs w:val="21"/>
                <w:lang w:val="en-US" w:eastAsia="zh-CN" w:bidi="ar-SA"/>
              </w:rPr>
            </w:pPr>
            <w:r>
              <w:rPr>
                <w:rFonts w:hint="eastAsia" w:asciiTheme="minorEastAsia" w:hAnsiTheme="minorEastAsia"/>
                <w:b w:val="0"/>
                <w:bCs w:val="0"/>
                <w:color w:val="auto"/>
                <w:szCs w:val="21"/>
              </w:rPr>
              <w:t>主板芯片组：</w:t>
            </w:r>
            <w:r>
              <w:rPr>
                <w:rFonts w:hint="eastAsia" w:cs="宋体" w:asciiTheme="minorEastAsia" w:hAnsiTheme="minorEastAsia"/>
                <w:b w:val="0"/>
                <w:bCs w:val="0"/>
                <w:color w:val="auto"/>
                <w:kern w:val="0"/>
                <w:szCs w:val="21"/>
                <w:lang w:val="en-US" w:eastAsia="zh-CN"/>
              </w:rPr>
              <w:t>适配CPU型号主板</w:t>
            </w:r>
          </w:p>
          <w:p>
            <w:pPr>
              <w:numPr>
                <w:ilvl w:val="0"/>
                <w:numId w:val="5"/>
              </w:numPr>
              <w:ind w:left="0" w:leftChars="0" w:firstLine="0" w:firstLineChars="0"/>
              <w:jc w:val="left"/>
              <w:rPr>
                <w:rFonts w:asciiTheme="minorEastAsia" w:hAnsiTheme="minorEastAsia"/>
                <w:b w:val="0"/>
                <w:bCs w:val="0"/>
                <w:color w:val="auto"/>
                <w:szCs w:val="21"/>
              </w:rPr>
            </w:pPr>
            <w:r>
              <w:rPr>
                <w:rFonts w:asciiTheme="minorEastAsia" w:hAnsiTheme="minorEastAsia"/>
                <w:b w:val="0"/>
                <w:bCs w:val="0"/>
                <w:color w:val="auto"/>
                <w:szCs w:val="21"/>
              </w:rPr>
              <w:t>显卡：</w:t>
            </w:r>
            <w:r>
              <w:rPr>
                <w:rFonts w:hint="eastAsia" w:asciiTheme="minorEastAsia" w:hAnsiTheme="minorEastAsia"/>
                <w:b w:val="0"/>
                <w:bCs w:val="0"/>
                <w:color w:val="auto"/>
                <w:szCs w:val="21"/>
              </w:rPr>
              <w:t>≥集成高清</w:t>
            </w:r>
            <w:r>
              <w:rPr>
                <w:rFonts w:asciiTheme="minorEastAsia" w:hAnsiTheme="minorEastAsia"/>
                <w:b w:val="0"/>
                <w:bCs w:val="0"/>
                <w:color w:val="auto"/>
                <w:szCs w:val="21"/>
              </w:rPr>
              <w:t>显卡</w:t>
            </w:r>
          </w:p>
          <w:p>
            <w:pPr>
              <w:numPr>
                <w:ilvl w:val="0"/>
                <w:numId w:val="5"/>
              </w:numPr>
              <w:ind w:left="0" w:leftChars="0" w:firstLine="0" w:firstLineChars="0"/>
              <w:jc w:val="left"/>
              <w:rPr>
                <w:rFonts w:asciiTheme="minorEastAsia" w:hAnsiTheme="minorEastAsia"/>
                <w:b w:val="0"/>
                <w:bCs w:val="0"/>
                <w:color w:val="auto"/>
                <w:szCs w:val="21"/>
              </w:rPr>
            </w:pPr>
            <w:r>
              <w:rPr>
                <w:rFonts w:hint="eastAsia" w:asciiTheme="minorEastAsia" w:hAnsiTheme="minorEastAsia"/>
                <w:b w:val="0"/>
                <w:bCs w:val="0"/>
                <w:color w:val="auto"/>
                <w:szCs w:val="21"/>
              </w:rPr>
              <w:t>输入设备：原厂USB抗菌键盘、USB抗菌光电鼠标</w:t>
            </w:r>
          </w:p>
          <w:p>
            <w:pPr>
              <w:numPr>
                <w:ilvl w:val="0"/>
                <w:numId w:val="5"/>
              </w:numPr>
              <w:ind w:left="0" w:leftChars="0" w:firstLine="0" w:firstLineChars="0"/>
              <w:jc w:val="left"/>
              <w:rPr>
                <w:rFonts w:asciiTheme="minorEastAsia" w:hAnsiTheme="minorEastAsia"/>
                <w:b w:val="0"/>
                <w:bCs w:val="0"/>
                <w:color w:val="auto"/>
                <w:szCs w:val="21"/>
              </w:rPr>
            </w:pPr>
            <w:r>
              <w:rPr>
                <w:rFonts w:asciiTheme="minorEastAsia" w:hAnsiTheme="minorEastAsia"/>
                <w:b w:val="0"/>
                <w:bCs w:val="0"/>
                <w:color w:val="auto"/>
                <w:szCs w:val="21"/>
              </w:rPr>
              <w:t>网卡：</w:t>
            </w:r>
            <w:r>
              <w:rPr>
                <w:rFonts w:hint="eastAsia" w:cs="宋体" w:asciiTheme="minorEastAsia" w:hAnsiTheme="minorEastAsia"/>
                <w:b w:val="0"/>
                <w:bCs w:val="0"/>
                <w:color w:val="auto"/>
                <w:kern w:val="0"/>
                <w:szCs w:val="21"/>
              </w:rPr>
              <w:t>千兆有线以太网卡，≥WIFI6无线以太网卡，≥蓝牙5.0</w:t>
            </w:r>
          </w:p>
          <w:p>
            <w:pPr>
              <w:numPr>
                <w:ilvl w:val="0"/>
                <w:numId w:val="5"/>
              </w:numPr>
              <w:ind w:left="0" w:leftChars="0" w:firstLine="0" w:firstLineChars="0"/>
              <w:jc w:val="left"/>
              <w:rPr>
                <w:rFonts w:asciiTheme="minorEastAsia" w:hAnsiTheme="minorEastAsia"/>
                <w:b w:val="0"/>
                <w:bCs w:val="0"/>
                <w:color w:val="auto"/>
                <w:szCs w:val="21"/>
              </w:rPr>
            </w:pPr>
            <w:r>
              <w:rPr>
                <w:rFonts w:asciiTheme="minorEastAsia" w:hAnsiTheme="minorEastAsia"/>
                <w:b w:val="0"/>
                <w:bCs w:val="0"/>
                <w:color w:val="auto"/>
                <w:szCs w:val="21"/>
              </w:rPr>
              <w:t>★电源：</w:t>
            </w:r>
            <w:r>
              <w:rPr>
                <w:rFonts w:hint="eastAsia" w:asciiTheme="minorEastAsia" w:hAnsiTheme="minorEastAsia"/>
                <w:b w:val="0"/>
                <w:bCs w:val="0"/>
                <w:color w:val="auto"/>
                <w:szCs w:val="21"/>
              </w:rPr>
              <w:t>≥</w:t>
            </w:r>
            <w:r>
              <w:rPr>
                <w:rFonts w:asciiTheme="minorEastAsia" w:hAnsiTheme="minorEastAsia"/>
                <w:b w:val="0"/>
                <w:bCs w:val="0"/>
                <w:color w:val="auto"/>
                <w:szCs w:val="21"/>
              </w:rPr>
              <w:t>120W节能环保电源；可适应90V至265V的工作电压</w:t>
            </w:r>
            <w:r>
              <w:rPr>
                <w:rFonts w:hint="eastAsia" w:asciiTheme="minorEastAsia" w:hAnsiTheme="minorEastAsia"/>
                <w:b w:val="0"/>
                <w:bCs w:val="0"/>
                <w:color w:val="auto"/>
                <w:szCs w:val="21"/>
              </w:rPr>
              <w:t>。</w:t>
            </w:r>
          </w:p>
          <w:p>
            <w:pPr>
              <w:numPr>
                <w:ilvl w:val="0"/>
                <w:numId w:val="5"/>
              </w:numPr>
              <w:ind w:left="0" w:leftChars="0" w:firstLine="0" w:firstLineChars="0"/>
              <w:jc w:val="left"/>
              <w:rPr>
                <w:rFonts w:asciiTheme="minorEastAsia" w:hAnsiTheme="minorEastAsia"/>
                <w:b w:val="0"/>
                <w:bCs w:val="0"/>
                <w:color w:val="auto"/>
                <w:szCs w:val="21"/>
              </w:rPr>
            </w:pPr>
            <w:r>
              <w:rPr>
                <w:rFonts w:asciiTheme="minorEastAsia" w:hAnsiTheme="minorEastAsia"/>
                <w:b w:val="0"/>
                <w:bCs w:val="0"/>
                <w:color w:val="auto"/>
                <w:szCs w:val="21"/>
              </w:rPr>
              <w:t>摄像头：带有集成双阵列数字麦克风</w:t>
            </w:r>
            <w:r>
              <w:rPr>
                <w:rFonts w:hint="eastAsia" w:asciiTheme="minorEastAsia" w:hAnsiTheme="minorEastAsia"/>
                <w:b w:val="0"/>
                <w:bCs w:val="0"/>
                <w:color w:val="auto"/>
                <w:szCs w:val="21"/>
              </w:rPr>
              <w:t>，</w:t>
            </w:r>
            <w:r>
              <w:rPr>
                <w:rFonts w:hint="eastAsia" w:cs="宋体" w:asciiTheme="minorEastAsia" w:hAnsiTheme="minorEastAsia"/>
                <w:b w:val="0"/>
                <w:bCs w:val="0"/>
                <w:color w:val="auto"/>
                <w:kern w:val="0"/>
                <w:szCs w:val="21"/>
              </w:rPr>
              <w:t>≥HD720P高清物理防窥摄像头</w:t>
            </w:r>
            <w:r>
              <w:rPr>
                <w:rFonts w:asciiTheme="minorEastAsia" w:hAnsiTheme="minorEastAsia"/>
                <w:b w:val="0"/>
                <w:bCs w:val="0"/>
                <w:color w:val="auto"/>
                <w:szCs w:val="21"/>
              </w:rPr>
              <w:t>，自带防窥功能</w:t>
            </w:r>
            <w:r>
              <w:rPr>
                <w:rFonts w:hint="eastAsia" w:asciiTheme="minorEastAsia" w:hAnsiTheme="minorEastAsia"/>
                <w:b w:val="0"/>
                <w:bCs w:val="0"/>
                <w:color w:val="auto"/>
                <w:szCs w:val="21"/>
              </w:rPr>
              <w:t>。</w:t>
            </w:r>
          </w:p>
          <w:p>
            <w:pPr>
              <w:numPr>
                <w:ilvl w:val="0"/>
                <w:numId w:val="5"/>
              </w:numPr>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 xml:space="preserve">端口：为方便使用，侧置≥2个USB3.1 Gen 2，1个耳麦插孔） 背面≥1个DP 1.4接口；1个电源接口；1个RJ-45接口；4个USB 3.1 Gen 1接口；1个HDMI(IN) </w:t>
            </w:r>
          </w:p>
          <w:p>
            <w:pPr>
              <w:numPr>
                <w:ilvl w:val="0"/>
                <w:numId w:val="5"/>
              </w:numPr>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★提供生产厂商整机三年免费上门保修承诺</w:t>
            </w:r>
            <w:r>
              <w:rPr>
                <w:rFonts w:hint="eastAsia" w:asciiTheme="minorEastAsia" w:hAnsiTheme="minorEastAsia"/>
                <w:b w:val="0"/>
                <w:bCs w:val="0"/>
                <w:color w:val="auto"/>
                <w:szCs w:val="21"/>
                <w:lang w:eastAsia="zh-CN"/>
              </w:rPr>
              <w:t>。</w:t>
            </w:r>
          </w:p>
        </w:tc>
        <w:tc>
          <w:tcPr>
            <w:tcW w:w="3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3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718"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w:t>
            </w:r>
            <w:r>
              <w:rPr>
                <w:rFonts w:hint="eastAsia" w:cs="宋体" w:asciiTheme="minorEastAsia" w:hAnsiTheme="minorEastAsia"/>
                <w:b w:val="0"/>
                <w:bCs w:val="0"/>
                <w:color w:val="auto"/>
                <w:kern w:val="0"/>
                <w:szCs w:val="21"/>
                <w:lang w:val="en-US" w:eastAsia="zh-CN"/>
              </w:rPr>
              <w:t>4,999</w:t>
            </w:r>
            <w:r>
              <w:rPr>
                <w:rFonts w:hint="eastAsia" w:cs="宋体" w:asciiTheme="minorEastAsia" w:hAnsiTheme="minorEastAsia"/>
                <w:b w:val="0"/>
                <w:bCs w:val="0"/>
                <w:color w:val="auto"/>
                <w:kern w:val="0"/>
                <w:szCs w:val="21"/>
              </w:rPr>
              <w:t>.00</w:t>
            </w:r>
          </w:p>
        </w:tc>
      </w:tr>
      <w:tr>
        <w:tblPrEx>
          <w:tblCellMar>
            <w:top w:w="0" w:type="dxa"/>
            <w:left w:w="108" w:type="dxa"/>
            <w:bottom w:w="0" w:type="dxa"/>
            <w:right w:w="108" w:type="dxa"/>
          </w:tblCellMar>
        </w:tblPrEx>
        <w:trPr>
          <w:trHeight w:val="983" w:hRule="atLeast"/>
        </w:trPr>
        <w:tc>
          <w:tcPr>
            <w:tcW w:w="333"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ind w:left="425" w:leftChars="0" w:hanging="425" w:firstLineChars="0"/>
              <w:jc w:val="left"/>
              <w:rPr>
                <w:rFonts w:hint="default" w:ascii="宋体" w:hAnsi="宋体" w:eastAsia="宋体" w:cs="宋体"/>
                <w:b w:val="0"/>
                <w:bCs w:val="0"/>
                <w:color w:val="auto"/>
                <w:kern w:val="0"/>
                <w:sz w:val="24"/>
                <w:szCs w:val="24"/>
                <w:lang w:val="en-US" w:eastAsia="zh-CN"/>
              </w:rPr>
            </w:pPr>
          </w:p>
        </w:tc>
        <w:tc>
          <w:tcPr>
            <w:tcW w:w="967"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笔记本电脑</w:t>
            </w:r>
          </w:p>
        </w:tc>
        <w:tc>
          <w:tcPr>
            <w:tcW w:w="2389" w:type="pct"/>
            <w:tcBorders>
              <w:top w:val="nil"/>
              <w:left w:val="nil"/>
              <w:bottom w:val="single" w:color="auto" w:sz="4" w:space="0"/>
              <w:right w:val="single" w:color="auto" w:sz="4" w:space="0"/>
            </w:tcBorders>
            <w:shd w:val="clear" w:color="auto" w:fill="auto"/>
            <w:vAlign w:val="center"/>
          </w:tcPr>
          <w:p>
            <w:pPr>
              <w:pStyle w:val="88"/>
              <w:numPr>
                <w:ilvl w:val="0"/>
                <w:numId w:val="6"/>
              </w:numPr>
              <w:spacing w:line="276" w:lineRule="auto"/>
              <w:ind w:left="0" w:firstLine="0" w:firstLineChars="0"/>
              <w:rPr>
                <w:rFonts w:hint="eastAsia" w:cs="宋体" w:asciiTheme="minorEastAsia" w:hAnsiTheme="minorEastAsia" w:eastAsiaTheme="minorEastAsia"/>
                <w:b w:val="0"/>
                <w:bCs w:val="0"/>
                <w:color w:val="auto"/>
                <w:kern w:val="0"/>
                <w:sz w:val="21"/>
                <w:szCs w:val="21"/>
                <w:lang w:val="en-US" w:eastAsia="zh-CN" w:bidi="ar-SA"/>
              </w:rPr>
            </w:pPr>
            <w:r>
              <w:rPr>
                <w:rFonts w:hint="eastAsia" w:asciiTheme="minorEastAsia" w:hAnsiTheme="minorEastAsia"/>
                <w:b w:val="0"/>
                <w:bCs w:val="0"/>
                <w:color w:val="auto"/>
                <w:szCs w:val="21"/>
                <w:lang w:val="en-US" w:eastAsia="zh-CN"/>
              </w:rPr>
              <w:t>CPU信息:</w:t>
            </w:r>
            <w:r>
              <w:rPr>
                <w:rFonts w:asciiTheme="minorEastAsia" w:hAnsiTheme="minorEastAsia"/>
                <w:b w:val="0"/>
                <w:bCs w:val="0"/>
                <w:color w:val="auto"/>
                <w:szCs w:val="21"/>
              </w:rPr>
              <w:t xml:space="preserve"> </w:t>
            </w:r>
            <w:r>
              <w:rPr>
                <w:rFonts w:hint="eastAsia" w:cs="宋体" w:asciiTheme="minorEastAsia" w:hAnsiTheme="minorEastAsia" w:eastAsiaTheme="minorEastAsia"/>
                <w:b w:val="0"/>
                <w:bCs w:val="0"/>
                <w:color w:val="auto"/>
                <w:kern w:val="0"/>
                <w:sz w:val="21"/>
                <w:szCs w:val="21"/>
                <w:lang w:val="en-US" w:eastAsia="zh-CN" w:bidi="ar-SA"/>
              </w:rPr>
              <w:t>≥</w:t>
            </w:r>
            <w:r>
              <w:rPr>
                <w:rFonts w:hint="eastAsia" w:cs="宋体" w:asciiTheme="minorEastAsia" w:hAnsiTheme="minorEastAsia"/>
                <w:b w:val="0"/>
                <w:bCs w:val="0"/>
                <w:color w:val="auto"/>
                <w:kern w:val="0"/>
                <w:sz w:val="21"/>
                <w:szCs w:val="21"/>
                <w:lang w:val="en-US" w:eastAsia="zh-CN" w:bidi="ar-SA"/>
              </w:rPr>
              <w:t>十核十二线程 4.6GHZ</w:t>
            </w:r>
          </w:p>
          <w:p>
            <w:pPr>
              <w:pStyle w:val="88"/>
              <w:numPr>
                <w:ilvl w:val="0"/>
                <w:numId w:val="6"/>
              </w:numPr>
              <w:spacing w:line="276" w:lineRule="auto"/>
              <w:ind w:left="0" w:firstLine="0" w:firstLineChars="0"/>
              <w:rPr>
                <w:rFonts w:asciiTheme="minorEastAsia" w:hAnsiTheme="minorEastAsia"/>
                <w:b w:val="0"/>
                <w:bCs w:val="0"/>
                <w:color w:val="auto"/>
                <w:szCs w:val="21"/>
              </w:rPr>
            </w:pPr>
            <w:r>
              <w:rPr>
                <w:rFonts w:asciiTheme="minorEastAsia" w:hAnsiTheme="minorEastAsia"/>
                <w:b w:val="0"/>
                <w:bCs w:val="0"/>
                <w:color w:val="auto"/>
                <w:szCs w:val="21"/>
              </w:rPr>
              <w:t>★内存</w:t>
            </w:r>
            <w:r>
              <w:rPr>
                <w:rFonts w:hint="eastAsia" w:asciiTheme="minorEastAsia" w:hAnsiTheme="minorEastAsia"/>
                <w:b w:val="0"/>
                <w:bCs w:val="0"/>
                <w:color w:val="auto"/>
                <w:szCs w:val="21"/>
                <w:lang w:val="en-US" w:eastAsia="zh-CN"/>
              </w:rPr>
              <w:t>配置容量</w:t>
            </w:r>
            <w:r>
              <w:rPr>
                <w:rFonts w:asciiTheme="minorEastAsia" w:hAnsiTheme="minorEastAsia"/>
                <w:b w:val="0"/>
                <w:bCs w:val="0"/>
                <w:color w:val="auto"/>
                <w:szCs w:val="21"/>
              </w:rPr>
              <w:t>:≥</w:t>
            </w:r>
            <w:r>
              <w:rPr>
                <w:rFonts w:hint="eastAsia" w:asciiTheme="minorEastAsia" w:hAnsiTheme="minorEastAsia"/>
                <w:b w:val="0"/>
                <w:bCs w:val="0"/>
                <w:color w:val="auto"/>
                <w:szCs w:val="21"/>
              </w:rPr>
              <w:t>16</w:t>
            </w:r>
            <w:r>
              <w:rPr>
                <w:rFonts w:asciiTheme="minorEastAsia" w:hAnsiTheme="minorEastAsia"/>
                <w:b w:val="0"/>
                <w:bCs w:val="0"/>
                <w:color w:val="auto"/>
                <w:szCs w:val="21"/>
              </w:rPr>
              <w:t>GB</w:t>
            </w:r>
          </w:p>
          <w:p>
            <w:pPr>
              <w:pStyle w:val="88"/>
              <w:numPr>
                <w:ilvl w:val="0"/>
                <w:numId w:val="6"/>
              </w:numPr>
              <w:spacing w:line="276" w:lineRule="auto"/>
              <w:ind w:left="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lang w:val="en-US" w:eastAsia="zh-CN"/>
              </w:rPr>
              <w:t>内存类型：</w:t>
            </w:r>
            <w:r>
              <w:rPr>
                <w:rFonts w:asciiTheme="minorEastAsia" w:hAnsiTheme="minorEastAsia"/>
                <w:b w:val="0"/>
                <w:bCs w:val="0"/>
                <w:color w:val="auto"/>
                <w:szCs w:val="21"/>
              </w:rPr>
              <w:t>≥DDR4-</w:t>
            </w:r>
            <w:r>
              <w:rPr>
                <w:rFonts w:hint="eastAsia" w:asciiTheme="minorEastAsia" w:hAnsiTheme="minorEastAsia"/>
                <w:b w:val="0"/>
                <w:bCs w:val="0"/>
                <w:color w:val="auto"/>
                <w:szCs w:val="21"/>
                <w:lang w:val="en-US" w:eastAsia="zh-CN"/>
              </w:rPr>
              <w:t>3200</w:t>
            </w:r>
            <w:r>
              <w:rPr>
                <w:rFonts w:asciiTheme="minorEastAsia" w:hAnsiTheme="minorEastAsia"/>
                <w:b w:val="0"/>
                <w:bCs w:val="0"/>
                <w:color w:val="auto"/>
                <w:szCs w:val="21"/>
              </w:rPr>
              <w:t>,</w:t>
            </w:r>
            <w:r>
              <w:rPr>
                <w:rFonts w:hint="eastAsia" w:cs="宋体" w:asciiTheme="minorEastAsia" w:hAnsiTheme="minorEastAsia"/>
                <w:b w:val="0"/>
                <w:bCs w:val="0"/>
                <w:color w:val="auto"/>
                <w:kern w:val="0"/>
                <w:szCs w:val="21"/>
              </w:rPr>
              <w:t>2个内存插槽，支持扩展内存</w:t>
            </w:r>
          </w:p>
          <w:p>
            <w:pPr>
              <w:pStyle w:val="88"/>
              <w:numPr>
                <w:ilvl w:val="0"/>
                <w:numId w:val="6"/>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固态盘</w:t>
            </w:r>
            <w:r>
              <w:rPr>
                <w:rFonts w:hint="eastAsia" w:asciiTheme="minorEastAsia" w:hAnsiTheme="minorEastAsia"/>
                <w:b w:val="0"/>
                <w:bCs w:val="0"/>
                <w:color w:val="auto"/>
                <w:szCs w:val="21"/>
                <w:lang w:val="en-US" w:eastAsia="zh-CN"/>
              </w:rPr>
              <w:t>数量：</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w:t>
            </w:r>
          </w:p>
          <w:p>
            <w:pPr>
              <w:pStyle w:val="88"/>
              <w:numPr>
                <w:ilvl w:val="0"/>
                <w:numId w:val="6"/>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rPr>
              <w:t>固态存储容量</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1TB</w:t>
            </w:r>
          </w:p>
          <w:p>
            <w:pPr>
              <w:pStyle w:val="88"/>
              <w:numPr>
                <w:ilvl w:val="0"/>
                <w:numId w:val="6"/>
              </w:numPr>
              <w:spacing w:line="276" w:lineRule="auto"/>
              <w:ind w:left="0" w:leftChars="0" w:firstLine="0" w:firstLineChars="0"/>
              <w:rPr>
                <w:rFonts w:asciiTheme="minorEastAsia" w:hAnsiTheme="minorEastAsia"/>
                <w:b w:val="0"/>
                <w:bCs w:val="0"/>
                <w:color w:val="auto"/>
                <w:szCs w:val="21"/>
              </w:rPr>
            </w:pPr>
            <w:r>
              <w:rPr>
                <w:rFonts w:hint="eastAsia" w:asciiTheme="minorEastAsia" w:hAnsiTheme="minorEastAsia"/>
                <w:b w:val="0"/>
                <w:bCs w:val="0"/>
                <w:color w:val="auto"/>
                <w:szCs w:val="21"/>
              </w:rPr>
              <w:t>显卡类型：集成显卡</w:t>
            </w:r>
          </w:p>
          <w:p>
            <w:pPr>
              <w:pStyle w:val="88"/>
              <w:numPr>
                <w:ilvl w:val="0"/>
                <w:numId w:val="6"/>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rPr>
              <w:t>显示屏屏占比</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80%</w:t>
            </w:r>
          </w:p>
          <w:p>
            <w:pPr>
              <w:pStyle w:val="88"/>
              <w:numPr>
                <w:ilvl w:val="0"/>
                <w:numId w:val="6"/>
              </w:numPr>
              <w:spacing w:line="276" w:lineRule="auto"/>
              <w:ind w:left="0" w:leftChars="0" w:firstLine="0" w:firstLineChars="0"/>
              <w:rPr>
                <w:rFonts w:asciiTheme="minorEastAsia" w:hAnsiTheme="minorEastAsia"/>
                <w:b w:val="0"/>
                <w:bCs w:val="0"/>
                <w:color w:val="auto"/>
                <w:szCs w:val="21"/>
              </w:rPr>
            </w:pP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显示屏分辨率</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cs="宋体" w:asciiTheme="minorEastAsia" w:hAnsiTheme="minorEastAsia"/>
                <w:b w:val="0"/>
                <w:bCs w:val="0"/>
                <w:color w:val="auto"/>
                <w:szCs w:val="21"/>
              </w:rPr>
              <w:t>1920*1080</w:t>
            </w:r>
          </w:p>
          <w:p>
            <w:pPr>
              <w:pStyle w:val="88"/>
              <w:numPr>
                <w:ilvl w:val="0"/>
                <w:numId w:val="6"/>
              </w:numPr>
              <w:spacing w:line="276" w:lineRule="auto"/>
              <w:ind w:left="0" w:leftChars="0" w:firstLine="0" w:firstLineChars="0"/>
              <w:rPr>
                <w:rFonts w:cs="宋体" w:asciiTheme="minorEastAsia" w:hAnsiTheme="minorEastAsia"/>
                <w:b w:val="0"/>
                <w:bCs w:val="0"/>
                <w:color w:val="auto"/>
                <w:kern w:val="0"/>
                <w:szCs w:val="21"/>
              </w:rPr>
            </w:pPr>
            <w:r>
              <w:rPr>
                <w:rFonts w:hint="eastAsia" w:asciiTheme="minorEastAsia" w:hAnsiTheme="minorEastAsia"/>
                <w:b w:val="0"/>
                <w:bCs w:val="0"/>
                <w:color w:val="auto"/>
                <w:szCs w:val="21"/>
              </w:rPr>
              <w:t>显示屏尺寸</w:t>
            </w:r>
            <w:r>
              <w:rPr>
                <w:rFonts w:hint="eastAsia" w:asciiTheme="minorEastAsia" w:hAnsiTheme="minorEastAsia"/>
                <w:b w:val="0"/>
                <w:bCs w:val="0"/>
                <w:color w:val="auto"/>
                <w:szCs w:val="21"/>
                <w:lang w:eastAsia="zh-CN"/>
              </w:rPr>
              <w:t>：</w:t>
            </w:r>
            <w:r>
              <w:rPr>
                <w:rFonts w:asciiTheme="minorEastAsia" w:hAnsiTheme="minorEastAsia"/>
                <w:b w:val="0"/>
                <w:bCs w:val="0"/>
                <w:color w:val="auto"/>
                <w:szCs w:val="21"/>
              </w:rPr>
              <w:t>≥</w:t>
            </w:r>
            <w:r>
              <w:rPr>
                <w:rFonts w:hint="eastAsia" w:asciiTheme="minorEastAsia" w:hAnsiTheme="minorEastAsia"/>
                <w:b w:val="0"/>
                <w:bCs w:val="0"/>
                <w:color w:val="auto"/>
                <w:szCs w:val="21"/>
                <w:lang w:val="en-US" w:eastAsia="zh-CN"/>
              </w:rPr>
              <w:t>14英寸</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声卡：双立体声音箱，双阵列麦克风</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网卡：内置以太网卡</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标准接口：≥2 个 USB 3.2 Gen1 端口 ；1 个 USB Type-C 端口 </w:t>
            </w:r>
            <w:r>
              <w:rPr>
                <w:rFonts w:hint="eastAsia" w:cs="宋体" w:asciiTheme="minorEastAsia" w:hAnsiTheme="minorEastAsia"/>
                <w:b w:val="0"/>
                <w:bCs w:val="0"/>
                <w:color w:val="auto"/>
                <w:kern w:val="0"/>
                <w:szCs w:val="21"/>
                <w:lang w:eastAsia="zh-CN"/>
              </w:rPr>
              <w:t>；</w:t>
            </w:r>
            <w:r>
              <w:rPr>
                <w:rFonts w:hint="eastAsia" w:cs="宋体" w:asciiTheme="minorEastAsia" w:hAnsiTheme="minorEastAsia"/>
                <w:b w:val="0"/>
                <w:bCs w:val="0"/>
                <w:color w:val="auto"/>
                <w:kern w:val="0"/>
                <w:szCs w:val="21"/>
              </w:rPr>
              <w:t>1 个 RJ-45 端口；1 个耳机 / 麦克风组合插孔；1 个 HDMI 2.1b 端口</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摄像头：</w:t>
            </w:r>
            <w:r>
              <w:rPr>
                <w:rFonts w:asciiTheme="minorEastAsia" w:hAnsiTheme="minorEastAsia"/>
                <w:b w:val="0"/>
                <w:bCs w:val="0"/>
                <w:color w:val="auto"/>
                <w:szCs w:val="21"/>
              </w:rPr>
              <w:t>≥</w:t>
            </w:r>
            <w:r>
              <w:rPr>
                <w:rFonts w:hint="eastAsia" w:cs="宋体" w:asciiTheme="minorEastAsia" w:hAnsiTheme="minorEastAsia"/>
                <w:b w:val="0"/>
                <w:bCs w:val="0"/>
                <w:color w:val="auto"/>
                <w:kern w:val="0"/>
                <w:szCs w:val="21"/>
              </w:rPr>
              <w:t>720P高清摄像头</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键盘等：全尺寸岛式防水键盘；支持多点触摸手势的触摸板，默认支持轻拍、双指滚动和捏放手势</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多媒体卡接口：多合一读卡器；</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asciiTheme="minorEastAsia" w:hAnsiTheme="minorEastAsia"/>
                <w:b w:val="0"/>
                <w:bCs w:val="0"/>
                <w:color w:val="auto"/>
                <w:szCs w:val="21"/>
              </w:rPr>
              <w:t>★</w:t>
            </w:r>
            <w:r>
              <w:rPr>
                <w:rFonts w:hint="eastAsia" w:cs="宋体" w:asciiTheme="minorEastAsia" w:hAnsiTheme="minorEastAsia"/>
                <w:b w:val="0"/>
                <w:bCs w:val="0"/>
                <w:color w:val="auto"/>
                <w:kern w:val="0"/>
                <w:szCs w:val="21"/>
              </w:rPr>
              <w:t>标配电池: ≥ 51whr电池</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操作系统：正版windows中文操作系统</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安全及应用：BIOS中文菜单，BIOS界面下支持鼠标操作。</w:t>
            </w:r>
          </w:p>
          <w:p>
            <w:pPr>
              <w:widowControl/>
              <w:numPr>
                <w:ilvl w:val="0"/>
                <w:numId w:val="6"/>
              </w:numPr>
              <w:ind w:left="0" w:leftChars="0" w:firstLine="0"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服务≥</w:t>
            </w:r>
            <w:r>
              <w:rPr>
                <w:rFonts w:hint="eastAsia" w:cs="宋体" w:asciiTheme="minorEastAsia" w:hAnsiTheme="minorEastAsia"/>
                <w:color w:val="000000" w:themeColor="text1"/>
                <w:kern w:val="0"/>
                <w:szCs w:val="21"/>
                <w:lang w:val="en-US" w:eastAsia="zh-CN"/>
                <w14:textFill>
                  <w14:solidFill>
                    <w14:schemeClr w14:val="tx1"/>
                  </w14:solidFill>
                </w14:textFill>
              </w:rPr>
              <w:t>整机</w:t>
            </w:r>
            <w:r>
              <w:rPr>
                <w:rFonts w:asciiTheme="minorEastAsia" w:hAnsiTheme="minorEastAsia"/>
                <w:szCs w:val="21"/>
              </w:rPr>
              <w:t>上门保修</w:t>
            </w:r>
            <w:r>
              <w:rPr>
                <w:rFonts w:hint="eastAsia" w:asciiTheme="minorEastAsia" w:hAnsiTheme="minorEastAsia"/>
                <w:szCs w:val="21"/>
                <w:lang w:val="en-US" w:eastAsia="zh-CN"/>
              </w:rPr>
              <w:t>1年</w:t>
            </w:r>
          </w:p>
        </w:tc>
        <w:tc>
          <w:tcPr>
            <w:tcW w:w="3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3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718"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w:t>
            </w:r>
            <w:r>
              <w:rPr>
                <w:rFonts w:hint="eastAsia" w:cs="宋体" w:asciiTheme="minorEastAsia" w:hAnsiTheme="minorEastAsia"/>
                <w:b w:val="0"/>
                <w:bCs w:val="0"/>
                <w:color w:val="auto"/>
                <w:kern w:val="0"/>
                <w:szCs w:val="21"/>
                <w:lang w:val="en-US" w:eastAsia="zh-CN"/>
              </w:rPr>
              <w:t>4,699</w:t>
            </w:r>
            <w:r>
              <w:rPr>
                <w:rFonts w:hint="eastAsia" w:cs="宋体" w:asciiTheme="minorEastAsia" w:hAnsiTheme="minorEastAsia"/>
                <w:b w:val="0"/>
                <w:bCs w:val="0"/>
                <w:color w:val="auto"/>
                <w:kern w:val="0"/>
                <w:szCs w:val="21"/>
              </w:rPr>
              <w:t xml:space="preserve">.00 </w:t>
            </w:r>
          </w:p>
        </w:tc>
      </w:tr>
      <w:tr>
        <w:tblPrEx>
          <w:tblCellMar>
            <w:top w:w="0" w:type="dxa"/>
            <w:left w:w="108" w:type="dxa"/>
            <w:bottom w:w="0" w:type="dxa"/>
            <w:right w:w="108" w:type="dxa"/>
          </w:tblCellMar>
        </w:tblPrEx>
        <w:trPr>
          <w:trHeight w:val="983" w:hRule="atLeast"/>
        </w:trPr>
        <w:tc>
          <w:tcPr>
            <w:tcW w:w="333"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ind w:left="425" w:leftChars="0" w:hanging="425" w:firstLineChars="0"/>
              <w:jc w:val="left"/>
              <w:rPr>
                <w:rFonts w:hint="default" w:ascii="宋体" w:hAnsi="宋体" w:eastAsia="宋体" w:cs="宋体"/>
                <w:b w:val="0"/>
                <w:bCs w:val="0"/>
                <w:color w:val="auto"/>
                <w:sz w:val="24"/>
                <w:szCs w:val="24"/>
                <w:lang w:val="en-US" w:eastAsia="zh-CN"/>
              </w:rPr>
            </w:pPr>
          </w:p>
        </w:tc>
        <w:tc>
          <w:tcPr>
            <w:tcW w:w="96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EastAsia" w:hAnsiTheme="minorEastAsia" w:eastAsiaTheme="minorEastAsia"/>
                <w:b w:val="0"/>
                <w:bCs w:val="0"/>
                <w:color w:val="auto"/>
                <w:szCs w:val="21"/>
                <w:lang w:val="en-US" w:eastAsia="zh-CN"/>
              </w:rPr>
            </w:pPr>
            <w:r>
              <w:rPr>
                <w:rFonts w:hint="eastAsia" w:asciiTheme="minorEastAsia" w:hAnsiTheme="minorEastAsia"/>
                <w:b w:val="0"/>
                <w:bCs w:val="0"/>
                <w:color w:val="auto"/>
                <w:szCs w:val="21"/>
                <w:lang w:val="en-US" w:eastAsia="zh-CN"/>
              </w:rPr>
              <w:t>平板电脑</w:t>
            </w:r>
          </w:p>
        </w:tc>
        <w:tc>
          <w:tcPr>
            <w:tcW w:w="2389" w:type="pct"/>
            <w:tcBorders>
              <w:top w:val="nil"/>
              <w:left w:val="nil"/>
              <w:bottom w:val="single" w:color="auto" w:sz="4" w:space="0"/>
              <w:right w:val="single" w:color="auto" w:sz="4" w:space="0"/>
            </w:tcBorders>
            <w:shd w:val="clear" w:color="auto" w:fill="auto"/>
            <w:vAlign w:val="top"/>
          </w:tcPr>
          <w:p>
            <w:pPr>
              <w:widowControl/>
              <w:numPr>
                <w:ilvl w:val="0"/>
                <w:numId w:val="7"/>
              </w:num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kern w:val="0"/>
                <w:szCs w:val="21"/>
              </w:rPr>
              <w:t xml:space="preserve">CPU：≥ </w:t>
            </w:r>
            <w:r>
              <w:rPr>
                <w:rFonts w:hint="eastAsia" w:ascii="宋体" w:hAnsi="宋体" w:eastAsia="宋体" w:cs="宋体"/>
                <w:b w:val="0"/>
                <w:bCs w:val="0"/>
                <w:color w:val="auto"/>
                <w:kern w:val="0"/>
                <w:szCs w:val="21"/>
                <w:lang w:val="en-US" w:eastAsia="zh-CN"/>
              </w:rPr>
              <w:t>八核  制程≤ 4nm</w:t>
            </w:r>
          </w:p>
          <w:p>
            <w:pPr>
              <w:widowControl/>
              <w:numPr>
                <w:ilvl w:val="0"/>
                <w:numId w:val="7"/>
              </w:numPr>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屏幕：≥11.5英寸 120Hz全面屏(分辨率≥2200*1440)</w:t>
            </w:r>
          </w:p>
          <w:p>
            <w:pPr>
              <w:widowControl/>
              <w:numPr>
                <w:ilvl w:val="0"/>
                <w:numId w:val="7"/>
              </w:numPr>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运行内存</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8GB</w:t>
            </w:r>
          </w:p>
          <w:p>
            <w:pPr>
              <w:widowControl/>
              <w:numPr>
                <w:ilvl w:val="0"/>
                <w:numId w:val="7"/>
              </w:numPr>
              <w:ind w:left="0" w:leftChars="0" w:firstLine="0" w:firstLineChars="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kern w:val="0"/>
                <w:szCs w:val="21"/>
                <w:lang w:val="en-US" w:eastAsia="zh-CN"/>
              </w:rPr>
              <w:t>内存</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128GB</w:t>
            </w:r>
          </w:p>
          <w:p>
            <w:pPr>
              <w:widowControl/>
              <w:numPr>
                <w:ilvl w:val="0"/>
                <w:numId w:val="7"/>
              </w:numPr>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电池容量</w:t>
            </w:r>
            <w:r>
              <w:rPr>
                <w:rFonts w:hint="eastAsia" w:ascii="宋体" w:hAnsi="宋体" w:eastAsia="宋体" w:cs="宋体"/>
                <w:b w:val="0"/>
                <w:bCs w:val="0"/>
                <w:color w:val="auto"/>
                <w:kern w:val="0"/>
                <w:szCs w:val="21"/>
                <w:lang w:val="en-US" w:eastAsia="zh-CN"/>
              </w:rPr>
              <w:t>≥7000mAh</w:t>
            </w:r>
          </w:p>
          <w:p>
            <w:pPr>
              <w:widowControl/>
              <w:numPr>
                <w:ilvl w:val="0"/>
                <w:numId w:val="7"/>
              </w:numPr>
              <w:ind w:left="0" w:leftChars="0" w:firstLine="0" w:firstLineChars="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端口：音频接口：USB Type-C；USB接口：Type-C。</w:t>
            </w:r>
          </w:p>
          <w:p>
            <w:pPr>
              <w:widowControl/>
              <w:numPr>
                <w:ilvl w:val="0"/>
                <w:numId w:val="7"/>
              </w:numPr>
              <w:ind w:left="0" w:leftChars="0" w:firstLine="0" w:firstLineChars="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网络连接：WIFI</w:t>
            </w:r>
          </w:p>
          <w:p>
            <w:pPr>
              <w:widowControl/>
              <w:numPr>
                <w:ilvl w:val="0"/>
                <w:numId w:val="7"/>
              </w:numPr>
              <w:ind w:left="0" w:leftChars="0" w:firstLine="0" w:firstLineChars="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服务：保修1年</w:t>
            </w:r>
          </w:p>
        </w:tc>
        <w:tc>
          <w:tcPr>
            <w:tcW w:w="355"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35" w:type="pct"/>
            <w:tcBorders>
              <w:top w:val="nil"/>
              <w:left w:val="nil"/>
              <w:bottom w:val="single" w:color="auto" w:sz="4" w:space="0"/>
              <w:right w:val="single" w:color="auto" w:sz="4" w:space="0"/>
            </w:tcBorders>
            <w:shd w:val="clear" w:color="auto" w:fill="auto"/>
            <w:noWrap/>
            <w:vAlign w:val="center"/>
          </w:tcPr>
          <w:p>
            <w:pPr>
              <w:widowControl/>
              <w:jc w:val="left"/>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台</w:t>
            </w:r>
          </w:p>
        </w:tc>
        <w:tc>
          <w:tcPr>
            <w:tcW w:w="718" w:type="pct"/>
            <w:tcBorders>
              <w:top w:val="nil"/>
              <w:left w:val="nil"/>
              <w:bottom w:val="single" w:color="auto" w:sz="4" w:space="0"/>
              <w:right w:val="single" w:color="auto" w:sz="4" w:space="0"/>
            </w:tcBorders>
            <w:shd w:val="clear" w:color="auto" w:fill="auto"/>
            <w:noWrap/>
            <w:vAlign w:val="center"/>
          </w:tcPr>
          <w:p>
            <w:pPr>
              <w:widowControl/>
              <w:jc w:val="left"/>
              <w:rPr>
                <w:rFonts w:hint="eastAsia"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w:t>
            </w:r>
            <w:r>
              <w:rPr>
                <w:rFonts w:hint="eastAsia" w:cs="宋体" w:asciiTheme="minorEastAsia" w:hAnsiTheme="minorEastAsia"/>
                <w:b w:val="0"/>
                <w:bCs w:val="0"/>
                <w:color w:val="auto"/>
                <w:kern w:val="0"/>
                <w:szCs w:val="21"/>
                <w:lang w:val="en-US" w:eastAsia="zh-CN"/>
              </w:rPr>
              <w:t>1699</w:t>
            </w:r>
            <w:r>
              <w:rPr>
                <w:rFonts w:hint="eastAsia" w:cs="宋体" w:asciiTheme="minorEastAsia" w:hAnsiTheme="minorEastAsia"/>
                <w:b w:val="0"/>
                <w:bCs w:val="0"/>
                <w:color w:val="auto"/>
                <w:kern w:val="0"/>
                <w:szCs w:val="21"/>
              </w:rPr>
              <w:t>.00</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五、商务要求：</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1、合同签署之日起提供服务。</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2、提供的设备在质保期内经2次维修仍存在质量问题的，乙方必须负责更换。</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highlight w:val="yellow"/>
                <w:lang w:val="en-US" w:eastAsia="zh-CN"/>
              </w:rPr>
            </w:pPr>
            <w:r>
              <w:rPr>
                <w:rFonts w:hint="default" w:ascii="宋体" w:hAnsi="宋体" w:eastAsia="宋体" w:cs="宋体"/>
                <w:highlight w:val="none"/>
                <w:lang w:val="en-US" w:eastAsia="zh-CN"/>
              </w:rPr>
              <w:t>从产品最终验收合格之日起，整机保修≥1年（特殊要求除外），出具相关服务承诺书。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8"/>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1"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1"/>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驻马店市中心医院办公用电脑采购项目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48万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4.5 供应商如为代理商的并所投产品如为进口产品的，需提供拟投产品制造商或中国境内办事处或中国总代理经销商针对本项目的授权书；</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2"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2"/>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名中标人并推荐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9"/>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3"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3"/>
    <w:p>
      <w:pPr>
        <w:rPr>
          <w:rFonts w:hint="eastAsia" w:ascii="黑体" w:hAnsi="宋体" w:eastAsia="黑体" w:cs="宋体"/>
          <w:b/>
          <w:bCs/>
          <w:color w:val="auto"/>
          <w:kern w:val="0"/>
          <w:sz w:val="32"/>
          <w:szCs w:val="32"/>
          <w:highlight w:val="none"/>
        </w:rPr>
      </w:pPr>
      <w:bookmarkStart w:id="44" w:name="_Toc9022"/>
      <w:bookmarkStart w:id="45" w:name="_Toc4700"/>
      <w:bookmarkStart w:id="46"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4"/>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采购需求”技术参数、性能及产品功能等的响应，所投内容全部满足磋商文件要求得30分，加★号有1项不满足按无效投标处理，不加★号的一项不满足扣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r>
              <w:rPr>
                <w:rFonts w:hint="eastAsia" w:ascii="宋体" w:hAnsi="宋体" w:cs="宋体"/>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6"/>
    </w:tbl>
    <w:p>
      <w:pPr>
        <w:rPr>
          <w:color w:val="auto"/>
          <w:highlight w:val="none"/>
        </w:rPr>
      </w:pPr>
      <w:bookmarkStart w:id="47" w:name="_Toc1482"/>
      <w:bookmarkStart w:id="48" w:name="_Toc326786897"/>
      <w:bookmarkStart w:id="49" w:name="_Toc256519703"/>
      <w:bookmarkStart w:id="50" w:name="_Toc1947"/>
    </w:p>
    <w:p>
      <w:pPr>
        <w:rPr>
          <w:rFonts w:hint="eastAsia" w:ascii="黑体" w:hAnsi="宋体" w:eastAsia="黑体" w:cs="宋体"/>
          <w:b/>
          <w:bCs/>
          <w:color w:val="auto"/>
          <w:kern w:val="0"/>
          <w:sz w:val="32"/>
          <w:szCs w:val="32"/>
          <w:highlight w:val="none"/>
        </w:rPr>
      </w:pPr>
      <w:bookmarkStart w:id="51"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1"/>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7"/>
    <w:bookmarkEnd w:id="48"/>
    <w:bookmarkEnd w:id="49"/>
    <w:bookmarkEnd w:id="50"/>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2" w:name="_Toc2638"/>
      <w:r>
        <w:rPr>
          <w:rFonts w:hint="eastAsia" w:ascii="宋体" w:hAnsi="宋体" w:eastAsia="宋体" w:cs="宋体"/>
          <w:b/>
          <w:bCs/>
          <w:color w:val="auto"/>
          <w:kern w:val="44"/>
          <w:sz w:val="32"/>
          <w:szCs w:val="32"/>
          <w:highlight w:val="none"/>
          <w:lang w:val="en-US" w:eastAsia="zh-CN" w:bidi="ar-SA"/>
        </w:rPr>
        <w:t>第六章  投标文件格式</w:t>
      </w:r>
      <w:bookmarkEnd w:id="52"/>
    </w:p>
    <w:p>
      <w:pPr>
        <w:spacing w:line="440" w:lineRule="exact"/>
        <w:rPr>
          <w:color w:val="auto"/>
          <w:sz w:val="24"/>
          <w:highlight w:val="none"/>
        </w:rPr>
      </w:pPr>
    </w:p>
    <w:p>
      <w:pPr>
        <w:jc w:val="center"/>
        <w:rPr>
          <w:b/>
          <w:bCs/>
          <w:color w:val="auto"/>
          <w:sz w:val="32"/>
          <w:szCs w:val="32"/>
          <w:highlight w:val="none"/>
        </w:rPr>
      </w:pPr>
      <w:bookmarkStart w:id="53" w:name="_Toc13604"/>
      <w:r>
        <w:rPr>
          <w:rFonts w:hint="eastAsia"/>
          <w:b/>
          <w:bCs/>
          <w:color w:val="auto"/>
          <w:sz w:val="32"/>
          <w:szCs w:val="32"/>
          <w:highlight w:val="none"/>
        </w:rPr>
        <w:t>目    录</w:t>
      </w:r>
      <w:bookmarkEnd w:id="53"/>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4" w:name="_Toc11308"/>
      <w:r>
        <w:rPr>
          <w:rFonts w:hint="eastAsia"/>
          <w:color w:val="auto"/>
          <w:sz w:val="24"/>
          <w:highlight w:val="none"/>
        </w:rPr>
        <w:t>附件1投标文件封面（格式）</w:t>
      </w:r>
      <w:bookmarkEnd w:id="54"/>
    </w:p>
    <w:p>
      <w:pPr>
        <w:snapToGrid w:val="0"/>
        <w:spacing w:line="360" w:lineRule="auto"/>
        <w:ind w:firstLine="480" w:firstLineChars="200"/>
        <w:rPr>
          <w:color w:val="auto"/>
          <w:sz w:val="24"/>
          <w:highlight w:val="none"/>
        </w:rPr>
      </w:pPr>
      <w:bookmarkStart w:id="55" w:name="_Toc25345"/>
      <w:r>
        <w:rPr>
          <w:rFonts w:hint="eastAsia"/>
          <w:color w:val="auto"/>
          <w:sz w:val="24"/>
          <w:highlight w:val="none"/>
        </w:rPr>
        <w:t>附件2 投标书（格式）</w:t>
      </w:r>
      <w:bookmarkEnd w:id="55"/>
    </w:p>
    <w:p>
      <w:pPr>
        <w:snapToGrid w:val="0"/>
        <w:spacing w:line="360" w:lineRule="auto"/>
        <w:ind w:firstLine="480" w:firstLineChars="200"/>
        <w:rPr>
          <w:color w:val="auto"/>
          <w:sz w:val="24"/>
          <w:highlight w:val="none"/>
        </w:rPr>
      </w:pPr>
      <w:bookmarkStart w:id="56" w:name="_Toc10217"/>
      <w:r>
        <w:rPr>
          <w:rFonts w:hint="eastAsia"/>
          <w:color w:val="auto"/>
          <w:sz w:val="24"/>
          <w:highlight w:val="none"/>
        </w:rPr>
        <w:t>附件3 开标一览表（格式）</w:t>
      </w:r>
      <w:bookmarkEnd w:id="56"/>
    </w:p>
    <w:p>
      <w:pPr>
        <w:snapToGrid w:val="0"/>
        <w:spacing w:line="360" w:lineRule="auto"/>
        <w:ind w:firstLine="480" w:firstLineChars="200"/>
        <w:rPr>
          <w:color w:val="auto"/>
          <w:sz w:val="24"/>
          <w:highlight w:val="none"/>
        </w:rPr>
      </w:pPr>
      <w:bookmarkStart w:id="57" w:name="_Toc9579"/>
      <w:r>
        <w:rPr>
          <w:rFonts w:hint="eastAsia"/>
          <w:color w:val="auto"/>
          <w:sz w:val="24"/>
          <w:highlight w:val="none"/>
        </w:rPr>
        <w:t>附件4 投标报价明细表（格式）</w:t>
      </w:r>
      <w:bookmarkEnd w:id="57"/>
    </w:p>
    <w:p>
      <w:pPr>
        <w:snapToGrid w:val="0"/>
        <w:spacing w:line="360" w:lineRule="auto"/>
        <w:ind w:firstLine="480" w:firstLineChars="200"/>
        <w:rPr>
          <w:rFonts w:hint="default" w:eastAsia="宋体"/>
          <w:color w:val="auto"/>
          <w:sz w:val="24"/>
          <w:highlight w:val="none"/>
          <w:lang w:val="en-US" w:eastAsia="zh-CN"/>
        </w:rPr>
      </w:pPr>
      <w:bookmarkStart w:id="58" w:name="_Toc28392"/>
      <w:r>
        <w:rPr>
          <w:rFonts w:hint="eastAsia"/>
          <w:color w:val="auto"/>
          <w:sz w:val="24"/>
          <w:highlight w:val="none"/>
        </w:rPr>
        <w:t>附件5</w:t>
      </w:r>
      <w:bookmarkEnd w:id="58"/>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9" w:name="_Toc6234"/>
      <w:r>
        <w:rPr>
          <w:rFonts w:hint="eastAsia"/>
          <w:color w:val="auto"/>
          <w:sz w:val="24"/>
          <w:highlight w:val="none"/>
        </w:rPr>
        <w:t xml:space="preserve">附件6 </w:t>
      </w:r>
      <w:bookmarkEnd w:id="59"/>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60"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60"/>
    </w:p>
    <w:p>
      <w:pPr>
        <w:snapToGrid w:val="0"/>
        <w:spacing w:line="360" w:lineRule="auto"/>
        <w:ind w:firstLine="480" w:firstLineChars="200"/>
        <w:rPr>
          <w:color w:val="auto"/>
          <w:sz w:val="24"/>
          <w:highlight w:val="none"/>
        </w:rPr>
      </w:pPr>
      <w:bookmarkStart w:id="61"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1"/>
    </w:p>
    <w:p>
      <w:pPr>
        <w:snapToGrid w:val="0"/>
        <w:spacing w:line="360" w:lineRule="auto"/>
        <w:ind w:firstLine="480" w:firstLineChars="200"/>
        <w:rPr>
          <w:color w:val="auto"/>
          <w:sz w:val="24"/>
          <w:highlight w:val="none"/>
        </w:rPr>
      </w:pPr>
      <w:bookmarkStart w:id="62" w:name="_Toc31857"/>
      <w:r>
        <w:rPr>
          <w:rFonts w:hint="eastAsia"/>
          <w:color w:val="auto"/>
          <w:sz w:val="24"/>
          <w:highlight w:val="none"/>
        </w:rPr>
        <w:t>附件9 证明文件</w:t>
      </w:r>
      <w:bookmarkEnd w:id="62"/>
    </w:p>
    <w:p>
      <w:pPr>
        <w:snapToGrid w:val="0"/>
        <w:spacing w:line="360" w:lineRule="auto"/>
        <w:ind w:firstLine="480" w:firstLineChars="200"/>
        <w:rPr>
          <w:rFonts w:hint="eastAsia"/>
          <w:color w:val="auto"/>
          <w:sz w:val="24"/>
          <w:highlight w:val="none"/>
        </w:rPr>
      </w:pPr>
      <w:bookmarkStart w:id="63" w:name="_Toc23116"/>
      <w:r>
        <w:rPr>
          <w:rFonts w:hint="eastAsia"/>
          <w:color w:val="auto"/>
          <w:sz w:val="24"/>
          <w:highlight w:val="none"/>
        </w:rPr>
        <w:t>附件10 供应商承诺书（格式）</w:t>
      </w:r>
      <w:bookmarkEnd w:id="63"/>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4" w:name="_Toc31798"/>
      <w:bookmarkStart w:id="65" w:name="_Toc24743"/>
      <w:r>
        <w:rPr>
          <w:rFonts w:hint="eastAsia"/>
          <w:color w:val="auto"/>
          <w:highlight w:val="none"/>
        </w:rPr>
        <w:t>附件1               投标文件封面（格式）</w:t>
      </w:r>
      <w:bookmarkEnd w:id="64"/>
      <w:bookmarkEnd w:id="65"/>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6" w:name="_Toc14560"/>
      <w:bookmarkStart w:id="67" w:name="_Toc8818"/>
      <w:r>
        <w:rPr>
          <w:rFonts w:hint="eastAsia"/>
          <w:color w:val="auto"/>
          <w:highlight w:val="none"/>
        </w:rPr>
        <w:t>附件2               投  标  书（格式）</w:t>
      </w:r>
      <w:bookmarkEnd w:id="66"/>
      <w:bookmarkEnd w:id="67"/>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8" w:name="_Toc7838"/>
      <w:r>
        <w:rPr>
          <w:rFonts w:hint="eastAsia" w:ascii="宋体" w:hAnsi="宋体" w:eastAsia="宋体" w:cs="宋体"/>
          <w:color w:val="auto"/>
          <w:highlight w:val="none"/>
        </w:rPr>
        <w:t>附件3               开标一览表</w:t>
      </w:r>
      <w:bookmarkEnd w:id="68"/>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9" w:name="_Toc20877"/>
      <w:bookmarkStart w:id="70" w:name="_Toc11620"/>
      <w:r>
        <w:rPr>
          <w:rFonts w:hint="eastAsia" w:ascii="宋体" w:hAnsi="宋体"/>
          <w:color w:val="auto"/>
          <w:szCs w:val="21"/>
          <w:highlight w:val="none"/>
        </w:rPr>
        <w:t>投标人（全称并加盖公章）：</w:t>
      </w:r>
      <w:bookmarkEnd w:id="69"/>
      <w:bookmarkEnd w:id="70"/>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1" w:name="_Toc625"/>
      <w:bookmarkStart w:id="72" w:name="_Toc12222"/>
      <w:r>
        <w:rPr>
          <w:rFonts w:hint="eastAsia" w:ascii="宋体" w:hAnsi="宋体"/>
          <w:color w:val="auto"/>
          <w:szCs w:val="21"/>
          <w:highlight w:val="none"/>
        </w:rPr>
        <w:t>法定代表人或其委托代理人（签字）：</w:t>
      </w:r>
      <w:bookmarkEnd w:id="71"/>
      <w:bookmarkEnd w:id="7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3" w:name="_Toc9950"/>
      <w:bookmarkStart w:id="74" w:name="_Toc1330"/>
      <w:r>
        <w:rPr>
          <w:rFonts w:hint="eastAsia" w:ascii="宋体" w:hAnsi="宋体"/>
          <w:color w:val="auto"/>
          <w:szCs w:val="21"/>
          <w:highlight w:val="none"/>
        </w:rPr>
        <w:t>年  月  日</w:t>
      </w:r>
      <w:bookmarkEnd w:id="73"/>
      <w:bookmarkEnd w:id="74"/>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5" w:name="_Toc22004"/>
      <w:bookmarkStart w:id="76" w:name="_Toc24984"/>
      <w:r>
        <w:rPr>
          <w:rFonts w:hint="eastAsia" w:ascii="宋体" w:hAnsi="宋体" w:eastAsia="宋体" w:cs="宋体"/>
          <w:color w:val="auto"/>
          <w:highlight w:val="none"/>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7" w:name="_Toc15804"/>
      <w:bookmarkStart w:id="78" w:name="_Toc226"/>
      <w:r>
        <w:rPr>
          <w:rFonts w:hint="eastAsia" w:ascii="宋体" w:hAnsi="宋体" w:eastAsia="宋体" w:cs="宋体"/>
          <w:color w:val="auto"/>
          <w:highlight w:val="none"/>
        </w:rPr>
        <w:t>附件5               技术响应表（格式）</w:t>
      </w:r>
      <w:bookmarkEnd w:id="77"/>
      <w:bookmarkEnd w:id="78"/>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9" w:name="_Toc29960"/>
      <w:bookmarkStart w:id="80" w:name="_Toc20420"/>
      <w:r>
        <w:rPr>
          <w:rFonts w:hint="eastAsia" w:ascii="Arial" w:hAnsi="Arial" w:eastAsia="新宋体"/>
          <w:b/>
          <w:color w:val="auto"/>
          <w:sz w:val="28"/>
          <w:highlight w:val="none"/>
        </w:rPr>
        <w:t xml:space="preserve">附件6              </w:t>
      </w:r>
      <w:bookmarkEnd w:id="79"/>
      <w:bookmarkEnd w:id="80"/>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1" w:name="_Toc28621"/>
      <w:bookmarkStart w:id="82" w:name="_Toc31526"/>
      <w:r>
        <w:rPr>
          <w:rFonts w:hint="eastAsia" w:ascii="Arial" w:hAnsi="Arial" w:eastAsia="新宋体"/>
          <w:b/>
          <w:color w:val="auto"/>
          <w:sz w:val="28"/>
          <w:highlight w:val="none"/>
        </w:rPr>
        <w:t>附件7               法定代表人身份证明（格式）</w:t>
      </w:r>
      <w:bookmarkEnd w:id="81"/>
      <w:bookmarkEnd w:id="82"/>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3" w:name="_Toc30519"/>
      <w:bookmarkStart w:id="84" w:name="_Toc13976"/>
      <w:r>
        <w:rPr>
          <w:rFonts w:hint="eastAsia" w:ascii="Arial" w:hAnsi="Arial" w:eastAsia="新宋体"/>
          <w:b/>
          <w:color w:val="auto"/>
          <w:sz w:val="28"/>
          <w:highlight w:val="none"/>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5" w:name="_Toc18105"/>
      <w:bookmarkStart w:id="86" w:name="_Toc24693"/>
      <w:r>
        <w:rPr>
          <w:rFonts w:hint="eastAsia" w:ascii="Arial" w:hAnsi="Arial" w:eastAsia="新宋体"/>
          <w:b/>
          <w:color w:val="auto"/>
          <w:sz w:val="28"/>
          <w:highlight w:val="none"/>
        </w:rPr>
        <w:t>附件9               证明文件</w:t>
      </w:r>
      <w:bookmarkEnd w:id="85"/>
      <w:bookmarkEnd w:id="8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7"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8" w:name="_Toc13726"/>
      <w:bookmarkStart w:id="89" w:name="_Toc12888"/>
      <w:r>
        <w:rPr>
          <w:rFonts w:hint="eastAsia" w:ascii="宋体" w:hAnsi="宋体" w:cs="Lucida Sans Unicode"/>
          <w:b/>
          <w:color w:val="auto"/>
          <w:kern w:val="0"/>
          <w:sz w:val="28"/>
          <w:szCs w:val="28"/>
          <w:highlight w:val="none"/>
        </w:rPr>
        <w:t xml:space="preserve">附件10        </w:t>
      </w:r>
      <w:bookmarkEnd w:id="87"/>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8"/>
      <w:bookmarkEnd w:id="89"/>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90" w:name="_Toc25094"/>
      <w:bookmarkStart w:id="91"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90"/>
      <w:bookmarkEnd w:id="91"/>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驻马店市中心医院办公用电脑采购项目 </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驻马店市中心医院办公用电脑采购项目 </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0C7D"/>
    <w:multiLevelType w:val="singleLevel"/>
    <w:tmpl w:val="9BC10C7D"/>
    <w:lvl w:ilvl="0" w:tentative="0">
      <w:start w:val="1"/>
      <w:numFmt w:val="decimal"/>
      <w:suff w:val="space"/>
      <w:lvlText w:val="%1."/>
      <w:lvlJc w:val="left"/>
      <w:pPr>
        <w:ind w:left="0" w:firstLine="0"/>
      </w:pPr>
    </w:lvl>
  </w:abstractNum>
  <w:abstractNum w:abstractNumId="1">
    <w:nsid w:val="C48A1B72"/>
    <w:multiLevelType w:val="singleLevel"/>
    <w:tmpl w:val="C48A1B72"/>
    <w:lvl w:ilvl="0" w:tentative="0">
      <w:start w:val="1"/>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0CDACCF6"/>
    <w:multiLevelType w:val="singleLevel"/>
    <w:tmpl w:val="0CDACCF6"/>
    <w:lvl w:ilvl="0" w:tentative="0">
      <w:start w:val="1"/>
      <w:numFmt w:val="decimal"/>
      <w:lvlText w:val="%1."/>
      <w:lvlJc w:val="left"/>
      <w:pPr>
        <w:ind w:left="425" w:hanging="425"/>
      </w:pPr>
      <w:rPr>
        <w:rFonts w:hint="default"/>
      </w:rPr>
    </w:lvl>
  </w:abstractNum>
  <w:abstractNum w:abstractNumId="4">
    <w:nsid w:val="16ED3599"/>
    <w:multiLevelType w:val="multilevel"/>
    <w:tmpl w:val="16ED3599"/>
    <w:lvl w:ilvl="0" w:tentative="0">
      <w:start w:val="1"/>
      <w:numFmt w:val="decimal"/>
      <w:suff w:val="space"/>
      <w:lvlText w:val="%1."/>
      <w:lvlJc w:val="left"/>
      <w:pPr>
        <w:ind w:left="57" w:hanging="5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5092E0"/>
    <w:multiLevelType w:val="singleLevel"/>
    <w:tmpl w:val="1E5092E0"/>
    <w:lvl w:ilvl="0" w:tentative="0">
      <w:start w:val="1"/>
      <w:numFmt w:val="decimal"/>
      <w:suff w:val="space"/>
      <w:lvlText w:val="%1."/>
      <w:lvlJc w:val="left"/>
    </w:lvl>
  </w:abstractNum>
  <w:abstractNum w:abstractNumId="6">
    <w:nsid w:val="264B154D"/>
    <w:multiLevelType w:val="singleLevel"/>
    <w:tmpl w:val="264B154D"/>
    <w:lvl w:ilvl="0" w:tentative="0">
      <w:start w:val="4"/>
      <w:numFmt w:val="chineseCounting"/>
      <w:suff w:val="nothing"/>
      <w:lvlText w:val="%1、"/>
      <w:lvlJc w:val="left"/>
      <w:rPr>
        <w:rFonts w:hint="eastAsia"/>
      </w:rPr>
    </w:lvl>
  </w:abstractNum>
  <w:abstractNum w:abstractNumId="7">
    <w:nsid w:val="38EBC8B5"/>
    <w:multiLevelType w:val="singleLevel"/>
    <w:tmpl w:val="38EBC8B5"/>
    <w:lvl w:ilvl="0" w:tentative="0">
      <w:start w:val="1"/>
      <w:numFmt w:val="decimal"/>
      <w:lvlText w:val="%1."/>
      <w:lvlJc w:val="left"/>
      <w:pPr>
        <w:ind w:left="425" w:hanging="425"/>
      </w:pPr>
      <w:rPr>
        <w:rFonts w:hint="default"/>
      </w:rPr>
    </w:lvl>
  </w:abstractNum>
  <w:abstractNum w:abstractNumId="8">
    <w:nsid w:val="59B6410A"/>
    <w:multiLevelType w:val="singleLevel"/>
    <w:tmpl w:val="59B6410A"/>
    <w:lvl w:ilvl="0" w:tentative="0">
      <w:start w:val="1"/>
      <w:numFmt w:val="decimal"/>
      <w:suff w:val="nothing"/>
      <w:lvlText w:val="（%1）"/>
      <w:lvlJc w:val="left"/>
    </w:lvl>
  </w:abstractNum>
  <w:num w:numId="1">
    <w:abstractNumId w:val="6"/>
  </w:num>
  <w:num w:numId="2">
    <w:abstractNumId w:val="4"/>
  </w:num>
  <w:num w:numId="3">
    <w:abstractNumId w:val="3"/>
  </w:num>
  <w:num w:numId="4">
    <w:abstractNumId w:val="1"/>
  </w:num>
  <w:num w:numId="5">
    <w:abstractNumId w:val="0"/>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501AC5"/>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0BE08BC"/>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21AA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308C0"/>
    <w:rsid w:val="3136622A"/>
    <w:rsid w:val="3139422E"/>
    <w:rsid w:val="315471D8"/>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76F51"/>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60BC8"/>
    <w:rsid w:val="38EC2960"/>
    <w:rsid w:val="38F55F4D"/>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A55863"/>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EFA2CFF"/>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84B50"/>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D76355"/>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891D62"/>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2024-01-16T09:17:05Z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