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8"/>
          <w:szCs w:val="48"/>
          <w:lang w:val="en-US" w:eastAsia="zh-CN"/>
        </w:rPr>
      </w:pPr>
      <w:bookmarkStart w:id="0" w:name="_Toc22804073"/>
      <w:bookmarkEnd w:id="0"/>
      <w:bookmarkStart w:id="1" w:name="_Toc22953395"/>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cs="宋体"/>
          <w:b/>
          <w:bCs/>
          <w:sz w:val="48"/>
          <w:szCs w:val="48"/>
          <w:lang w:val="en-US" w:eastAsia="zh-CN"/>
        </w:rPr>
        <w:t xml:space="preserve">驻马店市中心医院院区发光字、LED更换及维修采购项目 </w:t>
      </w:r>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p>
    <w:p>
      <w:pPr>
        <w:pStyle w:val="19"/>
        <w:bidi w:val="0"/>
        <w:jc w:val="center"/>
        <w:rPr>
          <w:rStyle w:val="44"/>
          <w:rFonts w:hint="eastAsia" w:ascii="宋体" w:hAnsi="宋体" w:eastAsia="宋体" w:cs="宋体"/>
          <w:b/>
          <w:bCs/>
          <w:color w:val="auto"/>
          <w:sz w:val="48"/>
          <w:szCs w:val="48"/>
        </w:rPr>
      </w:pPr>
    </w:p>
    <w:p>
      <w:pPr>
        <w:pStyle w:val="19"/>
        <w:bidi w:val="0"/>
        <w:jc w:val="center"/>
        <w:rPr>
          <w:rStyle w:val="44"/>
          <w:rFonts w:hint="eastAsia" w:ascii="宋体" w:hAnsi="宋体" w:eastAsia="宋体" w:cs="宋体"/>
          <w:b/>
          <w:bCs/>
          <w:color w:val="auto"/>
          <w:sz w:val="48"/>
          <w:szCs w:val="48"/>
        </w:rPr>
      </w:pPr>
    </w:p>
    <w:p>
      <w:pPr>
        <w:pStyle w:val="19"/>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2"/>
        <w:rPr>
          <w:rFonts w:hint="eastAsia"/>
        </w:rPr>
      </w:pPr>
    </w:p>
    <w:p>
      <w:pPr>
        <w:pStyle w:val="59"/>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4</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01</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3"/>
        <w:rPr>
          <w:color w:val="auto"/>
          <w:highlight w:val="none"/>
        </w:rPr>
      </w:pPr>
    </w:p>
    <w:p>
      <w:pPr>
        <w:pStyle w:val="25"/>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3"/>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驻马店市中心医院院区发光字、LED更换及维修采购项目竞争性磋商</w:t>
      </w:r>
      <w:r>
        <w:rPr>
          <w:rFonts w:hint="eastAsia" w:ascii="黑体" w:hAnsi="黑体" w:eastAsia="黑体" w:cs="宋体"/>
          <w:bCs/>
          <w:color w:val="auto"/>
          <w:kern w:val="0"/>
          <w:sz w:val="28"/>
          <w:szCs w:val="28"/>
        </w:rPr>
        <w:t>公告</w:t>
      </w:r>
    </w:p>
    <w:p>
      <w:pPr>
        <w:keepNext w:val="0"/>
        <w:keepLines w:val="0"/>
        <w:pageBreakBefore w:val="0"/>
        <w:kinsoku/>
        <w:overflowPunct/>
        <w:topLinePunct w:val="0"/>
        <w:bidi w:val="0"/>
        <w:snapToGrid w:val="0"/>
        <w:spacing w:line="44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驻马店市中心医院现对</w:t>
      </w:r>
      <w:r>
        <w:rPr>
          <w:rFonts w:hint="eastAsia" w:ascii="宋体" w:hAnsi="宋体" w:eastAsia="宋体" w:cs="宋体"/>
          <w:color w:val="auto"/>
          <w:sz w:val="24"/>
          <w:szCs w:val="24"/>
          <w:u w:val="single"/>
        </w:rPr>
        <w:t>院区发光字、LED更换及维修采购项目</w:t>
      </w:r>
      <w:r>
        <w:rPr>
          <w:rFonts w:hint="eastAsia" w:ascii="宋体" w:hAnsi="宋体" w:eastAsia="宋体" w:cs="宋体"/>
          <w:color w:val="auto"/>
          <w:sz w:val="24"/>
          <w:szCs w:val="24"/>
        </w:rPr>
        <w:t>进行院内</w:t>
      </w: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采购，欢迎符合资格条件的供应商前来</w:t>
      </w:r>
      <w:r>
        <w:rPr>
          <w:rFonts w:hint="eastAsia" w:ascii="宋体" w:hAnsi="宋体" w:eastAsia="宋体" w:cs="宋体"/>
          <w:color w:val="auto"/>
          <w:sz w:val="24"/>
          <w:szCs w:val="24"/>
          <w:lang w:val="en-US" w:eastAsia="zh-CN"/>
        </w:rPr>
        <w:t>报名并</w:t>
      </w:r>
      <w:r>
        <w:rPr>
          <w:rFonts w:hint="eastAsia" w:ascii="宋体" w:hAnsi="宋体" w:eastAsia="宋体" w:cs="宋体"/>
          <w:color w:val="auto"/>
          <w:sz w:val="24"/>
          <w:szCs w:val="24"/>
        </w:rPr>
        <w:t>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yellow"/>
          <w:shd w:val="clear" w:color="auto" w:fill="FFFFFF"/>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采购</w:t>
      </w:r>
      <w:r>
        <w:rPr>
          <w:rFonts w:hint="eastAsia" w:ascii="宋体" w:hAnsi="宋体" w:eastAsia="宋体" w:cs="宋体"/>
          <w:color w:val="auto"/>
          <w:sz w:val="24"/>
          <w:szCs w:val="24"/>
          <w:highlight w:val="none"/>
          <w:shd w:val="clear" w:color="auto" w:fill="FFFFFF"/>
        </w:rPr>
        <w:t>项目名称：</w:t>
      </w:r>
      <w:r>
        <w:rPr>
          <w:rFonts w:hint="eastAsia" w:ascii="宋体" w:hAnsi="宋体" w:cs="宋体"/>
          <w:color w:val="auto"/>
          <w:sz w:val="24"/>
          <w:szCs w:val="24"/>
          <w:highlight w:val="none"/>
          <w:shd w:val="clear" w:color="auto" w:fill="FFFFFF"/>
          <w:lang w:eastAsia="zh-CN"/>
        </w:rPr>
        <w:t>驻马店市中心医院院区发光字、LED更换及维修采购项目</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2、采购需求</w:t>
      </w:r>
      <w:r>
        <w:rPr>
          <w:rFonts w:hint="eastAsia" w:ascii="宋体" w:hAnsi="宋体" w:cs="宋体"/>
          <w:i w:val="0"/>
          <w:caps w:val="0"/>
          <w:color w:val="auto"/>
          <w:spacing w:val="0"/>
          <w:sz w:val="24"/>
          <w:szCs w:val="24"/>
          <w:shd w:val="clear" w:color="auto" w:fill="FFFFFF"/>
          <w:lang w:eastAsia="zh-CN"/>
        </w:rPr>
        <w:t>：</w:t>
      </w:r>
      <w:r>
        <w:rPr>
          <w:rFonts w:hint="eastAsia" w:ascii="宋体" w:hAnsi="宋体" w:eastAsia="宋体" w:cs="宋体"/>
          <w:color w:val="auto"/>
          <w:sz w:val="24"/>
          <w:szCs w:val="24"/>
          <w:highlight w:val="none"/>
          <w:shd w:val="clear" w:color="auto" w:fill="FFFFFF"/>
        </w:rPr>
        <w:t>具体要求详见附件</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3</w:t>
      </w:r>
      <w:bookmarkStart w:id="3" w:name="_Toc26725"/>
      <w:r>
        <w:rPr>
          <w:rFonts w:hint="eastAsia" w:ascii="宋体" w:hAnsi="宋体" w:eastAsia="宋体" w:cs="宋体"/>
          <w:color w:val="auto"/>
          <w:sz w:val="24"/>
          <w:szCs w:val="24"/>
          <w:highlight w:val="none"/>
          <w:shd w:val="clear" w:color="auto" w:fill="FFFFFF"/>
        </w:rPr>
        <w:t>、预算金额</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cs="宋体"/>
          <w:color w:val="auto"/>
          <w:sz w:val="24"/>
          <w:szCs w:val="24"/>
          <w:highlight w:val="none"/>
          <w:shd w:val="clear" w:color="auto" w:fill="FFFFFF"/>
          <w:lang w:val="en-US" w:eastAsia="zh-CN"/>
        </w:rPr>
        <w:t>4.3万元（据实结算），自</w:t>
      </w:r>
      <w:r>
        <w:rPr>
          <w:rFonts w:hint="eastAsia" w:ascii="宋体" w:hAnsi="宋体" w:eastAsia="宋体" w:cs="宋体"/>
          <w:color w:val="auto"/>
          <w:sz w:val="24"/>
          <w:szCs w:val="24"/>
          <w:highlight w:val="none"/>
          <w:shd w:val="clear" w:color="auto" w:fill="FFFFFF"/>
          <w:lang w:val="en-US" w:eastAsia="zh-CN"/>
        </w:rPr>
        <w:t>筹资金；</w:t>
      </w:r>
    </w:p>
    <w:p>
      <w:pPr>
        <w:keepNext w:val="0"/>
        <w:keepLines w:val="0"/>
        <w:pageBreakBefore w:val="0"/>
        <w:kinsoku/>
        <w:overflowPunct/>
        <w:topLinePunct w:val="0"/>
        <w:bidi w:val="0"/>
        <w:snapToGrid w:val="0"/>
        <w:spacing w:line="440" w:lineRule="exact"/>
        <w:ind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eastAsia="宋体"/>
          <w:color w:val="auto"/>
          <w:sz w:val="24"/>
          <w:szCs w:val="24"/>
          <w:highlight w:val="none"/>
        </w:rPr>
      </w:pPr>
      <w:bookmarkStart w:id="4" w:name="_Toc21071"/>
      <w:bookmarkStart w:id="5" w:name="_Toc19521"/>
      <w:bookmarkStart w:id="6" w:name="_Toc27913"/>
      <w:bookmarkStart w:id="7" w:name="_Toc26079"/>
      <w:bookmarkStart w:id="8" w:name="_Toc24040"/>
      <w:r>
        <w:rPr>
          <w:rFonts w:hint="eastAsia" w:ascii="宋体" w:hAnsi="宋体" w:eastAsia="宋体" w:cs="宋体"/>
          <w:color w:val="auto"/>
          <w:sz w:val="24"/>
          <w:szCs w:val="24"/>
          <w:highlight w:val="none"/>
          <w:shd w:val="clear" w:color="auto" w:fill="FFFFFF"/>
        </w:rPr>
        <w:t>5、</w:t>
      </w:r>
      <w:bookmarkEnd w:id="4"/>
      <w:bookmarkEnd w:id="5"/>
      <w:bookmarkEnd w:id="6"/>
      <w:bookmarkEnd w:id="7"/>
      <w:bookmarkEnd w:id="8"/>
      <w:r>
        <w:rPr>
          <w:rFonts w:hint="eastAsia" w:ascii="宋体" w:hAnsi="宋体" w:eastAsia="宋体" w:cs="宋体"/>
          <w:bCs/>
          <w:color w:val="auto"/>
          <w:sz w:val="24"/>
          <w:szCs w:val="24"/>
          <w:highlight w:val="none"/>
          <w:shd w:val="clear" w:color="auto" w:fill="FFFFFF"/>
        </w:rPr>
        <w:t>合同履行期限：</w:t>
      </w:r>
      <w:r>
        <w:rPr>
          <w:rFonts w:hint="eastAsia" w:ascii="宋体" w:hAnsi="宋体" w:cs="宋体"/>
          <w:bCs/>
          <w:color w:val="auto"/>
          <w:sz w:val="24"/>
          <w:szCs w:val="24"/>
          <w:highlight w:val="none"/>
          <w:shd w:val="clear" w:color="auto" w:fill="FFFFFF"/>
          <w:lang w:val="en-US" w:eastAsia="zh-CN"/>
        </w:rPr>
        <w:t>一年</w:t>
      </w:r>
      <w:r>
        <w:rPr>
          <w:rFonts w:hint="eastAsia" w:ascii="宋体" w:hAnsi="宋体" w:cs="宋体"/>
          <w:bCs/>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ascii="宋体" w:hAnsi="宋体" w:eastAsia="宋体" w:cs="宋体"/>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6、</w:t>
      </w:r>
      <w:r>
        <w:rPr>
          <w:rFonts w:hint="eastAsia" w:ascii="宋体" w:hAnsi="宋体" w:eastAsia="宋体" w:cs="宋体"/>
          <w:color w:val="auto"/>
          <w:sz w:val="24"/>
          <w:szCs w:val="24"/>
          <w:highlight w:val="none"/>
          <w:shd w:val="clear" w:color="auto" w:fill="FFFFFF"/>
        </w:rPr>
        <w:t>质量要求：</w:t>
      </w:r>
      <w:r>
        <w:rPr>
          <w:rFonts w:hint="eastAsia" w:ascii="宋体" w:hAnsi="宋体" w:eastAsia="宋体" w:cs="宋体"/>
          <w:color w:val="auto"/>
          <w:sz w:val="24"/>
          <w:szCs w:val="24"/>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bookmarkStart w:id="9" w:name="_Toc18607"/>
      <w:bookmarkStart w:id="10" w:name="_Toc27704"/>
      <w:bookmarkStart w:id="11" w:name="_Toc16639"/>
      <w:bookmarkStart w:id="12" w:name="_Toc23626"/>
      <w:r>
        <w:rPr>
          <w:rFonts w:hint="eastAsia" w:ascii="宋体" w:hAnsi="宋体" w:eastAsia="宋体" w:cs="宋体"/>
          <w:b/>
          <w:bCs/>
          <w:color w:val="auto"/>
          <w:kern w:val="2"/>
          <w:sz w:val="24"/>
          <w:szCs w:val="24"/>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4"/>
          <w:szCs w:val="24"/>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应提供2022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、根据《关于在政府采购活动中查询及使用信用记录有关问题的通知》（财库【2016】125号）的规定，对列入失信被执行人、</w:t>
      </w:r>
      <w:r>
        <w:rPr>
          <w:rFonts w:hint="eastAsia" w:ascii="宋体" w:hAnsi="宋体" w:cs="宋体"/>
          <w:color w:val="auto"/>
          <w:kern w:val="2"/>
          <w:sz w:val="24"/>
          <w:szCs w:val="24"/>
          <w:lang w:val="en-US" w:eastAsia="zh-CN" w:bidi="ar-SA"/>
        </w:rPr>
        <w:t>重大税收违法失信主体</w:t>
      </w:r>
      <w:r>
        <w:rPr>
          <w:rFonts w:hint="eastAsia" w:ascii="宋体" w:hAnsi="宋体" w:eastAsia="宋体" w:cs="宋体"/>
          <w:color w:val="auto"/>
          <w:kern w:val="2"/>
          <w:sz w:val="24"/>
          <w:szCs w:val="24"/>
          <w:lang w:val="en-US" w:eastAsia="zh-CN" w:bidi="ar-SA"/>
        </w:rPr>
        <w:t>、政府采购严重违法失信行为记录名单的供应商，拒绝参与本项目政府采购活动，参与采购的供应商应提供</w:t>
      </w:r>
      <w:r>
        <w:rPr>
          <w:rFonts w:hint="eastAsia" w:ascii="宋体" w:hAnsi="宋体" w:eastAsia="宋体" w:cs="宋体"/>
          <w:color w:val="auto"/>
          <w:sz w:val="24"/>
          <w:szCs w:val="24"/>
          <w:lang w:val="en-US" w:eastAsia="zh-CN"/>
        </w:rPr>
        <w:t>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3" w:name="_Toc23395"/>
      <w:bookmarkStart w:id="14" w:name="_Toc7823"/>
      <w:bookmarkStart w:id="15" w:name="_Toc30971"/>
      <w:bookmarkStart w:id="16" w:name="_Toc9562"/>
      <w:bookmarkStart w:id="17" w:name="_Toc30643"/>
      <w:r>
        <w:rPr>
          <w:rFonts w:hint="eastAsia" w:ascii="宋体" w:hAnsi="宋体" w:eastAsia="宋体" w:cs="宋体"/>
          <w:b/>
          <w:bCs/>
          <w:color w:val="auto"/>
          <w:kern w:val="2"/>
          <w:sz w:val="24"/>
          <w:szCs w:val="24"/>
          <w:lang w:val="en-US" w:eastAsia="zh-CN" w:bidi="ar-SA"/>
        </w:rPr>
        <w:t>三、获取采购文件</w:t>
      </w:r>
      <w:bookmarkEnd w:id="13"/>
      <w:bookmarkEnd w:id="14"/>
      <w:bookmarkEnd w:id="15"/>
      <w:bookmarkEnd w:id="16"/>
      <w:bookmarkEnd w:id="17"/>
    </w:p>
    <w:p>
      <w:pPr>
        <w:keepNext w:val="0"/>
        <w:keepLines w:val="0"/>
        <w:pageBreakBefore w:val="0"/>
        <w:widowControl/>
        <w:kinsoku/>
        <w:overflowPunct/>
        <w:topLinePunct w:val="0"/>
        <w:bidi w:val="0"/>
        <w:adjustRightInd w:val="0"/>
        <w:snapToGrid w:val="0"/>
        <w:spacing w:line="440" w:lineRule="exact"/>
        <w:ind w:firstLine="480" w:firstLineChars="200"/>
        <w:jc w:val="left"/>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cs="宋体"/>
          <w:color w:val="auto"/>
          <w:sz w:val="24"/>
          <w:szCs w:val="24"/>
          <w:shd w:val="clear" w:color="auto" w:fill="FFFFFF"/>
          <w:lang w:val="en-US" w:eastAsia="zh-CN"/>
        </w:rPr>
        <w:t>报名</w:t>
      </w:r>
      <w:r>
        <w:rPr>
          <w:rFonts w:hint="eastAsia" w:ascii="宋体" w:hAnsi="宋体" w:eastAsia="宋体" w:cs="宋体"/>
          <w:color w:val="auto"/>
          <w:sz w:val="24"/>
          <w:szCs w:val="24"/>
          <w:shd w:val="clear" w:color="auto" w:fill="FFFFFF"/>
        </w:rPr>
        <w:t>时间：</w:t>
      </w:r>
      <w:r>
        <w:rPr>
          <w:rFonts w:hint="eastAsia" w:ascii="宋体" w:hAnsi="宋体" w:eastAsia="宋体" w:cs="宋体"/>
          <w:color w:val="FF0000"/>
          <w:sz w:val="24"/>
          <w:szCs w:val="24"/>
          <w:shd w:val="clear" w:color="auto" w:fill="FFFFFF"/>
        </w:rPr>
        <w:t>202</w:t>
      </w:r>
      <w:r>
        <w:rPr>
          <w:rFonts w:hint="eastAsia" w:ascii="宋体" w:hAnsi="宋体" w:cs="宋体"/>
          <w:color w:val="FF0000"/>
          <w:sz w:val="24"/>
          <w:szCs w:val="24"/>
          <w:shd w:val="clear" w:color="auto" w:fill="FFFFFF"/>
          <w:lang w:val="en-US" w:eastAsia="zh-CN"/>
        </w:rPr>
        <w:t>4</w:t>
      </w:r>
      <w:r>
        <w:rPr>
          <w:rFonts w:hint="eastAsia" w:ascii="宋体" w:hAnsi="宋体" w:eastAsia="宋体" w:cs="宋体"/>
          <w:color w:val="FF0000"/>
          <w:sz w:val="24"/>
          <w:szCs w:val="24"/>
          <w:shd w:val="clear" w:color="auto" w:fill="FFFFFF"/>
        </w:rPr>
        <w:t>年</w:t>
      </w:r>
      <w:r>
        <w:rPr>
          <w:rFonts w:hint="eastAsia" w:ascii="宋体" w:hAnsi="宋体" w:cs="宋体"/>
          <w:color w:val="FF0000"/>
          <w:sz w:val="24"/>
          <w:szCs w:val="24"/>
          <w:shd w:val="clear" w:color="auto" w:fill="FFFFFF"/>
          <w:lang w:val="en-US" w:eastAsia="zh-CN"/>
        </w:rPr>
        <w:t>1</w:t>
      </w:r>
      <w:r>
        <w:rPr>
          <w:rFonts w:hint="eastAsia" w:ascii="宋体" w:hAnsi="宋体" w:eastAsia="宋体" w:cs="宋体"/>
          <w:color w:val="FF0000"/>
          <w:sz w:val="24"/>
          <w:szCs w:val="24"/>
          <w:highlight w:val="none"/>
          <w:shd w:val="clear" w:color="auto" w:fill="FFFFFF"/>
        </w:rPr>
        <w:t>月日-202</w:t>
      </w:r>
      <w:r>
        <w:rPr>
          <w:rFonts w:hint="eastAsia" w:ascii="宋体" w:hAnsi="宋体" w:cs="宋体"/>
          <w:color w:val="FF0000"/>
          <w:sz w:val="24"/>
          <w:szCs w:val="24"/>
          <w:highlight w:val="none"/>
          <w:shd w:val="clear" w:color="auto" w:fill="FFFFFF"/>
          <w:lang w:val="en-US" w:eastAsia="zh-CN"/>
        </w:rPr>
        <w:t>4</w:t>
      </w:r>
      <w:r>
        <w:rPr>
          <w:rFonts w:hint="eastAsia" w:ascii="宋体" w:hAnsi="宋体" w:eastAsia="宋体" w:cs="宋体"/>
          <w:color w:val="FF0000"/>
          <w:sz w:val="24"/>
          <w:szCs w:val="24"/>
          <w:highlight w:val="none"/>
          <w:shd w:val="clear" w:color="auto" w:fill="FFFFFF"/>
        </w:rPr>
        <w:t>年</w:t>
      </w:r>
      <w:r>
        <w:rPr>
          <w:rFonts w:hint="eastAsia" w:ascii="宋体" w:hAnsi="宋体" w:cs="宋体"/>
          <w:color w:val="FF0000"/>
          <w:sz w:val="24"/>
          <w:szCs w:val="24"/>
          <w:highlight w:val="none"/>
          <w:shd w:val="clear" w:color="auto" w:fill="FFFFFF"/>
          <w:lang w:val="en-US" w:eastAsia="zh-CN"/>
        </w:rPr>
        <w:t>1</w:t>
      </w:r>
      <w:r>
        <w:rPr>
          <w:rFonts w:hint="eastAsia" w:ascii="宋体" w:hAnsi="宋体" w:eastAsia="宋体" w:cs="宋体"/>
          <w:color w:val="FF0000"/>
          <w:sz w:val="24"/>
          <w:szCs w:val="24"/>
          <w:highlight w:val="none"/>
          <w:shd w:val="clear" w:color="auto" w:fill="FFFFFF"/>
        </w:rPr>
        <w:t>月日，</w:t>
      </w:r>
      <w:r>
        <w:rPr>
          <w:rFonts w:hint="eastAsia" w:ascii="宋体" w:hAnsi="宋体" w:eastAsia="宋体" w:cs="宋体"/>
          <w:color w:val="auto"/>
          <w:sz w:val="24"/>
          <w:szCs w:val="24"/>
          <w:shd w:val="clear" w:color="auto" w:fill="FFFFFF"/>
        </w:rPr>
        <w:t>上午8：30-11:30，下午14:30-17:30（北京时间，法定节假日除外）</w:t>
      </w:r>
      <w:r>
        <w:rPr>
          <w:rFonts w:hint="eastAsia" w:ascii="宋体" w:hAnsi="宋体" w:eastAsia="宋体" w:cs="宋体"/>
          <w:color w:val="auto"/>
          <w:sz w:val="24"/>
          <w:szCs w:val="24"/>
          <w:shd w:val="clear" w:color="auto" w:fill="FFFFFF"/>
          <w:lang w:eastAsia="zh-CN"/>
        </w:rPr>
        <w:t>，</w:t>
      </w:r>
      <w:r>
        <w:rPr>
          <w:rFonts w:hint="eastAsia" w:ascii="宋体" w:hAnsi="宋体" w:cs="宋体"/>
          <w:color w:val="auto"/>
          <w:sz w:val="24"/>
          <w:szCs w:val="24"/>
          <w:shd w:val="clear" w:color="auto" w:fill="FFFFFF"/>
          <w:lang w:val="en-US" w:eastAsia="zh-CN"/>
        </w:rPr>
        <w:t>报名费用</w:t>
      </w:r>
      <w:r>
        <w:rPr>
          <w:rFonts w:hint="eastAsia" w:ascii="宋体" w:hAnsi="宋体" w:eastAsia="宋体" w:cs="宋体"/>
          <w:color w:val="auto"/>
          <w:sz w:val="24"/>
          <w:szCs w:val="24"/>
          <w:shd w:val="clear" w:color="auto" w:fill="FFFFFF"/>
          <w:lang w:val="en-US" w:eastAsia="zh-CN"/>
        </w:rPr>
        <w:t>：</w:t>
      </w:r>
      <w:r>
        <w:rPr>
          <w:rFonts w:hint="eastAsia" w:ascii="宋体" w:hAnsi="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val="en-US" w:eastAsia="zh-CN"/>
        </w:rPr>
        <w:t>00元。</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 xml:space="preserve">2.凡报名成功的供应商无故不来参与投标的列入我院黑名单，一年内不得参与我院任何采购活动。中标供应商缴纳相应服务费。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440" w:lineRule="exact"/>
        <w:ind w:left="0" w:leftChars="0" w:firstLine="480" w:firstLineChars="200"/>
        <w:jc w:val="left"/>
        <w:textAlignment w:val="auto"/>
        <w:rPr>
          <w:rFonts w:ascii="宋体" w:hAnsi="宋体" w:eastAsia="宋体" w:cs="宋体"/>
          <w:color w:val="auto"/>
          <w:kern w:val="0"/>
          <w:sz w:val="24"/>
          <w:szCs w:val="24"/>
          <w:u w:val="single"/>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cs="宋体"/>
          <w:color w:val="auto"/>
          <w:kern w:val="0"/>
          <w:sz w:val="24"/>
          <w:szCs w:val="24"/>
          <w:shd w:val="clear" w:color="auto" w:fill="FFFFFF"/>
          <w:lang w:val="en-US" w:eastAsia="zh-CN" w:bidi="ar-SA"/>
        </w:rPr>
        <w:t>zxcxmglyxgs@163.</w:t>
      </w:r>
      <w:r>
        <w:rPr>
          <w:rFonts w:hint="eastAsia" w:ascii="宋体" w:hAnsi="宋体" w:eastAsia="宋体" w:cs="宋体"/>
          <w:color w:val="auto"/>
          <w:kern w:val="0"/>
          <w:sz w:val="24"/>
          <w:szCs w:val="24"/>
          <w:highlight w:val="none"/>
          <w:shd w:val="clear" w:color="auto" w:fill="FFFFFF"/>
          <w:lang w:val="en-US" w:eastAsia="zh-CN" w:bidi="ar-SA"/>
        </w:rPr>
        <w:t>com</w:t>
      </w:r>
      <w:r>
        <w:rPr>
          <w:rFonts w:hint="eastAsia" w:ascii="宋体" w:hAnsi="宋体" w:eastAsia="宋体" w:cs="宋体"/>
          <w:color w:val="auto"/>
          <w:kern w:val="0"/>
          <w:sz w:val="24"/>
          <w:szCs w:val="24"/>
          <w:shd w:val="clear" w:color="auto" w:fill="FFFFFF"/>
          <w:lang w:val="en-US" w:eastAsia="zh-CN" w:bidi="ar-SA"/>
        </w:rPr>
        <w:t>并标明XX</w:t>
      </w:r>
      <w:r>
        <w:rPr>
          <w:rFonts w:hint="eastAsia" w:ascii="宋体" w:hAnsi="宋体" w:eastAsia="宋体" w:cs="宋体"/>
          <w:color w:val="auto"/>
          <w:kern w:val="0"/>
          <w:sz w:val="24"/>
          <w:szCs w:val="24"/>
          <w:shd w:val="clear" w:color="auto" w:fill="FFFFFF"/>
          <w:lang w:val="en-US" w:eastAsia="zh-CN" w:bidi="ar-SA"/>
        </w:rPr>
        <w:fldChar w:fldCharType="end"/>
      </w:r>
      <w:r>
        <w:rPr>
          <w:rFonts w:hint="eastAsia" w:ascii="宋体" w:hAnsi="宋体" w:cs="宋体"/>
          <w:color w:val="auto"/>
          <w:kern w:val="0"/>
          <w:sz w:val="24"/>
          <w:szCs w:val="24"/>
          <w:shd w:val="clear" w:color="auto" w:fill="FFFFFF"/>
          <w:lang w:val="en-US" w:eastAsia="zh-CN" w:bidi="ar-SA"/>
        </w:rPr>
        <w:t>公司</w:t>
      </w:r>
      <w:r>
        <w:rPr>
          <w:rFonts w:hint="eastAsia" w:ascii="宋体" w:hAnsi="宋体" w:eastAsia="宋体" w:cs="宋体"/>
          <w:color w:val="auto"/>
          <w:kern w:val="0"/>
          <w:sz w:val="24"/>
          <w:szCs w:val="24"/>
          <w:shd w:val="clear" w:color="auto" w:fill="FFFFFF"/>
          <w:lang w:val="en-US" w:eastAsia="zh-CN" w:bidi="ar-SA"/>
        </w:rPr>
        <w:t>XX项目报名资料；审核通过后按要求交纳</w:t>
      </w:r>
      <w:r>
        <w:rPr>
          <w:rFonts w:hint="eastAsia" w:ascii="宋体" w:hAnsi="宋体" w:cs="宋体"/>
          <w:color w:val="auto"/>
          <w:kern w:val="0"/>
          <w:sz w:val="24"/>
          <w:szCs w:val="24"/>
          <w:shd w:val="clear" w:color="auto" w:fill="FFFFFF"/>
          <w:lang w:val="en-US" w:eastAsia="zh-CN" w:bidi="ar-SA"/>
        </w:rPr>
        <w:t>报名费</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8" w:name="_Toc10738"/>
      <w:bookmarkStart w:id="19" w:name="_Toc27480"/>
      <w:bookmarkStart w:id="20" w:name="_Toc15135"/>
      <w:bookmarkStart w:id="21" w:name="_Toc25869"/>
      <w:bookmarkStart w:id="22" w:name="_Toc15111"/>
      <w:r>
        <w:rPr>
          <w:rFonts w:hint="eastAsia" w:ascii="宋体" w:hAnsi="宋体" w:eastAsia="宋体" w:cs="宋体"/>
          <w:b/>
          <w:bCs/>
          <w:color w:val="auto"/>
          <w:kern w:val="2"/>
          <w:sz w:val="24"/>
          <w:szCs w:val="24"/>
          <w:shd w:val="clear" w:color="auto" w:fill="FFFFFF"/>
          <w:lang w:val="en-US" w:eastAsia="zh-CN" w:bidi="ar-SA"/>
        </w:rPr>
        <w:t>四、投标截止时间及地点</w:t>
      </w:r>
      <w:bookmarkEnd w:id="18"/>
      <w:bookmarkEnd w:id="19"/>
      <w:bookmarkEnd w:id="20"/>
      <w:bookmarkEnd w:id="21"/>
      <w:bookmarkEnd w:id="22"/>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shd w:val="clear" w:color="auto" w:fill="FFFFFF"/>
          <w:lang w:val="en-US" w:eastAsia="zh-CN" w:bidi="ar-SA"/>
        </w:rPr>
        <w:t>五、开标时间及地点</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23" w:name="_Toc6523"/>
      <w:bookmarkStart w:id="24" w:name="_Toc20287"/>
      <w:bookmarkStart w:id="25" w:name="_Toc29784"/>
      <w:bookmarkStart w:id="26" w:name="_Toc30918"/>
      <w:r>
        <w:rPr>
          <w:rFonts w:hint="eastAsia" w:ascii="宋体" w:hAnsi="宋体" w:eastAsia="宋体" w:cs="宋体"/>
          <w:b/>
          <w:bCs/>
          <w:color w:val="auto"/>
          <w:kern w:val="2"/>
          <w:sz w:val="24"/>
          <w:szCs w:val="24"/>
          <w:shd w:val="clear" w:color="auto" w:fill="FFFFFF"/>
          <w:lang w:val="en-US" w:eastAsia="zh-CN" w:bidi="ar-SA"/>
        </w:rPr>
        <w:t>六、发布公告的媒介及</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b/>
          <w:bCs/>
          <w:color w:val="auto"/>
          <w:kern w:val="2"/>
          <w:sz w:val="24"/>
          <w:szCs w:val="24"/>
          <w:shd w:val="clear" w:color="auto" w:fill="FFFFFF"/>
          <w:lang w:val="en-US" w:eastAsia="zh-CN" w:bidi="ar-SA"/>
        </w:rPr>
        <w:t>公告期限</w:t>
      </w:r>
      <w:bookmarkEnd w:id="23"/>
      <w:bookmarkEnd w:id="24"/>
      <w:bookmarkEnd w:id="25"/>
      <w:bookmarkEnd w:id="26"/>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本次</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kern w:val="0"/>
          <w:sz w:val="24"/>
          <w:szCs w:val="24"/>
          <w:shd w:val="clear" w:color="auto" w:fill="FFFFFF"/>
          <w:lang w:val="en-US" w:eastAsia="zh-CN" w:bidi="ar-SA"/>
        </w:rPr>
        <w:t>公告在《驻马店市中心医院》</w:t>
      </w:r>
      <w:r>
        <w:rPr>
          <w:rFonts w:hint="eastAsia" w:ascii="宋体" w:hAnsi="宋体" w:cs="宋体"/>
          <w:color w:val="auto"/>
          <w:kern w:val="0"/>
          <w:sz w:val="24"/>
          <w:szCs w:val="24"/>
          <w:shd w:val="clear" w:color="auto" w:fill="FFFFFF"/>
          <w:lang w:val="en-US" w:eastAsia="zh-CN" w:bidi="ar-SA"/>
        </w:rPr>
        <w:t>院内</w:t>
      </w:r>
      <w:r>
        <w:rPr>
          <w:rFonts w:hint="eastAsia" w:ascii="宋体" w:hAnsi="宋体" w:eastAsia="宋体" w:cs="宋体"/>
          <w:color w:val="auto"/>
          <w:kern w:val="0"/>
          <w:sz w:val="24"/>
          <w:szCs w:val="24"/>
          <w:shd w:val="clear" w:color="auto" w:fill="FFFFFF"/>
          <w:lang w:val="en-US" w:eastAsia="zh-CN" w:bidi="ar-SA"/>
        </w:rPr>
        <w:t>网</w:t>
      </w:r>
      <w:r>
        <w:rPr>
          <w:rFonts w:hint="eastAsia" w:ascii="宋体" w:hAnsi="宋体" w:eastAsia="宋体" w:cs="宋体"/>
          <w:color w:val="auto"/>
          <w:sz w:val="24"/>
          <w:szCs w:val="24"/>
          <w:shd w:val="clear" w:color="auto" w:fill="auto"/>
        </w:rPr>
        <w:t>上发布</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shd w:val="clear" w:color="auto" w:fill="auto"/>
          <w:lang w:val="en-US" w:eastAsia="zh-CN"/>
        </w:rPr>
        <w:t>采购</w:t>
      </w:r>
      <w:r>
        <w:rPr>
          <w:rFonts w:hint="eastAsia" w:ascii="宋体" w:hAnsi="宋体" w:cs="宋体"/>
          <w:color w:val="auto"/>
          <w:sz w:val="24"/>
          <w:szCs w:val="24"/>
          <w:highlight w:val="none"/>
          <w:shd w:val="clear" w:color="auto" w:fill="auto"/>
          <w:lang w:eastAsia="zh-CN"/>
        </w:rPr>
        <w:t>公告期限为</w:t>
      </w:r>
      <w:r>
        <w:rPr>
          <w:rFonts w:hint="eastAsia" w:ascii="宋体" w:hAnsi="宋体" w:cs="宋体"/>
          <w:color w:val="auto"/>
          <w:sz w:val="24"/>
          <w:szCs w:val="24"/>
          <w:highlight w:val="none"/>
          <w:shd w:val="clear" w:color="auto" w:fill="auto"/>
          <w:lang w:val="en-US" w:eastAsia="zh-CN"/>
        </w:rPr>
        <w:t>三</w:t>
      </w:r>
      <w:r>
        <w:rPr>
          <w:rFonts w:hint="eastAsia" w:ascii="宋体" w:hAnsi="宋体" w:cs="宋体"/>
          <w:color w:val="auto"/>
          <w:sz w:val="24"/>
          <w:szCs w:val="24"/>
          <w:highlight w:val="none"/>
          <w:shd w:val="clear" w:color="auto" w:fill="auto"/>
          <w:lang w:eastAsia="zh-CN"/>
        </w:rPr>
        <w:t>个工作日</w:t>
      </w:r>
      <w:r>
        <w:rPr>
          <w:rFonts w:hint="eastAsia" w:ascii="宋体" w:hAnsi="宋体" w:eastAsia="宋体" w:cs="宋体"/>
          <w:color w:val="auto"/>
          <w:kern w:val="0"/>
          <w:sz w:val="24"/>
          <w:szCs w:val="24"/>
          <w:highlight w:val="none"/>
          <w:shd w:val="clear" w:color="auto" w:fill="FFFFFF"/>
          <w:lang w:val="en-US" w:eastAsia="zh-CN" w:bidi="ar-SA"/>
        </w:rPr>
        <w:t>。</w:t>
      </w:r>
      <w:bookmarkStart w:id="27" w:name="_Toc35393626"/>
      <w:bookmarkStart w:id="28" w:name="_Toc35393795"/>
    </w:p>
    <w:bookmarkEnd w:id="27"/>
    <w:bookmarkEnd w:id="28"/>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highlight w:val="none"/>
          <w:lang w:val="en-US" w:eastAsia="zh-CN" w:bidi="ar-SA"/>
        </w:rPr>
      </w:pPr>
      <w:bookmarkStart w:id="29" w:name="_Toc16291"/>
      <w:bookmarkStart w:id="30" w:name="_Toc27370"/>
      <w:bookmarkStart w:id="31" w:name="_Toc3604"/>
      <w:bookmarkStart w:id="32" w:name="_Toc31928"/>
      <w:bookmarkStart w:id="33" w:name="_Toc24274"/>
      <w:r>
        <w:rPr>
          <w:rFonts w:hint="eastAsia" w:ascii="宋体" w:hAnsi="宋体" w:cs="宋体"/>
          <w:b/>
          <w:bCs/>
          <w:color w:val="auto"/>
          <w:kern w:val="2"/>
          <w:sz w:val="24"/>
          <w:szCs w:val="24"/>
          <w:shd w:val="clear" w:color="auto" w:fill="FFFFFF"/>
          <w:lang w:val="en-US" w:eastAsia="zh-CN" w:bidi="ar-SA"/>
        </w:rPr>
        <w:t>七</w:t>
      </w:r>
      <w:r>
        <w:rPr>
          <w:rFonts w:hint="eastAsia" w:ascii="宋体" w:hAnsi="宋体" w:eastAsia="宋体" w:cs="宋体"/>
          <w:b/>
          <w:bCs/>
          <w:color w:val="auto"/>
          <w:kern w:val="2"/>
          <w:sz w:val="24"/>
          <w:szCs w:val="24"/>
          <w:shd w:val="clear" w:color="auto" w:fill="FFFFFF"/>
          <w:lang w:val="en-US" w:eastAsia="zh-CN" w:bidi="ar-SA"/>
        </w:rPr>
        <w:t>、</w:t>
      </w:r>
      <w:bookmarkEnd w:id="29"/>
      <w:bookmarkEnd w:id="30"/>
      <w:bookmarkEnd w:id="31"/>
      <w:bookmarkEnd w:id="32"/>
      <w:bookmarkEnd w:id="33"/>
      <w:r>
        <w:rPr>
          <w:rFonts w:hint="eastAsia" w:ascii="宋体" w:hAnsi="宋体" w:eastAsia="宋体" w:cs="宋体"/>
          <w:b/>
          <w:bCs/>
          <w:color w:val="auto"/>
          <w:kern w:val="2"/>
          <w:sz w:val="24"/>
          <w:szCs w:val="24"/>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bookmarkStart w:id="34" w:name="_Toc25063"/>
      <w:bookmarkStart w:id="35" w:name="_Toc23793"/>
      <w:bookmarkStart w:id="36" w:name="_Toc29890"/>
      <w:r>
        <w:rPr>
          <w:rFonts w:hint="default" w:ascii="宋体" w:hAnsi="宋体" w:eastAsia="宋体" w:cs="宋体"/>
          <w:color w:val="auto"/>
          <w:kern w:val="0"/>
          <w:sz w:val="24"/>
          <w:szCs w:val="24"/>
          <w:shd w:val="clear" w:color="auto" w:fill="FFFFFF"/>
          <w:lang w:val="en-US" w:eastAsia="zh-CN" w:bidi="ar-SA"/>
        </w:rPr>
        <w:t>报名联系人：李女士</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r>
        <w:rPr>
          <w:rFonts w:hint="default" w:ascii="宋体" w:hAnsi="宋体" w:eastAsia="宋体" w:cs="宋体"/>
          <w:color w:val="auto"/>
          <w:kern w:val="0"/>
          <w:sz w:val="24"/>
          <w:szCs w:val="24"/>
          <w:shd w:val="clear" w:color="auto" w:fill="FFFFFF"/>
          <w:lang w:val="en-US" w:eastAsia="zh-CN" w:bidi="ar-SA"/>
        </w:rPr>
        <w:t>联系电话：</w:t>
      </w:r>
      <w:r>
        <w:rPr>
          <w:rFonts w:hint="eastAsia" w:ascii="宋体" w:hAnsi="宋体" w:eastAsia="宋体" w:cs="宋体"/>
          <w:color w:val="auto"/>
          <w:kern w:val="0"/>
          <w:sz w:val="24"/>
          <w:szCs w:val="24"/>
          <w:shd w:val="clear" w:color="auto" w:fill="FFFFFF"/>
          <w:lang w:val="en-US" w:eastAsia="zh-CN" w:bidi="ar-SA"/>
        </w:rPr>
        <w:t>18137647844  0396-3676106</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联系人：陈先生</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联系电话：0396-2726379</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"mailto:zxyyjzcgbgs@163.com"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eastAsia="宋体" w:cs="宋体"/>
          <w:color w:val="auto"/>
          <w:kern w:val="0"/>
          <w:sz w:val="24"/>
          <w:szCs w:val="24"/>
          <w:shd w:val="clear" w:color="auto" w:fill="FFFFFF"/>
          <w:lang w:val="en-US" w:eastAsia="zh-CN" w:bidi="ar-SA"/>
        </w:rPr>
        <w:t>zxyyjzcgbgs@163.com</w:t>
      </w:r>
      <w:r>
        <w:rPr>
          <w:rFonts w:hint="eastAsia" w:ascii="宋体" w:hAnsi="宋体" w:eastAsia="宋体" w:cs="宋体"/>
          <w:color w:val="auto"/>
          <w:kern w:val="0"/>
          <w:sz w:val="24"/>
          <w:szCs w:val="24"/>
          <w:shd w:val="clear" w:color="auto" w:fill="FFFFFF"/>
          <w:lang w:val="en-US" w:eastAsia="zh-CN" w:bidi="ar-SA"/>
        </w:rPr>
        <w:fldChar w:fldCharType="end"/>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监督部门：驻马店市中心医院纪检监察室</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监督电话：0396-272</w:t>
      </w:r>
      <w:r>
        <w:rPr>
          <w:rFonts w:hint="eastAsia" w:ascii="宋体" w:hAnsi="宋体" w:cs="宋体"/>
          <w:color w:val="auto"/>
          <w:kern w:val="0"/>
          <w:sz w:val="24"/>
          <w:szCs w:val="24"/>
          <w:highlight w:val="none"/>
          <w:shd w:val="clear" w:color="auto" w:fill="FFFFFF"/>
          <w:lang w:val="en-US" w:eastAsia="zh-CN" w:bidi="ar-SA"/>
        </w:rPr>
        <w:t>6678</w:t>
      </w:r>
    </w:p>
    <w:p>
      <w:pPr>
        <w:widowControl/>
        <w:snapToGrid w:val="0"/>
        <w:spacing w:before="0" w:beforeAutospacing="0" w:after="0" w:afterAutospacing="0" w:line="360" w:lineRule="auto"/>
        <w:ind w:firstLine="480" w:firstLineChars="200"/>
        <w:jc w:val="right"/>
        <w:rPr>
          <w:rFonts w:hint="eastAsia"/>
        </w:rPr>
      </w:pPr>
      <w:r>
        <w:rPr>
          <w:rFonts w:hint="eastAsia" w:ascii="宋体" w:hAnsi="宋体" w:eastAsia="宋体" w:cs="宋体"/>
          <w:kern w:val="0"/>
          <w:sz w:val="24"/>
          <w:szCs w:val="24"/>
          <w:shd w:val="clear" w:color="auto" w:fill="FFFFFF"/>
          <w:lang w:val="en-US" w:eastAsia="zh-CN" w:bidi="ar-SA"/>
        </w:rPr>
        <w:t>驻马店市中心医院采购科</w:t>
      </w:r>
      <w:r>
        <w:rPr>
          <w:rFonts w:hint="eastAsia" w:ascii="宋体" w:hAnsi="宋体" w:cs="宋体"/>
          <w:kern w:val="0"/>
          <w:sz w:val="24"/>
          <w:szCs w:val="24"/>
          <w:shd w:val="clear" w:color="auto" w:fill="FFFFFF"/>
          <w:lang w:val="en-US" w:eastAsia="zh-CN" w:bidi="ar-SA"/>
        </w:rPr>
        <w:t xml:space="preserve">                                                         </w:t>
      </w:r>
      <w:r>
        <w:rPr>
          <w:rFonts w:hint="eastAsia" w:ascii="宋体" w:hAnsi="宋体" w:cs="宋体"/>
          <w:color w:val="FF0000"/>
          <w:kern w:val="0"/>
          <w:sz w:val="24"/>
          <w:szCs w:val="24"/>
          <w:shd w:val="clear" w:color="auto" w:fill="FFFFFF"/>
          <w:lang w:val="en-US" w:eastAsia="zh-CN" w:bidi="ar-SA"/>
        </w:rPr>
        <w:t xml:space="preserve">   </w:t>
      </w:r>
      <w:r>
        <w:rPr>
          <w:rFonts w:hint="eastAsia" w:ascii="宋体" w:hAnsi="宋体" w:eastAsia="宋体" w:cs="宋体"/>
          <w:color w:val="FF0000"/>
          <w:kern w:val="0"/>
          <w:sz w:val="24"/>
          <w:szCs w:val="24"/>
          <w:shd w:val="clear" w:color="auto" w:fill="FFFFFF"/>
          <w:lang w:val="en-US" w:eastAsia="zh-CN" w:bidi="ar-SA"/>
        </w:rPr>
        <w:t>202</w:t>
      </w:r>
      <w:r>
        <w:rPr>
          <w:rFonts w:hint="eastAsia" w:ascii="宋体" w:hAnsi="宋体" w:cs="宋体"/>
          <w:color w:val="FF0000"/>
          <w:kern w:val="0"/>
          <w:sz w:val="24"/>
          <w:szCs w:val="24"/>
          <w:shd w:val="clear" w:color="auto" w:fill="FFFFFF"/>
          <w:lang w:val="en-US" w:eastAsia="zh-CN" w:bidi="ar-SA"/>
        </w:rPr>
        <w:t>4</w:t>
      </w:r>
      <w:r>
        <w:rPr>
          <w:rFonts w:hint="eastAsia" w:ascii="宋体" w:hAnsi="宋体" w:eastAsia="宋体" w:cs="宋体"/>
          <w:color w:val="FF0000"/>
          <w:kern w:val="0"/>
          <w:sz w:val="24"/>
          <w:szCs w:val="24"/>
          <w:shd w:val="clear" w:color="auto" w:fill="FFFFFF"/>
          <w:lang w:val="en-US" w:eastAsia="zh-CN" w:bidi="ar-SA"/>
        </w:rPr>
        <w:t>年</w:t>
      </w:r>
      <w:r>
        <w:rPr>
          <w:rFonts w:hint="eastAsia" w:ascii="宋体" w:hAnsi="宋体" w:cs="宋体"/>
          <w:color w:val="FF0000"/>
          <w:kern w:val="0"/>
          <w:sz w:val="24"/>
          <w:szCs w:val="24"/>
          <w:shd w:val="clear" w:color="auto" w:fill="FFFFFF"/>
          <w:lang w:val="en-US" w:eastAsia="zh-CN" w:bidi="ar-SA"/>
        </w:rPr>
        <w:t>1</w:t>
      </w:r>
      <w:r>
        <w:rPr>
          <w:rFonts w:hint="eastAsia" w:ascii="宋体" w:hAnsi="宋体" w:eastAsia="宋体" w:cs="宋体"/>
          <w:color w:val="FF0000"/>
          <w:kern w:val="0"/>
          <w:sz w:val="24"/>
          <w:szCs w:val="24"/>
          <w:shd w:val="clear" w:color="auto" w:fill="FFFFFF"/>
          <w:lang w:val="en-US" w:eastAsia="zh-CN" w:bidi="ar-SA"/>
        </w:rPr>
        <w:t>月</w:t>
      </w:r>
      <w:r>
        <w:rPr>
          <w:rFonts w:hint="eastAsia" w:ascii="宋体" w:hAnsi="宋体" w:eastAsia="宋体" w:cs="宋体"/>
          <w:color w:val="FF0000"/>
          <w:kern w:val="0"/>
          <w:sz w:val="24"/>
          <w:szCs w:val="24"/>
          <w:highlight w:val="none"/>
          <w:shd w:val="clear" w:color="auto" w:fill="FFFFFF"/>
          <w:lang w:val="en-US" w:eastAsia="zh-CN" w:bidi="ar-SA"/>
        </w:rPr>
        <w:t>日</w:t>
      </w: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9989"/>
      <w:bookmarkStart w:id="39" w:name="_Toc31536"/>
    </w:p>
    <w:bookmarkEnd w:id="37"/>
    <w:bookmarkEnd w:id="38"/>
    <w:bookmarkEnd w:id="39"/>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cs="宋体"/>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一、项目名称、数量：</w:t>
      </w:r>
      <w:r>
        <w:rPr>
          <w:rFonts w:hint="eastAsia" w:ascii="宋体" w:hAnsi="宋体" w:cs="宋体"/>
          <w:color w:val="auto"/>
          <w:kern w:val="0"/>
          <w:sz w:val="21"/>
          <w:szCs w:val="21"/>
          <w:shd w:val="clear" w:color="auto" w:fill="FFFFFF"/>
          <w:lang w:val="en-US" w:eastAsia="zh-CN" w:bidi="ar-SA"/>
        </w:rPr>
        <w:t>驻马店市中心医院院区发光字、LED更换及维修采购项目。</w:t>
      </w:r>
    </w:p>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二、项目用途说明：</w:t>
      </w:r>
      <w:r>
        <w:rPr>
          <w:rFonts w:hint="eastAsia" w:ascii="宋体" w:hAnsi="宋体" w:cs="宋体"/>
          <w:color w:val="auto"/>
          <w:kern w:val="0"/>
          <w:sz w:val="21"/>
          <w:szCs w:val="21"/>
          <w:shd w:val="clear" w:color="auto" w:fill="FFFFFF"/>
          <w:lang w:val="en-US" w:eastAsia="zh-CN" w:bidi="ar-SA"/>
        </w:rPr>
        <w:t xml:space="preserve">对各院区的发光字、LED更换及日常维修。  </w:t>
      </w:r>
      <w:r>
        <w:rPr>
          <w:rFonts w:hint="eastAsia" w:ascii="宋体" w:hAnsi="宋体" w:eastAsia="宋体" w:cs="宋体"/>
          <w:b/>
          <w:bCs/>
          <w:color w:val="auto"/>
          <w:kern w:val="0"/>
          <w:sz w:val="21"/>
          <w:szCs w:val="21"/>
          <w:shd w:val="clear" w:color="auto" w:fill="FFFFFF"/>
          <w:lang w:val="en-US" w:eastAsia="zh-CN" w:bidi="ar-SA"/>
        </w:rPr>
        <w:t xml:space="preserve">                   </w:t>
      </w:r>
    </w:p>
    <w:p>
      <w:pPr>
        <w:pageBreakBefore w:val="0"/>
        <w:widowControl/>
        <w:kinsoku/>
        <w:wordWrap/>
        <w:overflowPunct/>
        <w:topLinePunct w:val="0"/>
        <w:bidi w:val="0"/>
        <w:snapToGrid w:val="0"/>
        <w:spacing w:before="0" w:beforeAutospacing="0" w:after="0" w:afterAutospacing="0" w:line="500" w:lineRule="exact"/>
        <w:ind w:left="420" w:hanging="422" w:hangingChars="20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cs="宋体"/>
          <w:b/>
          <w:bCs/>
          <w:color w:val="auto"/>
          <w:kern w:val="0"/>
          <w:sz w:val="21"/>
          <w:szCs w:val="21"/>
          <w:shd w:val="clear" w:color="auto" w:fill="FFFFFF"/>
          <w:lang w:val="en-US" w:eastAsia="zh-CN" w:bidi="ar-SA"/>
        </w:rPr>
        <w:t>三</w:t>
      </w:r>
      <w:r>
        <w:rPr>
          <w:rFonts w:hint="eastAsia" w:ascii="宋体" w:hAnsi="宋体" w:eastAsia="宋体" w:cs="宋体"/>
          <w:b/>
          <w:bCs/>
          <w:color w:val="auto"/>
          <w:kern w:val="0"/>
          <w:sz w:val="21"/>
          <w:szCs w:val="21"/>
          <w:shd w:val="clear" w:color="auto" w:fill="FFFFFF"/>
          <w:lang w:val="en-US" w:eastAsia="zh-CN" w:bidi="ar-SA"/>
        </w:rPr>
        <w:t>、采购标的清单：</w:t>
      </w:r>
    </w:p>
    <w:tbl>
      <w:tblPr>
        <w:tblStyle w:val="3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33"/>
        <w:gridCol w:w="2178"/>
        <w:gridCol w:w="750"/>
        <w:gridCol w:w="810"/>
        <w:gridCol w:w="1295"/>
        <w:gridCol w:w="104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包号</w:t>
            </w:r>
          </w:p>
        </w:tc>
        <w:tc>
          <w:tcPr>
            <w:tcW w:w="933"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序号</w:t>
            </w:r>
          </w:p>
        </w:tc>
        <w:tc>
          <w:tcPr>
            <w:tcW w:w="217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标的名称</w:t>
            </w:r>
          </w:p>
        </w:tc>
        <w:tc>
          <w:tcPr>
            <w:tcW w:w="75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单位</w:t>
            </w:r>
          </w:p>
        </w:tc>
        <w:tc>
          <w:tcPr>
            <w:tcW w:w="81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数量</w:t>
            </w:r>
          </w:p>
        </w:tc>
        <w:tc>
          <w:tcPr>
            <w:tcW w:w="129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预算</w:t>
            </w:r>
          </w:p>
        </w:tc>
        <w:tc>
          <w:tcPr>
            <w:tcW w:w="1046"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性质</w:t>
            </w:r>
          </w:p>
        </w:tc>
        <w:tc>
          <w:tcPr>
            <w:tcW w:w="1174"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国产/</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933"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17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院区发光字、LED更换及日常维修</w:t>
            </w:r>
          </w:p>
        </w:tc>
        <w:tc>
          <w:tcPr>
            <w:tcW w:w="75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81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29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4.3万元/年</w:t>
            </w:r>
          </w:p>
        </w:tc>
        <w:tc>
          <w:tcPr>
            <w:tcW w:w="1046"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自筹</w:t>
            </w:r>
          </w:p>
        </w:tc>
        <w:tc>
          <w:tcPr>
            <w:tcW w:w="1174"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81" w:type="dxa"/>
            <w:gridSpan w:val="2"/>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w:t>
            </w:r>
          </w:p>
        </w:tc>
        <w:tc>
          <w:tcPr>
            <w:tcW w:w="7253" w:type="dxa"/>
            <w:gridSpan w:val="6"/>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据实结算</w:t>
            </w:r>
          </w:p>
        </w:tc>
      </w:tr>
    </w:tbl>
    <w:p>
      <w:pPr>
        <w:numPr>
          <w:ilvl w:val="0"/>
          <w:numId w:val="0"/>
        </w:numPr>
        <w:spacing w:line="460" w:lineRule="exact"/>
        <w:rPr>
          <w:rFonts w:hint="eastAsia" w:ascii="宋体" w:hAnsi="宋体" w:eastAsia="宋体" w:cs="宋体"/>
          <w:b/>
          <w:bCs/>
          <w:kern w:val="2"/>
          <w:sz w:val="21"/>
          <w:szCs w:val="21"/>
          <w:lang w:val="en-US" w:eastAsia="zh-CN" w:bidi="ar-SA"/>
        </w:rPr>
      </w:pPr>
      <w:r>
        <w:rPr>
          <w:rFonts w:hint="eastAsia" w:ascii="宋体" w:hAnsi="宋体" w:cs="宋体"/>
          <w:b/>
          <w:bCs/>
          <w:color w:val="auto"/>
          <w:kern w:val="0"/>
          <w:sz w:val="21"/>
          <w:szCs w:val="21"/>
          <w:shd w:val="clear" w:color="auto" w:fill="FFFFFF"/>
          <w:lang w:val="en-US" w:eastAsia="zh-CN" w:bidi="ar-SA"/>
        </w:rPr>
        <w:t>四</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技术参数、性能及产品功能要求</w:t>
      </w:r>
      <w:r>
        <w:rPr>
          <w:rFonts w:hint="eastAsia" w:ascii="宋体" w:hAnsi="宋体" w:eastAsia="宋体" w:cs="宋体"/>
          <w:b/>
          <w:bCs/>
          <w:kern w:val="2"/>
          <w:sz w:val="21"/>
          <w:szCs w:val="21"/>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b/>
          <w:bCs/>
          <w:sz w:val="21"/>
          <w:szCs w:val="21"/>
          <w:u w:val="none"/>
          <w:lang w:val="en-US"/>
        </w:rPr>
      </w:pPr>
      <w:r>
        <w:rPr>
          <w:rFonts w:hint="eastAsia"/>
          <w:b/>
          <w:bCs/>
          <w:sz w:val="21"/>
          <w:szCs w:val="21"/>
          <w:u w:val="none"/>
          <w:lang w:val="en-US" w:eastAsia="zh-CN"/>
        </w:rPr>
        <w:t>院区发光字、LED更换及维修单价清单</w:t>
      </w:r>
    </w:p>
    <w:tbl>
      <w:tblPr>
        <w:tblStyle w:val="33"/>
        <w:tblW w:w="9077" w:type="dxa"/>
        <w:tblInd w:w="0" w:type="dxa"/>
        <w:tblLayout w:type="fixed"/>
        <w:tblCellMar>
          <w:top w:w="0" w:type="dxa"/>
          <w:left w:w="0" w:type="dxa"/>
          <w:bottom w:w="0" w:type="dxa"/>
          <w:right w:w="0" w:type="dxa"/>
        </w:tblCellMar>
      </w:tblPr>
      <w:tblGrid>
        <w:gridCol w:w="871"/>
        <w:gridCol w:w="3630"/>
        <w:gridCol w:w="2082"/>
        <w:gridCol w:w="1161"/>
        <w:gridCol w:w="1333"/>
      </w:tblGrid>
      <w:tr>
        <w:tblPrEx>
          <w:tblCellMar>
            <w:top w:w="0" w:type="dxa"/>
            <w:left w:w="0" w:type="dxa"/>
            <w:bottom w:w="0" w:type="dxa"/>
            <w:right w:w="0" w:type="dxa"/>
          </w:tblCellMar>
        </w:tblPrEx>
        <w:trPr>
          <w:trHeight w:val="37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名称</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材质</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拦标价</w:t>
            </w:r>
          </w:p>
        </w:tc>
      </w:tr>
      <w:tr>
        <w:tblPrEx>
          <w:tblCellMar>
            <w:top w:w="0" w:type="dxa"/>
            <w:left w:w="0" w:type="dxa"/>
            <w:bottom w:w="0" w:type="dxa"/>
            <w:right w:w="0" w:type="dxa"/>
          </w:tblCellMar>
        </w:tblPrEx>
        <w:trPr>
          <w:trHeight w:val="50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单色电源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rPr>
            </w:pPr>
            <w:r>
              <w:rPr>
                <w:rFonts w:hint="eastAsia" w:ascii="宋体" w:hAnsi="宋体" w:cs="宋体"/>
                <w:color w:val="000000"/>
                <w:kern w:val="0"/>
                <w:sz w:val="22"/>
                <w:szCs w:val="22"/>
                <w:lang w:val="en-US" w:eastAsia="zh-CN"/>
              </w:rPr>
              <w:t>铝壳  5v40A</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230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1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eastAsia="zh-CN"/>
              </w:rPr>
              <w:t>全彩屏电源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rPr>
              <w:t>铝壳 12V40A</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8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eastAsia="zh-CN"/>
              </w:rPr>
              <w:t>发光字电源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铝壳 12V40A</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7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LED单色显示屏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F5.0单元板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0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LED</w:t>
            </w:r>
            <w:r>
              <w:rPr>
                <w:rFonts w:hint="eastAsia" w:ascii="宋体" w:hAnsi="宋体" w:cs="宋体"/>
                <w:color w:val="000000"/>
                <w:kern w:val="0"/>
                <w:sz w:val="22"/>
                <w:szCs w:val="22"/>
                <w:lang w:eastAsia="zh-CN"/>
              </w:rPr>
              <w:t>单色显示屏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P4.75单元板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180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5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LED单色显示屏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P10单元板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0" w:firstLineChars="200"/>
              <w:jc w:val="both"/>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130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LED</w:t>
            </w:r>
            <w:r>
              <w:rPr>
                <w:rFonts w:hint="eastAsia" w:ascii="宋体" w:hAnsi="宋体" w:cs="宋体"/>
                <w:color w:val="000000"/>
                <w:sz w:val="22"/>
                <w:szCs w:val="22"/>
                <w:lang w:eastAsia="zh-CN"/>
              </w:rPr>
              <w:t>全彩显示屏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rPr>
            </w:pPr>
            <w:r>
              <w:rPr>
                <w:rFonts w:hint="eastAsia" w:ascii="宋体" w:hAnsi="宋体" w:cs="宋体"/>
                <w:color w:val="000000"/>
                <w:sz w:val="22"/>
                <w:szCs w:val="22"/>
                <w:lang w:val="en-US" w:eastAsia="zh-CN"/>
              </w:rPr>
              <w:t>P2.0单元板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控制系统单色屏</w:t>
            </w:r>
            <w:r>
              <w:rPr>
                <w:rFonts w:hint="eastAsia" w:ascii="宋体" w:hAnsi="宋体" w:cs="宋体"/>
                <w:color w:val="000000"/>
                <w:sz w:val="22"/>
                <w:szCs w:val="22"/>
                <w:lang w:val="en-US" w:eastAsia="zh-CN"/>
              </w:rPr>
              <w:t>08接收卡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控制系统单色屏</w:t>
            </w:r>
            <w:r>
              <w:rPr>
                <w:rFonts w:hint="eastAsia" w:ascii="宋体" w:hAnsi="宋体" w:cs="宋体"/>
                <w:color w:val="000000"/>
                <w:sz w:val="22"/>
                <w:szCs w:val="22"/>
                <w:lang w:val="en-US" w:eastAsia="zh-CN"/>
              </w:rPr>
              <w:t>12接收卡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360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视频接收器</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3000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不锈钢包边发光字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亚克力面板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0" w:firstLineChars="200"/>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LED数码管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140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亚克力包边发光字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亚克力面板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480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烤漆LED发光字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烤漆镀锌板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不锈钢框架</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不锈钢方管</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360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镀锌角铁框架</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镀锌角铁</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铝朔板门头招牌</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eastAsia="zh-CN"/>
              </w:rPr>
              <w:t>铝朔板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460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Pvc字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PVC面板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200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无边字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eastAsia="zh-CN"/>
              </w:rPr>
              <w:t>亚克力面板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LED发光灯箱</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铝型材UV软膜</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LED射灯</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LED定时系统</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1500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高空下吊绳</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1300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旧字刷漆翻新</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460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国旗更换</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面</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350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不锈钢牌</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450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不锈钢精工字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450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烤漆精工字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380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吊车施工费</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2500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LED穿孔字更换灯珠</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460</w:t>
            </w:r>
            <w:r>
              <w:rPr>
                <w:rFonts w:hint="eastAsia" w:ascii="宋体" w:hAnsi="宋体" w:eastAsia="宋体" w:cs="宋体"/>
                <w:kern w:val="2"/>
                <w:sz w:val="21"/>
                <w:szCs w:val="24"/>
                <w:lang w:val="en-US" w:eastAsia="zh-CN" w:bidi="ar-SA"/>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水晶字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350</w:t>
            </w:r>
            <w:r>
              <w:rPr>
                <w:rFonts w:hint="eastAsia" w:ascii="宋体" w:hAnsi="宋体" w:eastAsia="宋体" w:cs="宋体"/>
                <w:kern w:val="2"/>
                <w:sz w:val="21"/>
                <w:szCs w:val="24"/>
                <w:lang w:val="en-US" w:eastAsia="zh-CN" w:bidi="ar-SA"/>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cs="宋体" w:eastAsiaTheme="minorEastAsia"/>
                <w:szCs w:val="24"/>
                <w:lang w:eastAsia="zh-CN"/>
              </w:rPr>
            </w:pPr>
            <w:r>
              <w:rPr>
                <w:rFonts w:hint="eastAsia" w:ascii="宋体" w:hAnsi="宋体" w:cs="宋体"/>
                <w:szCs w:val="24"/>
                <w:lang w:eastAsia="zh-CN"/>
              </w:rPr>
              <w:t>维修人工费</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eastAsiaTheme="minorEastAsia"/>
                <w:szCs w:val="24"/>
                <w:lang w:val="en-US" w:eastAsia="zh-CN"/>
              </w:rPr>
            </w:pPr>
            <w:r>
              <w:rPr>
                <w:rFonts w:hint="eastAsia" w:ascii="宋体" w:cs="宋体"/>
                <w:szCs w:val="24"/>
                <w:lang w:val="en-US" w:eastAsia="zh-CN"/>
              </w:rPr>
              <w:t>/天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eastAsiaTheme="minorEastAsia"/>
                <w:szCs w:val="24"/>
                <w:lang w:val="en-US" w:eastAsia="zh-CN"/>
              </w:rPr>
            </w:pPr>
            <w:r>
              <w:rPr>
                <w:rFonts w:hint="eastAsia" w:ascii="宋体" w:cs="宋体"/>
                <w:szCs w:val="24"/>
                <w:lang w:val="en-US" w:eastAsia="zh-CN"/>
              </w:rPr>
              <w:t>350元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hAnsi="宋体" w:cs="宋体"/>
                <w:szCs w:val="24"/>
                <w:lang w:val="en-US" w:eastAsia="zh-CN"/>
              </w:rPr>
            </w:pPr>
            <w:r>
              <w:rPr>
                <w:rFonts w:hint="eastAsia" w:ascii="宋体" w:hAnsi="宋体" w:cs="宋体"/>
                <w:szCs w:val="24"/>
                <w:lang w:val="en-US" w:eastAsia="zh-CN"/>
              </w:rPr>
              <w:t>LED灯箱更换画面</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cs="宋体"/>
                <w:szCs w:val="24"/>
                <w:lang w:val="en-US" w:eastAsia="zh-CN"/>
              </w:rPr>
            </w:pPr>
            <w:r>
              <w:rPr>
                <w:rFonts w:hint="eastAsia" w:ascii="宋体" w:cs="宋体"/>
                <w:szCs w:val="24"/>
                <w:lang w:val="en-US"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szCs w:val="24"/>
                <w:lang w:val="en-US" w:eastAsia="zh-CN"/>
              </w:rPr>
            </w:pPr>
            <w:r>
              <w:rPr>
                <w:rFonts w:hint="eastAsia" w:ascii="宋体" w:cs="宋体"/>
                <w:szCs w:val="24"/>
                <w:lang w:val="en-US" w:eastAsia="zh-CN"/>
              </w:rPr>
              <w:t>350元</w:t>
            </w:r>
          </w:p>
        </w:tc>
      </w:tr>
      <w:tr>
        <w:tblPrEx>
          <w:tblCellMar>
            <w:top w:w="0" w:type="dxa"/>
            <w:left w:w="0" w:type="dxa"/>
            <w:bottom w:w="0" w:type="dxa"/>
            <w:right w:w="0" w:type="dxa"/>
          </w:tblCellMar>
        </w:tblPrEx>
        <w:trPr>
          <w:trHeight w:val="33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hAnsi="宋体" w:cs="宋体"/>
                <w:szCs w:val="24"/>
                <w:lang w:val="en-US" w:eastAsia="zh-CN"/>
              </w:rPr>
            </w:pPr>
            <w:r>
              <w:rPr>
                <w:rFonts w:hint="eastAsia" w:ascii="宋体" w:hAnsi="宋体" w:cs="宋体"/>
                <w:szCs w:val="24"/>
                <w:lang w:val="en-US" w:eastAsia="zh-CN"/>
              </w:rPr>
              <w:t>LED灯箱更换光源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cs="宋体"/>
                <w:szCs w:val="24"/>
                <w:lang w:val="en-US" w:eastAsia="zh-CN"/>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szCs w:val="24"/>
                <w:lang w:val="en-US" w:eastAsia="zh-CN"/>
              </w:rPr>
            </w:pPr>
            <w:r>
              <w:rPr>
                <w:rFonts w:hint="eastAsia" w:ascii="宋体" w:cs="宋体"/>
                <w:szCs w:val="24"/>
                <w:lang w:val="en-US" w:eastAsia="zh-CN"/>
              </w:rPr>
              <w:t>380元</w:t>
            </w:r>
          </w:p>
        </w:tc>
      </w:tr>
      <w:tr>
        <w:tblPrEx>
          <w:tblCellMar>
            <w:top w:w="0" w:type="dxa"/>
            <w:left w:w="0" w:type="dxa"/>
            <w:bottom w:w="0" w:type="dxa"/>
            <w:right w:w="0" w:type="dxa"/>
          </w:tblCellMar>
        </w:tblPrEx>
        <w:trPr>
          <w:trHeight w:val="343" w:hRule="atLeast"/>
        </w:trPr>
        <w:tc>
          <w:tcPr>
            <w:tcW w:w="90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4611"/>
              </w:tabs>
              <w:autoSpaceDE w:val="0"/>
              <w:autoSpaceDN w:val="0"/>
              <w:spacing w:line="300" w:lineRule="atLeast"/>
              <w:jc w:val="left"/>
              <w:rPr>
                <w:rFonts w:hint="default" w:ascii="宋体" w:cs="宋体"/>
                <w:szCs w:val="24"/>
                <w:lang w:val="en-US" w:eastAsia="zh-CN"/>
              </w:rPr>
            </w:pPr>
            <w:r>
              <w:rPr>
                <w:rFonts w:hint="eastAsia" w:ascii="宋体" w:cs="宋体"/>
                <w:szCs w:val="24"/>
                <w:lang w:val="en-US" w:eastAsia="zh-CN"/>
              </w:rPr>
              <w:tab/>
            </w:r>
            <w:r>
              <w:rPr>
                <w:rFonts w:hint="eastAsia" w:ascii="宋体" w:cs="宋体"/>
                <w:szCs w:val="24"/>
                <w:lang w:val="en-US" w:eastAsia="zh-CN"/>
              </w:rPr>
              <w:t>合计：19120元</w:t>
            </w:r>
          </w:p>
        </w:tc>
      </w:tr>
      <w:bookmarkEnd w:id="35"/>
      <w:bookmarkEnd w:id="36"/>
    </w:tbl>
    <w:p>
      <w:pPr>
        <w:numPr>
          <w:ilvl w:val="0"/>
          <w:numId w:val="0"/>
        </w:numPr>
        <w:spacing w:line="46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五、</w:t>
      </w:r>
      <w:r>
        <w:rPr>
          <w:rFonts w:hint="eastAsia" w:ascii="宋体" w:hAnsi="宋体" w:cs="宋体"/>
          <w:b/>
          <w:bCs/>
          <w:kern w:val="2"/>
          <w:sz w:val="21"/>
          <w:szCs w:val="21"/>
          <w:lang w:val="en-US" w:eastAsia="zh-CN" w:bidi="ar-SA"/>
        </w:rPr>
        <w:t>技术</w:t>
      </w:r>
      <w:r>
        <w:rPr>
          <w:rFonts w:hint="eastAsia" w:ascii="宋体" w:hAnsi="宋体" w:eastAsia="宋体" w:cs="宋体"/>
          <w:b/>
          <w:bCs/>
          <w:kern w:val="2"/>
          <w:sz w:val="21"/>
          <w:szCs w:val="21"/>
          <w:lang w:val="en-US" w:eastAsia="zh-CN" w:bidi="ar-SA"/>
        </w:rPr>
        <w:t>商务要求：</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1.供应商根据采购清单，结合工程现场情况，设计、制作、安装符合要求的LED灯箱、广告牌，并提供相关的服务。</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2.根据清单要求，货到采购人指定的使用地点、并且组装、安装，安全可靠，可交付甲方使用。</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3.如遇甲方有任何原因的紧急任务，乙方应极力配合予以完成，随叫随到，不得推诿，2小时内到货。</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4.甲方如有需要设计方案的任务，乙方应在接到任务后 2 天内提供设计初稿。所有设计方案必须经过采购人的确认，对不符合要求的，必须无条件修改设计方案，直至采购人满意。</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5.质保期（指免费保修期）：质保期自标识标牌安装完毕并验收合格办理移交手续之日起不少于2年。</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6.售后服务：</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①不符合质量要求的货品，退货并重新制作，供应商需在12小时内响应，24小时解决问题，在响应文件中请提供详细的售后服务承诺书及实施方案。</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②要求供应商设立对采购人便捷且固定的售后服务机构，并配置专业人员及一定的标识标牌维修更换的配件等。</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③质保期间，在规定的售后服务响应时间内，供应商不能满足采购人合理要求的，采购人可以找第三方进行维修，其费用由供应商承担。</w:t>
      </w:r>
    </w:p>
    <w:p>
      <w:pPr>
        <w:pageBreakBefore w:val="0"/>
        <w:kinsoku/>
        <w:wordWrap/>
        <w:overflowPunct/>
        <w:topLinePunct w:val="0"/>
        <w:bidi w:val="0"/>
        <w:snapToGrid w:val="0"/>
        <w:spacing w:beforeAutospacing="0" w:afterAutospacing="0" w:line="500" w:lineRule="exact"/>
        <w:jc w:val="center"/>
        <w:textAlignment w:val="auto"/>
        <w:rPr>
          <w:rFonts w:hint="eastAsia" w:ascii="宋体" w:hAnsi="宋体" w:eastAsia="宋体" w:cs="宋体"/>
          <w:b/>
          <w:bCs/>
          <w:kern w:val="2"/>
          <w:sz w:val="21"/>
          <w:szCs w:val="21"/>
          <w:lang w:val="en-US" w:eastAsia="zh-CN" w:bidi="ar-SA"/>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自成交通知书发出之日起三十个日历日内。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采购人指定地点</w:t>
            </w:r>
            <w:r>
              <w:rPr>
                <w:rFonts w:hint="eastAsia" w:ascii="宋体" w:hAnsi="宋体" w:cs="宋体"/>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质保期</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质保期自标识标牌安装完毕并验收合格办理移交手续之日起不少于2年。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color w:val="auto"/>
                <w:kern w:val="0"/>
                <w:szCs w:val="21"/>
                <w:highlight w:val="none"/>
                <w:lang w:val="en-US" w:eastAsia="zh-CN"/>
              </w:rPr>
            </w:pPr>
            <w:r>
              <w:rPr>
                <w:rFonts w:hint="eastAsia" w:ascii="宋体" w:hAnsi="宋体" w:cs="宋体"/>
                <w:bCs/>
                <w:color w:val="auto"/>
                <w:szCs w:val="21"/>
                <w:highlight w:val="none"/>
                <w:shd w:val="clear" w:color="auto" w:fill="FFFFFF"/>
                <w:lang w:val="en-US" w:eastAsia="zh-CN"/>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由采购人按照有关规定组织验收</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以供货合同签订为准</w:t>
            </w:r>
            <w:r>
              <w:rPr>
                <w:rFonts w:hint="eastAsia" w:ascii="宋体" w:hAnsi="宋体" w:cs="宋体"/>
                <w:color w:val="auto"/>
                <w:kern w:val="0"/>
                <w:szCs w:val="21"/>
                <w:highlight w:val="none"/>
                <w:lang w:eastAsia="zh-CN"/>
              </w:rPr>
              <w:t>。</w:t>
            </w:r>
          </w:p>
        </w:tc>
      </w:tr>
    </w:tbl>
    <w:p>
      <w:pPr>
        <w:pageBreakBefore w:val="0"/>
        <w:kinsoku/>
        <w:wordWrap/>
        <w:overflowPunct/>
        <w:topLinePunct w:val="0"/>
        <w:bidi w:val="0"/>
        <w:snapToGrid w:val="0"/>
        <w:spacing w:beforeAutospacing="0"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3"/>
        <w:tblW w:w="9090"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5"/>
        <w:gridCol w:w="7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035"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1"/>
              </w:numPr>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w:t>
            </w:r>
            <w:r>
              <w:rPr>
                <w:rFonts w:hint="eastAsia" w:ascii="宋体" w:hAnsi="宋体" w:cs="宋体"/>
                <w:b w:val="0"/>
                <w:bCs w:val="0"/>
                <w:color w:val="auto"/>
                <w:kern w:val="0"/>
                <w:szCs w:val="21"/>
                <w:highlight w:val="none"/>
                <w:lang w:eastAsia="zh-CN"/>
              </w:rPr>
              <w:t>一名中标人</w:t>
            </w:r>
            <w:r>
              <w:rPr>
                <w:rFonts w:hint="eastAsia" w:ascii="宋体" w:hAnsi="宋体" w:cs="宋体"/>
                <w:b w:val="0"/>
                <w:bCs w:val="0"/>
                <w:color w:val="auto"/>
                <w:kern w:val="0"/>
                <w:szCs w:val="21"/>
                <w:highlight w:val="none"/>
              </w:rPr>
              <w:t>并</w:t>
            </w:r>
            <w:r>
              <w:rPr>
                <w:rFonts w:hint="eastAsia" w:ascii="宋体" w:hAnsi="宋体" w:cs="宋体"/>
                <w:color w:val="auto"/>
                <w:kern w:val="0"/>
                <w:szCs w:val="21"/>
                <w:highlight w:val="none"/>
              </w:rPr>
              <w:t>推荐两名中标候选人。</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rFonts w:hint="eastAsia"/>
          <w:b/>
          <w:bCs/>
          <w:color w:val="auto"/>
          <w:sz w:val="32"/>
          <w:szCs w:val="32"/>
          <w:highlight w:val="none"/>
        </w:rPr>
      </w:pPr>
      <w:bookmarkStart w:id="40" w:name="_Toc14504"/>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183" w:type="dxa"/>
        <w:jc w:val="center"/>
        <w:tblLayout w:type="fixed"/>
        <w:tblCellMar>
          <w:top w:w="0" w:type="dxa"/>
          <w:left w:w="0" w:type="dxa"/>
          <w:bottom w:w="0" w:type="dxa"/>
          <w:right w:w="0" w:type="dxa"/>
        </w:tblCellMar>
      </w:tblPr>
      <w:tblGrid>
        <w:gridCol w:w="696"/>
        <w:gridCol w:w="8487"/>
      </w:tblGrid>
      <w:tr>
        <w:tblPrEx>
          <w:tblCellMar>
            <w:top w:w="0" w:type="dxa"/>
            <w:left w:w="0" w:type="dxa"/>
            <w:bottom w:w="0" w:type="dxa"/>
            <w:right w:w="0" w:type="dxa"/>
          </w:tblCellMar>
        </w:tblPrEx>
        <w:trPr>
          <w:trHeight w:val="450" w:hRule="atLeast"/>
          <w:jc w:val="center"/>
        </w:trPr>
        <w:tc>
          <w:tcPr>
            <w:tcW w:w="69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87"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color w:val="auto"/>
                <w:highlight w:val="none"/>
                <w:lang w:eastAsia="zh-CN"/>
              </w:rPr>
              <w:t xml:space="preserve">驻马店市中心医院院区发光字、LED更换及维修采购项目 </w:t>
            </w:r>
            <w:r>
              <w:rPr>
                <w:rFonts w:hint="eastAsia"/>
                <w:color w:val="auto"/>
                <w:highlight w:val="none"/>
                <w:lang w:val="en-US" w:eastAsia="zh-CN"/>
              </w:rPr>
              <w:t>。</w:t>
            </w:r>
          </w:p>
          <w:p>
            <w:pPr>
              <w:widowControl/>
              <w:snapToGrid w:val="0"/>
              <w:spacing w:line="440" w:lineRule="exact"/>
              <w:jc w:val="left"/>
              <w:outlineLvl w:val="0"/>
              <w:rPr>
                <w:rFonts w:hint="eastAsia" w:eastAsia="宋体"/>
                <w:color w:val="auto"/>
                <w:highlight w:val="none"/>
                <w:lang w:eastAsia="zh-CN"/>
              </w:rPr>
            </w:pPr>
            <w:r>
              <w:rPr>
                <w:rFonts w:hint="eastAsia"/>
                <w:color w:val="auto"/>
                <w:highlight w:val="none"/>
              </w:rPr>
              <w:t>1.2 采购人名称：</w:t>
            </w:r>
            <w:r>
              <w:rPr>
                <w:rFonts w:hint="eastAsia" w:ascii="宋体" w:hAnsi="宋体" w:eastAsia="宋体" w:cs="宋体"/>
              </w:rPr>
              <w:t>驻马店市中心医院</w:t>
            </w:r>
            <w:r>
              <w:rPr>
                <w:rFonts w:hint="eastAsia" w:ascii="宋体" w:hAnsi="宋体" w:cs="宋体"/>
                <w:lang w:eastAsia="zh-CN"/>
              </w:rPr>
              <w:t>。</w:t>
            </w:r>
          </w:p>
          <w:p>
            <w:pPr>
              <w:widowControl/>
              <w:snapToGrid w:val="0"/>
              <w:spacing w:line="440" w:lineRule="exact"/>
              <w:jc w:val="left"/>
              <w:outlineLvl w:val="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r>
              <w:rPr>
                <w:rFonts w:hint="eastAsia"/>
                <w:color w:val="auto"/>
                <w:highlight w:val="none"/>
                <w:lang w:eastAsia="zh-CN"/>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4.3万元（据实结算）</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57"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w:t>
            </w:r>
            <w:r>
              <w:rPr>
                <w:rFonts w:hint="eastAsia" w:ascii="宋体" w:hAnsi="宋体" w:cs="宋体"/>
                <w:b w:val="0"/>
                <w:bCs w:val="0"/>
                <w:color w:val="auto"/>
                <w:kern w:val="0"/>
                <w:szCs w:val="21"/>
                <w:highlight w:val="none"/>
                <w:lang w:eastAsia="zh-CN"/>
              </w:rPr>
              <w:t>一名中标人</w:t>
            </w:r>
            <w:r>
              <w:rPr>
                <w:rFonts w:hint="eastAsia" w:ascii="宋体" w:hAnsi="宋体" w:cs="宋体"/>
                <w:color w:val="auto"/>
                <w:kern w:val="0"/>
                <w:szCs w:val="21"/>
                <w:highlight w:val="none"/>
              </w:rPr>
              <w:t>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color w:val="auto"/>
                <w:highlight w:val="none"/>
              </w:rPr>
              <w:t>解释：</w:t>
            </w:r>
            <w:r>
              <w:rPr>
                <w:rFonts w:hint="eastAsia" w:ascii="宋体" w:hAnsi="宋体" w:eastAsia="宋体" w:cs="宋体"/>
                <w:color w:val="auto"/>
                <w:highlight w:val="none"/>
              </w:rPr>
              <w:t>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w:t>
      </w:r>
      <w:r>
        <w:rPr>
          <w:rFonts w:hint="eastAsia" w:ascii="宋体" w:hAnsi="宋体" w:cs="宋体"/>
          <w:b/>
          <w:bCs/>
          <w:color w:val="auto"/>
          <w:kern w:val="0"/>
          <w:szCs w:val="21"/>
          <w:highlight w:val="none"/>
          <w:lang w:val="en-US" w:eastAsia="zh-CN"/>
        </w:rPr>
        <w:t>4.3万元（据实结算）</w:t>
      </w:r>
      <w:r>
        <w:rPr>
          <w:rFonts w:hint="eastAsia" w:ascii="宋体" w:hAnsi="宋体" w:cs="宋体"/>
          <w:b/>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供应商应提供</w:t>
      </w:r>
      <w:r>
        <w:rPr>
          <w:rFonts w:hint="eastAsia" w:ascii="宋体" w:hAnsi="宋体" w:cs="宋体"/>
          <w:color w:val="auto"/>
          <w:sz w:val="21"/>
          <w:szCs w:val="21"/>
          <w:highlight w:val="none"/>
          <w:lang w:val="en-US" w:eastAsia="zh-CN"/>
        </w:rPr>
        <w:t>2022年度</w:t>
      </w:r>
      <w:r>
        <w:rPr>
          <w:rFonts w:hint="eastAsia" w:ascii="宋体" w:hAnsi="宋体" w:eastAsia="宋体" w:cs="宋体"/>
          <w:color w:val="auto"/>
          <w:sz w:val="21"/>
          <w:szCs w:val="21"/>
          <w:highlight w:val="none"/>
          <w:lang w:val="en-US" w:eastAsia="zh-CN"/>
        </w:rPr>
        <w:t>经审计的财务报告或者其基本开户银行出具的资信证明；采购活动前近三个月内或上个季度任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具有履行合同所必需的设备和专业技术能力（提供书面声明函）。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参加本采购活动前三年内，在经营活动中没有重大违法记录（提供书面声明函）。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、供应商承诺书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供应商信用承诺函</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16.10、</w:t>
      </w:r>
      <w:r>
        <w:rPr>
          <w:rFonts w:hint="eastAsia" w:ascii="宋体" w:hAnsi="宋体" w:cs="宋体"/>
          <w:color w:val="auto"/>
          <w:kern w:val="0"/>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cs="宋体"/>
          <w:b/>
          <w:color w:val="auto"/>
          <w:kern w:val="0"/>
          <w:szCs w:val="21"/>
          <w:highlight w:val="none"/>
        </w:rPr>
      </w:pPr>
      <w:r>
        <w:rPr>
          <w:rFonts w:hint="eastAsia" w:ascii="宋体" w:hAnsi="宋体" w:cs="宋体"/>
          <w:b/>
          <w:color w:val="auto"/>
          <w:kern w:val="0"/>
          <w:szCs w:val="21"/>
          <w:highlight w:val="none"/>
        </w:rPr>
        <w:t>19.</w:t>
      </w:r>
      <w:r>
        <w:rPr>
          <w:rFonts w:hint="eastAsia" w:ascii="宋体" w:hAnsi="宋体" w:cs="宋体"/>
          <w:b/>
          <w:color w:val="auto"/>
          <w:kern w:val="0"/>
          <w:szCs w:val="21"/>
          <w:highlight w:val="none"/>
          <w:lang w:val="en-US" w:eastAsia="zh-CN"/>
        </w:rPr>
        <w:t>本项目不收取</w:t>
      </w:r>
      <w:r>
        <w:rPr>
          <w:rFonts w:hint="eastAsia" w:ascii="宋体" w:hAnsi="宋体" w:cs="宋体"/>
          <w:b/>
          <w:color w:val="auto"/>
          <w:kern w:val="0"/>
          <w:szCs w:val="21"/>
          <w:highlight w:val="none"/>
        </w:rPr>
        <w:t>投标保证金</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w:t>
      </w:r>
      <w:r>
        <w:rPr>
          <w:rFonts w:hint="eastAsia" w:ascii="宋体" w:hAnsi="宋体" w:eastAsia="宋体" w:cs="宋体"/>
          <w:color w:val="auto"/>
          <w:kern w:val="0"/>
          <w:szCs w:val="21"/>
          <w:highlight w:val="none"/>
        </w:rPr>
        <w:t>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jc w:val="center"/>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w:t>
      </w:r>
      <w:r>
        <w:rPr>
          <w:rFonts w:hint="eastAsia" w:ascii="宋体" w:hAnsi="宋体" w:cs="宋体"/>
          <w:b w:val="0"/>
          <w:bCs/>
          <w:color w:val="auto"/>
          <w:kern w:val="0"/>
          <w:szCs w:val="21"/>
          <w:highlight w:val="none"/>
          <w:lang w:eastAsia="zh-CN"/>
        </w:rPr>
        <w:t>一名中标人</w:t>
      </w:r>
      <w:r>
        <w:rPr>
          <w:rFonts w:hint="eastAsia" w:ascii="宋体" w:hAnsi="宋体" w:cs="宋体"/>
          <w:bCs/>
          <w:color w:val="auto"/>
          <w:kern w:val="0"/>
          <w:szCs w:val="21"/>
          <w:highlight w:val="none"/>
        </w:rPr>
        <w:t>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rFonts w:hint="eastAsia" w:ascii="黑体" w:hAnsi="宋体" w:eastAsia="黑体" w:cs="宋体"/>
          <w:b/>
          <w:bCs/>
          <w:color w:val="auto"/>
          <w:kern w:val="0"/>
          <w:sz w:val="32"/>
          <w:szCs w:val="32"/>
          <w:highlight w:val="none"/>
        </w:rPr>
      </w:pPr>
      <w:bookmarkStart w:id="43" w:name="_Toc4700"/>
      <w:bookmarkStart w:id="44" w:name="_Toc9022"/>
      <w:bookmarkStart w:id="45" w:name="_Toc16669"/>
      <w:r>
        <w:rPr>
          <w:rFonts w:hint="eastAsia" w:ascii="黑体" w:hAnsi="宋体" w:eastAsia="黑体" w:cs="宋体"/>
          <w:b/>
          <w:bCs/>
          <w:color w:val="auto"/>
          <w:kern w:val="0"/>
          <w:sz w:val="32"/>
          <w:szCs w:val="32"/>
          <w:highlight w:val="none"/>
        </w:rPr>
        <w:br w:type="page"/>
      </w:r>
    </w:p>
    <w:p>
      <w:pPr>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第四章  评标办法及评分标准</w:t>
      </w:r>
      <w:bookmarkEnd w:id="43"/>
      <w:bookmarkEnd w:id="44"/>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59"/>
        <w:gridCol w:w="6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eastAsia="zh-CN"/>
              </w:rPr>
              <w:t>分）</w:t>
            </w: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投标人对“第二章 采购需求”技术参数、性能及产品功能等的响应，所投内容全部满足磋商文件要求得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存在负偏离的得0分，</w:t>
            </w:r>
            <w:r>
              <w:rPr>
                <w:rFonts w:hint="eastAsia" w:ascii="宋体" w:hAnsi="宋体" w:eastAsia="宋体" w:cs="宋体"/>
                <w:b w:val="0"/>
                <w:bCs w:val="0"/>
                <w:color w:val="000000" w:themeColor="text1"/>
                <w:sz w:val="21"/>
                <w:szCs w:val="21"/>
                <w:highlight w:val="none"/>
                <w14:textFill>
                  <w14:solidFill>
                    <w14:schemeClr w14:val="tx1"/>
                  </w14:solidFill>
                </w14:textFill>
              </w:rPr>
              <w:t>则投标无效。</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2）提供相关证明文件，并对响应技术参数部分做出明显标注。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2.产品综合评议（10分）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由评委根据项目特性结合各响应产品制造工艺、稳定性、性能及技术先进性等进行打分。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响应产品制造工艺、稳定性好，性能好、技术先进的得8-10分；响应产品制造工艺、稳定性较好，性能较好、技术较先进的得4-7分；响应产品制造工艺、稳定性、性能一般，技术保守的得1-3分。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.实施方案</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0000FF"/>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供应商对项目实施方案的整体规划，包括对接方案、调试方案、交货期保证措施</w:t>
            </w:r>
            <w:r>
              <w:rPr>
                <w:rFonts w:hint="eastAsia" w:ascii="宋体" w:hAnsi="宋体" w:cs="宋体"/>
                <w:b w:val="0"/>
                <w:bCs w:val="0"/>
                <w:color w:val="auto"/>
                <w:sz w:val="21"/>
                <w:szCs w:val="21"/>
                <w:highlight w:val="none"/>
                <w:lang w:val="en-US" w:eastAsia="zh-CN"/>
              </w:rPr>
              <w:t>、</w:t>
            </w:r>
            <w:bookmarkStart w:id="91" w:name="_GoBack"/>
            <w:bookmarkEnd w:id="91"/>
            <w:r>
              <w:rPr>
                <w:rFonts w:hint="eastAsia" w:ascii="宋体" w:hAnsi="宋体" w:cs="宋体"/>
                <w:b w:val="0"/>
                <w:bCs w:val="0"/>
                <w:color w:val="auto"/>
                <w:sz w:val="21"/>
                <w:szCs w:val="21"/>
                <w:highlight w:val="none"/>
                <w:lang w:val="en-US" w:eastAsia="zh-CN"/>
              </w:rPr>
              <w:t>应急处置措施</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以上措施详细、合理、可行的</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分；基本详细、基本合理、基本可行的</w:t>
            </w:r>
            <w:r>
              <w:rPr>
                <w:rFonts w:hint="eastAsia" w:ascii="宋体" w:hAnsi="宋体" w:cs="宋体"/>
                <w:b w:val="0"/>
                <w:bCs w:val="0"/>
                <w:color w:val="auto"/>
                <w:sz w:val="21"/>
                <w:szCs w:val="21"/>
                <w:highlight w:val="none"/>
                <w:lang w:val="en-US" w:eastAsia="zh-CN"/>
              </w:rPr>
              <w:t>6-10</w:t>
            </w:r>
            <w:r>
              <w:rPr>
                <w:rFonts w:hint="eastAsia" w:ascii="宋体" w:hAnsi="宋体" w:eastAsia="宋体" w:cs="宋体"/>
                <w:b w:val="0"/>
                <w:bCs w:val="0"/>
                <w:color w:val="auto"/>
                <w:sz w:val="21"/>
                <w:szCs w:val="21"/>
                <w:highlight w:val="none"/>
                <w:lang w:val="en-US" w:eastAsia="zh-CN"/>
              </w:rPr>
              <w:t>分；基本详细度、合理性差、可行性差的1-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分；缺项</w:t>
            </w:r>
            <w:r>
              <w:rPr>
                <w:rFonts w:hint="eastAsia" w:ascii="宋体" w:hAnsi="宋体" w:cs="宋体"/>
                <w:b w:val="0"/>
                <w:bCs w:val="0"/>
                <w:color w:val="auto"/>
                <w:sz w:val="21"/>
                <w:szCs w:val="21"/>
                <w:highlight w:val="none"/>
                <w:lang w:val="en-US" w:eastAsia="zh-CN"/>
              </w:rPr>
              <w:t>得</w:t>
            </w:r>
            <w:r>
              <w:rPr>
                <w:rFonts w:hint="eastAsia" w:ascii="宋体" w:hAnsi="宋体" w:eastAsia="宋体" w:cs="宋体"/>
                <w:b w:val="0"/>
                <w:bCs w:val="0"/>
                <w:color w:val="auto"/>
                <w:sz w:val="21"/>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c>
          <w:tcPr>
            <w:tcW w:w="2059" w:type="dxa"/>
            <w:tcBorders>
              <w:top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1.质保期（6分）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质保期达到招标要求的，得基础分2分，超过招标文件规定的，每增加半年加1分,最多加4分（出具相关服务承诺书）；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2.类似业绩（4分）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自2020年1月1日以来具有的类似项目(以合同文件为准），每提供一份得2分，最多得4分。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.售后服务体系（1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根据投标人服务团队设立情况、备品备件供应、售后服务及时率、详细的维修时间和处理方案、售后服务承诺等内容进行综合对比评分。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售后服务承诺内容具体、完善、合理性程度强得11-15分，具体、完善、合理性程度一般得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-10分，具体、完善、合理性程度差得1-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bookmarkEnd w:id="45"/>
    </w:tbl>
    <w:p>
      <w:pPr>
        <w:rPr>
          <w:color w:val="auto"/>
          <w:highlight w:val="none"/>
        </w:rPr>
      </w:pPr>
      <w:bookmarkStart w:id="46" w:name="_Toc1947"/>
      <w:bookmarkStart w:id="47" w:name="_Toc1482"/>
      <w:bookmarkStart w:id="48" w:name="_Toc256519703"/>
      <w:bookmarkStart w:id="49" w:name="_Toc326786897"/>
    </w:p>
    <w:p>
      <w:pPr>
        <w:rPr>
          <w:rFonts w:hint="eastAsia" w:ascii="黑体" w:hAnsi="宋体" w:eastAsia="黑体" w:cs="宋体"/>
          <w:b/>
          <w:bCs/>
          <w:color w:val="auto"/>
          <w:kern w:val="0"/>
          <w:sz w:val="32"/>
          <w:szCs w:val="32"/>
          <w:highlight w:val="none"/>
        </w:rPr>
      </w:pPr>
      <w:bookmarkStart w:id="50" w:name="_Toc28988"/>
      <w:r>
        <w:rPr>
          <w:rFonts w:hint="eastAsia" w:ascii="黑体" w:hAnsi="宋体" w:eastAsia="黑体" w:cs="宋体"/>
          <w:b/>
          <w:bCs/>
          <w:color w:val="auto"/>
          <w:kern w:val="0"/>
          <w:sz w:val="32"/>
          <w:szCs w:val="32"/>
          <w:highlight w:val="none"/>
        </w:rPr>
        <w:br w:type="page"/>
      </w:r>
    </w:p>
    <w:p>
      <w:pPr>
        <w:jc w:val="center"/>
        <w:rPr>
          <w:rFonts w:hint="eastAsia" w:ascii="黑体" w:hAnsi="宋体" w:eastAsia="黑体" w:cs="宋体"/>
          <w:b/>
          <w:bCs/>
          <w:color w:val="auto"/>
          <w:kern w:val="0"/>
          <w:sz w:val="32"/>
          <w:szCs w:val="32"/>
          <w:highlight w:val="none"/>
        </w:rPr>
      </w:pPr>
      <w:r>
        <w:rPr>
          <w:rFonts w:hint="eastAsia" w:ascii="黑体" w:hAnsi="宋体" w:eastAsia="黑体" w:cs="宋体"/>
          <w:b/>
          <w:bCs/>
          <w:color w:val="auto"/>
          <w:kern w:val="0"/>
          <w:sz w:val="32"/>
          <w:szCs w:val="32"/>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bookmarkEnd w:id="46"/>
    <w:bookmarkEnd w:id="47"/>
    <w:bookmarkEnd w:id="48"/>
    <w:bookmarkEnd w:id="49"/>
    <w:p>
      <w:pPr>
        <w:jc w:val="center"/>
        <w:rPr>
          <w:rFonts w:hint="eastAsia" w:ascii="宋体" w:hAnsi="宋体" w:eastAsia="宋体" w:cs="宋体"/>
          <w:b/>
          <w:bCs/>
          <w:color w:val="auto"/>
          <w:kern w:val="44"/>
          <w:sz w:val="32"/>
          <w:szCs w:val="32"/>
          <w:highlight w:val="none"/>
          <w:lang w:val="en-US" w:eastAsia="zh-CN" w:bidi="ar-SA"/>
        </w:rPr>
      </w:pPr>
      <w:bookmarkStart w:id="51" w:name="_Toc2638"/>
      <w:r>
        <w:rPr>
          <w:rFonts w:hint="eastAsia" w:ascii="宋体" w:hAnsi="宋体" w:eastAsia="宋体" w:cs="宋体"/>
          <w:b/>
          <w:bCs/>
          <w:color w:val="auto"/>
          <w:kern w:val="44"/>
          <w:sz w:val="32"/>
          <w:szCs w:val="32"/>
          <w:highlight w:val="none"/>
          <w:lang w:val="en-US" w:eastAsia="zh-CN" w:bidi="ar-SA"/>
        </w:rPr>
        <w:t>第六章  投标文件格式</w:t>
      </w:r>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bookmarkStart w:id="53" w:name="_Toc11308"/>
      <w:r>
        <w:rPr>
          <w:rFonts w:hint="eastAsia" w:ascii="Times New Roman" w:hAnsi="Times New Roman" w:cs="Times New Roman"/>
          <w:color w:val="auto"/>
          <w:sz w:val="24"/>
          <w:highlight w:val="none"/>
        </w:rPr>
        <w:t>附件1投标文件封面（格式）</w:t>
      </w:r>
      <w:bookmarkEnd w:id="53"/>
    </w:p>
    <w:p>
      <w:pPr>
        <w:snapToGrid w:val="0"/>
        <w:spacing w:line="360" w:lineRule="auto"/>
        <w:ind w:firstLine="480" w:firstLineChars="200"/>
        <w:rPr>
          <w:rFonts w:hint="eastAsia" w:ascii="Times New Roman" w:hAnsi="Times New Roman" w:cs="Times New Roman"/>
          <w:color w:val="auto"/>
          <w:sz w:val="24"/>
          <w:highlight w:val="none"/>
        </w:rPr>
      </w:pPr>
      <w:bookmarkStart w:id="54" w:name="_Toc25345"/>
      <w:r>
        <w:rPr>
          <w:rFonts w:hint="eastAsia" w:ascii="Times New Roman" w:hAnsi="Times New Roman" w:cs="Times New Roman"/>
          <w:color w:val="auto"/>
          <w:sz w:val="24"/>
          <w:highlight w:val="none"/>
        </w:rPr>
        <w:t>附件2 投标书（格式）</w:t>
      </w:r>
      <w:bookmarkEnd w:id="54"/>
    </w:p>
    <w:p>
      <w:pPr>
        <w:snapToGrid w:val="0"/>
        <w:spacing w:line="360" w:lineRule="auto"/>
        <w:ind w:firstLine="480" w:firstLineChars="200"/>
        <w:rPr>
          <w:rFonts w:hint="eastAsia" w:ascii="Times New Roman" w:hAnsi="Times New Roman" w:cs="Times New Roman"/>
          <w:color w:val="auto"/>
          <w:sz w:val="24"/>
          <w:highlight w:val="none"/>
        </w:rPr>
      </w:pPr>
      <w:bookmarkStart w:id="55" w:name="_Toc10217"/>
      <w:r>
        <w:rPr>
          <w:rFonts w:hint="eastAsia" w:ascii="Times New Roman" w:hAnsi="Times New Roman" w:cs="Times New Roman"/>
          <w:color w:val="auto"/>
          <w:sz w:val="24"/>
          <w:highlight w:val="none"/>
        </w:rPr>
        <w:t>附件3 开标一览表（格式）</w:t>
      </w:r>
      <w:bookmarkEnd w:id="55"/>
    </w:p>
    <w:p>
      <w:pPr>
        <w:snapToGrid w:val="0"/>
        <w:spacing w:line="360" w:lineRule="auto"/>
        <w:ind w:firstLine="480" w:firstLineChars="200"/>
        <w:rPr>
          <w:rFonts w:hint="eastAsia" w:ascii="Times New Roman" w:hAnsi="Times New Roman" w:cs="Times New Roman"/>
          <w:color w:val="auto"/>
          <w:sz w:val="24"/>
          <w:highlight w:val="none"/>
        </w:rPr>
      </w:pPr>
      <w:bookmarkStart w:id="56" w:name="_Toc9579"/>
      <w:r>
        <w:rPr>
          <w:rFonts w:hint="eastAsia" w:ascii="Times New Roman" w:hAnsi="Times New Roman" w:cs="Times New Roman"/>
          <w:color w:val="auto"/>
          <w:sz w:val="24"/>
          <w:highlight w:val="none"/>
        </w:rPr>
        <w:t>附件4 投标报价明细表（格式）</w:t>
      </w:r>
      <w:bookmarkEnd w:id="56"/>
    </w:p>
    <w:p>
      <w:pPr>
        <w:snapToGrid w:val="0"/>
        <w:spacing w:line="360" w:lineRule="auto"/>
        <w:ind w:firstLine="480" w:firstLineChars="200"/>
        <w:rPr>
          <w:rFonts w:hint="default" w:ascii="Times New Roman" w:hAnsi="Times New Roman" w:cs="Times New Roman"/>
          <w:color w:val="auto"/>
          <w:sz w:val="24"/>
          <w:highlight w:val="none"/>
          <w:lang w:val="en-US" w:eastAsia="zh-CN"/>
        </w:rPr>
      </w:pPr>
      <w:bookmarkStart w:id="57" w:name="_Toc28392"/>
      <w:r>
        <w:rPr>
          <w:rFonts w:hint="eastAsia" w:ascii="Times New Roman" w:hAnsi="Times New Roman" w:cs="Times New Roman"/>
          <w:color w:val="auto"/>
          <w:sz w:val="24"/>
          <w:highlight w:val="none"/>
        </w:rPr>
        <w:t>附件5</w:t>
      </w:r>
      <w:bookmarkEnd w:id="57"/>
      <w:r>
        <w:rPr>
          <w:rFonts w:hint="eastAsia" w:ascii="Times New Roman" w:hAnsi="Times New Roman" w:cs="Times New Roman"/>
          <w:color w:val="auto"/>
          <w:sz w:val="24"/>
          <w:highlight w:val="none"/>
        </w:rPr>
        <w:t>技术响应表</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格式）</w:t>
      </w:r>
    </w:p>
    <w:p>
      <w:pPr>
        <w:snapToGrid w:val="0"/>
        <w:spacing w:line="360" w:lineRule="auto"/>
        <w:ind w:firstLine="480" w:firstLineChars="200"/>
        <w:rPr>
          <w:rFonts w:hint="eastAsia" w:ascii="Times New Roman" w:hAnsi="Times New Roman" w:cs="Times New Roman"/>
          <w:color w:val="auto"/>
          <w:sz w:val="24"/>
          <w:highlight w:val="none"/>
        </w:rPr>
      </w:pPr>
      <w:bookmarkStart w:id="58" w:name="_Toc6234"/>
      <w:r>
        <w:rPr>
          <w:rFonts w:hint="eastAsia" w:ascii="Times New Roman" w:hAnsi="Times New Roman" w:cs="Times New Roman"/>
          <w:color w:val="auto"/>
          <w:sz w:val="24"/>
          <w:highlight w:val="none"/>
        </w:rPr>
        <w:t xml:space="preserve">附件6 </w:t>
      </w:r>
      <w:bookmarkEnd w:id="58"/>
      <w:r>
        <w:rPr>
          <w:rFonts w:hint="eastAsia" w:ascii="Times New Roman" w:hAnsi="Times New Roman" w:cs="Times New Roman"/>
          <w:color w:val="auto"/>
          <w:sz w:val="24"/>
          <w:highlight w:val="none"/>
        </w:rPr>
        <w:t>商务响应</w:t>
      </w:r>
      <w:r>
        <w:rPr>
          <w:rFonts w:hint="eastAsia" w:ascii="Times New Roman" w:hAnsi="Times New Roman" w:cs="Times New Roman"/>
          <w:color w:val="auto"/>
          <w:sz w:val="24"/>
          <w:highlight w:val="none"/>
          <w:lang w:val="en-US" w:eastAsia="zh-CN"/>
        </w:rPr>
        <w:t>部分</w:t>
      </w:r>
    </w:p>
    <w:p>
      <w:pPr>
        <w:snapToGrid w:val="0"/>
        <w:spacing w:line="360" w:lineRule="auto"/>
        <w:ind w:firstLine="480" w:firstLineChars="200"/>
        <w:rPr>
          <w:rFonts w:hint="eastAsia" w:ascii="Times New Roman" w:hAnsi="Times New Roman" w:cs="Times New Roman"/>
          <w:color w:val="auto"/>
          <w:sz w:val="24"/>
          <w:highlight w:val="none"/>
        </w:rPr>
      </w:pPr>
      <w:bookmarkStart w:id="59" w:name="_Toc26231"/>
      <w:r>
        <w:rPr>
          <w:rFonts w:hint="eastAsia" w:ascii="Times New Roman" w:hAnsi="Times New Roman" w:cs="Times New Roman"/>
          <w:color w:val="auto"/>
          <w:sz w:val="24"/>
          <w:highlight w:val="none"/>
        </w:rPr>
        <w:t>附件7</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法定代表人身份证明（格式）</w:t>
      </w:r>
      <w:bookmarkEnd w:id="59"/>
    </w:p>
    <w:p>
      <w:pPr>
        <w:snapToGrid w:val="0"/>
        <w:spacing w:line="360" w:lineRule="auto"/>
        <w:ind w:firstLine="480" w:firstLineChars="200"/>
        <w:rPr>
          <w:rFonts w:hint="eastAsia" w:ascii="Times New Roman" w:hAnsi="Times New Roman" w:cs="Times New Roman"/>
          <w:color w:val="auto"/>
          <w:sz w:val="24"/>
          <w:highlight w:val="none"/>
        </w:rPr>
      </w:pPr>
      <w:bookmarkStart w:id="60" w:name="_Toc18484"/>
      <w:r>
        <w:rPr>
          <w:rFonts w:hint="eastAsia" w:ascii="Times New Roman" w:hAnsi="Times New Roman" w:cs="Times New Roman"/>
          <w:color w:val="auto"/>
          <w:sz w:val="24"/>
          <w:highlight w:val="none"/>
        </w:rPr>
        <w:t>附件8</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法定代表人授权书（格式）</w:t>
      </w:r>
      <w:bookmarkEnd w:id="60"/>
    </w:p>
    <w:p>
      <w:pPr>
        <w:snapToGrid w:val="0"/>
        <w:spacing w:line="360" w:lineRule="auto"/>
        <w:ind w:firstLine="480" w:firstLineChars="200"/>
        <w:rPr>
          <w:rFonts w:hint="eastAsia" w:ascii="Times New Roman" w:hAnsi="Times New Roman" w:cs="Times New Roman"/>
          <w:color w:val="auto"/>
          <w:sz w:val="24"/>
          <w:highlight w:val="none"/>
        </w:rPr>
      </w:pPr>
      <w:bookmarkStart w:id="61" w:name="_Toc31857"/>
      <w:r>
        <w:rPr>
          <w:rFonts w:hint="eastAsia" w:ascii="Times New Roman" w:hAnsi="Times New Roman" w:cs="Times New Roman"/>
          <w:color w:val="auto"/>
          <w:sz w:val="24"/>
          <w:highlight w:val="none"/>
        </w:rPr>
        <w:t>附件9 证明文件</w:t>
      </w:r>
      <w:bookmarkEnd w:id="61"/>
    </w:p>
    <w:p>
      <w:pPr>
        <w:snapToGrid w:val="0"/>
        <w:spacing w:line="360" w:lineRule="auto"/>
        <w:ind w:firstLine="480" w:firstLineChars="200"/>
        <w:rPr>
          <w:rFonts w:hint="eastAsia" w:ascii="Times New Roman" w:hAnsi="Times New Roman" w:cs="Times New Roman"/>
          <w:color w:val="auto"/>
          <w:sz w:val="24"/>
          <w:highlight w:val="none"/>
        </w:rPr>
      </w:pPr>
      <w:bookmarkStart w:id="62" w:name="_Toc23116"/>
      <w:r>
        <w:rPr>
          <w:rFonts w:hint="eastAsia" w:ascii="Times New Roman" w:hAnsi="Times New Roman" w:cs="Times New Roman"/>
          <w:color w:val="auto"/>
          <w:sz w:val="24"/>
          <w:highlight w:val="none"/>
        </w:rPr>
        <w:t>附件10 供应商承诺书（格式）</w:t>
      </w:r>
      <w:bookmarkEnd w:id="62"/>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附件11 供应商信用承诺函（格式）</w:t>
      </w:r>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 xml:space="preserve">附件12 </w:t>
      </w:r>
      <w:r>
        <w:rPr>
          <w:rFonts w:hint="eastAsia" w:ascii="Times New Roman" w:hAnsi="Times New Roman" w:cs="Times New Roman"/>
          <w:color w:val="auto"/>
          <w:sz w:val="24"/>
          <w:highlight w:val="none"/>
        </w:rPr>
        <w:t>投标人认为有必要的其他资料</w:t>
      </w:r>
    </w:p>
    <w:p>
      <w:pPr>
        <w:snapToGrid w:val="0"/>
        <w:spacing w:line="360" w:lineRule="auto"/>
        <w:ind w:firstLine="480" w:firstLineChars="200"/>
        <w:rPr>
          <w:rFonts w:hint="eastAsia" w:ascii="Times New Roman" w:hAnsi="Times New Roman" w:cs="Times New Roman"/>
          <w:color w:val="auto"/>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7"/>
        <w:rPr>
          <w:color w:val="auto"/>
          <w:highlight w:val="none"/>
        </w:rPr>
      </w:pPr>
    </w:p>
    <w:p>
      <w:pPr>
        <w:pStyle w:val="5"/>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snapToGrid w:val="0"/>
          <w:color w:val="auto"/>
          <w:spacing w:val="0"/>
          <w:kern w:val="0"/>
          <w:sz w:val="44"/>
          <w:szCs w:val="44"/>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（全称并加盖公章）</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5"/>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67" w:name="_Toc7838"/>
      <w:r>
        <w:rPr>
          <w:rFonts w:hint="eastAsia" w:ascii="宋体" w:hAnsi="宋体" w:eastAsia="宋体" w:cs="宋体"/>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color w:val="auto"/>
                <w:szCs w:val="21"/>
                <w:highlight w:val="none"/>
              </w:rPr>
            </w:pPr>
            <w:r>
              <w:rPr>
                <w:rFonts w:hint="eastAsia" w:ascii="宋体" w:hAnsi="宋体"/>
                <w:color w:val="auto"/>
                <w:szCs w:val="21"/>
                <w:highlight w:val="none"/>
              </w:rPr>
              <w:t>投标报价</w:t>
            </w:r>
          </w:p>
          <w:p>
            <w:pPr>
              <w:jc w:val="center"/>
              <w:rPr>
                <w:rFonts w:ascii="宋体" w:hAnsi="宋体"/>
                <w:color w:val="auto"/>
                <w:spacing w:val="-2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费率%</w:t>
            </w:r>
            <w:r>
              <w:rPr>
                <w:rFonts w:hint="eastAsia" w:ascii="宋体" w:hAnsi="宋体"/>
                <w:color w:val="auto"/>
                <w:szCs w:val="21"/>
                <w:highlight w:val="none"/>
                <w:lang w:eastAsia="zh-CN"/>
              </w:rPr>
              <w:t>）</w:t>
            </w:r>
          </w:p>
        </w:tc>
        <w:tc>
          <w:tcPr>
            <w:tcW w:w="7708" w:type="dxa"/>
            <w:noWrap/>
            <w:vAlign w:val="center"/>
          </w:tcPr>
          <w:p>
            <w:pPr>
              <w:rPr>
                <w:rFonts w:hint="default"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74" w:name="_Toc22004"/>
      <w:bookmarkStart w:id="75" w:name="_Toc24984"/>
      <w:r>
        <w:rPr>
          <w:rFonts w:hint="eastAsia" w:ascii="宋体" w:hAnsi="宋体" w:eastAsia="宋体" w:cs="宋体"/>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1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1619"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1619"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5"/>
        <w:rPr>
          <w:color w:val="auto"/>
          <w:highlight w:val="none"/>
        </w:rPr>
      </w:pPr>
      <w:r>
        <w:rPr>
          <w:rFonts w:hint="eastAsia"/>
          <w:color w:val="auto"/>
          <w:highlight w:val="none"/>
        </w:rPr>
        <w:br w:type="page"/>
      </w:r>
      <w:bookmarkStart w:id="76" w:name="_Toc15804"/>
      <w:bookmarkStart w:id="77" w:name="_Toc226"/>
      <w:r>
        <w:rPr>
          <w:rFonts w:hint="eastAsia" w:ascii="宋体" w:hAnsi="宋体" w:eastAsia="宋体" w:cs="宋体"/>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4"/>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3"/>
        <w:rPr>
          <w:bCs/>
          <w:color w:val="auto"/>
          <w:kern w:val="0"/>
          <w:highlight w:val="none"/>
        </w:rPr>
      </w:pPr>
    </w:p>
    <w:p>
      <w:pPr>
        <w:pStyle w:val="53"/>
        <w:rPr>
          <w:bCs/>
          <w:color w:val="auto"/>
          <w:kern w:val="0"/>
          <w:highlight w:val="none"/>
        </w:rPr>
      </w:pPr>
    </w:p>
    <w:p>
      <w:pPr>
        <w:pStyle w:val="53"/>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4"/>
          <w:szCs w:val="24"/>
          <w:highlight w:val="none"/>
          <w:lang w:val="en-US" w:eastAsia="zh-CN"/>
        </w:rPr>
      </w:pPr>
      <w:bookmarkStart w:id="78" w:name="_Toc29960"/>
      <w:bookmarkStart w:id="79" w:name="_Toc20420"/>
      <w:r>
        <w:rPr>
          <w:rFonts w:hint="eastAsia" w:ascii="Arial" w:hAnsi="Arial" w:eastAsia="新宋体"/>
          <w:b/>
          <w:color w:val="auto"/>
          <w:sz w:val="28"/>
          <w:highlight w:val="none"/>
        </w:rPr>
        <w:t xml:space="preserve">附件6              </w:t>
      </w:r>
      <w:bookmarkEnd w:id="78"/>
      <w:bookmarkEnd w:id="79"/>
      <w:r>
        <w:rPr>
          <w:rFonts w:hint="eastAsia" w:ascii="Arial" w:hAnsi="Arial" w:eastAsia="新宋体"/>
          <w:b/>
          <w:color w:val="auto"/>
          <w:sz w:val="24"/>
          <w:szCs w:val="24"/>
          <w:highlight w:val="none"/>
        </w:rPr>
        <w:t>商务响应</w:t>
      </w:r>
      <w:r>
        <w:rPr>
          <w:rFonts w:hint="eastAsia" w:ascii="Arial" w:hAnsi="Arial" w:eastAsia="新宋体"/>
          <w:b/>
          <w:color w:val="auto"/>
          <w:sz w:val="24"/>
          <w:szCs w:val="24"/>
          <w:highlight w:val="none"/>
          <w:lang w:val="en-US" w:eastAsia="zh-CN"/>
        </w:rPr>
        <w:t>部分</w:t>
      </w:r>
    </w:p>
    <w:p>
      <w:pPr>
        <w:widowControl/>
        <w:wordWrap w:val="0"/>
        <w:spacing w:line="460" w:lineRule="exact"/>
        <w:jc w:val="left"/>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 xml:space="preserve">  </w:t>
      </w:r>
    </w:p>
    <w:p>
      <w:pPr>
        <w:widowControl/>
        <w:wordWrap w:val="0"/>
        <w:spacing w:line="460" w:lineRule="exact"/>
        <w:ind w:firstLine="482" w:firstLineChars="200"/>
        <w:jc w:val="left"/>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商务部分相关证明文件</w:t>
      </w:r>
    </w:p>
    <w:p>
      <w:pPr>
        <w:widowControl/>
        <w:wordWrap w:val="0"/>
        <w:snapToGrid w:val="0"/>
        <w:spacing w:line="460" w:lineRule="exact"/>
        <w:jc w:val="left"/>
        <w:outlineLvl w:val="0"/>
        <w:rPr>
          <w:rFonts w:ascii="Arial" w:hAnsi="Arial" w:eastAsia="新宋体"/>
          <w:b/>
          <w:color w:val="auto"/>
          <w:sz w:val="28"/>
          <w:highlight w:val="none"/>
        </w:rPr>
      </w:pPr>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p>
      <w:pPr>
        <w:widowControl/>
        <w:wordWrap w:val="0"/>
        <w:snapToGrid w:val="0"/>
        <w:spacing w:before="50" w:line="480" w:lineRule="auto"/>
        <w:jc w:val="left"/>
        <w:rPr>
          <w:rFonts w:ascii="仿宋_GB2312" w:cs="宋体"/>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2"/>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3"/>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9"/>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9"/>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9"/>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50"/>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lang w:val="en-US" w:eastAsia="zh-CN"/>
        </w:rPr>
        <w:t xml:space="preserve">附件12 </w:t>
      </w:r>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both"/>
        <w:rPr>
          <w:b/>
          <w:bCs/>
          <w:color w:val="auto"/>
          <w:sz w:val="28"/>
          <w:szCs w:val="28"/>
          <w:highlight w:val="none"/>
        </w:rPr>
      </w:pPr>
    </w:p>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驻马店市中心医院院区发光字、LED更换及维修采购项目</w:t>
    </w:r>
    <w:r>
      <w:rPr>
        <w:rFonts w:hint="eastAsia"/>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驻马店市中心医院院区发光字、LED更换及维修采购项目</w:t>
    </w:r>
    <w:r>
      <w:rPr>
        <w:rFonts w:hint="eastAsia"/>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509"/>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183"/>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E29"/>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1EF"/>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73BE9"/>
    <w:rsid w:val="021C6E40"/>
    <w:rsid w:val="02222FF2"/>
    <w:rsid w:val="02384FF4"/>
    <w:rsid w:val="023F67A9"/>
    <w:rsid w:val="025235B1"/>
    <w:rsid w:val="0262674D"/>
    <w:rsid w:val="0273010D"/>
    <w:rsid w:val="02747B01"/>
    <w:rsid w:val="0281653D"/>
    <w:rsid w:val="02890D36"/>
    <w:rsid w:val="02D92EF7"/>
    <w:rsid w:val="02DA4665"/>
    <w:rsid w:val="02F40325"/>
    <w:rsid w:val="031126C4"/>
    <w:rsid w:val="032421CA"/>
    <w:rsid w:val="036A009A"/>
    <w:rsid w:val="03844805"/>
    <w:rsid w:val="03845791"/>
    <w:rsid w:val="03A011E9"/>
    <w:rsid w:val="03AE7F27"/>
    <w:rsid w:val="03BD2BCD"/>
    <w:rsid w:val="040B7160"/>
    <w:rsid w:val="04416C20"/>
    <w:rsid w:val="047968B1"/>
    <w:rsid w:val="04870542"/>
    <w:rsid w:val="04B844FD"/>
    <w:rsid w:val="04BC0AE9"/>
    <w:rsid w:val="04C72531"/>
    <w:rsid w:val="05376505"/>
    <w:rsid w:val="05545DD3"/>
    <w:rsid w:val="05663F99"/>
    <w:rsid w:val="056E2AD6"/>
    <w:rsid w:val="05806815"/>
    <w:rsid w:val="058251D3"/>
    <w:rsid w:val="05945CCE"/>
    <w:rsid w:val="059D05A4"/>
    <w:rsid w:val="059D5E17"/>
    <w:rsid w:val="05AA02EA"/>
    <w:rsid w:val="05AB0A28"/>
    <w:rsid w:val="05AB0F81"/>
    <w:rsid w:val="05B93D6B"/>
    <w:rsid w:val="05D53002"/>
    <w:rsid w:val="05D75738"/>
    <w:rsid w:val="05E75EEA"/>
    <w:rsid w:val="05EB284D"/>
    <w:rsid w:val="06145DC8"/>
    <w:rsid w:val="061E7D14"/>
    <w:rsid w:val="06412A76"/>
    <w:rsid w:val="06560AED"/>
    <w:rsid w:val="066469C9"/>
    <w:rsid w:val="066646A1"/>
    <w:rsid w:val="06983B20"/>
    <w:rsid w:val="069A3B66"/>
    <w:rsid w:val="06B91765"/>
    <w:rsid w:val="06CA2AD2"/>
    <w:rsid w:val="06CB2601"/>
    <w:rsid w:val="06CE3071"/>
    <w:rsid w:val="06D33DBA"/>
    <w:rsid w:val="06E13F9F"/>
    <w:rsid w:val="06FB0AC5"/>
    <w:rsid w:val="070D2D5D"/>
    <w:rsid w:val="07111B8D"/>
    <w:rsid w:val="074A5B92"/>
    <w:rsid w:val="075E3193"/>
    <w:rsid w:val="078E18EB"/>
    <w:rsid w:val="07B10EA5"/>
    <w:rsid w:val="07CE3FA1"/>
    <w:rsid w:val="07EC2ECB"/>
    <w:rsid w:val="07FE66CB"/>
    <w:rsid w:val="08092947"/>
    <w:rsid w:val="080B4D47"/>
    <w:rsid w:val="081A5D66"/>
    <w:rsid w:val="08321601"/>
    <w:rsid w:val="083D5C91"/>
    <w:rsid w:val="0847191F"/>
    <w:rsid w:val="08591DC3"/>
    <w:rsid w:val="0869448C"/>
    <w:rsid w:val="087C4541"/>
    <w:rsid w:val="087E5595"/>
    <w:rsid w:val="08847FA2"/>
    <w:rsid w:val="08C52D6F"/>
    <w:rsid w:val="08EF0201"/>
    <w:rsid w:val="08F024B8"/>
    <w:rsid w:val="08F41DE8"/>
    <w:rsid w:val="092C4EB6"/>
    <w:rsid w:val="09737462"/>
    <w:rsid w:val="099156C3"/>
    <w:rsid w:val="09A53F39"/>
    <w:rsid w:val="09A60E13"/>
    <w:rsid w:val="09D206F0"/>
    <w:rsid w:val="0A11626D"/>
    <w:rsid w:val="0A321AC2"/>
    <w:rsid w:val="0A343D4E"/>
    <w:rsid w:val="0A3463D4"/>
    <w:rsid w:val="0A3E6D2E"/>
    <w:rsid w:val="0AA3501D"/>
    <w:rsid w:val="0AD13958"/>
    <w:rsid w:val="0AD13A85"/>
    <w:rsid w:val="0AD31FDE"/>
    <w:rsid w:val="0AF448C5"/>
    <w:rsid w:val="0B091954"/>
    <w:rsid w:val="0B637D77"/>
    <w:rsid w:val="0B6815BF"/>
    <w:rsid w:val="0B977C2D"/>
    <w:rsid w:val="0BAC324F"/>
    <w:rsid w:val="0BF72F1E"/>
    <w:rsid w:val="0C3957A5"/>
    <w:rsid w:val="0C626DA7"/>
    <w:rsid w:val="0C6876AE"/>
    <w:rsid w:val="0C720EC8"/>
    <w:rsid w:val="0C942042"/>
    <w:rsid w:val="0C9D50DC"/>
    <w:rsid w:val="0CA33FE6"/>
    <w:rsid w:val="0CA5271D"/>
    <w:rsid w:val="0CAC4D10"/>
    <w:rsid w:val="0CBE467B"/>
    <w:rsid w:val="0CC72121"/>
    <w:rsid w:val="0CE45DCA"/>
    <w:rsid w:val="0CEA6DC6"/>
    <w:rsid w:val="0CEE5A21"/>
    <w:rsid w:val="0CFA5B77"/>
    <w:rsid w:val="0D0646E7"/>
    <w:rsid w:val="0D0C38CA"/>
    <w:rsid w:val="0D1A73CC"/>
    <w:rsid w:val="0D350DE1"/>
    <w:rsid w:val="0DAE2941"/>
    <w:rsid w:val="0DC577E0"/>
    <w:rsid w:val="0DDC6319"/>
    <w:rsid w:val="0E0C0D4C"/>
    <w:rsid w:val="0E115DA1"/>
    <w:rsid w:val="0E162D6D"/>
    <w:rsid w:val="0E541CA2"/>
    <w:rsid w:val="0E594756"/>
    <w:rsid w:val="0E95596D"/>
    <w:rsid w:val="0EAB264A"/>
    <w:rsid w:val="0EAE6205"/>
    <w:rsid w:val="0EAE6579"/>
    <w:rsid w:val="0EAE7EF9"/>
    <w:rsid w:val="0EAF71BF"/>
    <w:rsid w:val="0ECE6257"/>
    <w:rsid w:val="0EE4129D"/>
    <w:rsid w:val="0F171032"/>
    <w:rsid w:val="0F335E69"/>
    <w:rsid w:val="0F3D59C9"/>
    <w:rsid w:val="0F516D5A"/>
    <w:rsid w:val="0F565B36"/>
    <w:rsid w:val="0F7200CA"/>
    <w:rsid w:val="0F821E7D"/>
    <w:rsid w:val="0F986DD1"/>
    <w:rsid w:val="0FC7113A"/>
    <w:rsid w:val="0FE72B1E"/>
    <w:rsid w:val="0FE7592C"/>
    <w:rsid w:val="0FFD20F0"/>
    <w:rsid w:val="10120F66"/>
    <w:rsid w:val="1021389E"/>
    <w:rsid w:val="103E6E57"/>
    <w:rsid w:val="1041497B"/>
    <w:rsid w:val="10425FF6"/>
    <w:rsid w:val="109010E6"/>
    <w:rsid w:val="10B271F4"/>
    <w:rsid w:val="10C8275C"/>
    <w:rsid w:val="10E03539"/>
    <w:rsid w:val="10E82D1F"/>
    <w:rsid w:val="10EE5C94"/>
    <w:rsid w:val="113329E7"/>
    <w:rsid w:val="113F294C"/>
    <w:rsid w:val="11437C85"/>
    <w:rsid w:val="115038ED"/>
    <w:rsid w:val="11511160"/>
    <w:rsid w:val="1166372C"/>
    <w:rsid w:val="116D104B"/>
    <w:rsid w:val="11700D10"/>
    <w:rsid w:val="11763776"/>
    <w:rsid w:val="1178125A"/>
    <w:rsid w:val="11953833"/>
    <w:rsid w:val="1196056D"/>
    <w:rsid w:val="11D34654"/>
    <w:rsid w:val="12010480"/>
    <w:rsid w:val="120E707F"/>
    <w:rsid w:val="121961FC"/>
    <w:rsid w:val="127A7D1C"/>
    <w:rsid w:val="12836D8B"/>
    <w:rsid w:val="12AB0349"/>
    <w:rsid w:val="12CD57F1"/>
    <w:rsid w:val="12CE7AFA"/>
    <w:rsid w:val="12D67466"/>
    <w:rsid w:val="13272A5D"/>
    <w:rsid w:val="13493108"/>
    <w:rsid w:val="13733928"/>
    <w:rsid w:val="138A5BED"/>
    <w:rsid w:val="138C7281"/>
    <w:rsid w:val="139C16C9"/>
    <w:rsid w:val="13AC7EF0"/>
    <w:rsid w:val="13B63CE1"/>
    <w:rsid w:val="13BC6684"/>
    <w:rsid w:val="13C72B3A"/>
    <w:rsid w:val="13D247B0"/>
    <w:rsid w:val="13DF575E"/>
    <w:rsid w:val="13ED16DB"/>
    <w:rsid w:val="13EE3A98"/>
    <w:rsid w:val="13F60424"/>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F3F8B"/>
    <w:rsid w:val="157520AF"/>
    <w:rsid w:val="15794927"/>
    <w:rsid w:val="15811F1B"/>
    <w:rsid w:val="15A30135"/>
    <w:rsid w:val="15A34015"/>
    <w:rsid w:val="15A94E30"/>
    <w:rsid w:val="15B771DF"/>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44B01"/>
    <w:rsid w:val="170D06E0"/>
    <w:rsid w:val="17332185"/>
    <w:rsid w:val="17475951"/>
    <w:rsid w:val="17487963"/>
    <w:rsid w:val="1762645E"/>
    <w:rsid w:val="177B43C5"/>
    <w:rsid w:val="178E5C4B"/>
    <w:rsid w:val="179F2E61"/>
    <w:rsid w:val="17B6195E"/>
    <w:rsid w:val="17C227C0"/>
    <w:rsid w:val="17E0618F"/>
    <w:rsid w:val="17EE4314"/>
    <w:rsid w:val="18097740"/>
    <w:rsid w:val="181F7674"/>
    <w:rsid w:val="185D3C42"/>
    <w:rsid w:val="185F38AF"/>
    <w:rsid w:val="188224E9"/>
    <w:rsid w:val="18A40BC9"/>
    <w:rsid w:val="18AD1BEB"/>
    <w:rsid w:val="18B3004A"/>
    <w:rsid w:val="18B90B18"/>
    <w:rsid w:val="18B96080"/>
    <w:rsid w:val="18CB1907"/>
    <w:rsid w:val="18F67868"/>
    <w:rsid w:val="190B2D88"/>
    <w:rsid w:val="190E6B63"/>
    <w:rsid w:val="19123928"/>
    <w:rsid w:val="19153875"/>
    <w:rsid w:val="19194264"/>
    <w:rsid w:val="19306900"/>
    <w:rsid w:val="193548EA"/>
    <w:rsid w:val="19420786"/>
    <w:rsid w:val="19427EC0"/>
    <w:rsid w:val="195711D7"/>
    <w:rsid w:val="195D2A3F"/>
    <w:rsid w:val="198310E9"/>
    <w:rsid w:val="198D2276"/>
    <w:rsid w:val="198D747A"/>
    <w:rsid w:val="19942A44"/>
    <w:rsid w:val="19A15638"/>
    <w:rsid w:val="19E40400"/>
    <w:rsid w:val="1A125525"/>
    <w:rsid w:val="1A394CFA"/>
    <w:rsid w:val="1A5F4342"/>
    <w:rsid w:val="1A6A3709"/>
    <w:rsid w:val="1A8C5D82"/>
    <w:rsid w:val="1A994988"/>
    <w:rsid w:val="1A9B546C"/>
    <w:rsid w:val="1AA3511F"/>
    <w:rsid w:val="1AAE3B54"/>
    <w:rsid w:val="1AC10987"/>
    <w:rsid w:val="1B0C5B32"/>
    <w:rsid w:val="1B0D3E82"/>
    <w:rsid w:val="1B1652AB"/>
    <w:rsid w:val="1B181CD5"/>
    <w:rsid w:val="1B265306"/>
    <w:rsid w:val="1B4F2450"/>
    <w:rsid w:val="1B8C18B7"/>
    <w:rsid w:val="1B9958A6"/>
    <w:rsid w:val="1B9D2042"/>
    <w:rsid w:val="1BB73AE1"/>
    <w:rsid w:val="1BBE1FA1"/>
    <w:rsid w:val="1BDA6D68"/>
    <w:rsid w:val="1C555978"/>
    <w:rsid w:val="1C6554A1"/>
    <w:rsid w:val="1C7971B7"/>
    <w:rsid w:val="1CD402EC"/>
    <w:rsid w:val="1CEA3142"/>
    <w:rsid w:val="1CEB7F0B"/>
    <w:rsid w:val="1CF02333"/>
    <w:rsid w:val="1D0C33A2"/>
    <w:rsid w:val="1D113E6E"/>
    <w:rsid w:val="1D114E5E"/>
    <w:rsid w:val="1D1F0050"/>
    <w:rsid w:val="1D2222DC"/>
    <w:rsid w:val="1D5B3CDE"/>
    <w:rsid w:val="1D6E2950"/>
    <w:rsid w:val="1D970CFC"/>
    <w:rsid w:val="1D98209B"/>
    <w:rsid w:val="1DA23746"/>
    <w:rsid w:val="1DAA14B9"/>
    <w:rsid w:val="1DD04513"/>
    <w:rsid w:val="1E656063"/>
    <w:rsid w:val="1E6B06A5"/>
    <w:rsid w:val="1E777B20"/>
    <w:rsid w:val="1E7F7D9E"/>
    <w:rsid w:val="1E840DA4"/>
    <w:rsid w:val="1EA5444C"/>
    <w:rsid w:val="1EB350EF"/>
    <w:rsid w:val="1EC21749"/>
    <w:rsid w:val="1EEB7C4E"/>
    <w:rsid w:val="1F171B83"/>
    <w:rsid w:val="1F2D491A"/>
    <w:rsid w:val="1F7369C7"/>
    <w:rsid w:val="1F94547B"/>
    <w:rsid w:val="1FAF308C"/>
    <w:rsid w:val="1FC11109"/>
    <w:rsid w:val="1FE43FA1"/>
    <w:rsid w:val="1FEF08C8"/>
    <w:rsid w:val="1FF72E6A"/>
    <w:rsid w:val="201B3ED4"/>
    <w:rsid w:val="203106AC"/>
    <w:rsid w:val="20310B02"/>
    <w:rsid w:val="203C0852"/>
    <w:rsid w:val="206A7390"/>
    <w:rsid w:val="206F0406"/>
    <w:rsid w:val="20784063"/>
    <w:rsid w:val="207E346A"/>
    <w:rsid w:val="20874663"/>
    <w:rsid w:val="208E12C3"/>
    <w:rsid w:val="209502A3"/>
    <w:rsid w:val="20B767FD"/>
    <w:rsid w:val="210F579E"/>
    <w:rsid w:val="212550B5"/>
    <w:rsid w:val="21592B62"/>
    <w:rsid w:val="21747CD2"/>
    <w:rsid w:val="219E5782"/>
    <w:rsid w:val="21E72B0B"/>
    <w:rsid w:val="221F2D96"/>
    <w:rsid w:val="22246DB1"/>
    <w:rsid w:val="22295FB2"/>
    <w:rsid w:val="223E777F"/>
    <w:rsid w:val="22400268"/>
    <w:rsid w:val="22440067"/>
    <w:rsid w:val="225A6017"/>
    <w:rsid w:val="227A5532"/>
    <w:rsid w:val="22843A03"/>
    <w:rsid w:val="22A338AB"/>
    <w:rsid w:val="22AD37A2"/>
    <w:rsid w:val="22B31E8A"/>
    <w:rsid w:val="22C735BD"/>
    <w:rsid w:val="23122833"/>
    <w:rsid w:val="23223458"/>
    <w:rsid w:val="23225D32"/>
    <w:rsid w:val="23357BE6"/>
    <w:rsid w:val="2342574E"/>
    <w:rsid w:val="23681488"/>
    <w:rsid w:val="2377331D"/>
    <w:rsid w:val="237D43DE"/>
    <w:rsid w:val="23827D58"/>
    <w:rsid w:val="23940114"/>
    <w:rsid w:val="23B57016"/>
    <w:rsid w:val="23D4764B"/>
    <w:rsid w:val="23EC3718"/>
    <w:rsid w:val="24044EF2"/>
    <w:rsid w:val="2407139D"/>
    <w:rsid w:val="240B04F4"/>
    <w:rsid w:val="240D7F6A"/>
    <w:rsid w:val="24262DDA"/>
    <w:rsid w:val="242A0646"/>
    <w:rsid w:val="2435301D"/>
    <w:rsid w:val="243D6E1A"/>
    <w:rsid w:val="245C4A4D"/>
    <w:rsid w:val="24607F91"/>
    <w:rsid w:val="246C581B"/>
    <w:rsid w:val="247C52A2"/>
    <w:rsid w:val="24CC106B"/>
    <w:rsid w:val="24D00598"/>
    <w:rsid w:val="24D725E9"/>
    <w:rsid w:val="24F44E2B"/>
    <w:rsid w:val="25045F70"/>
    <w:rsid w:val="25056E93"/>
    <w:rsid w:val="25092EBA"/>
    <w:rsid w:val="25241020"/>
    <w:rsid w:val="25535E50"/>
    <w:rsid w:val="257572C3"/>
    <w:rsid w:val="25790E85"/>
    <w:rsid w:val="25972C60"/>
    <w:rsid w:val="259D1676"/>
    <w:rsid w:val="25A353EB"/>
    <w:rsid w:val="25B87B65"/>
    <w:rsid w:val="25CB78C3"/>
    <w:rsid w:val="25D54390"/>
    <w:rsid w:val="26021193"/>
    <w:rsid w:val="261879A7"/>
    <w:rsid w:val="261C26E6"/>
    <w:rsid w:val="264B0BA4"/>
    <w:rsid w:val="268C5256"/>
    <w:rsid w:val="268E455B"/>
    <w:rsid w:val="26912B30"/>
    <w:rsid w:val="269772F0"/>
    <w:rsid w:val="26A30712"/>
    <w:rsid w:val="26AC0C27"/>
    <w:rsid w:val="26C807A6"/>
    <w:rsid w:val="26CE0F29"/>
    <w:rsid w:val="26DB67BA"/>
    <w:rsid w:val="26E311CD"/>
    <w:rsid w:val="26EF24ED"/>
    <w:rsid w:val="26F1408A"/>
    <w:rsid w:val="27015370"/>
    <w:rsid w:val="270B421F"/>
    <w:rsid w:val="27105115"/>
    <w:rsid w:val="274E2228"/>
    <w:rsid w:val="27517A93"/>
    <w:rsid w:val="276658E8"/>
    <w:rsid w:val="277E30D2"/>
    <w:rsid w:val="27803F2A"/>
    <w:rsid w:val="279E3FA3"/>
    <w:rsid w:val="27A34941"/>
    <w:rsid w:val="27B150B0"/>
    <w:rsid w:val="27DC09B5"/>
    <w:rsid w:val="28127727"/>
    <w:rsid w:val="283C23DF"/>
    <w:rsid w:val="284C16F5"/>
    <w:rsid w:val="28570AB5"/>
    <w:rsid w:val="28573B25"/>
    <w:rsid w:val="2857709D"/>
    <w:rsid w:val="28AB1B2B"/>
    <w:rsid w:val="28C2534B"/>
    <w:rsid w:val="28C5525A"/>
    <w:rsid w:val="28D14B96"/>
    <w:rsid w:val="29020C46"/>
    <w:rsid w:val="290240C7"/>
    <w:rsid w:val="29274EE0"/>
    <w:rsid w:val="2969197F"/>
    <w:rsid w:val="29746E87"/>
    <w:rsid w:val="297C03C2"/>
    <w:rsid w:val="298342B1"/>
    <w:rsid w:val="299573AB"/>
    <w:rsid w:val="29BE5BD0"/>
    <w:rsid w:val="29C01572"/>
    <w:rsid w:val="29E74CE2"/>
    <w:rsid w:val="2A2B114A"/>
    <w:rsid w:val="2A306A36"/>
    <w:rsid w:val="2A5372C6"/>
    <w:rsid w:val="2A5B03D8"/>
    <w:rsid w:val="2A6F6D07"/>
    <w:rsid w:val="2A882500"/>
    <w:rsid w:val="2AB63ABC"/>
    <w:rsid w:val="2B003D00"/>
    <w:rsid w:val="2B074D5E"/>
    <w:rsid w:val="2B100BA9"/>
    <w:rsid w:val="2B1E3AFC"/>
    <w:rsid w:val="2B2B10ED"/>
    <w:rsid w:val="2B9E4F56"/>
    <w:rsid w:val="2BDB5A88"/>
    <w:rsid w:val="2BE91C37"/>
    <w:rsid w:val="2BEC3F72"/>
    <w:rsid w:val="2C083572"/>
    <w:rsid w:val="2C185F94"/>
    <w:rsid w:val="2C1F1AC4"/>
    <w:rsid w:val="2C3F3A41"/>
    <w:rsid w:val="2C4431C4"/>
    <w:rsid w:val="2C62059F"/>
    <w:rsid w:val="2C6634FA"/>
    <w:rsid w:val="2C732A67"/>
    <w:rsid w:val="2C9F25CE"/>
    <w:rsid w:val="2CAC022C"/>
    <w:rsid w:val="2CC11807"/>
    <w:rsid w:val="2CF16074"/>
    <w:rsid w:val="2CF81D1B"/>
    <w:rsid w:val="2D3063AF"/>
    <w:rsid w:val="2D3F2453"/>
    <w:rsid w:val="2D835174"/>
    <w:rsid w:val="2DD13DB6"/>
    <w:rsid w:val="2DD90B7B"/>
    <w:rsid w:val="2DDD3FC1"/>
    <w:rsid w:val="2DE015DD"/>
    <w:rsid w:val="2DF701D8"/>
    <w:rsid w:val="2DF970A1"/>
    <w:rsid w:val="2E085834"/>
    <w:rsid w:val="2E092640"/>
    <w:rsid w:val="2E1034F8"/>
    <w:rsid w:val="2E440A2C"/>
    <w:rsid w:val="2E505773"/>
    <w:rsid w:val="2E6115DE"/>
    <w:rsid w:val="2E742F70"/>
    <w:rsid w:val="2E793ED9"/>
    <w:rsid w:val="2E7F2F97"/>
    <w:rsid w:val="2EDC2A13"/>
    <w:rsid w:val="2EDF0755"/>
    <w:rsid w:val="2EFD7DB9"/>
    <w:rsid w:val="2F155773"/>
    <w:rsid w:val="2F191EB9"/>
    <w:rsid w:val="2F1A081D"/>
    <w:rsid w:val="2F1E3DC0"/>
    <w:rsid w:val="2F3112DE"/>
    <w:rsid w:val="2F38552A"/>
    <w:rsid w:val="2F3B6922"/>
    <w:rsid w:val="2F506C6D"/>
    <w:rsid w:val="2F51291F"/>
    <w:rsid w:val="2F55758A"/>
    <w:rsid w:val="2F7F15AE"/>
    <w:rsid w:val="2FA54796"/>
    <w:rsid w:val="2FA674E2"/>
    <w:rsid w:val="2FD75F4C"/>
    <w:rsid w:val="2FFE7D49"/>
    <w:rsid w:val="301B1FE2"/>
    <w:rsid w:val="302A5C42"/>
    <w:rsid w:val="307C26FF"/>
    <w:rsid w:val="30B654E5"/>
    <w:rsid w:val="30BF439A"/>
    <w:rsid w:val="30CF6A37"/>
    <w:rsid w:val="30D250CF"/>
    <w:rsid w:val="30E738F1"/>
    <w:rsid w:val="30EB33E1"/>
    <w:rsid w:val="31002970"/>
    <w:rsid w:val="311016AD"/>
    <w:rsid w:val="311A5A74"/>
    <w:rsid w:val="3136622A"/>
    <w:rsid w:val="3139422E"/>
    <w:rsid w:val="315471D8"/>
    <w:rsid w:val="31700E4B"/>
    <w:rsid w:val="3172683C"/>
    <w:rsid w:val="319A0963"/>
    <w:rsid w:val="31A359FC"/>
    <w:rsid w:val="31AD0D61"/>
    <w:rsid w:val="31BC3A1D"/>
    <w:rsid w:val="31CD73BD"/>
    <w:rsid w:val="31D17ECD"/>
    <w:rsid w:val="31D66571"/>
    <w:rsid w:val="31DB4220"/>
    <w:rsid w:val="31E63B94"/>
    <w:rsid w:val="32176602"/>
    <w:rsid w:val="322A7699"/>
    <w:rsid w:val="322B25C6"/>
    <w:rsid w:val="32422E70"/>
    <w:rsid w:val="325E56C6"/>
    <w:rsid w:val="3275698A"/>
    <w:rsid w:val="32B51EF8"/>
    <w:rsid w:val="32B943EC"/>
    <w:rsid w:val="32CE6A40"/>
    <w:rsid w:val="32DC63A0"/>
    <w:rsid w:val="32E429C1"/>
    <w:rsid w:val="330C2739"/>
    <w:rsid w:val="334A3B2A"/>
    <w:rsid w:val="335D6E68"/>
    <w:rsid w:val="3365592E"/>
    <w:rsid w:val="336F6533"/>
    <w:rsid w:val="337E5E2F"/>
    <w:rsid w:val="33805334"/>
    <w:rsid w:val="3384610D"/>
    <w:rsid w:val="33AA5979"/>
    <w:rsid w:val="33C03E90"/>
    <w:rsid w:val="33C96649"/>
    <w:rsid w:val="33CC3D88"/>
    <w:rsid w:val="33E87093"/>
    <w:rsid w:val="33F055DB"/>
    <w:rsid w:val="33FD722F"/>
    <w:rsid w:val="3400362D"/>
    <w:rsid w:val="340B09C5"/>
    <w:rsid w:val="341E4CAB"/>
    <w:rsid w:val="34410298"/>
    <w:rsid w:val="34584EE2"/>
    <w:rsid w:val="347D373F"/>
    <w:rsid w:val="34956481"/>
    <w:rsid w:val="34963E2C"/>
    <w:rsid w:val="34991240"/>
    <w:rsid w:val="34A35871"/>
    <w:rsid w:val="34C06C9D"/>
    <w:rsid w:val="34C176FB"/>
    <w:rsid w:val="34DF24AE"/>
    <w:rsid w:val="351C4931"/>
    <w:rsid w:val="351D4C26"/>
    <w:rsid w:val="35361A77"/>
    <w:rsid w:val="35461A22"/>
    <w:rsid w:val="35483CC9"/>
    <w:rsid w:val="35642963"/>
    <w:rsid w:val="35A815CB"/>
    <w:rsid w:val="35AA1B9C"/>
    <w:rsid w:val="35DB09A6"/>
    <w:rsid w:val="36973983"/>
    <w:rsid w:val="369B4CF0"/>
    <w:rsid w:val="36AD060C"/>
    <w:rsid w:val="36D62629"/>
    <w:rsid w:val="36D76172"/>
    <w:rsid w:val="36E65D57"/>
    <w:rsid w:val="36E833BB"/>
    <w:rsid w:val="36EB1E1B"/>
    <w:rsid w:val="36EE3C2B"/>
    <w:rsid w:val="36F17F0D"/>
    <w:rsid w:val="37010D02"/>
    <w:rsid w:val="37014146"/>
    <w:rsid w:val="370B0095"/>
    <w:rsid w:val="3735197D"/>
    <w:rsid w:val="373756A2"/>
    <w:rsid w:val="375E0DA6"/>
    <w:rsid w:val="37761D13"/>
    <w:rsid w:val="378B61A6"/>
    <w:rsid w:val="37CD3F98"/>
    <w:rsid w:val="37DF75BA"/>
    <w:rsid w:val="37E148E2"/>
    <w:rsid w:val="38037262"/>
    <w:rsid w:val="38304889"/>
    <w:rsid w:val="38382675"/>
    <w:rsid w:val="3851700B"/>
    <w:rsid w:val="385246B6"/>
    <w:rsid w:val="387B329C"/>
    <w:rsid w:val="38A53DB7"/>
    <w:rsid w:val="38BF28B9"/>
    <w:rsid w:val="38BF3388"/>
    <w:rsid w:val="38CC268D"/>
    <w:rsid w:val="38CF183A"/>
    <w:rsid w:val="38D46E50"/>
    <w:rsid w:val="38EC2960"/>
    <w:rsid w:val="38F640E2"/>
    <w:rsid w:val="392536E2"/>
    <w:rsid w:val="39395448"/>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24831"/>
    <w:rsid w:val="3AD6747A"/>
    <w:rsid w:val="3B0F5F1E"/>
    <w:rsid w:val="3B3D0FF2"/>
    <w:rsid w:val="3B521A18"/>
    <w:rsid w:val="3B527435"/>
    <w:rsid w:val="3B923660"/>
    <w:rsid w:val="3B9823B7"/>
    <w:rsid w:val="3BCA44BE"/>
    <w:rsid w:val="3C061F3A"/>
    <w:rsid w:val="3C4165AB"/>
    <w:rsid w:val="3C495480"/>
    <w:rsid w:val="3C6F0167"/>
    <w:rsid w:val="3C71667B"/>
    <w:rsid w:val="3C7431EF"/>
    <w:rsid w:val="3C914F3B"/>
    <w:rsid w:val="3CC17F13"/>
    <w:rsid w:val="3CE320A3"/>
    <w:rsid w:val="3CE9196C"/>
    <w:rsid w:val="3CF15105"/>
    <w:rsid w:val="3D0C04B9"/>
    <w:rsid w:val="3D0E173E"/>
    <w:rsid w:val="3D1414C5"/>
    <w:rsid w:val="3D1C763E"/>
    <w:rsid w:val="3D201AA5"/>
    <w:rsid w:val="3D2B37EA"/>
    <w:rsid w:val="3D2F7FF3"/>
    <w:rsid w:val="3D3D1507"/>
    <w:rsid w:val="3D5A2496"/>
    <w:rsid w:val="3D62085B"/>
    <w:rsid w:val="3D7B4622"/>
    <w:rsid w:val="3D934BE4"/>
    <w:rsid w:val="3D942E29"/>
    <w:rsid w:val="3DB54E0C"/>
    <w:rsid w:val="3DB900C1"/>
    <w:rsid w:val="3DE91725"/>
    <w:rsid w:val="3DF159B1"/>
    <w:rsid w:val="3E1A106E"/>
    <w:rsid w:val="3E36303B"/>
    <w:rsid w:val="3E526044"/>
    <w:rsid w:val="3E740A03"/>
    <w:rsid w:val="3E8C5311"/>
    <w:rsid w:val="3E8E7E55"/>
    <w:rsid w:val="3EB61473"/>
    <w:rsid w:val="3EDA0A4D"/>
    <w:rsid w:val="3F315E6B"/>
    <w:rsid w:val="3F3C35FB"/>
    <w:rsid w:val="3F5175E2"/>
    <w:rsid w:val="3F56276A"/>
    <w:rsid w:val="3F6C10E0"/>
    <w:rsid w:val="3F7E51DD"/>
    <w:rsid w:val="3F870779"/>
    <w:rsid w:val="3F963015"/>
    <w:rsid w:val="3F964D35"/>
    <w:rsid w:val="3FA327ED"/>
    <w:rsid w:val="3FB11738"/>
    <w:rsid w:val="3FB5581B"/>
    <w:rsid w:val="3FC33D05"/>
    <w:rsid w:val="3FEC757D"/>
    <w:rsid w:val="3FF46B18"/>
    <w:rsid w:val="3FF74A2E"/>
    <w:rsid w:val="3FFC36E2"/>
    <w:rsid w:val="4005572D"/>
    <w:rsid w:val="401F2D13"/>
    <w:rsid w:val="402833BA"/>
    <w:rsid w:val="40283C2B"/>
    <w:rsid w:val="402E4D28"/>
    <w:rsid w:val="40394FD1"/>
    <w:rsid w:val="40425879"/>
    <w:rsid w:val="40626FEA"/>
    <w:rsid w:val="40765D15"/>
    <w:rsid w:val="407F2DE9"/>
    <w:rsid w:val="40991379"/>
    <w:rsid w:val="409B3C3D"/>
    <w:rsid w:val="40F701DF"/>
    <w:rsid w:val="40FD480A"/>
    <w:rsid w:val="411424E0"/>
    <w:rsid w:val="412A32F8"/>
    <w:rsid w:val="417F433E"/>
    <w:rsid w:val="41B617E9"/>
    <w:rsid w:val="41B7239D"/>
    <w:rsid w:val="41D713F8"/>
    <w:rsid w:val="41FF3845"/>
    <w:rsid w:val="420C67D1"/>
    <w:rsid w:val="421104A9"/>
    <w:rsid w:val="42143B88"/>
    <w:rsid w:val="42164586"/>
    <w:rsid w:val="425B5DD1"/>
    <w:rsid w:val="4260300C"/>
    <w:rsid w:val="42800B9B"/>
    <w:rsid w:val="42A06B6C"/>
    <w:rsid w:val="42EA5650"/>
    <w:rsid w:val="431408DA"/>
    <w:rsid w:val="4331401E"/>
    <w:rsid w:val="433230F1"/>
    <w:rsid w:val="435A0DF2"/>
    <w:rsid w:val="435E5C94"/>
    <w:rsid w:val="436C42E1"/>
    <w:rsid w:val="437C210F"/>
    <w:rsid w:val="43847F02"/>
    <w:rsid w:val="438F113C"/>
    <w:rsid w:val="439E7EFB"/>
    <w:rsid w:val="43B1568A"/>
    <w:rsid w:val="43D43ECA"/>
    <w:rsid w:val="43DD452F"/>
    <w:rsid w:val="43DE6CD4"/>
    <w:rsid w:val="43E51150"/>
    <w:rsid w:val="43EF28BB"/>
    <w:rsid w:val="43EF56D3"/>
    <w:rsid w:val="43FA001E"/>
    <w:rsid w:val="440A6FD2"/>
    <w:rsid w:val="444946CA"/>
    <w:rsid w:val="444B3F54"/>
    <w:rsid w:val="4476661F"/>
    <w:rsid w:val="447E3AC5"/>
    <w:rsid w:val="449818E5"/>
    <w:rsid w:val="44A90BAA"/>
    <w:rsid w:val="44B24A20"/>
    <w:rsid w:val="44BC0BEE"/>
    <w:rsid w:val="44C922B6"/>
    <w:rsid w:val="44E066EA"/>
    <w:rsid w:val="44FB1C9C"/>
    <w:rsid w:val="454F1836"/>
    <w:rsid w:val="45887B45"/>
    <w:rsid w:val="458B66DF"/>
    <w:rsid w:val="45940F0E"/>
    <w:rsid w:val="45AC5DBA"/>
    <w:rsid w:val="45C647AF"/>
    <w:rsid w:val="45CA1598"/>
    <w:rsid w:val="45DD529D"/>
    <w:rsid w:val="45E57886"/>
    <w:rsid w:val="45FC0381"/>
    <w:rsid w:val="46003076"/>
    <w:rsid w:val="46177E29"/>
    <w:rsid w:val="46205B7F"/>
    <w:rsid w:val="46476EB4"/>
    <w:rsid w:val="465D501C"/>
    <w:rsid w:val="466060B3"/>
    <w:rsid w:val="466367DB"/>
    <w:rsid w:val="46686D18"/>
    <w:rsid w:val="466B3CF0"/>
    <w:rsid w:val="46A62AF8"/>
    <w:rsid w:val="46C3037C"/>
    <w:rsid w:val="46D218DD"/>
    <w:rsid w:val="46DD105A"/>
    <w:rsid w:val="46FF15E0"/>
    <w:rsid w:val="4700581C"/>
    <w:rsid w:val="4702516A"/>
    <w:rsid w:val="472334C2"/>
    <w:rsid w:val="473E02B7"/>
    <w:rsid w:val="474A4B33"/>
    <w:rsid w:val="47665A15"/>
    <w:rsid w:val="47677941"/>
    <w:rsid w:val="477F1660"/>
    <w:rsid w:val="4788232A"/>
    <w:rsid w:val="478B0398"/>
    <w:rsid w:val="478F5D0B"/>
    <w:rsid w:val="47B8724E"/>
    <w:rsid w:val="47D16DE0"/>
    <w:rsid w:val="47ED7BCA"/>
    <w:rsid w:val="48016F34"/>
    <w:rsid w:val="480556DB"/>
    <w:rsid w:val="48185C56"/>
    <w:rsid w:val="48450F81"/>
    <w:rsid w:val="484E729D"/>
    <w:rsid w:val="485A23C2"/>
    <w:rsid w:val="488F0E1B"/>
    <w:rsid w:val="48A16B62"/>
    <w:rsid w:val="48BC6222"/>
    <w:rsid w:val="48C245E9"/>
    <w:rsid w:val="48DB312A"/>
    <w:rsid w:val="48DF49D9"/>
    <w:rsid w:val="48E1539E"/>
    <w:rsid w:val="492108CC"/>
    <w:rsid w:val="4933581D"/>
    <w:rsid w:val="49BC2FBD"/>
    <w:rsid w:val="49F66C27"/>
    <w:rsid w:val="4A05334F"/>
    <w:rsid w:val="4A176B9D"/>
    <w:rsid w:val="4A1A7EB8"/>
    <w:rsid w:val="4A244932"/>
    <w:rsid w:val="4A2922C8"/>
    <w:rsid w:val="4A381A7F"/>
    <w:rsid w:val="4A4117B2"/>
    <w:rsid w:val="4A730277"/>
    <w:rsid w:val="4A7A4350"/>
    <w:rsid w:val="4A7E2497"/>
    <w:rsid w:val="4A896826"/>
    <w:rsid w:val="4ABF5E17"/>
    <w:rsid w:val="4AD37C48"/>
    <w:rsid w:val="4AE01A66"/>
    <w:rsid w:val="4AED707B"/>
    <w:rsid w:val="4AF4454F"/>
    <w:rsid w:val="4B0B7979"/>
    <w:rsid w:val="4B386DCB"/>
    <w:rsid w:val="4B520DF4"/>
    <w:rsid w:val="4B603107"/>
    <w:rsid w:val="4B7047B7"/>
    <w:rsid w:val="4B9802B0"/>
    <w:rsid w:val="4B9E65BE"/>
    <w:rsid w:val="4B9F33A8"/>
    <w:rsid w:val="4BA80AFD"/>
    <w:rsid w:val="4BB033BA"/>
    <w:rsid w:val="4BB469AD"/>
    <w:rsid w:val="4BC06040"/>
    <w:rsid w:val="4BF441D2"/>
    <w:rsid w:val="4C1C2A09"/>
    <w:rsid w:val="4C694192"/>
    <w:rsid w:val="4C71246E"/>
    <w:rsid w:val="4C7964D9"/>
    <w:rsid w:val="4C9269F6"/>
    <w:rsid w:val="4CC84335"/>
    <w:rsid w:val="4CE9350A"/>
    <w:rsid w:val="4CEC4311"/>
    <w:rsid w:val="4CFB27A6"/>
    <w:rsid w:val="4D1C4D73"/>
    <w:rsid w:val="4D297BF3"/>
    <w:rsid w:val="4D2D0EAF"/>
    <w:rsid w:val="4D404C8A"/>
    <w:rsid w:val="4D5B6A3E"/>
    <w:rsid w:val="4D5D0D6B"/>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A14414"/>
    <w:rsid w:val="4EC015B1"/>
    <w:rsid w:val="4F0773B4"/>
    <w:rsid w:val="4F2953A8"/>
    <w:rsid w:val="4F307BB1"/>
    <w:rsid w:val="4F3D562D"/>
    <w:rsid w:val="4F4D08E4"/>
    <w:rsid w:val="4F5C4EE0"/>
    <w:rsid w:val="4F6E1972"/>
    <w:rsid w:val="4F943166"/>
    <w:rsid w:val="4FAC734A"/>
    <w:rsid w:val="4FBA02A1"/>
    <w:rsid w:val="4FBE01E7"/>
    <w:rsid w:val="4FE7106E"/>
    <w:rsid w:val="50053943"/>
    <w:rsid w:val="501F0559"/>
    <w:rsid w:val="504A7CCC"/>
    <w:rsid w:val="50550E55"/>
    <w:rsid w:val="509F43E4"/>
    <w:rsid w:val="50A54D3E"/>
    <w:rsid w:val="50F1402B"/>
    <w:rsid w:val="50FD2AD9"/>
    <w:rsid w:val="51097D9A"/>
    <w:rsid w:val="51221F1C"/>
    <w:rsid w:val="51237D2E"/>
    <w:rsid w:val="51996737"/>
    <w:rsid w:val="51B408B8"/>
    <w:rsid w:val="51CC0868"/>
    <w:rsid w:val="51D5340F"/>
    <w:rsid w:val="51D653D1"/>
    <w:rsid w:val="52382F2A"/>
    <w:rsid w:val="52386E3D"/>
    <w:rsid w:val="523A7DD1"/>
    <w:rsid w:val="525B6CEF"/>
    <w:rsid w:val="5271774C"/>
    <w:rsid w:val="52A247BF"/>
    <w:rsid w:val="52DE008D"/>
    <w:rsid w:val="52EE341E"/>
    <w:rsid w:val="52F37FE6"/>
    <w:rsid w:val="52FC1CAF"/>
    <w:rsid w:val="531C6FD2"/>
    <w:rsid w:val="532B6CAF"/>
    <w:rsid w:val="53350D91"/>
    <w:rsid w:val="533F3BE9"/>
    <w:rsid w:val="53412644"/>
    <w:rsid w:val="53433903"/>
    <w:rsid w:val="53517A72"/>
    <w:rsid w:val="5361549D"/>
    <w:rsid w:val="536220DA"/>
    <w:rsid w:val="53650637"/>
    <w:rsid w:val="53757C6B"/>
    <w:rsid w:val="537E1075"/>
    <w:rsid w:val="53A44D07"/>
    <w:rsid w:val="53A46AC8"/>
    <w:rsid w:val="53AB7F1F"/>
    <w:rsid w:val="53AC6F7B"/>
    <w:rsid w:val="53C55637"/>
    <w:rsid w:val="53EB297B"/>
    <w:rsid w:val="540B1521"/>
    <w:rsid w:val="5422686A"/>
    <w:rsid w:val="542E2BC2"/>
    <w:rsid w:val="54352A96"/>
    <w:rsid w:val="54447390"/>
    <w:rsid w:val="545E1D01"/>
    <w:rsid w:val="54935B8F"/>
    <w:rsid w:val="54AD4386"/>
    <w:rsid w:val="54CC6227"/>
    <w:rsid w:val="54D10F9B"/>
    <w:rsid w:val="54DC2EBD"/>
    <w:rsid w:val="54EE662F"/>
    <w:rsid w:val="551D586C"/>
    <w:rsid w:val="55200298"/>
    <w:rsid w:val="55335E1B"/>
    <w:rsid w:val="554B7EF0"/>
    <w:rsid w:val="556D4E04"/>
    <w:rsid w:val="556F1F83"/>
    <w:rsid w:val="556F3D99"/>
    <w:rsid w:val="55860894"/>
    <w:rsid w:val="558F587D"/>
    <w:rsid w:val="5598250C"/>
    <w:rsid w:val="55B02DF1"/>
    <w:rsid w:val="55DC290C"/>
    <w:rsid w:val="55F01FA1"/>
    <w:rsid w:val="56384123"/>
    <w:rsid w:val="5666669C"/>
    <w:rsid w:val="56990B7C"/>
    <w:rsid w:val="569E1126"/>
    <w:rsid w:val="56B80DEB"/>
    <w:rsid w:val="56BE3705"/>
    <w:rsid w:val="56E06E61"/>
    <w:rsid w:val="56E174BF"/>
    <w:rsid w:val="56F653FE"/>
    <w:rsid w:val="57082813"/>
    <w:rsid w:val="572F484E"/>
    <w:rsid w:val="574D1ABF"/>
    <w:rsid w:val="575B7AFD"/>
    <w:rsid w:val="57660D3F"/>
    <w:rsid w:val="57A203EE"/>
    <w:rsid w:val="57C452D4"/>
    <w:rsid w:val="57D1153D"/>
    <w:rsid w:val="57DC3362"/>
    <w:rsid w:val="57FA3774"/>
    <w:rsid w:val="58084A3C"/>
    <w:rsid w:val="583354EA"/>
    <w:rsid w:val="585D2975"/>
    <w:rsid w:val="587E3341"/>
    <w:rsid w:val="58A968A6"/>
    <w:rsid w:val="58CF56D8"/>
    <w:rsid w:val="58D31010"/>
    <w:rsid w:val="58D6741E"/>
    <w:rsid w:val="58EA3D0E"/>
    <w:rsid w:val="58F71269"/>
    <w:rsid w:val="58FE045E"/>
    <w:rsid w:val="590F193D"/>
    <w:rsid w:val="59561946"/>
    <w:rsid w:val="59670F51"/>
    <w:rsid w:val="596A44F9"/>
    <w:rsid w:val="596C19BB"/>
    <w:rsid w:val="596C21DC"/>
    <w:rsid w:val="59722042"/>
    <w:rsid w:val="59790BDB"/>
    <w:rsid w:val="598653AC"/>
    <w:rsid w:val="59AC3C86"/>
    <w:rsid w:val="59D1293D"/>
    <w:rsid w:val="59D42FDA"/>
    <w:rsid w:val="59DA4E01"/>
    <w:rsid w:val="59F64E82"/>
    <w:rsid w:val="5A027EB7"/>
    <w:rsid w:val="5A10435C"/>
    <w:rsid w:val="5A2654CC"/>
    <w:rsid w:val="5A323A44"/>
    <w:rsid w:val="5A395E66"/>
    <w:rsid w:val="5A427C66"/>
    <w:rsid w:val="5A484352"/>
    <w:rsid w:val="5A49507E"/>
    <w:rsid w:val="5A5321A5"/>
    <w:rsid w:val="5A56101C"/>
    <w:rsid w:val="5A8734AF"/>
    <w:rsid w:val="5A9D3E45"/>
    <w:rsid w:val="5AA4101D"/>
    <w:rsid w:val="5AB17576"/>
    <w:rsid w:val="5ABD68E6"/>
    <w:rsid w:val="5ABF73D2"/>
    <w:rsid w:val="5ACB3D8A"/>
    <w:rsid w:val="5AD14B46"/>
    <w:rsid w:val="5AE1508F"/>
    <w:rsid w:val="5AF1353F"/>
    <w:rsid w:val="5AF80256"/>
    <w:rsid w:val="5AFC08CE"/>
    <w:rsid w:val="5B110CC9"/>
    <w:rsid w:val="5B1F7B5D"/>
    <w:rsid w:val="5B585171"/>
    <w:rsid w:val="5B585B78"/>
    <w:rsid w:val="5B9A2B59"/>
    <w:rsid w:val="5BC0085A"/>
    <w:rsid w:val="5BE10DB9"/>
    <w:rsid w:val="5BF03D58"/>
    <w:rsid w:val="5C1A6BB2"/>
    <w:rsid w:val="5C5355FE"/>
    <w:rsid w:val="5C6A7000"/>
    <w:rsid w:val="5C6F4105"/>
    <w:rsid w:val="5CA92B4D"/>
    <w:rsid w:val="5CBB7F6F"/>
    <w:rsid w:val="5D5171CF"/>
    <w:rsid w:val="5D7C3F11"/>
    <w:rsid w:val="5D9D49E0"/>
    <w:rsid w:val="5DDF1821"/>
    <w:rsid w:val="5DE07E68"/>
    <w:rsid w:val="5DEA2F91"/>
    <w:rsid w:val="5E2B3B29"/>
    <w:rsid w:val="5E3146A3"/>
    <w:rsid w:val="5E3C677A"/>
    <w:rsid w:val="5E442F62"/>
    <w:rsid w:val="5E6C2C5B"/>
    <w:rsid w:val="5E6C52B2"/>
    <w:rsid w:val="5E7251A2"/>
    <w:rsid w:val="5E7C3591"/>
    <w:rsid w:val="5E9D0E18"/>
    <w:rsid w:val="5EA341D7"/>
    <w:rsid w:val="5EA755DE"/>
    <w:rsid w:val="5ED35F0E"/>
    <w:rsid w:val="5EEB4428"/>
    <w:rsid w:val="5EFA0740"/>
    <w:rsid w:val="5EFC1390"/>
    <w:rsid w:val="5EFC3EB6"/>
    <w:rsid w:val="5F03335D"/>
    <w:rsid w:val="5F0368C7"/>
    <w:rsid w:val="5F1544E7"/>
    <w:rsid w:val="5F1568E3"/>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3A5DED"/>
    <w:rsid w:val="604109A8"/>
    <w:rsid w:val="605D2617"/>
    <w:rsid w:val="60616CDC"/>
    <w:rsid w:val="60624E53"/>
    <w:rsid w:val="606319E5"/>
    <w:rsid w:val="607B3C50"/>
    <w:rsid w:val="608B6567"/>
    <w:rsid w:val="60FF21D9"/>
    <w:rsid w:val="613253FD"/>
    <w:rsid w:val="61421F29"/>
    <w:rsid w:val="61712185"/>
    <w:rsid w:val="61923281"/>
    <w:rsid w:val="61A90D68"/>
    <w:rsid w:val="61D31405"/>
    <w:rsid w:val="61EB0BE3"/>
    <w:rsid w:val="62105B23"/>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A736D"/>
    <w:rsid w:val="637D0978"/>
    <w:rsid w:val="638968B0"/>
    <w:rsid w:val="638A282C"/>
    <w:rsid w:val="63A85E90"/>
    <w:rsid w:val="63A962DB"/>
    <w:rsid w:val="63AB1A91"/>
    <w:rsid w:val="63EE4692"/>
    <w:rsid w:val="63FD622D"/>
    <w:rsid w:val="643F32F9"/>
    <w:rsid w:val="64501EDD"/>
    <w:rsid w:val="64582686"/>
    <w:rsid w:val="64673C87"/>
    <w:rsid w:val="64835103"/>
    <w:rsid w:val="64A251DD"/>
    <w:rsid w:val="650242F0"/>
    <w:rsid w:val="653B26B5"/>
    <w:rsid w:val="65542778"/>
    <w:rsid w:val="65562452"/>
    <w:rsid w:val="655829AF"/>
    <w:rsid w:val="656535B2"/>
    <w:rsid w:val="656B70C3"/>
    <w:rsid w:val="658F4798"/>
    <w:rsid w:val="659B1EBA"/>
    <w:rsid w:val="65B461E9"/>
    <w:rsid w:val="65BE39A8"/>
    <w:rsid w:val="65FB3FBE"/>
    <w:rsid w:val="66247D11"/>
    <w:rsid w:val="662841B4"/>
    <w:rsid w:val="66736112"/>
    <w:rsid w:val="667F5B5B"/>
    <w:rsid w:val="6694262A"/>
    <w:rsid w:val="66990381"/>
    <w:rsid w:val="66B31B01"/>
    <w:rsid w:val="66CE1E80"/>
    <w:rsid w:val="66E362F9"/>
    <w:rsid w:val="66E47FD9"/>
    <w:rsid w:val="67071922"/>
    <w:rsid w:val="673B73C0"/>
    <w:rsid w:val="675608B6"/>
    <w:rsid w:val="67754402"/>
    <w:rsid w:val="677D54ED"/>
    <w:rsid w:val="67957627"/>
    <w:rsid w:val="67B25E27"/>
    <w:rsid w:val="67C4383B"/>
    <w:rsid w:val="67D35E1A"/>
    <w:rsid w:val="67ED1853"/>
    <w:rsid w:val="67F35317"/>
    <w:rsid w:val="680201B7"/>
    <w:rsid w:val="682664D1"/>
    <w:rsid w:val="68362BFB"/>
    <w:rsid w:val="683F1130"/>
    <w:rsid w:val="684456A1"/>
    <w:rsid w:val="684F1CD8"/>
    <w:rsid w:val="685E1363"/>
    <w:rsid w:val="688E1089"/>
    <w:rsid w:val="68A026F3"/>
    <w:rsid w:val="68AF6C13"/>
    <w:rsid w:val="690C2BBD"/>
    <w:rsid w:val="690E07C7"/>
    <w:rsid w:val="69236A65"/>
    <w:rsid w:val="692E469B"/>
    <w:rsid w:val="69315C48"/>
    <w:rsid w:val="694019EC"/>
    <w:rsid w:val="69584DB4"/>
    <w:rsid w:val="696C3D80"/>
    <w:rsid w:val="698A5EE4"/>
    <w:rsid w:val="69C811ED"/>
    <w:rsid w:val="69D33070"/>
    <w:rsid w:val="69D62B4B"/>
    <w:rsid w:val="69E97E75"/>
    <w:rsid w:val="69FB5D9E"/>
    <w:rsid w:val="6A1A3007"/>
    <w:rsid w:val="6A1E645E"/>
    <w:rsid w:val="6A417049"/>
    <w:rsid w:val="6A585B4A"/>
    <w:rsid w:val="6A7903E5"/>
    <w:rsid w:val="6A995680"/>
    <w:rsid w:val="6AA03032"/>
    <w:rsid w:val="6AA86FEC"/>
    <w:rsid w:val="6ADA6AC4"/>
    <w:rsid w:val="6ADB11D6"/>
    <w:rsid w:val="6B1A2C3C"/>
    <w:rsid w:val="6B20545A"/>
    <w:rsid w:val="6B31644D"/>
    <w:rsid w:val="6B486C86"/>
    <w:rsid w:val="6B554C72"/>
    <w:rsid w:val="6B824366"/>
    <w:rsid w:val="6B847AD7"/>
    <w:rsid w:val="6B9A2DF9"/>
    <w:rsid w:val="6BAC4619"/>
    <w:rsid w:val="6BBF2306"/>
    <w:rsid w:val="6BCD2823"/>
    <w:rsid w:val="6BDD15DD"/>
    <w:rsid w:val="6BDF2966"/>
    <w:rsid w:val="6BE86A5F"/>
    <w:rsid w:val="6C0528A2"/>
    <w:rsid w:val="6C196DB0"/>
    <w:rsid w:val="6C234DED"/>
    <w:rsid w:val="6C29198B"/>
    <w:rsid w:val="6C3A67D1"/>
    <w:rsid w:val="6C3D2D5C"/>
    <w:rsid w:val="6C4800AA"/>
    <w:rsid w:val="6C4D28F8"/>
    <w:rsid w:val="6C5001CC"/>
    <w:rsid w:val="6C573E9C"/>
    <w:rsid w:val="6C6D1126"/>
    <w:rsid w:val="6C845EBC"/>
    <w:rsid w:val="6CA35B3A"/>
    <w:rsid w:val="6CA41A5D"/>
    <w:rsid w:val="6CAF588C"/>
    <w:rsid w:val="6CB4638E"/>
    <w:rsid w:val="6CBF3C6A"/>
    <w:rsid w:val="6CBF5306"/>
    <w:rsid w:val="6CE70FA1"/>
    <w:rsid w:val="6CFA6351"/>
    <w:rsid w:val="6CFC3C40"/>
    <w:rsid w:val="6D480984"/>
    <w:rsid w:val="6D496C2F"/>
    <w:rsid w:val="6D8C6A34"/>
    <w:rsid w:val="6DB13E57"/>
    <w:rsid w:val="6DC71662"/>
    <w:rsid w:val="6DCD5126"/>
    <w:rsid w:val="6DDB6CB0"/>
    <w:rsid w:val="6DDF577F"/>
    <w:rsid w:val="6DE52ACD"/>
    <w:rsid w:val="6DEA292E"/>
    <w:rsid w:val="6DFC0B44"/>
    <w:rsid w:val="6E0458E7"/>
    <w:rsid w:val="6E212037"/>
    <w:rsid w:val="6E380D0C"/>
    <w:rsid w:val="6E3B221B"/>
    <w:rsid w:val="6E475779"/>
    <w:rsid w:val="6E7764EF"/>
    <w:rsid w:val="6EAD447C"/>
    <w:rsid w:val="6ECD7F59"/>
    <w:rsid w:val="6EED7C80"/>
    <w:rsid w:val="6EF773A4"/>
    <w:rsid w:val="6F2F2D9E"/>
    <w:rsid w:val="6F4147D9"/>
    <w:rsid w:val="6F9311E9"/>
    <w:rsid w:val="6F947E4B"/>
    <w:rsid w:val="6F992CB0"/>
    <w:rsid w:val="6FA30BDA"/>
    <w:rsid w:val="6FB80698"/>
    <w:rsid w:val="7024611F"/>
    <w:rsid w:val="702937E8"/>
    <w:rsid w:val="70637B96"/>
    <w:rsid w:val="70797317"/>
    <w:rsid w:val="7099044B"/>
    <w:rsid w:val="709D518F"/>
    <w:rsid w:val="70C41BB9"/>
    <w:rsid w:val="70C759D3"/>
    <w:rsid w:val="70CF2B23"/>
    <w:rsid w:val="710952C1"/>
    <w:rsid w:val="71452CD8"/>
    <w:rsid w:val="7158683A"/>
    <w:rsid w:val="715B2F52"/>
    <w:rsid w:val="71764F23"/>
    <w:rsid w:val="71946576"/>
    <w:rsid w:val="71967E84"/>
    <w:rsid w:val="719820B9"/>
    <w:rsid w:val="71A61873"/>
    <w:rsid w:val="71AF4936"/>
    <w:rsid w:val="71D75D0F"/>
    <w:rsid w:val="721919B3"/>
    <w:rsid w:val="721A6098"/>
    <w:rsid w:val="72310D1A"/>
    <w:rsid w:val="725D6B54"/>
    <w:rsid w:val="72A17C99"/>
    <w:rsid w:val="72AF6F7E"/>
    <w:rsid w:val="72B34E05"/>
    <w:rsid w:val="73047904"/>
    <w:rsid w:val="731663D0"/>
    <w:rsid w:val="73414465"/>
    <w:rsid w:val="73432A7A"/>
    <w:rsid w:val="734C1A6A"/>
    <w:rsid w:val="735C5949"/>
    <w:rsid w:val="73737DA5"/>
    <w:rsid w:val="7375030D"/>
    <w:rsid w:val="73887B3E"/>
    <w:rsid w:val="73892412"/>
    <w:rsid w:val="73E96BCA"/>
    <w:rsid w:val="73EE4A6E"/>
    <w:rsid w:val="74082F2F"/>
    <w:rsid w:val="741048BC"/>
    <w:rsid w:val="742E78D4"/>
    <w:rsid w:val="74566390"/>
    <w:rsid w:val="74676A28"/>
    <w:rsid w:val="74732A9E"/>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5FD4045"/>
    <w:rsid w:val="7608190C"/>
    <w:rsid w:val="763B70FF"/>
    <w:rsid w:val="763F09AA"/>
    <w:rsid w:val="764F3FCC"/>
    <w:rsid w:val="7650339F"/>
    <w:rsid w:val="76603C9A"/>
    <w:rsid w:val="769534B1"/>
    <w:rsid w:val="76967FC0"/>
    <w:rsid w:val="76BB1CAB"/>
    <w:rsid w:val="76C04050"/>
    <w:rsid w:val="76E65049"/>
    <w:rsid w:val="77076007"/>
    <w:rsid w:val="77413F7E"/>
    <w:rsid w:val="776062B6"/>
    <w:rsid w:val="77691E21"/>
    <w:rsid w:val="77835654"/>
    <w:rsid w:val="77901BB9"/>
    <w:rsid w:val="7797109C"/>
    <w:rsid w:val="779A2A38"/>
    <w:rsid w:val="77B4450A"/>
    <w:rsid w:val="77B46E73"/>
    <w:rsid w:val="77D56B78"/>
    <w:rsid w:val="77E37A12"/>
    <w:rsid w:val="77FE3468"/>
    <w:rsid w:val="7826607A"/>
    <w:rsid w:val="784505C3"/>
    <w:rsid w:val="78546F0C"/>
    <w:rsid w:val="78BE1FC7"/>
    <w:rsid w:val="78EE1C79"/>
    <w:rsid w:val="796432FD"/>
    <w:rsid w:val="797239CC"/>
    <w:rsid w:val="79831473"/>
    <w:rsid w:val="7999527A"/>
    <w:rsid w:val="79AF76C5"/>
    <w:rsid w:val="79C25EE1"/>
    <w:rsid w:val="79C97604"/>
    <w:rsid w:val="79CE2967"/>
    <w:rsid w:val="79EA664C"/>
    <w:rsid w:val="7A175207"/>
    <w:rsid w:val="7A2F459A"/>
    <w:rsid w:val="7A517022"/>
    <w:rsid w:val="7A6303C6"/>
    <w:rsid w:val="7A6F5001"/>
    <w:rsid w:val="7A747570"/>
    <w:rsid w:val="7A811899"/>
    <w:rsid w:val="7A94551C"/>
    <w:rsid w:val="7AA2343E"/>
    <w:rsid w:val="7ACF29F8"/>
    <w:rsid w:val="7ADA73A4"/>
    <w:rsid w:val="7AE66B99"/>
    <w:rsid w:val="7B0A3BCA"/>
    <w:rsid w:val="7B4048C1"/>
    <w:rsid w:val="7B73082F"/>
    <w:rsid w:val="7BA43E85"/>
    <w:rsid w:val="7BB06B1C"/>
    <w:rsid w:val="7BC62E00"/>
    <w:rsid w:val="7BD76009"/>
    <w:rsid w:val="7BE2279E"/>
    <w:rsid w:val="7BE35E2A"/>
    <w:rsid w:val="7BF5648F"/>
    <w:rsid w:val="7BFA1CC7"/>
    <w:rsid w:val="7BFB70B3"/>
    <w:rsid w:val="7C0251DA"/>
    <w:rsid w:val="7C1052F2"/>
    <w:rsid w:val="7C2668D9"/>
    <w:rsid w:val="7C32497F"/>
    <w:rsid w:val="7C3C69AE"/>
    <w:rsid w:val="7C672474"/>
    <w:rsid w:val="7C691974"/>
    <w:rsid w:val="7C8A6570"/>
    <w:rsid w:val="7C8B7390"/>
    <w:rsid w:val="7C9B0D0E"/>
    <w:rsid w:val="7CA42B03"/>
    <w:rsid w:val="7CB47D2E"/>
    <w:rsid w:val="7CBA2CE5"/>
    <w:rsid w:val="7CD2318A"/>
    <w:rsid w:val="7CD2702A"/>
    <w:rsid w:val="7CD34C42"/>
    <w:rsid w:val="7CDE3FF9"/>
    <w:rsid w:val="7CE26EBF"/>
    <w:rsid w:val="7CEE3130"/>
    <w:rsid w:val="7D19465F"/>
    <w:rsid w:val="7D1F6674"/>
    <w:rsid w:val="7D480B34"/>
    <w:rsid w:val="7D894AA5"/>
    <w:rsid w:val="7D9005BC"/>
    <w:rsid w:val="7D9F0AD0"/>
    <w:rsid w:val="7DD12BB7"/>
    <w:rsid w:val="7DFF0955"/>
    <w:rsid w:val="7E0B750E"/>
    <w:rsid w:val="7E1626EC"/>
    <w:rsid w:val="7E185E07"/>
    <w:rsid w:val="7E2822EA"/>
    <w:rsid w:val="7E3314F0"/>
    <w:rsid w:val="7E355A7B"/>
    <w:rsid w:val="7E4E5ABF"/>
    <w:rsid w:val="7E6B7623"/>
    <w:rsid w:val="7E6E3E85"/>
    <w:rsid w:val="7E9C184B"/>
    <w:rsid w:val="7EA72948"/>
    <w:rsid w:val="7EB31EDB"/>
    <w:rsid w:val="7EE70CC0"/>
    <w:rsid w:val="7EEB48DB"/>
    <w:rsid w:val="7EF27444"/>
    <w:rsid w:val="7EF70770"/>
    <w:rsid w:val="7EFE7EFE"/>
    <w:rsid w:val="7F03025A"/>
    <w:rsid w:val="7F265C58"/>
    <w:rsid w:val="7F582CF2"/>
    <w:rsid w:val="7F5C78AC"/>
    <w:rsid w:val="7F8F6BFA"/>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List Number"/>
    <w:basedOn w:val="1"/>
    <w:autoRedefine/>
    <w:qFormat/>
    <w:uiPriority w:val="0"/>
    <w:pPr>
      <w:widowControl/>
      <w:spacing w:beforeAutospacing="1" w:afterAutospacing="1"/>
      <w:jc w:val="left"/>
    </w:pPr>
    <w:rPr>
      <w:rFonts w:ascii="宋体" w:hAnsi="宋体" w:cs="宋体"/>
      <w:kern w:val="0"/>
      <w:sz w:val="24"/>
    </w:rPr>
  </w:style>
  <w:style w:type="paragraph" w:styleId="9">
    <w:name w:val="Normal Indent"/>
    <w:basedOn w:val="1"/>
    <w:next w:val="10"/>
    <w:autoRedefine/>
    <w:qFormat/>
    <w:uiPriority w:val="0"/>
    <w:pPr>
      <w:widowControl/>
      <w:spacing w:beforeAutospacing="1" w:afterAutospacing="1"/>
      <w:jc w:val="left"/>
    </w:pPr>
    <w:rPr>
      <w:rFonts w:ascii="宋体" w:hAnsi="宋体" w:cs="宋体"/>
      <w:kern w:val="0"/>
      <w:sz w:val="24"/>
    </w:rPr>
  </w:style>
  <w:style w:type="paragraph" w:styleId="10">
    <w:name w:val="Body Text First Indent 2"/>
    <w:basedOn w:val="11"/>
    <w:next w:val="1"/>
    <w:autoRedefine/>
    <w:qFormat/>
    <w:uiPriority w:val="0"/>
    <w:pPr>
      <w:ind w:firstLine="420" w:firstLineChars="200"/>
    </w:pPr>
  </w:style>
  <w:style w:type="paragraph" w:styleId="11">
    <w:name w:val="Body Text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6"/>
    <w:autoRedefine/>
    <w:qFormat/>
    <w:uiPriority w:val="0"/>
    <w:rPr>
      <w:rFonts w:ascii="宋体" w:hAnsi="Calibri"/>
      <w:sz w:val="18"/>
      <w:szCs w:val="18"/>
    </w:rPr>
  </w:style>
  <w:style w:type="paragraph" w:styleId="13">
    <w:name w:val="toa heading"/>
    <w:basedOn w:val="1"/>
    <w:next w:val="1"/>
    <w:autoRedefine/>
    <w:qFormat/>
    <w:uiPriority w:val="0"/>
    <w:pPr>
      <w:spacing w:before="120"/>
    </w:pPr>
    <w:rPr>
      <w:rFonts w:ascii="Arial" w:hAnsi="Arial" w:cs="Arial"/>
      <w:sz w:val="24"/>
    </w:rPr>
  </w:style>
  <w:style w:type="paragraph" w:styleId="14">
    <w:name w:val="annotation text"/>
    <w:basedOn w:val="1"/>
    <w:autoRedefine/>
    <w:qFormat/>
    <w:uiPriority w:val="0"/>
    <w:pPr>
      <w:jc w:val="left"/>
    </w:pPr>
  </w:style>
  <w:style w:type="paragraph" w:styleId="15">
    <w:name w:val="Body Text 3"/>
    <w:basedOn w:val="1"/>
    <w:autoRedefine/>
    <w:qFormat/>
    <w:uiPriority w:val="0"/>
    <w:rPr>
      <w:sz w:val="16"/>
      <w:szCs w:val="16"/>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3"/>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0"/>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大标题"/>
    <w:basedOn w:val="1"/>
    <w:next w:val="10"/>
    <w:autoRedefine/>
    <w:qFormat/>
    <w:uiPriority w:val="0"/>
    <w:pPr>
      <w:jc w:val="center"/>
    </w:pPr>
    <w:rPr>
      <w:rFonts w:ascii="Arial" w:hAnsi="Arial"/>
      <w:b/>
      <w:sz w:val="28"/>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52">
    <w:name w:val="No Spacing1"/>
    <w:basedOn w:val="1"/>
    <w:autoRedefine/>
    <w:qFormat/>
    <w:uiPriority w:val="0"/>
    <w:pPr>
      <w:spacing w:line="400" w:lineRule="exact"/>
    </w:pPr>
    <w:rPr>
      <w:sz w:val="24"/>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3"/>
    <w:autoRedefine/>
    <w:qFormat/>
    <w:uiPriority w:val="0"/>
  </w:style>
  <w:style w:type="character" w:customStyle="1" w:styleId="75">
    <w:name w:val="apple-converted-space"/>
    <w:basedOn w:val="35"/>
    <w:autoRedefine/>
    <w:qFormat/>
    <w:uiPriority w:val="0"/>
  </w:style>
  <w:style w:type="character" w:customStyle="1" w:styleId="76">
    <w:name w:val="文档结构图 Char"/>
    <w:link w:val="12"/>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character" w:customStyle="1" w:styleId="90">
    <w:name w:val="font41"/>
    <w:basedOn w:val="35"/>
    <w:autoRedefine/>
    <w:qFormat/>
    <w:uiPriority w:val="0"/>
    <w:rPr>
      <w:rFonts w:hint="eastAsia" w:ascii="宋体" w:hAnsi="宋体" w:eastAsia="宋体" w:cs="宋体"/>
      <w:color w:val="000000"/>
      <w:sz w:val="21"/>
      <w:szCs w:val="21"/>
      <w:u w:val="none"/>
    </w:rPr>
  </w:style>
  <w:style w:type="character" w:customStyle="1" w:styleId="91">
    <w:name w:val="font51"/>
    <w:basedOn w:val="35"/>
    <w:autoRedefine/>
    <w:qFormat/>
    <w:uiPriority w:val="0"/>
    <w:rPr>
      <w:rFonts w:hint="eastAsia" w:ascii="宋体" w:hAnsi="宋体" w:eastAsia="宋体" w:cs="宋体"/>
      <w:b/>
      <w:color w:val="000000"/>
      <w:sz w:val="21"/>
      <w:szCs w:val="21"/>
      <w:u w:val="none"/>
    </w:rPr>
  </w:style>
  <w:style w:type="character" w:customStyle="1" w:styleId="92">
    <w:name w:val="font31"/>
    <w:basedOn w:val="35"/>
    <w:autoRedefine/>
    <w:qFormat/>
    <w:uiPriority w:val="0"/>
    <w:rPr>
      <w:rFonts w:hint="eastAsia" w:ascii="宋体" w:hAnsi="宋体" w:eastAsia="宋体" w:cs="宋体"/>
      <w:color w:val="000000"/>
      <w:sz w:val="24"/>
      <w:szCs w:val="24"/>
      <w:u w:val="none"/>
    </w:rPr>
  </w:style>
  <w:style w:type="paragraph" w:customStyle="1" w:styleId="93">
    <w:name w:val="普通(网站)1"/>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15636</Words>
  <Characters>16439</Characters>
  <Lines>50</Lines>
  <Paragraphs>68</Paragraphs>
  <TotalTime>8</TotalTime>
  <ScaleCrop>false</ScaleCrop>
  <LinksUpToDate>false</LinksUpToDate>
  <CharactersWithSpaces>17371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梧桐叶落</cp:lastModifiedBy>
  <cp:lastPrinted>2021-09-30T00:46:00Z</cp:lastPrinted>
  <dcterms:modified xsi:type="dcterms:W3CDTF">2024-01-05T00:57:44Z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CF58E67EE3CE4CD4AE0D1F94136A37DA</vt:lpwstr>
  </property>
  <property fmtid="{D5CDD505-2E9C-101B-9397-08002B2CF9AE}" pid="4" name="commondata">
    <vt:lpwstr>eyJoZGlkIjoiYzIwMjRmYTY4OTJhZjc1NTA1MGQwNDc0NzZhNTkwMmUifQ==</vt:lpwstr>
  </property>
</Properties>
</file>