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4"/>
          <w:szCs w:val="44"/>
          <w:lang w:val="en-US" w:eastAsia="zh-CN"/>
        </w:rPr>
      </w:pPr>
      <w:r>
        <w:rPr>
          <w:rFonts w:hint="eastAsia" w:cs="宋体"/>
          <w:b/>
          <w:bCs/>
          <w:sz w:val="44"/>
          <w:szCs w:val="44"/>
          <w:lang w:val="en-US" w:eastAsia="zh-CN"/>
        </w:rPr>
        <w:t>驻马店市中心医院锅炉、供暖管道及配套设施检修、检验项目</w:t>
      </w: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01</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 xml:space="preserve">第三章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驻马店市中心医院锅炉、供暖管道及配套设施检修、检验项目</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锅炉、供暖管道及配套设施检修、检验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驻马店市中心医院锅炉、供暖管道及配套设施检修、检验项目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8.5485</w:t>
      </w:r>
      <w:r>
        <w:rPr>
          <w:rFonts w:hint="eastAsia" w:ascii="宋体" w:hAnsi="宋体" w:cs="宋体"/>
          <w:color w:val="auto"/>
          <w:szCs w:val="21"/>
          <w:highlight w:val="none"/>
          <w:shd w:val="clear" w:color="auto" w:fill="FFFFFF"/>
          <w:lang w:val="en-US" w:eastAsia="zh-CN"/>
        </w:rPr>
        <w:t>万元（以实际审计为准）</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工期：合同签订后10日内；</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bookmarkStart w:id="4" w:name="_Toc26079"/>
      <w:bookmarkStart w:id="5" w:name="_Toc24040"/>
      <w:bookmarkStart w:id="6" w:name="_Toc21071"/>
      <w:bookmarkStart w:id="7" w:name="_Toc19521"/>
      <w:bookmarkStart w:id="8" w:name="_Toc27913"/>
      <w:r>
        <w:rPr>
          <w:rFonts w:hint="eastAsia" w:ascii="宋体" w:hAnsi="宋体" w:eastAsia="宋体" w:cs="宋体"/>
          <w:color w:val="auto"/>
          <w:szCs w:val="21"/>
          <w:highlight w:val="none"/>
          <w:shd w:val="clear" w:color="auto" w:fill="FFFFFF"/>
          <w:lang w:val="en-US" w:eastAsia="zh-CN"/>
        </w:rPr>
        <w:t>5、</w:t>
      </w:r>
      <w:bookmarkEnd w:id="4"/>
      <w:bookmarkEnd w:id="5"/>
      <w:bookmarkEnd w:id="6"/>
      <w:bookmarkEnd w:id="7"/>
      <w:bookmarkEnd w:id="8"/>
      <w:r>
        <w:rPr>
          <w:rFonts w:hint="eastAsia" w:ascii="宋体" w:hAnsi="宋体" w:eastAsia="宋体" w:cs="宋体"/>
          <w:color w:val="auto"/>
          <w:szCs w:val="21"/>
          <w:highlight w:val="none"/>
          <w:shd w:val="clear" w:color="auto" w:fill="FFFFFF"/>
          <w:lang w:val="en-US" w:eastAsia="zh-CN"/>
        </w:rPr>
        <w:t>质保期：1年；</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6、质量要求：符合国家现行标准要求</w:t>
      </w:r>
      <w:r>
        <w:rPr>
          <w:rFonts w:hint="eastAsia" w:ascii="宋体" w:hAnsi="宋体" w:eastAsia="宋体" w:cs="宋体"/>
          <w:color w:val="auto"/>
          <w:szCs w:val="21"/>
          <w:highlight w:val="none"/>
          <w:shd w:val="clear" w:color="auto" w:fill="FFFFFF"/>
          <w:lang w:eastAsia="zh-CN"/>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9" w:name="_Toc16639"/>
      <w:bookmarkStart w:id="10" w:name="_Toc23626"/>
      <w:bookmarkStart w:id="11" w:name="_Toc18607"/>
      <w:bookmarkStart w:id="12" w:name="_Toc27704"/>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9"/>
      <w:bookmarkEnd w:id="10"/>
      <w:bookmarkEnd w:id="11"/>
      <w:bookmarkEnd w:id="12"/>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13" w:name="_Toc23395"/>
      <w:bookmarkStart w:id="14" w:name="_Toc9562"/>
      <w:bookmarkStart w:id="15" w:name="_Toc30971"/>
      <w:bookmarkStart w:id="16" w:name="_Toc7823"/>
      <w:bookmarkStart w:id="17" w:name="_Toc30643"/>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default"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2、具有锅炉安装（含修理、改造）B级及以上资质。</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供应商应提供2022年度经审计的财务报告或者其基本开户银行出具的资信证明；采购活动近三个月或上个季度任意一个月的依法缴纳税收的凭据；依法免税的供应商，应提供相应文件证明其依法免税。（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4、具有履行合同所必需的设备和专业技术能力（提供书面声明函）；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5、参加本采购活动前三年内，在经营活动中没有重大违法记录（提供书面声明函）；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6、符合法律、行政法规规定的其他条件；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7、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hint="default"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w:t>
      </w:r>
      <w:r>
        <w:rPr>
          <w:rFonts w:hint="eastAsia" w:ascii="宋体" w:hAnsi="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 xml:space="preserve"> 01</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03</w:t>
      </w:r>
      <w:r>
        <w:rPr>
          <w:rFonts w:hint="eastAsia" w:ascii="宋体" w:hAnsi="宋体" w:eastAsia="宋体" w:cs="宋体"/>
          <w:color w:val="auto"/>
          <w:kern w:val="0"/>
          <w:sz w:val="21"/>
          <w:szCs w:val="21"/>
          <w:highlight w:val="none"/>
          <w:shd w:val="clear" w:color="auto" w:fill="FFFFFF"/>
          <w:lang w:val="en-US" w:eastAsia="zh-CN" w:bidi="ar-SA"/>
        </w:rPr>
        <w:t>日</w:t>
      </w:r>
      <w:r>
        <w:rPr>
          <w:rFonts w:hint="eastAsia" w:ascii="宋体" w:hAnsi="宋体" w:eastAsia="宋体" w:cs="宋体"/>
          <w:color w:val="auto"/>
          <w:szCs w:val="21"/>
          <w:highlight w:val="none"/>
          <w:shd w:val="clear" w:color="auto" w:fill="FFFFFF"/>
        </w:rPr>
        <w:t>-</w:t>
      </w:r>
      <w:r>
        <w:rPr>
          <w:rFonts w:hint="eastAsia" w:ascii="宋体" w:hAnsi="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 xml:space="preserve"> 01</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05</w:t>
      </w:r>
      <w:r>
        <w:rPr>
          <w:rFonts w:hint="eastAsia" w:ascii="宋体" w:hAnsi="宋体" w:eastAsia="宋体" w:cs="宋体"/>
          <w:color w:val="auto"/>
          <w:kern w:val="0"/>
          <w:sz w:val="21"/>
          <w:szCs w:val="21"/>
          <w:highlight w:val="none"/>
          <w:shd w:val="clear" w:color="auto" w:fill="FFFFFF"/>
          <w:lang w:val="en-US" w:eastAsia="zh-CN" w:bidi="ar-SA"/>
        </w:rPr>
        <w:t>日</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1</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r>
        <w:rPr>
          <w:rFonts w:hint="eastAsia" w:ascii="宋体" w:hAnsi="宋体" w:cs="宋体"/>
          <w:color w:val="000000" w:themeColor="text1"/>
          <w:szCs w:val="21"/>
          <w:shd w:val="clear" w:color="auto" w:fill="FFFFFF"/>
          <w:lang w:val="en-US" w:eastAsia="zh-CN"/>
          <w14:textFill>
            <w14:solidFill>
              <w14:schemeClr w14:val="tx1"/>
            </w14:solidFill>
          </w14:textFill>
        </w:rPr>
        <w:t>。</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w:t>
      </w:r>
      <w:bookmarkStart w:id="91" w:name="_GoBack"/>
      <w:bookmarkEnd w:id="91"/>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2521227903@qq.com并标明XX公司XX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11"/>
      <w:bookmarkStart w:id="19" w:name="_Toc10738"/>
      <w:bookmarkStart w:id="20" w:name="_Toc25869"/>
      <w:bookmarkStart w:id="21" w:name="_Toc15135"/>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6523"/>
      <w:bookmarkStart w:id="24" w:name="_Toc20287"/>
      <w:bookmarkStart w:id="25" w:name="_Toc30918"/>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16291"/>
      <w:bookmarkStart w:id="30" w:name="_Toc31928"/>
      <w:bookmarkStart w:id="31" w:name="_Toc24274"/>
      <w:bookmarkStart w:id="32" w:name="_Toc3604"/>
      <w:bookmarkStart w:id="33" w:name="_Toc27370"/>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报名联系人1：杨先生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联系电话：19139503257</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报名联系人2：余女士</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联系电话：13783961021</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监督电话：0396-2726678</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7"/>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 xml:space="preserve"> 01</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02</w:t>
      </w:r>
      <w:r>
        <w:rPr>
          <w:rFonts w:hint="eastAsia" w:ascii="宋体" w:hAnsi="宋体" w:eastAsia="宋体" w:cs="宋体"/>
          <w:color w:val="auto"/>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br w:type="page"/>
      </w:r>
    </w:p>
    <w:p>
      <w:pPr>
        <w:widowControl/>
        <w:spacing w:line="360" w:lineRule="auto"/>
        <w:ind w:firstLine="643" w:firstLineChars="200"/>
        <w:jc w:val="center"/>
        <w:outlineLvl w:val="0"/>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31536"/>
      <w:bookmarkStart w:id="38" w:name="_Toc23610"/>
      <w:bookmarkStart w:id="39" w:name="_Toc9989"/>
    </w:p>
    <w:bookmarkEnd w:id="35"/>
    <w:bookmarkEnd w:id="36"/>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highlight w:val="none"/>
          <w:lang w:val="en-US" w:eastAsia="zh-CN" w:bidi="ar-SA"/>
        </w:rPr>
      </w:pPr>
      <w:bookmarkStart w:id="40" w:name="_Toc14504"/>
      <w:r>
        <w:rPr>
          <w:rFonts w:hint="eastAsia" w:ascii="宋体" w:hAnsi="宋体" w:eastAsia="宋体" w:cs="宋体"/>
          <w:kern w:val="2"/>
          <w:sz w:val="21"/>
          <w:szCs w:val="24"/>
          <w:highlight w:val="none"/>
          <w:lang w:val="en-US" w:eastAsia="zh-CN" w:bidi="ar-SA"/>
        </w:rPr>
        <w:t>一、项目名称、数量：</w:t>
      </w:r>
      <w:r>
        <w:rPr>
          <w:rFonts w:hint="eastAsia" w:cs="宋体"/>
          <w:kern w:val="2"/>
          <w:sz w:val="21"/>
          <w:szCs w:val="24"/>
          <w:highlight w:val="none"/>
          <w:lang w:val="en-US" w:eastAsia="zh-CN" w:bidi="ar-SA"/>
        </w:rPr>
        <w:t>驻马店市中心医院锅炉、供暖管道及配套设施检修、检验项目</w:t>
      </w:r>
    </w:p>
    <w:p>
      <w:pPr>
        <w:pStyle w:val="87"/>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二</w:t>
      </w:r>
      <w:r>
        <w:rPr>
          <w:rFonts w:hint="eastAsia" w:cs="宋体"/>
          <w:kern w:val="2"/>
          <w:sz w:val="21"/>
          <w:szCs w:val="24"/>
          <w:highlight w:val="none"/>
          <w:lang w:val="en-US" w:eastAsia="zh-CN" w:bidi="ar-SA"/>
        </w:rPr>
        <w:t>、</w:t>
      </w:r>
      <w:r>
        <w:rPr>
          <w:rFonts w:hint="eastAsia" w:ascii="宋体" w:hAnsi="宋体" w:eastAsia="宋体" w:cs="宋体"/>
          <w:kern w:val="2"/>
          <w:sz w:val="21"/>
          <w:szCs w:val="24"/>
          <w:highlight w:val="none"/>
          <w:lang w:val="en-US" w:eastAsia="zh-CN" w:bidi="ar-SA"/>
        </w:rPr>
        <w:t>项目</w:t>
      </w:r>
      <w:r>
        <w:rPr>
          <w:rFonts w:hint="eastAsia" w:ascii="宋体" w:hAnsi="宋体" w:cs="宋体"/>
          <w:kern w:val="2"/>
          <w:sz w:val="21"/>
          <w:szCs w:val="24"/>
          <w:highlight w:val="none"/>
          <w:lang w:val="en-US" w:eastAsia="zh-CN" w:bidi="ar-SA"/>
        </w:rPr>
        <w:t>总体</w:t>
      </w:r>
      <w:r>
        <w:rPr>
          <w:rFonts w:hint="eastAsia" w:cs="宋体"/>
          <w:kern w:val="2"/>
          <w:sz w:val="21"/>
          <w:szCs w:val="24"/>
          <w:highlight w:val="none"/>
          <w:lang w:val="en-US" w:eastAsia="zh-CN" w:bidi="ar-SA"/>
        </w:rPr>
        <w:t>要求</w:t>
      </w:r>
      <w:r>
        <w:rPr>
          <w:rFonts w:hint="eastAsia" w:ascii="宋体" w:hAnsi="宋体" w:eastAsia="宋体" w:cs="宋体"/>
          <w:kern w:val="2"/>
          <w:sz w:val="21"/>
          <w:szCs w:val="24"/>
          <w:highlight w:val="none"/>
          <w:lang w:val="en-US" w:eastAsia="zh-CN" w:bidi="ar-SA"/>
        </w:rPr>
        <w:t>：</w:t>
      </w:r>
    </w:p>
    <w:p>
      <w:pPr>
        <w:pStyle w:val="87"/>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服务范围：为确保医院供暖设备使用安全，顺利进行冬季供暖工作，现需对锅炉、2号楼、5号楼及行政楼供暖管道及配套设施进行检修、检验。</w:t>
      </w:r>
    </w:p>
    <w:p>
      <w:pPr>
        <w:pStyle w:val="87"/>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textAlignment w:val="auto"/>
        <w:rPr>
          <w:rFonts w:hint="eastAsia" w:ascii="宋体" w:hAnsi="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 xml:space="preserve">技术要求：                                                                  </w:t>
      </w:r>
    </w:p>
    <w:p>
      <w:pPr>
        <w:pStyle w:val="87"/>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textAlignment w:val="auto"/>
        <w:rPr>
          <w:rFonts w:hint="eastAsia" w:ascii="宋体" w:hAnsi="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（1）工程量清单附后。</w:t>
      </w:r>
    </w:p>
    <w:p>
      <w:pPr>
        <w:pStyle w:val="87"/>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textAlignment w:val="auto"/>
        <w:rPr>
          <w:rFonts w:hint="eastAsia" w:ascii="宋体" w:hAnsi="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（2）质量要求：符合国家现行标准要求。</w:t>
      </w:r>
    </w:p>
    <w:p>
      <w:pPr>
        <w:pStyle w:val="87"/>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textAlignment w:val="auto"/>
        <w:rPr>
          <w:rFonts w:hint="eastAsia" w:ascii="宋体" w:hAnsi="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b/>
          <w:bCs/>
          <w:color w:val="auto"/>
          <w:sz w:val="30"/>
          <w:szCs w:val="30"/>
          <w:highlight w:val="none"/>
        </w:rPr>
      </w:pPr>
      <w:r>
        <w:rPr>
          <w:rFonts w:hint="eastAsia"/>
          <w:b/>
          <w:bCs/>
          <w:color w:val="auto"/>
          <w:sz w:val="30"/>
          <w:szCs w:val="30"/>
          <w:highlight w:val="none"/>
        </w:rPr>
        <w:t>商务要求</w:t>
      </w:r>
    </w:p>
    <w:tbl>
      <w:tblPr>
        <w:tblStyle w:val="31"/>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自成交通知书发出之日起三十个日历日内</w:t>
            </w:r>
            <w:r>
              <w:rPr>
                <w:rFonts w:hint="eastAsia" w:cs="宋体"/>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工期</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合同签订后10日内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sz w:val="21"/>
                <w:szCs w:val="21"/>
                <w:lang w:val="en-US" w:eastAsia="zh-CN"/>
              </w:rPr>
              <w:t>一年</w:t>
            </w:r>
            <w:r>
              <w:rPr>
                <w:rFonts w:hint="eastAsia" w:cs="宋体"/>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经验收合格后支付。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sz w:val="21"/>
                <w:szCs w:val="21"/>
                <w:highlight w:val="yellow"/>
                <w:lang w:val="en-US" w:eastAsia="zh-CN"/>
              </w:rPr>
            </w:pPr>
            <w:r>
              <w:rPr>
                <w:rFonts w:hint="eastAsia" w:ascii="宋体" w:hAnsi="宋体" w:eastAsia="宋体" w:cs="宋体"/>
                <w:color w:val="auto"/>
                <w:kern w:val="0"/>
                <w:szCs w:val="21"/>
                <w:highlight w:val="none"/>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lang w:val="en-US" w:eastAsia="zh-CN"/>
              </w:rPr>
            </w:pPr>
            <w:r>
              <w:rPr>
                <w:rFonts w:hint="eastAsia" w:ascii="宋体" w:hAnsi="宋体" w:eastAsia="宋体" w:cs="宋体"/>
                <w:color w:val="auto"/>
                <w:kern w:val="0"/>
                <w:szCs w:val="21"/>
                <w:highlight w:val="none"/>
              </w:rPr>
              <w:t>中标人须提供后期服务保障和技术支持。</w:t>
            </w:r>
          </w:p>
        </w:tc>
      </w:tr>
    </w:tbl>
    <w:p>
      <w:pPr>
        <w:keepNext w:val="0"/>
        <w:keepLines w:val="0"/>
        <w:pageBreakBefore w:val="0"/>
        <w:widowControl w:val="0"/>
        <w:kinsoku/>
        <w:wordWrap/>
        <w:overflowPunct/>
        <w:topLinePunct w:val="0"/>
        <w:autoSpaceDE/>
        <w:autoSpaceDN/>
        <w:bidi w:val="0"/>
        <w:adjustRightInd/>
        <w:snapToGrid w:val="0"/>
        <w:spacing w:before="161" w:beforeLines="50" w:line="480" w:lineRule="auto"/>
        <w:jc w:val="center"/>
        <w:textAlignment w:val="auto"/>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w:t>
            </w:r>
            <w:r>
              <w:rPr>
                <w:rFonts w:hint="eastAsia" w:cs="Times New Roman"/>
                <w:lang w:val="en-US" w:eastAsia="zh-CN"/>
              </w:rPr>
              <w:t>一</w:t>
            </w:r>
            <w:r>
              <w:rPr>
                <w:rFonts w:hint="eastAsia" w:ascii="Times New Roman" w:hAnsi="Times New Roman" w:eastAsia="宋体" w:cs="Times New Roman"/>
                <w:lang w:val="en-US" w:eastAsia="zh-CN"/>
              </w:rPr>
              <w:t>名中标候选人。</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3、供应商应根据采购文件的要求提供技术响应表、商务响应表等内容以对采购文件作出响应。</w:t>
            </w:r>
          </w:p>
          <w:p>
            <w:pPr>
              <w:bidi w:val="0"/>
              <w:rPr>
                <w:rFonts w:hint="default"/>
                <w:lang w:val="en-US" w:eastAsia="zh-CN"/>
              </w:rPr>
            </w:pPr>
            <w:r>
              <w:rPr>
                <w:rFonts w:hint="eastAsia"/>
                <w:lang w:val="en-US" w:eastAsia="zh-CN"/>
              </w:rPr>
              <w:t>4、招标控制价及工程量清单的编制费用由成交方支付</w:t>
            </w:r>
          </w:p>
        </w:tc>
      </w:tr>
    </w:tbl>
    <w:p>
      <w:pPr>
        <w:rPr>
          <w:color w:val="auto"/>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rPr>
          <w:rFonts w:hint="eastAsia"/>
          <w:b/>
          <w:bCs/>
          <w:color w:val="auto"/>
          <w:sz w:val="32"/>
          <w:szCs w:val="32"/>
          <w:highlight w:val="none"/>
        </w:rPr>
      </w:pPr>
    </w:p>
    <w:p>
      <w:pPr>
        <w:jc w:val="center"/>
        <w:outlineLvl w:val="0"/>
        <w:rPr>
          <w:b/>
          <w:bCs/>
          <w:color w:val="auto"/>
          <w:sz w:val="32"/>
          <w:szCs w:val="32"/>
          <w:highlight w:val="none"/>
        </w:rPr>
      </w:pPr>
      <w:r>
        <w:rPr>
          <w:rFonts w:hint="eastAsia"/>
          <w:b/>
          <w:bCs/>
          <w:color w:val="auto"/>
          <w:sz w:val="32"/>
          <w:szCs w:val="32"/>
          <w:highlight w:val="none"/>
        </w:rPr>
        <w:t xml:space="preserve">第三章  </w:t>
      </w:r>
      <w:r>
        <w:rPr>
          <w:rFonts w:hint="eastAsia"/>
          <w:b/>
          <w:bCs/>
          <w:color w:val="auto"/>
          <w:sz w:val="32"/>
          <w:szCs w:val="32"/>
          <w:highlight w:val="none"/>
          <w:lang w:eastAsia="zh-CN"/>
        </w:rPr>
        <w:t>供应商</w:t>
      </w:r>
      <w:r>
        <w:rPr>
          <w:rFonts w:hint="eastAsia"/>
          <w:b/>
          <w:bCs/>
          <w:color w:val="auto"/>
          <w:sz w:val="32"/>
          <w:szCs w:val="32"/>
          <w:highlight w:val="none"/>
        </w:rPr>
        <w:t>须知</w:t>
      </w:r>
      <w:bookmarkEnd w:id="40"/>
    </w:p>
    <w:p>
      <w:pPr>
        <w:snapToGrid w:val="0"/>
        <w:spacing w:beforeLines="50" w:line="360" w:lineRule="auto"/>
        <w:jc w:val="center"/>
        <w:outlineLvl w:val="1"/>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cs="宋体"/>
                <w:color w:val="auto"/>
                <w:szCs w:val="21"/>
                <w:highlight w:val="none"/>
                <w:shd w:val="clear" w:color="auto" w:fill="FFFFFF"/>
                <w:lang w:val="en-US" w:eastAsia="zh-CN"/>
              </w:rPr>
              <w:t>驻马店市中心医院锅炉、供暖管道及配套设施检修、检验项目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采购预算：</w:t>
            </w:r>
            <w:r>
              <w:rPr>
                <w:rFonts w:hint="eastAsia" w:ascii="宋体" w:hAnsi="宋体" w:cs="宋体"/>
                <w:color w:val="auto"/>
                <w:szCs w:val="21"/>
                <w:highlight w:val="none"/>
                <w:shd w:val="clear" w:color="auto" w:fill="FFFFFF"/>
                <w:lang w:val="en-US" w:eastAsia="zh-CN"/>
              </w:rPr>
              <w:t xml:space="preserve"> 8.5485万元（以实际审计为准）</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官网</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工作日</w:t>
            </w:r>
            <w:r>
              <w:rPr>
                <w:rFonts w:hint="eastAsia" w:ascii="宋体" w:hAnsi="宋体" w:cs="宋体"/>
                <w:color w:val="auto"/>
                <w:kern w:val="0"/>
                <w:szCs w:val="21"/>
                <w:highlight w:val="none"/>
              </w:rPr>
              <w:t>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outlineLvl w:val="1"/>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代表”系指代表</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8.5485万元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8.5485万元（以实际审计为准）</w:t>
      </w:r>
      <w:r>
        <w:rPr>
          <w:rFonts w:hint="eastAsia" w:ascii="宋体" w:hAnsi="宋体" w:cs="宋体"/>
          <w:b/>
          <w:bCs/>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4.2</w:t>
      </w:r>
      <w:r>
        <w:rPr>
          <w:rFonts w:hint="eastAsia" w:ascii="宋体" w:hAnsi="宋体" w:eastAsia="宋体" w:cs="宋体"/>
          <w:color w:val="000000" w:themeColor="text1"/>
          <w:kern w:val="2"/>
          <w:sz w:val="21"/>
          <w:szCs w:val="24"/>
          <w:lang w:val="en-US" w:eastAsia="zh-CN" w:bidi="ar-SA"/>
          <w14:textFill>
            <w14:solidFill>
              <w14:schemeClr w14:val="tx1"/>
            </w14:solidFill>
          </w14:textFill>
        </w:rPr>
        <w:t>具有锅炉安装（含修理、改造）B级及以上资质。</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w:t>
      </w:r>
      <w:r>
        <w:rPr>
          <w:rFonts w:hint="eastAsia" w:ascii="宋体" w:hAnsi="宋体" w:cs="宋体"/>
          <w:color w:val="auto"/>
          <w:kern w:val="2"/>
          <w:sz w:val="21"/>
          <w:szCs w:val="24"/>
          <w:lang w:val="en-US" w:eastAsia="zh-CN" w:bidi="ar-SA"/>
        </w:rPr>
        <w:t>3</w:t>
      </w:r>
      <w:r>
        <w:rPr>
          <w:rFonts w:hint="eastAsia" w:ascii="宋体" w:hAnsi="宋体" w:eastAsia="宋体" w:cs="宋体"/>
          <w:b w:val="0"/>
          <w:bCs w:val="0"/>
          <w:color w:val="auto"/>
          <w:kern w:val="2"/>
          <w:sz w:val="21"/>
          <w:szCs w:val="21"/>
          <w:shd w:val="clear" w:color="auto" w:fill="FFFFFF"/>
          <w:lang w:val="en-US" w:eastAsia="zh-CN" w:bidi="ar-SA"/>
        </w:rPr>
        <w:t>供应商应提供202</w:t>
      </w:r>
      <w:r>
        <w:rPr>
          <w:rFonts w:hint="eastAsia" w:ascii="宋体" w:hAnsi="宋体" w:cs="宋体"/>
          <w:b w:val="0"/>
          <w:bCs w:val="0"/>
          <w:color w:val="auto"/>
          <w:kern w:val="2"/>
          <w:sz w:val="21"/>
          <w:szCs w:val="21"/>
          <w:shd w:val="clear" w:color="auto" w:fill="FFFFFF"/>
          <w:lang w:val="en-US" w:eastAsia="zh-CN" w:bidi="ar-SA"/>
        </w:rPr>
        <w:t>2年</w:t>
      </w:r>
      <w:r>
        <w:rPr>
          <w:rFonts w:hint="eastAsia" w:ascii="宋体" w:hAnsi="宋体" w:eastAsia="宋体" w:cs="宋体"/>
          <w:b w:val="0"/>
          <w:bCs w:val="0"/>
          <w:color w:val="auto"/>
          <w:kern w:val="2"/>
          <w:sz w:val="21"/>
          <w:szCs w:val="21"/>
          <w:shd w:val="clear" w:color="auto" w:fill="FFFFFF"/>
          <w:lang w:val="en-US" w:eastAsia="zh-CN" w:bidi="ar-SA"/>
        </w:rPr>
        <w:t>度经审计的财务报告或者其基本开户银行出具的资信证明；采购活动近三个月或上个季度任意一个月的依法缴纳税收的凭据；依法免税的供应商，应提供相应文件证明其依法免税。（新成立企业从成立之日起计算）；</w:t>
      </w:r>
    </w:p>
    <w:p>
      <w:pPr>
        <w:pStyle w:val="29"/>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sz w:val="21"/>
          <w:lang w:val="en-US" w:eastAsia="zh-CN"/>
        </w:rPr>
        <w:t>4.4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代表只能接受一个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通知所有潜在供应商</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资格要求、技术要求、商务要求和投标文件格式中对投标的要求），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公章。必要时评标委员会可以要求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w:t>
      </w:r>
      <w:r>
        <w:rPr>
          <w:rFonts w:hint="eastAsia"/>
          <w:color w:val="auto"/>
          <w:sz w:val="21"/>
          <w:szCs w:val="21"/>
          <w:highlight w:val="none"/>
          <w:lang w:eastAsia="zh-CN"/>
        </w:rPr>
        <w:t>供应商</w:t>
      </w:r>
      <w:r>
        <w:rPr>
          <w:rFonts w:hint="eastAsia"/>
          <w:color w:val="auto"/>
          <w:sz w:val="21"/>
          <w:szCs w:val="21"/>
          <w:highlight w:val="none"/>
        </w:rPr>
        <w:t>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同意延长有效期，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可以拒绝上述要求。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答复不明确或者逾期未答复的，均视为拒绝上述要求。对于接受该要求的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lang w:eastAsia="zh-CN"/>
        </w:rPr>
        <w:t>供应商</w:t>
      </w:r>
      <w:r>
        <w:rPr>
          <w:rFonts w:hint="eastAsia" w:ascii="宋体" w:hAnsi="宋体" w:cs="宋体"/>
          <w:color w:val="auto"/>
          <w:spacing w:val="10"/>
          <w:kern w:val="0"/>
          <w:szCs w:val="21"/>
          <w:highlight w:val="none"/>
        </w:rPr>
        <w:t>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的法定代表人盖章或盖单位公章；投标文件应尽量避免涂改、行间插字或删除，如果出现上述情况，改动之处应加盖单位公章或由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递交投标文件的地点：见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须知前附表另有规定外，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23.1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23.2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在投标截止期后不得修改、撤回投标文件。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确认后产生约束力，</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w:t>
      </w:r>
      <w:r>
        <w:rPr>
          <w:rFonts w:hint="eastAsia" w:ascii="宋体" w:hAnsi="宋体"/>
          <w:color w:val="auto"/>
          <w:szCs w:val="21"/>
          <w:highlight w:val="none"/>
          <w:lang w:eastAsia="zh-CN"/>
        </w:rPr>
        <w:t>供应商</w:t>
      </w:r>
      <w:r>
        <w:rPr>
          <w:rFonts w:hint="eastAsia" w:ascii="宋体" w:hAnsi="宋体"/>
          <w:color w:val="auto"/>
          <w:szCs w:val="21"/>
          <w:highlight w:val="none"/>
        </w:rPr>
        <w:t>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w:t>
      </w:r>
      <w:r>
        <w:rPr>
          <w:rFonts w:hint="eastAsia" w:ascii="宋体" w:hAnsi="宋体"/>
          <w:color w:val="auto"/>
          <w:szCs w:val="21"/>
          <w:highlight w:val="none"/>
          <w:lang w:eastAsia="zh-CN"/>
        </w:rPr>
        <w:t>供应商</w:t>
      </w:r>
      <w:r>
        <w:rPr>
          <w:rFonts w:hint="eastAsia" w:ascii="宋体" w:hAnsi="宋体"/>
          <w:color w:val="auto"/>
          <w:szCs w:val="21"/>
          <w:highlight w:val="none"/>
        </w:rPr>
        <w:t>应提交的证明文件所述的资格标准对</w:t>
      </w:r>
      <w:r>
        <w:rPr>
          <w:rFonts w:hint="eastAsia" w:ascii="宋体" w:hAnsi="宋体"/>
          <w:color w:val="auto"/>
          <w:szCs w:val="21"/>
          <w:highlight w:val="none"/>
          <w:lang w:eastAsia="zh-CN"/>
        </w:rPr>
        <w:t>供应商</w:t>
      </w:r>
      <w:r>
        <w:rPr>
          <w:rFonts w:hint="eastAsia" w:ascii="宋体" w:hAnsi="宋体"/>
          <w:color w:val="auto"/>
          <w:szCs w:val="21"/>
          <w:highlight w:val="none"/>
        </w:rPr>
        <w:t>进行资格审查,以确定其是否具备投标资格。如果</w:t>
      </w:r>
      <w:r>
        <w:rPr>
          <w:rFonts w:hint="eastAsia" w:ascii="宋体" w:hAnsi="宋体"/>
          <w:color w:val="auto"/>
          <w:szCs w:val="21"/>
          <w:highlight w:val="none"/>
          <w:lang w:eastAsia="zh-CN"/>
        </w:rPr>
        <w:t>供应商</w:t>
      </w:r>
      <w:r>
        <w:rPr>
          <w:rFonts w:hint="eastAsia" w:ascii="宋体" w:hAnsi="宋体"/>
          <w:color w:val="auto"/>
          <w:szCs w:val="21"/>
          <w:highlight w:val="none"/>
        </w:rPr>
        <w:t>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应在规定的时限内提供。</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质量</w:t>
      </w:r>
      <w:r>
        <w:rPr>
          <w:rFonts w:hint="eastAsia" w:ascii="宋体" w:hAnsi="宋体"/>
          <w:color w:val="auto"/>
          <w:szCs w:val="21"/>
          <w:highlight w:val="none"/>
        </w:rPr>
        <w:t>等</w:t>
      </w:r>
      <w:r>
        <w:rPr>
          <w:rFonts w:hint="eastAsia" w:ascii="宋体" w:hAnsi="宋体"/>
          <w:color w:val="000000" w:themeColor="text1"/>
          <w:szCs w:val="21"/>
          <w:highlight w:val="none"/>
          <w14:textFill>
            <w14:solidFill>
              <w14:schemeClr w14:val="tx1"/>
            </w14:solidFill>
          </w14:textFill>
        </w:rPr>
        <w:t>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作出必要的澄清。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的澄清应当在评标委员会规定的时间内以书面形式作出，由其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代表签字。但澄清事项不得超出投标文件的范围，不得实质性改变投标文件的内容，不得通过澄清等方式对</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实行差别对待。评标委员会不得接受</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w:t>
      </w:r>
      <w:r>
        <w:rPr>
          <w:rFonts w:hint="eastAsia" w:ascii="宋体" w:hAnsi="宋体" w:cs="宋体"/>
          <w:bCs/>
          <w:color w:val="auto"/>
          <w:kern w:val="0"/>
          <w:szCs w:val="21"/>
          <w:highlight w:val="none"/>
          <w:lang w:val="en-US" w:eastAsia="zh-CN"/>
        </w:rPr>
        <w:t>一</w:t>
      </w:r>
      <w:r>
        <w:rPr>
          <w:rFonts w:hint="eastAsia" w:ascii="宋体" w:hAnsi="宋体" w:cs="宋体"/>
          <w:bCs/>
          <w:color w:val="auto"/>
          <w:kern w:val="0"/>
          <w:szCs w:val="21"/>
          <w:highlight w:val="none"/>
        </w:rPr>
        <w:t>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不足3家或通过资格性检查或符合性检查的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7"/>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的投标报价明显低于其他投标报价，使其投标报价可能低于其个别成本的，评标委员会可对其质询，并要求该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不能合理说明或提供证明材料的，评标委员会应按无效投标处理。</w:t>
            </w:r>
          </w:p>
          <w:p>
            <w:pPr>
              <w:pStyle w:val="47"/>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7"/>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1.服务能力的响应程度(20分）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完全满足招标文件第二章 采购需求 二、技术要求”的得20分；一项不满足扣</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实施计划</w:t>
            </w:r>
            <w:r>
              <w:rPr>
                <w:rFonts w:hint="eastAsia" w:ascii="宋体" w:hAnsi="宋体" w:eastAsia="宋体" w:cs="宋体"/>
                <w:b w:val="0"/>
                <w:bCs w:val="0"/>
                <w:color w:val="auto"/>
                <w:sz w:val="21"/>
                <w:szCs w:val="21"/>
                <w:highlight w:val="none"/>
                <w:lang w:val="en-US" w:eastAsia="zh-CN"/>
              </w:rPr>
              <w:t>（20分）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制定的年度服务报告、维修报告、维保报告、巡查报告制度，设备常见故障分析及预防措施，设备维保应急响应方案。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yellow"/>
                <w:lang w:val="en-US" w:eastAsia="zh-CN"/>
              </w:rPr>
            </w:pPr>
            <w:r>
              <w:rPr>
                <w:rFonts w:hint="eastAsia" w:ascii="宋体" w:hAnsi="宋体" w:eastAsia="宋体" w:cs="宋体"/>
                <w:b w:val="0"/>
                <w:bCs w:val="0"/>
                <w:color w:val="auto"/>
                <w:sz w:val="21"/>
                <w:szCs w:val="21"/>
                <w:highlight w:val="none"/>
                <w:lang w:val="en-US" w:eastAsia="zh-CN"/>
              </w:rPr>
              <w:t>以上内容具体、完善、合理性程度强得14-20分，具体、完善、合理性程度一般得7-13分，具体、完善、合理性程度差得1-6分，缺项得0分。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0分)</w:t>
            </w: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1.服务团队</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服务团队组织结构合理，人员分工及职责明确、持证上岗。</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lang w:val="en-US" w:eastAsia="zh-CN"/>
              </w:rPr>
              <w:t>完全满足采购需求的得7-10分；基本满足的得4-6分；一般满足采购的得1-3分。缺项得0分。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2.类似业绩（4分）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cs="宋体"/>
                <w:lang w:val="en-US" w:eastAsia="zh-CN"/>
              </w:rPr>
              <w:t>供应商</w:t>
            </w:r>
            <w:r>
              <w:rPr>
                <w:rFonts w:hint="eastAsia" w:ascii="宋体" w:hAnsi="宋体" w:eastAsia="宋体" w:cs="宋体"/>
                <w:lang w:val="en-US" w:eastAsia="zh-CN"/>
              </w:rPr>
              <w:t>2020年1月1日具有的类似服务业绩(以合同文件为准），每提供一份得2分，最多得4分。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cs="宋体"/>
                <w:lang w:eastAsia="zh-CN"/>
              </w:rPr>
              <w:t>供应商</w:t>
            </w:r>
            <w:r>
              <w:rPr>
                <w:rFonts w:hint="eastAsia" w:ascii="宋体" w:hAnsi="宋体" w:eastAsia="宋体" w:cs="宋体"/>
              </w:rPr>
              <w:t>服务网点设立情况（提供专业技术人员联系方式和服务站地址）、培训方案、服务及时率、服务到位程度及增值服务等；</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rPr>
              <w:t>以上内容具体、完善、合理性程度强得11-16分，具体、完善、合理性程度一般得6-10分，具体、完善、合理性程度差得1-5分，缺项得0分。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2"/>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2"/>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 xml:space="preserve">附件4 </w:t>
      </w:r>
      <w:r>
        <w:rPr>
          <w:rFonts w:hint="eastAsia"/>
          <w:color w:val="auto"/>
          <w:sz w:val="24"/>
          <w:highlight w:val="none"/>
          <w:lang w:val="en-US" w:eastAsia="zh-CN"/>
        </w:rPr>
        <w:t>已标价工程量清单</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7"/>
    </w:p>
    <w:p>
      <w:pPr>
        <w:snapToGrid w:val="0"/>
        <w:spacing w:line="360" w:lineRule="auto"/>
        <w:ind w:firstLine="480" w:firstLineChars="200"/>
        <w:rPr>
          <w:rFonts w:hint="eastAsia" w:eastAsia="宋体"/>
          <w:color w:val="auto"/>
          <w:sz w:val="24"/>
          <w:highlight w:val="none"/>
          <w:lang w:val="en-US" w:eastAsia="zh-CN"/>
        </w:rPr>
      </w:pPr>
      <w:bookmarkStart w:id="58" w:name="_Toc6234"/>
      <w:r>
        <w:rPr>
          <w:rFonts w:hint="eastAsia"/>
          <w:color w:val="auto"/>
          <w:sz w:val="24"/>
          <w:highlight w:val="none"/>
        </w:rPr>
        <w:t>附件6 商务</w:t>
      </w:r>
      <w:bookmarkEnd w:id="58"/>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29"/>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7"/>
        <w:rPr>
          <w:rFonts w:hAnsi="宋体"/>
          <w:b/>
          <w:bCs/>
          <w:color w:val="auto"/>
          <w:highlight w:val="none"/>
        </w:rPr>
      </w:pPr>
    </w:p>
    <w:p>
      <w:pPr>
        <w:pStyle w:val="47"/>
        <w:rPr>
          <w:rFonts w:hAnsi="宋体"/>
          <w:b/>
          <w:bCs/>
          <w:color w:val="auto"/>
          <w:highlight w:val="none"/>
        </w:rPr>
      </w:pPr>
    </w:p>
    <w:p>
      <w:pPr>
        <w:rPr>
          <w:color w:val="auto"/>
          <w:highlight w:val="none"/>
        </w:rPr>
      </w:pPr>
      <w:r>
        <w:rPr>
          <w:rFonts w:hint="eastAsia"/>
          <w:color w:val="auto"/>
          <w:highlight w:val="none"/>
        </w:rPr>
        <w:br w:type="page"/>
      </w:r>
    </w:p>
    <w:p>
      <w:pPr>
        <w:pStyle w:val="4"/>
        <w:rPr>
          <w:color w:val="auto"/>
          <w:highlight w:val="none"/>
        </w:rPr>
      </w:pPr>
    </w:p>
    <w:p>
      <w:pPr>
        <w:pStyle w:val="5"/>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w:t>
      </w:r>
      <w:r>
        <w:rPr>
          <w:rFonts w:hint="eastAsia" w:ascii="宋体" w:hAnsi="宋体" w:cs="宋体"/>
          <w:b/>
          <w:snapToGrid w:val="0"/>
          <w:color w:val="auto"/>
          <w:spacing w:val="0"/>
          <w:kern w:val="0"/>
          <w:sz w:val="44"/>
          <w:szCs w:val="44"/>
          <w:highlight w:val="none"/>
          <w:u w:val="none"/>
          <w:lang w:val="en-US" w:eastAsia="zh-CN"/>
        </w:rPr>
        <w:t>市</w:t>
      </w:r>
      <w:r>
        <w:rPr>
          <w:rFonts w:hint="eastAsia" w:ascii="宋体" w:hAnsi="宋体" w:eastAsia="宋体" w:cs="宋体"/>
          <w:b/>
          <w:snapToGrid w:val="0"/>
          <w:color w:val="auto"/>
          <w:spacing w:val="0"/>
          <w:kern w:val="0"/>
          <w:sz w:val="44"/>
          <w:szCs w:val="44"/>
          <w:highlight w:val="none"/>
          <w:u w:val="none"/>
          <w:lang w:val="en-US" w:eastAsia="zh-CN"/>
        </w:rPr>
        <w:t>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7"/>
        <w:spacing w:line="360" w:lineRule="auto"/>
        <w:rPr>
          <w:rFonts w:hint="eastAsia" w:ascii="宋体" w:hAnsi="宋体" w:eastAsia="宋体" w:cs="宋体"/>
          <w:color w:val="auto"/>
          <w:highlight w:val="none"/>
        </w:rPr>
      </w:pPr>
    </w:p>
    <w:p>
      <w:pPr>
        <w:pStyle w:val="47"/>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5"/>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供应商</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w:t>
      </w:r>
      <w:r>
        <w:rPr>
          <w:rFonts w:hint="eastAsia" w:ascii="宋体" w:hAnsi="宋体" w:cs="宋体"/>
          <w:color w:val="auto"/>
          <w:kern w:val="0"/>
          <w:szCs w:val="21"/>
          <w:highlight w:val="none"/>
          <w:lang w:val="en-US" w:eastAsia="zh-CN"/>
        </w:rPr>
        <w:t>或盖章</w:t>
      </w:r>
      <w:r>
        <w:rPr>
          <w:rFonts w:hint="eastAsia" w:ascii="宋体" w:hAnsi="宋体" w:cs="宋体"/>
          <w:color w:val="auto"/>
          <w:kern w:val="0"/>
          <w:szCs w:val="21"/>
          <w:highlight w:val="none"/>
        </w:rPr>
        <w:t xml:space="preserve">：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sz w:val="24"/>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按格式填列，不得自行更改。否则引起的不利后果由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承担。</w:t>
      </w: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lang w:eastAsia="zh-CN"/>
        </w:rPr>
        <w:t>供应商</w:t>
      </w:r>
      <w:r>
        <w:rPr>
          <w:rFonts w:hint="eastAsia" w:ascii="宋体" w:hAnsi="宋体"/>
          <w:color w:val="auto"/>
          <w:szCs w:val="21"/>
          <w:highlight w:val="none"/>
        </w:rPr>
        <w:t>（全称并加盖公章）：</w:t>
      </w:r>
      <w:bookmarkEnd w:id="68"/>
      <w:bookmarkEnd w:id="69"/>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r>
        <w:rPr>
          <w:rFonts w:hint="eastAsia" w:ascii="宋体" w:hAnsi="宋体" w:cs="宋体"/>
          <w:color w:val="auto"/>
          <w:kern w:val="0"/>
          <w:szCs w:val="21"/>
          <w:highlight w:val="none"/>
          <w:lang w:val="en-US" w:eastAsia="zh-CN"/>
        </w:rPr>
        <w:t>或盖章</w:t>
      </w:r>
      <w:r>
        <w:rPr>
          <w:rFonts w:hint="eastAsia" w:ascii="宋体" w:hAnsi="宋体"/>
          <w:color w:val="auto"/>
          <w:szCs w:val="21"/>
          <w:highlight w:val="none"/>
        </w:rPr>
        <w:t>）：</w:t>
      </w:r>
      <w:bookmarkEnd w:id="70"/>
      <w:bookmarkEnd w:id="71"/>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p>
    <w:bookmarkEnd w:id="48"/>
    <w:bookmarkEnd w:id="49"/>
    <w:p>
      <w:pPr>
        <w:spacing w:before="20" w:after="20"/>
        <w:outlineLvl w:val="9"/>
        <w:rPr>
          <w:rFonts w:hint="eastAsia" w:eastAsia="黑体"/>
          <w:color w:val="000000" w:themeColor="text1"/>
          <w:highlight w:val="none"/>
          <w:lang w:eastAsia="zh-CN"/>
          <w14:textFill>
            <w14:solidFill>
              <w14:schemeClr w14:val="tx1"/>
            </w14:solidFill>
          </w14:textFill>
        </w:rPr>
      </w:pPr>
      <w:bookmarkStart w:id="74" w:name="_Toc24984"/>
      <w:bookmarkStart w:id="75" w:name="_Toc2200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5"/>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附件4               </w:t>
      </w:r>
      <w:bookmarkEnd w:id="74"/>
      <w:bookmarkEnd w:id="75"/>
      <w:r>
        <w:rPr>
          <w:rFonts w:hint="eastAsia" w:ascii="宋体" w:hAnsi="宋体"/>
          <w:color w:val="auto"/>
          <w:szCs w:val="21"/>
          <w:highlight w:val="none"/>
          <w:lang w:val="en-US" w:eastAsia="zh-CN"/>
        </w:rPr>
        <w:t>已标价工程量清单</w:t>
      </w:r>
    </w:p>
    <w:p>
      <w:pPr>
        <w:widowControl/>
        <w:wordWrap w:val="0"/>
        <w:spacing w:line="460" w:lineRule="exact"/>
        <w:ind w:firstLine="4800" w:firstLineChars="2000"/>
        <w:jc w:val="left"/>
        <w:rPr>
          <w:color w:val="auto"/>
          <w:highlight w:val="none"/>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p>
    <w:p>
      <w:pPr>
        <w:pStyle w:val="5"/>
        <w:rPr>
          <w:rFonts w:hint="eastAsia" w:eastAsia="黑体"/>
          <w:color w:val="auto"/>
          <w:highlight w:val="none"/>
          <w:lang w:val="en-US" w:eastAsia="zh-CN"/>
        </w:rPr>
      </w:pPr>
      <w:r>
        <w:rPr>
          <w:rFonts w:hint="eastAsia"/>
          <w:color w:val="auto"/>
          <w:highlight w:val="none"/>
        </w:rPr>
        <w:br w:type="page"/>
      </w:r>
      <w:bookmarkStart w:id="76" w:name="_Toc15804"/>
      <w:bookmarkStart w:id="77" w:name="_Toc226"/>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2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 xml:space="preserve">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29"/>
        <w:rPr>
          <w:rFonts w:ascii="宋体" w:hAnsi="宋体" w:cs="宋体"/>
          <w:color w:val="auto"/>
          <w:kern w:val="0"/>
          <w:szCs w:val="21"/>
          <w:highlight w:val="none"/>
        </w:rPr>
      </w:pPr>
    </w:p>
    <w:p>
      <w:pPr>
        <w:pStyle w:val="30"/>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lang w:eastAsia="zh-CN"/>
        </w:rPr>
        <w:t>供应商</w:t>
      </w:r>
      <w:r>
        <w:rPr>
          <w:rFonts w:hint="eastAsia" w:ascii="宋体" w:hAnsi="宋体" w:cs="Lucida Sans Unicode"/>
          <w:b/>
          <w:color w:val="auto"/>
          <w:kern w:val="0"/>
          <w:sz w:val="24"/>
          <w:highlight w:val="none"/>
        </w:rPr>
        <w:t>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shd w:val="clear" w:color="auto" w:fill="FFFFFF"/>
        <w:lang w:val="en-US" w:eastAsia="zh-CN"/>
      </w:rPr>
      <w:t>驻马店市中心医院锅炉、供暖管道及配套设施检修、检验项目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ascii="宋体" w:hAnsi="宋体" w:cs="宋体"/>
        <w:color w:val="auto"/>
        <w:szCs w:val="21"/>
        <w:highlight w:val="none"/>
        <w:shd w:val="clear" w:color="auto" w:fill="FFFFFF"/>
        <w:lang w:val="en-US" w:eastAsia="zh-CN"/>
      </w:rPr>
      <w:t>驻马店市中心医院锅炉、供暖管道及配套设施检修、检验项目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2FA082F"/>
    <w:rsid w:val="031126C4"/>
    <w:rsid w:val="03475E56"/>
    <w:rsid w:val="035E4919"/>
    <w:rsid w:val="036A009A"/>
    <w:rsid w:val="03844805"/>
    <w:rsid w:val="03845791"/>
    <w:rsid w:val="03A011E9"/>
    <w:rsid w:val="03AE7F27"/>
    <w:rsid w:val="03BD2BCD"/>
    <w:rsid w:val="03CC058D"/>
    <w:rsid w:val="03E017D2"/>
    <w:rsid w:val="03F447E2"/>
    <w:rsid w:val="03F77068"/>
    <w:rsid w:val="03FB660C"/>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D53002"/>
    <w:rsid w:val="05D75738"/>
    <w:rsid w:val="05F17CC7"/>
    <w:rsid w:val="061E7D14"/>
    <w:rsid w:val="06446B44"/>
    <w:rsid w:val="06560AED"/>
    <w:rsid w:val="066469C9"/>
    <w:rsid w:val="066646A1"/>
    <w:rsid w:val="06983B20"/>
    <w:rsid w:val="069A3B66"/>
    <w:rsid w:val="06A9264E"/>
    <w:rsid w:val="06B31420"/>
    <w:rsid w:val="06B91765"/>
    <w:rsid w:val="06CA2AD2"/>
    <w:rsid w:val="06CE3071"/>
    <w:rsid w:val="06D33DBA"/>
    <w:rsid w:val="06E13F9F"/>
    <w:rsid w:val="06FB0AC5"/>
    <w:rsid w:val="070D2D5D"/>
    <w:rsid w:val="07111B8D"/>
    <w:rsid w:val="072C5514"/>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72793"/>
    <w:rsid w:val="08695E80"/>
    <w:rsid w:val="087C4541"/>
    <w:rsid w:val="087E5595"/>
    <w:rsid w:val="08BC0A60"/>
    <w:rsid w:val="08C52D6F"/>
    <w:rsid w:val="08EF0201"/>
    <w:rsid w:val="08F41DE8"/>
    <w:rsid w:val="094840A2"/>
    <w:rsid w:val="09737462"/>
    <w:rsid w:val="099156C3"/>
    <w:rsid w:val="09A53F39"/>
    <w:rsid w:val="09A60E13"/>
    <w:rsid w:val="09A82D92"/>
    <w:rsid w:val="09AB2883"/>
    <w:rsid w:val="09D206F0"/>
    <w:rsid w:val="0A321AC2"/>
    <w:rsid w:val="0A343D4E"/>
    <w:rsid w:val="0A3E6D2E"/>
    <w:rsid w:val="0A4232E4"/>
    <w:rsid w:val="0A8455AD"/>
    <w:rsid w:val="0AD13A85"/>
    <w:rsid w:val="0AE0655C"/>
    <w:rsid w:val="0B091954"/>
    <w:rsid w:val="0B3B7D65"/>
    <w:rsid w:val="0B637D77"/>
    <w:rsid w:val="0B7006C4"/>
    <w:rsid w:val="0B726646"/>
    <w:rsid w:val="0BAC324F"/>
    <w:rsid w:val="0BC11EE9"/>
    <w:rsid w:val="0BF16C73"/>
    <w:rsid w:val="0BF72F1E"/>
    <w:rsid w:val="0C3152C1"/>
    <w:rsid w:val="0C3957A5"/>
    <w:rsid w:val="0C507E2F"/>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E0C0D4C"/>
    <w:rsid w:val="0E115DA1"/>
    <w:rsid w:val="0E162D6D"/>
    <w:rsid w:val="0E541CA2"/>
    <w:rsid w:val="0E594756"/>
    <w:rsid w:val="0E95596D"/>
    <w:rsid w:val="0EAE6205"/>
    <w:rsid w:val="0EAE6579"/>
    <w:rsid w:val="0EAF71BF"/>
    <w:rsid w:val="0ECE6257"/>
    <w:rsid w:val="0EE4129D"/>
    <w:rsid w:val="0F171032"/>
    <w:rsid w:val="0F225395"/>
    <w:rsid w:val="0F335E69"/>
    <w:rsid w:val="0F372614"/>
    <w:rsid w:val="0F3D59C9"/>
    <w:rsid w:val="0F516D5A"/>
    <w:rsid w:val="0F565B36"/>
    <w:rsid w:val="0F684933"/>
    <w:rsid w:val="0F821E7D"/>
    <w:rsid w:val="0FCA42ED"/>
    <w:rsid w:val="0FE7592C"/>
    <w:rsid w:val="0FFD20F0"/>
    <w:rsid w:val="10332293"/>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66AD9"/>
    <w:rsid w:val="10F93ED3"/>
    <w:rsid w:val="113329E7"/>
    <w:rsid w:val="113F294C"/>
    <w:rsid w:val="11437C85"/>
    <w:rsid w:val="115750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7AFA"/>
    <w:rsid w:val="12D67466"/>
    <w:rsid w:val="13036052"/>
    <w:rsid w:val="13272A5D"/>
    <w:rsid w:val="13493108"/>
    <w:rsid w:val="134A4EBA"/>
    <w:rsid w:val="13733928"/>
    <w:rsid w:val="13857CA0"/>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DC5FE6"/>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0762F"/>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BE19D3"/>
    <w:rsid w:val="17C227C0"/>
    <w:rsid w:val="17D66D7C"/>
    <w:rsid w:val="17EE5BFF"/>
    <w:rsid w:val="18097740"/>
    <w:rsid w:val="184055B9"/>
    <w:rsid w:val="184A2082"/>
    <w:rsid w:val="185D3C42"/>
    <w:rsid w:val="185F38AF"/>
    <w:rsid w:val="188F0211"/>
    <w:rsid w:val="18AD1BEB"/>
    <w:rsid w:val="18B3004A"/>
    <w:rsid w:val="18B470D1"/>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9467BF"/>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1B7B7F"/>
    <w:rsid w:val="1E656063"/>
    <w:rsid w:val="1E6B06A5"/>
    <w:rsid w:val="1E7F7D9E"/>
    <w:rsid w:val="1E840DA4"/>
    <w:rsid w:val="1EA5444C"/>
    <w:rsid w:val="1EB350EF"/>
    <w:rsid w:val="1EC21749"/>
    <w:rsid w:val="1EEB7C4E"/>
    <w:rsid w:val="1F072441"/>
    <w:rsid w:val="1F171B83"/>
    <w:rsid w:val="1F2D491A"/>
    <w:rsid w:val="1F7369C7"/>
    <w:rsid w:val="1F94547B"/>
    <w:rsid w:val="1FAF308C"/>
    <w:rsid w:val="1FB64FF9"/>
    <w:rsid w:val="1FC11109"/>
    <w:rsid w:val="1FEF08C8"/>
    <w:rsid w:val="1FF72E6A"/>
    <w:rsid w:val="201B3ED4"/>
    <w:rsid w:val="20230F6D"/>
    <w:rsid w:val="20310B02"/>
    <w:rsid w:val="206F0406"/>
    <w:rsid w:val="20784063"/>
    <w:rsid w:val="207E346A"/>
    <w:rsid w:val="208E12C3"/>
    <w:rsid w:val="209502A3"/>
    <w:rsid w:val="2100305C"/>
    <w:rsid w:val="210F579E"/>
    <w:rsid w:val="212550B5"/>
    <w:rsid w:val="21592B62"/>
    <w:rsid w:val="215B3EEE"/>
    <w:rsid w:val="2172049B"/>
    <w:rsid w:val="21747CD2"/>
    <w:rsid w:val="219263AA"/>
    <w:rsid w:val="219E5782"/>
    <w:rsid w:val="21D10545"/>
    <w:rsid w:val="21E72B0B"/>
    <w:rsid w:val="21F66F4C"/>
    <w:rsid w:val="221F2D96"/>
    <w:rsid w:val="22246DB1"/>
    <w:rsid w:val="22440067"/>
    <w:rsid w:val="225A6017"/>
    <w:rsid w:val="22631AF5"/>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A0633"/>
    <w:rsid w:val="243D6E1A"/>
    <w:rsid w:val="24607F91"/>
    <w:rsid w:val="246C581B"/>
    <w:rsid w:val="247C52A2"/>
    <w:rsid w:val="24CC106B"/>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6F6846"/>
    <w:rsid w:val="277E30D2"/>
    <w:rsid w:val="27803F2A"/>
    <w:rsid w:val="27A34941"/>
    <w:rsid w:val="27EE3A7B"/>
    <w:rsid w:val="283C23DF"/>
    <w:rsid w:val="283D69F1"/>
    <w:rsid w:val="284C16F5"/>
    <w:rsid w:val="28570AB5"/>
    <w:rsid w:val="285F2CDC"/>
    <w:rsid w:val="28622C36"/>
    <w:rsid w:val="289E7E22"/>
    <w:rsid w:val="28C2534B"/>
    <w:rsid w:val="28C5525A"/>
    <w:rsid w:val="28D14B96"/>
    <w:rsid w:val="29020C46"/>
    <w:rsid w:val="290240C7"/>
    <w:rsid w:val="291713AF"/>
    <w:rsid w:val="291A2B97"/>
    <w:rsid w:val="29274EE0"/>
    <w:rsid w:val="2969197F"/>
    <w:rsid w:val="29746E87"/>
    <w:rsid w:val="297C03C2"/>
    <w:rsid w:val="299573AB"/>
    <w:rsid w:val="29BE5BD0"/>
    <w:rsid w:val="29C01572"/>
    <w:rsid w:val="29CA4207"/>
    <w:rsid w:val="29E74CE2"/>
    <w:rsid w:val="2A241B69"/>
    <w:rsid w:val="2A306A36"/>
    <w:rsid w:val="2A5372C6"/>
    <w:rsid w:val="2A5B03D8"/>
    <w:rsid w:val="2A6F6D07"/>
    <w:rsid w:val="2A882500"/>
    <w:rsid w:val="2AA35184"/>
    <w:rsid w:val="2AAB4E76"/>
    <w:rsid w:val="2AB63ABC"/>
    <w:rsid w:val="2AB63D0A"/>
    <w:rsid w:val="2B003D00"/>
    <w:rsid w:val="2B074D5E"/>
    <w:rsid w:val="2B100BA9"/>
    <w:rsid w:val="2B1B5825"/>
    <w:rsid w:val="2B1E3AFC"/>
    <w:rsid w:val="2B8D373E"/>
    <w:rsid w:val="2B9E4F56"/>
    <w:rsid w:val="2BDB5A88"/>
    <w:rsid w:val="2BE91C37"/>
    <w:rsid w:val="2BEC3F72"/>
    <w:rsid w:val="2C083572"/>
    <w:rsid w:val="2C185F94"/>
    <w:rsid w:val="2C1F1AC4"/>
    <w:rsid w:val="2C2945BA"/>
    <w:rsid w:val="2C2E71FC"/>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120D8E"/>
    <w:rsid w:val="2E443652"/>
    <w:rsid w:val="2E505773"/>
    <w:rsid w:val="2E742F70"/>
    <w:rsid w:val="2E9A689E"/>
    <w:rsid w:val="2EDC2A13"/>
    <w:rsid w:val="2EFD7DB9"/>
    <w:rsid w:val="2F1A081D"/>
    <w:rsid w:val="2F1C72B3"/>
    <w:rsid w:val="2F1E3DC0"/>
    <w:rsid w:val="2F2D326E"/>
    <w:rsid w:val="2F3112DE"/>
    <w:rsid w:val="2F3B6922"/>
    <w:rsid w:val="2F3D7B25"/>
    <w:rsid w:val="2F506C6D"/>
    <w:rsid w:val="2F512253"/>
    <w:rsid w:val="2F51291F"/>
    <w:rsid w:val="2F55758A"/>
    <w:rsid w:val="2F7F15AE"/>
    <w:rsid w:val="2FA54796"/>
    <w:rsid w:val="2FA674E2"/>
    <w:rsid w:val="2FFE7D49"/>
    <w:rsid w:val="3002294D"/>
    <w:rsid w:val="3011153D"/>
    <w:rsid w:val="30142680"/>
    <w:rsid w:val="302A11B1"/>
    <w:rsid w:val="302A5C42"/>
    <w:rsid w:val="30662043"/>
    <w:rsid w:val="30B8125D"/>
    <w:rsid w:val="30BF439A"/>
    <w:rsid w:val="30CF6A37"/>
    <w:rsid w:val="30D250CF"/>
    <w:rsid w:val="31002970"/>
    <w:rsid w:val="311016AD"/>
    <w:rsid w:val="3136622A"/>
    <w:rsid w:val="3139422E"/>
    <w:rsid w:val="31496359"/>
    <w:rsid w:val="314D19A6"/>
    <w:rsid w:val="316177A4"/>
    <w:rsid w:val="31700E4B"/>
    <w:rsid w:val="3172683C"/>
    <w:rsid w:val="31A359FC"/>
    <w:rsid w:val="31AD0D61"/>
    <w:rsid w:val="31CD297B"/>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80591"/>
    <w:rsid w:val="3609472F"/>
    <w:rsid w:val="369B4CF0"/>
    <w:rsid w:val="36D62629"/>
    <w:rsid w:val="36D76172"/>
    <w:rsid w:val="36D84407"/>
    <w:rsid w:val="36E833BB"/>
    <w:rsid w:val="36EB1E1B"/>
    <w:rsid w:val="36F17F0D"/>
    <w:rsid w:val="37224581"/>
    <w:rsid w:val="3735197D"/>
    <w:rsid w:val="373756A2"/>
    <w:rsid w:val="375E0DA6"/>
    <w:rsid w:val="378B61A6"/>
    <w:rsid w:val="37B90F0B"/>
    <w:rsid w:val="37CD3F98"/>
    <w:rsid w:val="37DF75BA"/>
    <w:rsid w:val="37E148E2"/>
    <w:rsid w:val="37F848EE"/>
    <w:rsid w:val="37F912FC"/>
    <w:rsid w:val="38304889"/>
    <w:rsid w:val="38382675"/>
    <w:rsid w:val="383B7B0D"/>
    <w:rsid w:val="3848553B"/>
    <w:rsid w:val="3851700B"/>
    <w:rsid w:val="385246B6"/>
    <w:rsid w:val="3876113B"/>
    <w:rsid w:val="38A53DB7"/>
    <w:rsid w:val="38BF3388"/>
    <w:rsid w:val="38CC268D"/>
    <w:rsid w:val="38DF1FDA"/>
    <w:rsid w:val="38EC2960"/>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B312338"/>
    <w:rsid w:val="3B3D0FF2"/>
    <w:rsid w:val="3B521A18"/>
    <w:rsid w:val="3B8D2B96"/>
    <w:rsid w:val="3B923660"/>
    <w:rsid w:val="3BCA44BE"/>
    <w:rsid w:val="3C061F3A"/>
    <w:rsid w:val="3C0A04F9"/>
    <w:rsid w:val="3C495480"/>
    <w:rsid w:val="3C4C3A42"/>
    <w:rsid w:val="3C6F0167"/>
    <w:rsid w:val="3C71667B"/>
    <w:rsid w:val="3C914F3B"/>
    <w:rsid w:val="3CC17F13"/>
    <w:rsid w:val="3CD50B40"/>
    <w:rsid w:val="3CE320A3"/>
    <w:rsid w:val="3CE9196C"/>
    <w:rsid w:val="3CF15105"/>
    <w:rsid w:val="3D0C04B9"/>
    <w:rsid w:val="3D1414C5"/>
    <w:rsid w:val="3D1C763E"/>
    <w:rsid w:val="3D201AA5"/>
    <w:rsid w:val="3D2B37EA"/>
    <w:rsid w:val="3D2F7FF3"/>
    <w:rsid w:val="3D3D1507"/>
    <w:rsid w:val="3D62085B"/>
    <w:rsid w:val="3D7B4622"/>
    <w:rsid w:val="3D8E5820"/>
    <w:rsid w:val="3D942E29"/>
    <w:rsid w:val="3DA53531"/>
    <w:rsid w:val="3DB54E0C"/>
    <w:rsid w:val="3DB900C1"/>
    <w:rsid w:val="3DE91725"/>
    <w:rsid w:val="3DF159B1"/>
    <w:rsid w:val="3E1A106E"/>
    <w:rsid w:val="3E36303B"/>
    <w:rsid w:val="3E526044"/>
    <w:rsid w:val="3E6C2B3A"/>
    <w:rsid w:val="3E8C5311"/>
    <w:rsid w:val="3E8E7E55"/>
    <w:rsid w:val="3EB61473"/>
    <w:rsid w:val="3EC66011"/>
    <w:rsid w:val="3ECB4CBB"/>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55200"/>
    <w:rsid w:val="42772802"/>
    <w:rsid w:val="427C799E"/>
    <w:rsid w:val="42800B9B"/>
    <w:rsid w:val="4281223D"/>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4095C00"/>
    <w:rsid w:val="440A6FD2"/>
    <w:rsid w:val="44366C11"/>
    <w:rsid w:val="444946CA"/>
    <w:rsid w:val="444B3F54"/>
    <w:rsid w:val="4476661F"/>
    <w:rsid w:val="447E3AC5"/>
    <w:rsid w:val="44805ED4"/>
    <w:rsid w:val="448E5DEE"/>
    <w:rsid w:val="44A90BAA"/>
    <w:rsid w:val="44B24A20"/>
    <w:rsid w:val="44BC0BEE"/>
    <w:rsid w:val="44BF6C07"/>
    <w:rsid w:val="44C55A88"/>
    <w:rsid w:val="44FB1C9C"/>
    <w:rsid w:val="454F1836"/>
    <w:rsid w:val="45887B45"/>
    <w:rsid w:val="458B66DF"/>
    <w:rsid w:val="45940F0E"/>
    <w:rsid w:val="45AC5DBA"/>
    <w:rsid w:val="45C647AF"/>
    <w:rsid w:val="45DD529D"/>
    <w:rsid w:val="45E57886"/>
    <w:rsid w:val="45E945CC"/>
    <w:rsid w:val="46003076"/>
    <w:rsid w:val="46026F63"/>
    <w:rsid w:val="46177E29"/>
    <w:rsid w:val="46205B7F"/>
    <w:rsid w:val="465D501C"/>
    <w:rsid w:val="466367DB"/>
    <w:rsid w:val="46686D18"/>
    <w:rsid w:val="46BF7E28"/>
    <w:rsid w:val="46C3037C"/>
    <w:rsid w:val="46FF15E0"/>
    <w:rsid w:val="4700581C"/>
    <w:rsid w:val="4702516A"/>
    <w:rsid w:val="474A4B33"/>
    <w:rsid w:val="47665A15"/>
    <w:rsid w:val="47677941"/>
    <w:rsid w:val="477F1660"/>
    <w:rsid w:val="4788232A"/>
    <w:rsid w:val="478B0398"/>
    <w:rsid w:val="478F5D0B"/>
    <w:rsid w:val="47A31F5F"/>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4A6F73"/>
    <w:rsid w:val="4A7A4350"/>
    <w:rsid w:val="4A7E2497"/>
    <w:rsid w:val="4A896826"/>
    <w:rsid w:val="4ABF5E17"/>
    <w:rsid w:val="4AD52CE0"/>
    <w:rsid w:val="4AE01A66"/>
    <w:rsid w:val="4AE104D6"/>
    <w:rsid w:val="4AE724D1"/>
    <w:rsid w:val="4AE77140"/>
    <w:rsid w:val="4AED707B"/>
    <w:rsid w:val="4B015D61"/>
    <w:rsid w:val="4B0B7979"/>
    <w:rsid w:val="4B1530DD"/>
    <w:rsid w:val="4B520DF4"/>
    <w:rsid w:val="4B603107"/>
    <w:rsid w:val="4B9802B0"/>
    <w:rsid w:val="4B9E65BE"/>
    <w:rsid w:val="4B9F33A8"/>
    <w:rsid w:val="4BA80AFD"/>
    <w:rsid w:val="4BB033BA"/>
    <w:rsid w:val="4BB469AD"/>
    <w:rsid w:val="4BC06040"/>
    <w:rsid w:val="4BF441D2"/>
    <w:rsid w:val="4C1C2A09"/>
    <w:rsid w:val="4C423098"/>
    <w:rsid w:val="4C694192"/>
    <w:rsid w:val="4C7964D9"/>
    <w:rsid w:val="4C9269F6"/>
    <w:rsid w:val="4CC84335"/>
    <w:rsid w:val="4CE9350A"/>
    <w:rsid w:val="4D225F85"/>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287F63"/>
    <w:rsid w:val="4E304B5D"/>
    <w:rsid w:val="4E611B8B"/>
    <w:rsid w:val="4E6279D7"/>
    <w:rsid w:val="4E682F8C"/>
    <w:rsid w:val="4E6A7BB7"/>
    <w:rsid w:val="4EB23220"/>
    <w:rsid w:val="4F0773B4"/>
    <w:rsid w:val="4F307BB1"/>
    <w:rsid w:val="4F3D562D"/>
    <w:rsid w:val="4F5C4EE0"/>
    <w:rsid w:val="4F6E1972"/>
    <w:rsid w:val="4F943166"/>
    <w:rsid w:val="4FBA02A1"/>
    <w:rsid w:val="4FE7106E"/>
    <w:rsid w:val="50053943"/>
    <w:rsid w:val="50374A3C"/>
    <w:rsid w:val="50550E55"/>
    <w:rsid w:val="50901457"/>
    <w:rsid w:val="509F43E4"/>
    <w:rsid w:val="50A54D3E"/>
    <w:rsid w:val="50B82E88"/>
    <w:rsid w:val="50BB32A7"/>
    <w:rsid w:val="50F1402B"/>
    <w:rsid w:val="50FD2AD9"/>
    <w:rsid w:val="51081E85"/>
    <w:rsid w:val="51097D9A"/>
    <w:rsid w:val="51237D2E"/>
    <w:rsid w:val="515B06D0"/>
    <w:rsid w:val="51996737"/>
    <w:rsid w:val="51B408B8"/>
    <w:rsid w:val="51B80848"/>
    <w:rsid w:val="51CC0868"/>
    <w:rsid w:val="51D5340F"/>
    <w:rsid w:val="52382F2A"/>
    <w:rsid w:val="52386E3D"/>
    <w:rsid w:val="523A7DD1"/>
    <w:rsid w:val="523B7711"/>
    <w:rsid w:val="5271774C"/>
    <w:rsid w:val="52DE008D"/>
    <w:rsid w:val="52EE341E"/>
    <w:rsid w:val="52F37FE6"/>
    <w:rsid w:val="52FC1CAF"/>
    <w:rsid w:val="530B071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0207A"/>
    <w:rsid w:val="542E2BC2"/>
    <w:rsid w:val="54352A96"/>
    <w:rsid w:val="54447390"/>
    <w:rsid w:val="544B514D"/>
    <w:rsid w:val="545E1D01"/>
    <w:rsid w:val="5467405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71B19"/>
    <w:rsid w:val="55EA5D64"/>
    <w:rsid w:val="55F01FA1"/>
    <w:rsid w:val="55FC19B9"/>
    <w:rsid w:val="56130B60"/>
    <w:rsid w:val="56990B7C"/>
    <w:rsid w:val="569E1126"/>
    <w:rsid w:val="56A8690E"/>
    <w:rsid w:val="56B80DEB"/>
    <w:rsid w:val="56E0560F"/>
    <w:rsid w:val="56E06E61"/>
    <w:rsid w:val="56F653FE"/>
    <w:rsid w:val="574448FC"/>
    <w:rsid w:val="57561D39"/>
    <w:rsid w:val="575B7AFD"/>
    <w:rsid w:val="57660D3F"/>
    <w:rsid w:val="5785783C"/>
    <w:rsid w:val="57D1153D"/>
    <w:rsid w:val="57FA3774"/>
    <w:rsid w:val="58084A3C"/>
    <w:rsid w:val="582772A7"/>
    <w:rsid w:val="58531B77"/>
    <w:rsid w:val="585D2975"/>
    <w:rsid w:val="585F64F9"/>
    <w:rsid w:val="587E3341"/>
    <w:rsid w:val="587F428B"/>
    <w:rsid w:val="58CF56D8"/>
    <w:rsid w:val="58D31010"/>
    <w:rsid w:val="58D6741E"/>
    <w:rsid w:val="58DB0535"/>
    <w:rsid w:val="58E62E0E"/>
    <w:rsid w:val="58EA3D0E"/>
    <w:rsid w:val="58F24A5D"/>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E03293"/>
    <w:rsid w:val="5BF03D58"/>
    <w:rsid w:val="5BF20AFB"/>
    <w:rsid w:val="5C1A6BB2"/>
    <w:rsid w:val="5C37233A"/>
    <w:rsid w:val="5C5355FE"/>
    <w:rsid w:val="5C6F4105"/>
    <w:rsid w:val="5CBB7F6F"/>
    <w:rsid w:val="5CC248CE"/>
    <w:rsid w:val="5D442CB4"/>
    <w:rsid w:val="5D7C3F11"/>
    <w:rsid w:val="5D9D49E0"/>
    <w:rsid w:val="5DDF1821"/>
    <w:rsid w:val="5DE2656A"/>
    <w:rsid w:val="5DEA2F91"/>
    <w:rsid w:val="5DF94AE0"/>
    <w:rsid w:val="5DFA5883"/>
    <w:rsid w:val="5E2E04A8"/>
    <w:rsid w:val="5E3146A3"/>
    <w:rsid w:val="5E442F62"/>
    <w:rsid w:val="5E6C2C5B"/>
    <w:rsid w:val="5E6E2DD8"/>
    <w:rsid w:val="5E7251A2"/>
    <w:rsid w:val="5E7C3591"/>
    <w:rsid w:val="5E9D0E18"/>
    <w:rsid w:val="5EA341D7"/>
    <w:rsid w:val="5EA755DE"/>
    <w:rsid w:val="5ED35F0E"/>
    <w:rsid w:val="5EDF7832"/>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B6567"/>
    <w:rsid w:val="60AA3E6F"/>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2B5D5D"/>
    <w:rsid w:val="643F32F9"/>
    <w:rsid w:val="64582686"/>
    <w:rsid w:val="64673C87"/>
    <w:rsid w:val="64A170D2"/>
    <w:rsid w:val="64A251DD"/>
    <w:rsid w:val="650242F0"/>
    <w:rsid w:val="65365B2B"/>
    <w:rsid w:val="653F447E"/>
    <w:rsid w:val="65542778"/>
    <w:rsid w:val="655829AF"/>
    <w:rsid w:val="656B70C3"/>
    <w:rsid w:val="658F4798"/>
    <w:rsid w:val="659B1EBA"/>
    <w:rsid w:val="65A83379"/>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B464CA"/>
    <w:rsid w:val="67C4383B"/>
    <w:rsid w:val="67D35E1A"/>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E07C7"/>
    <w:rsid w:val="69236A65"/>
    <w:rsid w:val="692E469B"/>
    <w:rsid w:val="69315C48"/>
    <w:rsid w:val="694019EC"/>
    <w:rsid w:val="69584DB4"/>
    <w:rsid w:val="696C3D80"/>
    <w:rsid w:val="698A5EE4"/>
    <w:rsid w:val="69C811ED"/>
    <w:rsid w:val="69D33070"/>
    <w:rsid w:val="69E97E75"/>
    <w:rsid w:val="69FB5D9E"/>
    <w:rsid w:val="69FF6FDA"/>
    <w:rsid w:val="6A1A3007"/>
    <w:rsid w:val="6A1E645E"/>
    <w:rsid w:val="6A417049"/>
    <w:rsid w:val="6A7903E5"/>
    <w:rsid w:val="6A8219B9"/>
    <w:rsid w:val="6AA03032"/>
    <w:rsid w:val="6AA86FEC"/>
    <w:rsid w:val="6ADA6AC4"/>
    <w:rsid w:val="6ADB11D6"/>
    <w:rsid w:val="6B1A2C3C"/>
    <w:rsid w:val="6B31644D"/>
    <w:rsid w:val="6B486C86"/>
    <w:rsid w:val="6B554C72"/>
    <w:rsid w:val="6B774DF2"/>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21877"/>
    <w:rsid w:val="6DE52ACD"/>
    <w:rsid w:val="6DFC0B44"/>
    <w:rsid w:val="6E0458E7"/>
    <w:rsid w:val="6E212037"/>
    <w:rsid w:val="6E3B221B"/>
    <w:rsid w:val="6E475779"/>
    <w:rsid w:val="6E7764EF"/>
    <w:rsid w:val="6EAD447C"/>
    <w:rsid w:val="6EAE5472"/>
    <w:rsid w:val="6EBC069A"/>
    <w:rsid w:val="6ECD7F59"/>
    <w:rsid w:val="6EED7C80"/>
    <w:rsid w:val="6EF773A4"/>
    <w:rsid w:val="6F1E2E65"/>
    <w:rsid w:val="6F2F2D9E"/>
    <w:rsid w:val="6F4147D9"/>
    <w:rsid w:val="6F581F47"/>
    <w:rsid w:val="6F5B0D5A"/>
    <w:rsid w:val="6F5C35EA"/>
    <w:rsid w:val="6F6B6A15"/>
    <w:rsid w:val="6F947E4B"/>
    <w:rsid w:val="6FA30BDA"/>
    <w:rsid w:val="6FB21D4C"/>
    <w:rsid w:val="6FB80698"/>
    <w:rsid w:val="6FC84312"/>
    <w:rsid w:val="701021F4"/>
    <w:rsid w:val="701C29A6"/>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253EFA"/>
    <w:rsid w:val="734C1A6A"/>
    <w:rsid w:val="735C5949"/>
    <w:rsid w:val="73671287"/>
    <w:rsid w:val="73737DA5"/>
    <w:rsid w:val="73740A39"/>
    <w:rsid w:val="73783823"/>
    <w:rsid w:val="73887B3E"/>
    <w:rsid w:val="73892412"/>
    <w:rsid w:val="73AF2114"/>
    <w:rsid w:val="73E96BCA"/>
    <w:rsid w:val="73EE4A6E"/>
    <w:rsid w:val="741048BC"/>
    <w:rsid w:val="742E78D4"/>
    <w:rsid w:val="74317498"/>
    <w:rsid w:val="74335A84"/>
    <w:rsid w:val="74676A28"/>
    <w:rsid w:val="747E40B6"/>
    <w:rsid w:val="74AC3224"/>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93874"/>
    <w:rsid w:val="763F09AA"/>
    <w:rsid w:val="764F3FCC"/>
    <w:rsid w:val="7650339F"/>
    <w:rsid w:val="76603C9A"/>
    <w:rsid w:val="76832D41"/>
    <w:rsid w:val="76BB1CAB"/>
    <w:rsid w:val="76C04050"/>
    <w:rsid w:val="76D67314"/>
    <w:rsid w:val="76E65049"/>
    <w:rsid w:val="77076007"/>
    <w:rsid w:val="77413F7E"/>
    <w:rsid w:val="77464076"/>
    <w:rsid w:val="7758241F"/>
    <w:rsid w:val="777A7D22"/>
    <w:rsid w:val="77835654"/>
    <w:rsid w:val="7797109C"/>
    <w:rsid w:val="779A2A38"/>
    <w:rsid w:val="77B4450A"/>
    <w:rsid w:val="77B46E73"/>
    <w:rsid w:val="77E37A12"/>
    <w:rsid w:val="77FE3468"/>
    <w:rsid w:val="78250553"/>
    <w:rsid w:val="78546F0C"/>
    <w:rsid w:val="78EE1C79"/>
    <w:rsid w:val="78F85605"/>
    <w:rsid w:val="78FA66FA"/>
    <w:rsid w:val="79424F6E"/>
    <w:rsid w:val="797239CC"/>
    <w:rsid w:val="79831473"/>
    <w:rsid w:val="79983E9C"/>
    <w:rsid w:val="7999527A"/>
    <w:rsid w:val="79AF76C5"/>
    <w:rsid w:val="79C25EE1"/>
    <w:rsid w:val="79CE2967"/>
    <w:rsid w:val="79EA664C"/>
    <w:rsid w:val="79F9627A"/>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73082F"/>
    <w:rsid w:val="7B7B492E"/>
    <w:rsid w:val="7BB46FBD"/>
    <w:rsid w:val="7BC62E00"/>
    <w:rsid w:val="7BE35E2A"/>
    <w:rsid w:val="7BF66C24"/>
    <w:rsid w:val="7BFA1CC7"/>
    <w:rsid w:val="7BFB70B3"/>
    <w:rsid w:val="7C0251DA"/>
    <w:rsid w:val="7C0E41D1"/>
    <w:rsid w:val="7C1052F2"/>
    <w:rsid w:val="7C2668D9"/>
    <w:rsid w:val="7C32497F"/>
    <w:rsid w:val="7C3C69AE"/>
    <w:rsid w:val="7C691974"/>
    <w:rsid w:val="7C8A6570"/>
    <w:rsid w:val="7C8B7390"/>
    <w:rsid w:val="7C9B0D0E"/>
    <w:rsid w:val="7CA42B03"/>
    <w:rsid w:val="7CD2318A"/>
    <w:rsid w:val="7CD2702A"/>
    <w:rsid w:val="7CD34C42"/>
    <w:rsid w:val="7CD46B29"/>
    <w:rsid w:val="7CDE3FF9"/>
    <w:rsid w:val="7CE26EBF"/>
    <w:rsid w:val="7CEE3130"/>
    <w:rsid w:val="7D1F6674"/>
    <w:rsid w:val="7D480B34"/>
    <w:rsid w:val="7D777A3E"/>
    <w:rsid w:val="7D9005BC"/>
    <w:rsid w:val="7D9F0AD0"/>
    <w:rsid w:val="7DD12BB7"/>
    <w:rsid w:val="7DF223A2"/>
    <w:rsid w:val="7DFF0955"/>
    <w:rsid w:val="7E0B750E"/>
    <w:rsid w:val="7E1939E8"/>
    <w:rsid w:val="7E2400E7"/>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3"/>
    <w:autoRedefine/>
    <w:qFormat/>
    <w:uiPriority w:val="0"/>
  </w:style>
  <w:style w:type="paragraph" w:styleId="4">
    <w:name w:val="Body Text 2"/>
    <w:basedOn w:val="1"/>
    <w:next w:val="3"/>
    <w:autoRedefine/>
    <w:qFormat/>
    <w:uiPriority w:val="0"/>
    <w:pPr>
      <w:spacing w:line="480" w:lineRule="auto"/>
    </w:pPr>
  </w:style>
  <w:style w:type="paragraph" w:styleId="8">
    <w:name w:val="List Number"/>
    <w:basedOn w:val="1"/>
    <w:qFormat/>
    <w:uiPriority w:val="0"/>
    <w:pPr>
      <w:widowControl/>
      <w:spacing w:beforeAutospacing="1" w:afterAutospacing="1"/>
      <w:jc w:val="left"/>
    </w:pPr>
    <w:rPr>
      <w:rFonts w:ascii="宋体" w:hAnsi="宋体" w:cs="宋体"/>
      <w:kern w:val="0"/>
      <w:sz w:val="24"/>
    </w:rPr>
  </w:style>
  <w:style w:type="paragraph" w:styleId="9">
    <w:name w:val="Normal Indent"/>
    <w:basedOn w:val="1"/>
    <w:qFormat/>
    <w:uiPriority w:val="0"/>
    <w:pPr>
      <w:widowControl/>
      <w:spacing w:beforeAutospacing="1" w:afterAutospacing="1"/>
      <w:jc w:val="left"/>
    </w:pPr>
    <w:rPr>
      <w:rFonts w:ascii="宋体" w:hAnsi="宋体" w:cs="宋体"/>
      <w:kern w:val="0"/>
      <w:sz w:val="24"/>
    </w:rPr>
  </w:style>
  <w:style w:type="paragraph" w:styleId="10">
    <w:name w:val="Document Map"/>
    <w:basedOn w:val="1"/>
    <w:link w:val="75"/>
    <w:autoRedefine/>
    <w:qFormat/>
    <w:uiPriority w:val="0"/>
    <w:rPr>
      <w:rFonts w:ascii="宋体" w:hAnsi="Calibri"/>
      <w:sz w:val="18"/>
      <w:szCs w:val="18"/>
    </w:rPr>
  </w:style>
  <w:style w:type="paragraph" w:styleId="11">
    <w:name w:val="annotation text"/>
    <w:basedOn w:val="1"/>
    <w:autoRedefine/>
    <w:qFormat/>
    <w:uiPriority w:val="0"/>
    <w:pPr>
      <w:jc w:val="left"/>
    </w:pPr>
  </w:style>
  <w:style w:type="paragraph" w:styleId="12">
    <w:name w:val="Body Text 3"/>
    <w:basedOn w:val="1"/>
    <w:qFormat/>
    <w:uiPriority w:val="0"/>
    <w:rPr>
      <w:sz w:val="16"/>
      <w:szCs w:val="16"/>
    </w:rPr>
  </w:style>
  <w:style w:type="paragraph" w:styleId="13">
    <w:name w:val="Body Text Indent"/>
    <w:basedOn w:val="1"/>
    <w:next w:val="14"/>
    <w:autoRedefine/>
    <w:qFormat/>
    <w:uiPriority w:val="0"/>
    <w:pPr>
      <w:widowControl/>
      <w:spacing w:beforeAutospacing="1" w:afterAutospacing="1"/>
      <w:jc w:val="left"/>
    </w:pPr>
    <w:rPr>
      <w:rFonts w:ascii="宋体" w:hAnsi="宋体" w:cs="宋体"/>
      <w:kern w:val="0"/>
      <w:sz w:val="24"/>
    </w:rPr>
  </w:style>
  <w:style w:type="paragraph" w:styleId="14">
    <w:name w:val="envelope return"/>
    <w:basedOn w:val="1"/>
    <w:autoRedefine/>
    <w:unhideWhenUsed/>
    <w:qFormat/>
    <w:uiPriority w:val="99"/>
    <w:pPr>
      <w:snapToGrid w:val="0"/>
    </w:pPr>
    <w:rPr>
      <w:rFonts w:ascii="Arial" w:hAnsi="Arial"/>
    </w:rPr>
  </w:style>
  <w:style w:type="paragraph" w:styleId="15">
    <w:name w:val="List 2"/>
    <w:basedOn w:val="1"/>
    <w:autoRedefine/>
    <w:qFormat/>
    <w:uiPriority w:val="0"/>
    <w:pPr>
      <w:ind w:left="100" w:leftChars="200" w:hanging="200" w:hangingChars="200"/>
    </w:pPr>
  </w:style>
  <w:style w:type="paragraph" w:styleId="16">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autoRedefine/>
    <w:qFormat/>
    <w:uiPriority w:val="0"/>
    <w:pPr>
      <w:ind w:left="100" w:leftChars="2500"/>
    </w:pPr>
    <w:rPr>
      <w:rFonts w:ascii="宋体" w:hAnsi="宋体"/>
      <w:sz w:val="28"/>
    </w:rPr>
  </w:style>
  <w:style w:type="paragraph" w:styleId="20">
    <w:name w:val="Body Text Indent 2"/>
    <w:basedOn w:val="1"/>
    <w:autoRedefine/>
    <w:qFormat/>
    <w:uiPriority w:val="0"/>
    <w:pPr>
      <w:spacing w:line="480" w:lineRule="auto"/>
      <w:ind w:left="420" w:leftChars="200"/>
    </w:p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autoRedefine/>
    <w:qFormat/>
    <w:uiPriority w:val="0"/>
    <w:pPr>
      <w:jc w:val="center"/>
      <w:outlineLvl w:val="0"/>
    </w:pPr>
    <w:rPr>
      <w:rFonts w:ascii="Arial" w:hAnsi="Arial" w:cs="Arial"/>
      <w:b/>
      <w:bCs/>
      <w:sz w:val="32"/>
      <w:szCs w:val="32"/>
    </w:rPr>
  </w:style>
  <w:style w:type="paragraph" w:styleId="29">
    <w:name w:val="Body Text First Indent"/>
    <w:basedOn w:val="3"/>
    <w:next w:val="30"/>
    <w:autoRedefine/>
    <w:qFormat/>
    <w:uiPriority w:val="0"/>
    <w:pPr>
      <w:spacing w:line="360" w:lineRule="auto"/>
      <w:ind w:firstLine="420" w:firstLineChars="100"/>
    </w:pPr>
    <w:rPr>
      <w:szCs w:val="21"/>
    </w:rPr>
  </w:style>
  <w:style w:type="paragraph" w:styleId="30">
    <w:name w:val="Body Text First Indent 2"/>
    <w:basedOn w:val="13"/>
    <w:next w:val="9"/>
    <w:autoRedefine/>
    <w:qFormat/>
    <w:uiPriority w:val="0"/>
    <w:pPr>
      <w:ind w:firstLine="420" w:firstLineChars="200"/>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目录 51"/>
    <w:next w:val="1"/>
    <w:qFormat/>
    <w:uiPriority w:val="0"/>
    <w:pPr>
      <w:wordWrap w:val="0"/>
      <w:ind w:left="1700"/>
      <w:jc w:val="both"/>
    </w:pPr>
    <w:rPr>
      <w:rFonts w:ascii="Calibri" w:hAnsi="Calibri" w:eastAsia="Calibri" w:cs="Times New Roman"/>
      <w:sz w:val="21"/>
      <w:lang w:val="en-US" w:eastAsia="zh-CN" w:bidi="ar-SA"/>
    </w:rPr>
  </w:style>
  <w:style w:type="paragraph" w:customStyle="1" w:styleId="4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0">
    <w:name w:val="No Spacing1"/>
    <w:basedOn w:val="1"/>
    <w:autoRedefine/>
    <w:qFormat/>
    <w:uiPriority w:val="0"/>
    <w:pPr>
      <w:spacing w:line="400" w:lineRule="exact"/>
    </w:pPr>
    <w:rPr>
      <w:sz w:val="24"/>
    </w:rPr>
  </w:style>
  <w:style w:type="paragraph" w:customStyle="1" w:styleId="51">
    <w:name w:val="大标题"/>
    <w:basedOn w:val="1"/>
    <w:next w:val="30"/>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autoRedefine/>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autoRedefine/>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autoRedefine/>
    <w:qFormat/>
    <w:uiPriority w:val="34"/>
    <w:pPr>
      <w:ind w:firstLine="420" w:firstLineChars="200"/>
    </w:pPr>
  </w:style>
  <w:style w:type="paragraph" w:customStyle="1" w:styleId="69">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autoRedefine/>
    <w:qFormat/>
    <w:uiPriority w:val="0"/>
    <w:pPr>
      <w:ind w:firstLine="420" w:firstLineChars="200"/>
    </w:pPr>
    <w:rPr>
      <w:rFonts w:ascii="Calibri" w:hAnsi="Calibri"/>
      <w:szCs w:val="22"/>
    </w:rPr>
  </w:style>
  <w:style w:type="character" w:customStyle="1" w:styleId="73">
    <w:name w:val="正文文本 Char"/>
    <w:basedOn w:val="33"/>
    <w:link w:val="3"/>
    <w:autoRedefine/>
    <w:qFormat/>
    <w:uiPriority w:val="0"/>
  </w:style>
  <w:style w:type="character" w:customStyle="1" w:styleId="74">
    <w:name w:val="apple-converted-space"/>
    <w:basedOn w:val="33"/>
    <w:autoRedefine/>
    <w:qFormat/>
    <w:uiPriority w:val="0"/>
  </w:style>
  <w:style w:type="character" w:customStyle="1" w:styleId="75">
    <w:name w:val="文档结构图 Char"/>
    <w:link w:val="10"/>
    <w:autoRedefine/>
    <w:qFormat/>
    <w:uiPriority w:val="0"/>
    <w:rPr>
      <w:rFonts w:ascii="宋体"/>
      <w:kern w:val="2"/>
      <w:sz w:val="18"/>
      <w:szCs w:val="18"/>
    </w:rPr>
  </w:style>
  <w:style w:type="character" w:customStyle="1" w:styleId="76">
    <w:name w:val="不明显强调1"/>
    <w:autoRedefine/>
    <w:qFormat/>
    <w:uiPriority w:val="19"/>
    <w:rPr>
      <w:i/>
      <w:iCs/>
      <w:color w:val="7F7F7F"/>
      <w:szCs w:val="24"/>
    </w:rPr>
  </w:style>
  <w:style w:type="character" w:customStyle="1" w:styleId="77">
    <w:name w:val="font71"/>
    <w:autoRedefine/>
    <w:qFormat/>
    <w:uiPriority w:val="0"/>
    <w:rPr>
      <w:rFonts w:hint="eastAsia" w:ascii="宋体" w:hAnsi="宋体" w:eastAsia="宋体" w:cs="宋体"/>
      <w:color w:val="000000"/>
      <w:sz w:val="28"/>
      <w:szCs w:val="28"/>
      <w:u w:val="none"/>
    </w:rPr>
  </w:style>
  <w:style w:type="character" w:customStyle="1" w:styleId="78">
    <w:name w:val="font21"/>
    <w:autoRedefine/>
    <w:qFormat/>
    <w:uiPriority w:val="0"/>
    <w:rPr>
      <w:rFonts w:hint="default" w:ascii="Calibri" w:hAnsi="Calibri" w:cs="Calibri"/>
      <w:color w:val="000000"/>
      <w:sz w:val="28"/>
      <w:szCs w:val="28"/>
      <w:u w:val="none"/>
    </w:rPr>
  </w:style>
  <w:style w:type="character" w:customStyle="1" w:styleId="79">
    <w:name w:val="17"/>
    <w:autoRedefine/>
    <w:qFormat/>
    <w:uiPriority w:val="0"/>
    <w:rPr>
      <w:rFonts w:hint="eastAsia" w:ascii="宋体" w:hAnsi="宋体" w:eastAsia="宋体"/>
      <w:color w:val="000000"/>
    </w:rPr>
  </w:style>
  <w:style w:type="character" w:customStyle="1" w:styleId="80">
    <w:name w:val="font91"/>
    <w:autoRedefine/>
    <w:qFormat/>
    <w:uiPriority w:val="0"/>
    <w:rPr>
      <w:rFonts w:hint="eastAsia" w:ascii="宋体" w:hAnsi="宋体" w:eastAsia="宋体" w:cs="宋体"/>
      <w:color w:val="FF0000"/>
      <w:sz w:val="28"/>
      <w:szCs w:val="28"/>
      <w:u w:val="none"/>
    </w:rPr>
  </w:style>
  <w:style w:type="paragraph" w:customStyle="1" w:styleId="81">
    <w:name w:val="p"/>
    <w:basedOn w:val="1"/>
    <w:autoRedefine/>
    <w:qFormat/>
    <w:uiPriority w:val="0"/>
    <w:pPr>
      <w:widowControl/>
      <w:spacing w:line="432" w:lineRule="auto"/>
      <w:jc w:val="left"/>
    </w:pPr>
    <w:rPr>
      <w:rFonts w:ascii="宋体" w:hAnsi="宋体" w:cs="宋体"/>
      <w:kern w:val="0"/>
      <w:sz w:val="24"/>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4">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autoRedefine/>
    <w:qFormat/>
    <w:uiPriority w:val="34"/>
    <w:pPr>
      <w:widowControl/>
      <w:ind w:firstLine="420"/>
      <w:jc w:val="left"/>
    </w:pPr>
    <w:rPr>
      <w:kern w:val="0"/>
    </w:rPr>
  </w:style>
  <w:style w:type="paragraph" w:styleId="87">
    <w:name w:val="List Paragraph"/>
    <w:basedOn w:val="1"/>
    <w:autoRedefine/>
    <w:qFormat/>
    <w:uiPriority w:val="34"/>
    <w:pPr>
      <w:ind w:firstLine="420" w:firstLineChars="200"/>
    </w:pPr>
  </w:style>
  <w:style w:type="character" w:customStyle="1" w:styleId="88">
    <w:name w:val="hover18"/>
    <w:basedOn w:val="33"/>
    <w:autoRedefine/>
    <w:qFormat/>
    <w:uiPriority w:val="0"/>
  </w:style>
  <w:style w:type="table" w:customStyle="1" w:styleId="89">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20731</Words>
  <Characters>21695</Characters>
  <Lines>50</Lines>
  <Paragraphs>68</Paragraphs>
  <TotalTime>3</TotalTime>
  <ScaleCrop>false</ScaleCrop>
  <LinksUpToDate>false</LinksUpToDate>
  <CharactersWithSpaces>22703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2024-01-02T01:41:24Z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6776272CB80845AA93873C8879FB5A24_13</vt:lpwstr>
  </property>
</Properties>
</file>