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4"/>
          <w:szCs w:val="44"/>
          <w:lang w:val="en-US" w:eastAsia="zh-CN"/>
        </w:rPr>
      </w:pPr>
      <w:r>
        <w:rPr>
          <w:rFonts w:hint="eastAsia" w:cs="宋体"/>
          <w:b/>
          <w:bCs/>
          <w:sz w:val="44"/>
          <w:szCs w:val="44"/>
          <w:lang w:val="en-US" w:eastAsia="zh-CN"/>
        </w:rPr>
        <w:t>驻马店市中心医院口腔CT、DR、骨密度仪、移动DR技术保项目</w:t>
      </w: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8"/>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3</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12</w:t>
      </w:r>
      <w:r>
        <w:rPr>
          <w:rFonts w:hint="eastAsia" w:ascii="宋体" w:hAnsi="宋体" w:eastAsia="宋体" w:cs="宋体"/>
          <w:b/>
          <w:bCs/>
          <w:color w:val="000000" w:themeColor="text1"/>
          <w:spacing w:val="40"/>
          <w:sz w:val="34"/>
          <w:szCs w:val="34"/>
          <w14:textFill>
            <w14:solidFill>
              <w14:schemeClr w14:val="tx1"/>
            </w14:solidFill>
          </w14:textFill>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 xml:space="preserve">第三章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驻马店市中心医院口腔CT、DR、骨密度仪、移动DR技术保项目</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 xml:space="preserve"> 口腔CT、DR、骨密度仪、移动DR技术保 </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驻马店市中心医院口腔CT、DR、骨密度仪、移动DR技术保项目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7.9万元</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服务期限</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1</w:t>
      </w:r>
      <w:r>
        <w:rPr>
          <w:rFonts w:hint="eastAsia" w:ascii="宋体" w:hAnsi="宋体" w:eastAsia="宋体" w:cs="宋体"/>
          <w:color w:val="auto"/>
          <w:szCs w:val="21"/>
          <w:highlight w:val="none"/>
          <w:shd w:val="clear" w:color="auto" w:fill="FFFFFF"/>
          <w:lang w:val="en-US" w:eastAsia="zh-CN"/>
        </w:rPr>
        <w:t>年；</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、质量要求：符合国家现行标准要求</w:t>
      </w:r>
      <w:r>
        <w:rPr>
          <w:rFonts w:hint="eastAsia" w:ascii="宋体" w:hAnsi="宋体" w:eastAsia="宋体" w:cs="宋体"/>
          <w:color w:val="auto"/>
          <w:szCs w:val="21"/>
          <w:highlight w:val="none"/>
          <w:shd w:val="clear" w:color="auto" w:fill="FFFFFF"/>
          <w:lang w:eastAsia="zh-CN"/>
        </w:rPr>
        <w:t>。</w:t>
      </w:r>
    </w:p>
    <w:p>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16639"/>
      <w:bookmarkStart w:id="5" w:name="_Toc23626"/>
      <w:bookmarkStart w:id="6" w:name="_Toc27704"/>
      <w:bookmarkStart w:id="7" w:name="_Toc1860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bookmarkStart w:id="8" w:name="_Toc9562"/>
      <w:bookmarkStart w:id="9" w:name="_Toc7823"/>
      <w:bookmarkStart w:id="10" w:name="_Toc30643"/>
      <w:bookmarkStart w:id="11" w:name="_Toc30971"/>
      <w:bookmarkStart w:id="12" w:name="_Toc23395"/>
      <w:r>
        <w:rPr>
          <w:rFonts w:hint="eastAsia" w:ascii="宋体" w:hAnsi="宋体" w:eastAsia="宋体" w:cs="宋体"/>
          <w:color w:val="000000" w:themeColor="text1"/>
          <w:kern w:val="2"/>
          <w:sz w:val="21"/>
          <w:szCs w:val="24"/>
          <w:lang w:val="en-US" w:eastAsia="zh-CN" w:bidi="ar-SA"/>
          <w14:textFill>
            <w14:solidFill>
              <w14:schemeClr w14:val="tx1"/>
            </w14:solidFill>
          </w14:textFill>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供应商应提供2022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3、具有履行合同所必需的设备和专业技术能力（提供书面声明函）；</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4、参加本采购活动前三年内，在经营活动中没有重大违法记录（提供书面声明函）；</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5、符合法律、行政法规规定的其他条件；</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6、特定资格要求：供应商须具有医疗器械经营许可证，是在中华人民共和国境内注册的设备原制造厂商或原制造厂商授权的单位或具备相关设备维修能力的单位（提供证明文件）。</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7、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cs="宋体"/>
          <w:b/>
          <w:bCs/>
          <w:color w:val="auto"/>
          <w:kern w:val="2"/>
          <w:sz w:val="21"/>
          <w:szCs w:val="24"/>
          <w:lang w:val="en-US" w:eastAsia="zh-CN" w:bidi="ar-SA"/>
        </w:rPr>
        <w:t>三</w:t>
      </w:r>
      <w:r>
        <w:rPr>
          <w:rFonts w:hint="eastAsia" w:ascii="宋体" w:hAnsi="宋体" w:eastAsia="宋体" w:cs="宋体"/>
          <w:b/>
          <w:bCs/>
          <w:color w:val="auto"/>
          <w:kern w:val="2"/>
          <w:sz w:val="21"/>
          <w:szCs w:val="24"/>
          <w:lang w:val="en-US" w:eastAsia="zh-CN" w:bidi="ar-SA"/>
        </w:rPr>
        <w:t>、获取采购文件</w:t>
      </w:r>
      <w:bookmarkEnd w:id="8"/>
      <w:bookmarkEnd w:id="9"/>
      <w:bookmarkEnd w:id="10"/>
      <w:bookmarkEnd w:id="11"/>
      <w:bookmarkEnd w:id="12"/>
    </w:p>
    <w:p>
      <w:pPr>
        <w:widowControl/>
        <w:adjustRightInd w:val="0"/>
        <w:snapToGrid w:val="0"/>
        <w:spacing w:line="360" w:lineRule="auto"/>
        <w:ind w:firstLine="420" w:firstLineChars="200"/>
        <w:jc w:val="left"/>
        <w:rPr>
          <w:rFonts w:hint="default" w:ascii="宋体" w:hAnsi="宋体" w:eastAsia="宋体" w:cs="宋体"/>
          <w:color w:val="000000" w:themeColor="text1"/>
          <w:szCs w:val="21"/>
          <w:shd w:val="clear" w:color="auto" w:fill="FFFFFF"/>
          <w:lang w:val="en-US"/>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w:t>
      </w:r>
      <w:r>
        <w:rPr>
          <w:rFonts w:hint="eastAsia" w:ascii="宋体" w:hAnsi="宋体" w:eastAsia="宋体" w:cs="宋体"/>
          <w:color w:val="auto"/>
          <w:szCs w:val="21"/>
          <w:highlight w:val="none"/>
          <w:shd w:val="clear" w:color="auto" w:fill="FFFFFF"/>
        </w:rPr>
        <w:t>20</w:t>
      </w:r>
      <w:r>
        <w:rPr>
          <w:rFonts w:hint="eastAsia" w:ascii="宋体" w:hAnsi="宋体" w:cs="宋体"/>
          <w:color w:val="auto"/>
          <w:szCs w:val="21"/>
          <w:highlight w:val="none"/>
          <w:shd w:val="clear" w:color="auto" w:fill="FFFFFF"/>
          <w:lang w:val="en-US" w:eastAsia="zh-CN"/>
        </w:rPr>
        <w:t>24</w:t>
      </w:r>
      <w:r>
        <w:rPr>
          <w:rFonts w:hint="eastAsia" w:ascii="宋体" w:hAnsi="宋体" w:eastAsia="宋体" w:cs="宋体"/>
          <w:color w:val="auto"/>
          <w:szCs w:val="21"/>
          <w:highlight w:val="none"/>
          <w:shd w:val="clear" w:color="auto" w:fill="FFFFFF"/>
        </w:rPr>
        <w:t>年</w:t>
      </w:r>
      <w:r>
        <w:rPr>
          <w:rFonts w:hint="eastAsia" w:ascii="宋体" w:hAnsi="宋体" w:eastAsia="宋体" w:cs="宋体"/>
          <w:color w:val="auto"/>
          <w:szCs w:val="21"/>
          <w:highlight w:val="none"/>
          <w:shd w:val="clear" w:color="auto" w:fill="FFFFFF"/>
          <w:lang w:val="en-US" w:eastAsia="zh-CN"/>
        </w:rPr>
        <w:t>1</w:t>
      </w:r>
      <w:r>
        <w:rPr>
          <w:rFonts w:hint="eastAsia" w:ascii="宋体" w:hAnsi="宋体" w:eastAsia="宋体" w:cs="宋体"/>
          <w:color w:val="auto"/>
          <w:szCs w:val="21"/>
          <w:highlight w:val="none"/>
          <w:shd w:val="clear" w:color="auto" w:fill="FFFFFF"/>
        </w:rPr>
        <w:t>月</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年</w:t>
      </w:r>
      <w:r>
        <w:rPr>
          <w:rFonts w:hint="eastAsia" w:ascii="宋体" w:hAnsi="宋体" w:eastAsia="宋体" w:cs="宋体"/>
          <w:color w:val="auto"/>
          <w:szCs w:val="21"/>
          <w:highlight w:val="none"/>
          <w:shd w:val="clear" w:color="auto" w:fill="FFFFFF"/>
          <w:lang w:val="en-US" w:eastAsia="zh-CN"/>
        </w:rPr>
        <w:t>1</w:t>
      </w:r>
      <w:r>
        <w:rPr>
          <w:rFonts w:hint="eastAsia" w:ascii="宋体" w:hAnsi="宋体" w:eastAsia="宋体" w:cs="宋体"/>
          <w:color w:val="auto"/>
          <w:szCs w:val="21"/>
          <w:highlight w:val="none"/>
          <w:shd w:val="clear" w:color="auto" w:fill="FFFFFF"/>
        </w:rPr>
        <w:t>月</w:t>
      </w:r>
      <w:r>
        <w:rPr>
          <w:rFonts w:hint="eastAsia" w:ascii="宋体" w:hAnsi="宋体" w:eastAsia="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1</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00元</w:t>
      </w:r>
      <w:r>
        <w:rPr>
          <w:rFonts w:hint="eastAsia" w:ascii="宋体" w:hAnsi="宋体" w:cs="宋体"/>
          <w:color w:val="000000" w:themeColor="text1"/>
          <w:szCs w:val="21"/>
          <w:shd w:val="clear" w:color="auto" w:fill="FFFFFF"/>
          <w:lang w:val="en-US" w:eastAsia="zh-CN"/>
          <w14:textFill>
            <w14:solidFill>
              <w14:schemeClr w14:val="tx1"/>
            </w14:solidFill>
          </w14:textFill>
        </w:rPr>
        <w:t>。</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934027204@qq.com并标明XX公司XX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项目报名资料；审核通过后按要求交纳报名费。</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3" w:name="_Toc10738"/>
      <w:bookmarkStart w:id="14" w:name="_Toc15111"/>
      <w:bookmarkStart w:id="15" w:name="_Toc15135"/>
      <w:bookmarkStart w:id="16" w:name="_Toc27480"/>
      <w:bookmarkStart w:id="17" w:name="_Toc25869"/>
      <w:r>
        <w:rPr>
          <w:rFonts w:hint="eastAsia" w:ascii="宋体" w:hAnsi="宋体" w:cs="宋体"/>
          <w:b/>
          <w:bCs/>
          <w:color w:val="auto"/>
          <w:kern w:val="2"/>
          <w:sz w:val="21"/>
          <w:szCs w:val="21"/>
          <w:shd w:val="clear" w:color="auto" w:fill="FFFFFF"/>
          <w:lang w:val="en-US" w:eastAsia="zh-CN" w:bidi="ar-SA"/>
        </w:rPr>
        <w:t>四</w:t>
      </w:r>
      <w:r>
        <w:rPr>
          <w:rFonts w:hint="eastAsia" w:ascii="宋体" w:hAnsi="宋体" w:eastAsia="宋体" w:cs="宋体"/>
          <w:b/>
          <w:bCs/>
          <w:color w:val="auto"/>
          <w:kern w:val="2"/>
          <w:sz w:val="21"/>
          <w:szCs w:val="21"/>
          <w:shd w:val="clear" w:color="auto" w:fill="FFFFFF"/>
          <w:lang w:val="en-US" w:eastAsia="zh-CN" w:bidi="ar-SA"/>
        </w:rPr>
        <w:t>、投标截止时间及地点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shd w:val="clear" w:color="auto" w:fill="FFFFFF"/>
          <w:lang w:val="en-US" w:eastAsia="zh-CN" w:bidi="ar-SA"/>
        </w:rPr>
        <w:t>五</w:t>
      </w:r>
      <w:r>
        <w:rPr>
          <w:rFonts w:hint="eastAsia" w:ascii="宋体" w:hAnsi="宋体" w:eastAsia="宋体" w:cs="宋体"/>
          <w:b/>
          <w:bCs/>
          <w:color w:val="auto"/>
          <w:kern w:val="2"/>
          <w:sz w:val="21"/>
          <w:szCs w:val="21"/>
          <w:shd w:val="clear" w:color="auto" w:fill="FFFFFF"/>
          <w:lang w:val="en-US" w:eastAsia="zh-CN" w:bidi="ar-SA"/>
        </w:rPr>
        <w:t>、开标时间及地点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cs="宋体"/>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9784"/>
      <w:bookmarkStart w:id="19" w:name="_Toc20287"/>
      <w:bookmarkStart w:id="20" w:name="_Toc6523"/>
      <w:bookmarkStart w:id="21" w:name="_Toc30918"/>
      <w:r>
        <w:rPr>
          <w:rFonts w:hint="eastAsia" w:ascii="宋体" w:hAnsi="宋体" w:cs="宋体"/>
          <w:b/>
          <w:bCs/>
          <w:color w:val="auto"/>
          <w:kern w:val="2"/>
          <w:sz w:val="21"/>
          <w:szCs w:val="21"/>
          <w:shd w:val="clear" w:color="auto" w:fill="FFFFFF"/>
          <w:lang w:val="en-US" w:eastAsia="zh-CN" w:bidi="ar-SA"/>
        </w:rPr>
        <w:t>六</w:t>
      </w:r>
      <w:r>
        <w:rPr>
          <w:rFonts w:hint="eastAsia" w:ascii="宋体" w:hAnsi="宋体" w:eastAsia="宋体" w:cs="宋体"/>
          <w:b/>
          <w:bCs/>
          <w:color w:val="auto"/>
          <w:kern w:val="2"/>
          <w:sz w:val="21"/>
          <w:szCs w:val="21"/>
          <w:shd w:val="clear" w:color="auto" w:fill="FFFFFF"/>
          <w:lang w:val="en-US" w:eastAsia="zh-CN" w:bidi="ar-SA"/>
        </w:rPr>
        <w:t>、发布公告的媒介及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24274"/>
      <w:bookmarkStart w:id="25" w:name="_Toc27370"/>
      <w:bookmarkStart w:id="26" w:name="_Toc31928"/>
      <w:bookmarkStart w:id="27" w:name="_Toc3604"/>
      <w:bookmarkStart w:id="28" w:name="_Toc16291"/>
      <w:r>
        <w:rPr>
          <w:rFonts w:hint="eastAsia" w:ascii="宋体" w:hAnsi="宋体" w:cs="宋体"/>
          <w:b/>
          <w:bCs/>
          <w:color w:val="auto"/>
          <w:kern w:val="2"/>
          <w:sz w:val="21"/>
          <w:szCs w:val="21"/>
          <w:shd w:val="clear" w:color="auto" w:fill="FFFFFF"/>
          <w:lang w:val="en-US" w:eastAsia="zh-CN" w:bidi="ar-SA"/>
        </w:rPr>
        <w:t>七</w:t>
      </w:r>
      <w:r>
        <w:rPr>
          <w:rFonts w:hint="eastAsia" w:ascii="宋体" w:hAnsi="宋体" w:eastAsia="宋体" w:cs="宋体"/>
          <w:b/>
          <w:bCs/>
          <w:color w:val="auto"/>
          <w:kern w:val="2"/>
          <w:sz w:val="21"/>
          <w:szCs w:val="21"/>
          <w:shd w:val="clear" w:color="auto" w:fill="FFFFFF"/>
          <w:lang w:val="en-US" w:eastAsia="zh-CN" w:bidi="ar-SA"/>
        </w:rPr>
        <w:t>、</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报名联系人：陈先生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联系电话：18838148020</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监督电话：0396-2726678</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cs="宋体"/>
          <w:color w:val="auto"/>
          <w:kern w:val="0"/>
          <w:sz w:val="21"/>
          <w:szCs w:val="21"/>
          <w:shd w:val="clear" w:color="auto" w:fill="FFFFFF"/>
          <w:lang w:val="en-US" w:eastAsia="zh-CN" w:bidi="ar-SA"/>
        </w:rPr>
        <w:t xml:space="preserve">    </w:t>
      </w:r>
      <w:r>
        <w:rPr>
          <w:rFonts w:hint="eastAsia" w:ascii="宋体" w:hAnsi="宋体" w:eastAsia="宋体" w:cs="宋体"/>
          <w:color w:val="auto"/>
          <w:kern w:val="0"/>
          <w:sz w:val="21"/>
          <w:szCs w:val="21"/>
          <w:highlight w:val="none"/>
          <w:shd w:val="clear" w:color="auto" w:fill="FFFFFF"/>
          <w:lang w:val="en-US" w:eastAsia="zh-CN" w:bidi="ar-SA"/>
        </w:rPr>
        <w:t>202</w:t>
      </w:r>
      <w:r>
        <w:rPr>
          <w:rFonts w:hint="eastAsia" w:ascii="宋体" w:hAnsi="宋体" w:cs="宋体"/>
          <w:color w:val="auto"/>
          <w:kern w:val="0"/>
          <w:sz w:val="21"/>
          <w:szCs w:val="21"/>
          <w:highlight w:val="none"/>
          <w:shd w:val="clear" w:color="auto" w:fill="FFFFFF"/>
          <w:lang w:val="en-US" w:eastAsia="zh-CN" w:bidi="ar-SA"/>
        </w:rPr>
        <w:t>3</w:t>
      </w:r>
      <w:r>
        <w:rPr>
          <w:rFonts w:hint="eastAsia" w:ascii="宋体" w:hAnsi="宋体" w:eastAsia="宋体" w:cs="宋体"/>
          <w:color w:val="auto"/>
          <w:kern w:val="0"/>
          <w:sz w:val="21"/>
          <w:szCs w:val="21"/>
          <w:highlight w:val="none"/>
          <w:shd w:val="clear" w:color="auto" w:fill="FFFFFF"/>
          <w:lang w:val="en-US" w:eastAsia="zh-CN" w:bidi="ar-SA"/>
        </w:rPr>
        <w:t>年</w:t>
      </w:r>
      <w:r>
        <w:rPr>
          <w:rFonts w:hint="eastAsia" w:ascii="宋体" w:hAnsi="宋体" w:cs="宋体"/>
          <w:color w:val="auto"/>
          <w:kern w:val="0"/>
          <w:sz w:val="21"/>
          <w:szCs w:val="21"/>
          <w:highlight w:val="none"/>
          <w:shd w:val="clear" w:color="auto" w:fill="FFFFFF"/>
          <w:lang w:val="en-US" w:eastAsia="zh-CN" w:bidi="ar-SA"/>
        </w:rPr>
        <w:t>12</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29</w:t>
      </w:r>
      <w:bookmarkStart w:id="86" w:name="_GoBack"/>
      <w:bookmarkEnd w:id="86"/>
      <w:r>
        <w:rPr>
          <w:rFonts w:hint="eastAsia" w:ascii="宋体" w:hAnsi="宋体" w:eastAsia="宋体" w:cs="宋体"/>
          <w:color w:val="auto"/>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29" w:name="_Toc25063"/>
      <w:bookmarkStart w:id="30" w:name="_Toc29890"/>
      <w:bookmarkStart w:id="31" w:name="_Toc23793"/>
      <w:r>
        <w:rPr>
          <w:rFonts w:hint="eastAsia" w:ascii="宋体" w:hAnsi="宋体"/>
          <w:b/>
          <w:color w:val="auto"/>
          <w:sz w:val="32"/>
          <w:szCs w:val="32"/>
          <w:highlight w:val="none"/>
        </w:rPr>
        <w:br w:type="page"/>
      </w:r>
    </w:p>
    <w:p>
      <w:pPr>
        <w:widowControl/>
        <w:spacing w:line="360" w:lineRule="auto"/>
        <w:ind w:firstLine="643" w:firstLineChars="200"/>
        <w:jc w:val="center"/>
        <w:outlineLvl w:val="0"/>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23610"/>
      <w:bookmarkStart w:id="33" w:name="_Toc31536"/>
      <w:bookmarkStart w:id="34" w:name="_Toc9989"/>
    </w:p>
    <w:bookmarkEnd w:id="30"/>
    <w:bookmarkEnd w:id="31"/>
    <w:bookmarkEnd w:id="32"/>
    <w:bookmarkEnd w:id="33"/>
    <w:bookmarkEnd w:id="34"/>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i w:val="0"/>
          <w:iCs/>
          <w:sz w:val="21"/>
          <w:szCs w:val="21"/>
          <w:highlight w:val="none"/>
          <w:u w:val="none"/>
          <w:lang w:val="en-US" w:eastAsia="zh-CN"/>
        </w:rPr>
      </w:pPr>
      <w:bookmarkStart w:id="35" w:name="_Toc14504"/>
      <w:r>
        <w:rPr>
          <w:rFonts w:hint="eastAsia" w:ascii="宋体" w:hAnsi="宋体" w:eastAsia="宋体" w:cs="宋体"/>
          <w:b/>
          <w:bCs/>
          <w:i w:val="0"/>
          <w:iCs/>
          <w:sz w:val="21"/>
          <w:szCs w:val="21"/>
          <w:highlight w:val="none"/>
          <w:u w:val="none"/>
          <w:lang w:val="en-US" w:eastAsia="zh-CN"/>
        </w:rPr>
        <w:t>一、项目名称、数量：</w:t>
      </w:r>
      <w:r>
        <w:rPr>
          <w:rFonts w:hint="eastAsia" w:ascii="宋体" w:hAnsi="宋体" w:eastAsia="宋体" w:cs="宋体"/>
          <w:i w:val="0"/>
          <w:iCs/>
          <w:sz w:val="21"/>
          <w:szCs w:val="21"/>
          <w:highlight w:val="none"/>
          <w:u w:val="none"/>
          <w:lang w:val="en-US" w:eastAsia="zh-CN"/>
        </w:rPr>
        <w:t>驻马店市中心医院</w:t>
      </w:r>
      <w:r>
        <w:rPr>
          <w:rFonts w:hint="eastAsia" w:ascii="宋体" w:hAnsi="宋体" w:cs="宋体"/>
          <w:i w:val="0"/>
          <w:iCs/>
          <w:sz w:val="21"/>
          <w:szCs w:val="21"/>
          <w:highlight w:val="none"/>
          <w:u w:val="none"/>
          <w:lang w:val="en-US" w:eastAsia="zh-CN"/>
        </w:rPr>
        <w:t>口腔CT、DR、骨密度仪、移动DR技术保项目</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400"/>
        <w:jc w:val="both"/>
        <w:textAlignment w:val="auto"/>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i w:val="0"/>
          <w:iCs/>
          <w:sz w:val="21"/>
          <w:szCs w:val="21"/>
          <w:highlight w:val="none"/>
          <w:u w:val="none"/>
          <w:lang w:val="en-US" w:eastAsia="zh-CN"/>
        </w:rPr>
        <w:t>项目概况：</w:t>
      </w:r>
      <w:r>
        <w:rPr>
          <w:rFonts w:hint="eastAsia" w:ascii="宋体" w:hAnsi="宋体" w:cs="宋体"/>
          <w:i w:val="0"/>
          <w:iCs/>
          <w:sz w:val="21"/>
          <w:szCs w:val="21"/>
          <w:highlight w:val="none"/>
          <w:u w:val="none"/>
          <w:lang w:val="en-US" w:eastAsia="zh-CN"/>
        </w:rPr>
        <w:t>口腔CT、DR、骨密度仪、移动DR技术保</w:t>
      </w:r>
      <w:r>
        <w:rPr>
          <w:rFonts w:hint="eastAsia" w:ascii="宋体" w:hAnsi="宋体" w:eastAsia="宋体" w:cs="宋体"/>
          <w:i w:val="0"/>
          <w:iCs/>
          <w:sz w:val="21"/>
          <w:szCs w:val="21"/>
          <w:highlight w:val="none"/>
          <w:u w:val="none"/>
          <w:lang w:val="en-US" w:eastAsia="zh-CN"/>
        </w:rPr>
        <w:t>一年。</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480" w:lineRule="auto"/>
        <w:ind w:firstLine="422" w:firstLineChars="200"/>
        <w:jc w:val="both"/>
        <w:textAlignment w:val="auto"/>
        <w:rPr>
          <w:rFonts w:hint="eastAsia" w:cs="宋体"/>
          <w:b/>
          <w:bCs/>
          <w:kern w:val="2"/>
          <w:sz w:val="21"/>
          <w:szCs w:val="24"/>
          <w:lang w:val="en-US" w:eastAsia="zh-CN" w:bidi="ar-SA"/>
        </w:rPr>
      </w:pPr>
      <w:r>
        <w:rPr>
          <w:rFonts w:hint="eastAsia" w:cs="宋体"/>
          <w:b/>
          <w:bCs/>
          <w:kern w:val="2"/>
          <w:sz w:val="21"/>
          <w:szCs w:val="24"/>
          <w:lang w:val="en-US" w:eastAsia="zh-CN" w:bidi="ar-SA"/>
        </w:rPr>
        <w:t>二、采购标的清单：</w:t>
      </w:r>
    </w:p>
    <w:tbl>
      <w:tblPr>
        <w:tblStyle w:val="33"/>
        <w:tblW w:w="8781"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50"/>
        <w:gridCol w:w="2207"/>
        <w:gridCol w:w="5"/>
        <w:gridCol w:w="966"/>
        <w:gridCol w:w="886"/>
        <w:gridCol w:w="6"/>
        <w:gridCol w:w="1060"/>
        <w:gridCol w:w="9"/>
        <w:gridCol w:w="1069"/>
        <w:gridCol w:w="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包号</w:t>
            </w:r>
          </w:p>
        </w:tc>
        <w:tc>
          <w:tcPr>
            <w:tcW w:w="950" w:type="dxa"/>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序号</w:t>
            </w:r>
          </w:p>
        </w:tc>
        <w:tc>
          <w:tcPr>
            <w:tcW w:w="2207" w:type="dxa"/>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标的名称</w:t>
            </w:r>
          </w:p>
        </w:tc>
        <w:tc>
          <w:tcPr>
            <w:tcW w:w="971" w:type="dxa"/>
            <w:gridSpan w:val="2"/>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单位</w:t>
            </w:r>
          </w:p>
        </w:tc>
        <w:tc>
          <w:tcPr>
            <w:tcW w:w="886" w:type="dxa"/>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数量</w:t>
            </w:r>
          </w:p>
        </w:tc>
        <w:tc>
          <w:tcPr>
            <w:tcW w:w="1075" w:type="dxa"/>
            <w:gridSpan w:val="3"/>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资金</w:t>
            </w:r>
          </w:p>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预算</w:t>
            </w:r>
          </w:p>
        </w:tc>
        <w:tc>
          <w:tcPr>
            <w:tcW w:w="1069" w:type="dxa"/>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资金</w:t>
            </w:r>
          </w:p>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性质</w:t>
            </w:r>
          </w:p>
        </w:tc>
        <w:tc>
          <w:tcPr>
            <w:tcW w:w="1197" w:type="dxa"/>
            <w:gridSpan w:val="2"/>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国产/</w:t>
            </w:r>
          </w:p>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1</w:t>
            </w:r>
          </w:p>
        </w:tc>
        <w:tc>
          <w:tcPr>
            <w:tcW w:w="950" w:type="dxa"/>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1</w:t>
            </w:r>
          </w:p>
        </w:tc>
        <w:tc>
          <w:tcPr>
            <w:tcW w:w="2207" w:type="dxa"/>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口腔CT、DR、骨密度仪、移动DR技术保</w:t>
            </w:r>
          </w:p>
        </w:tc>
        <w:tc>
          <w:tcPr>
            <w:tcW w:w="971" w:type="dxa"/>
            <w:gridSpan w:val="2"/>
            <w:vAlign w:val="center"/>
          </w:tcPr>
          <w:p>
            <w:pPr>
              <w:pStyle w:val="15"/>
              <w:numPr>
                <w:ilvl w:val="0"/>
                <w:numId w:val="0"/>
              </w:numPr>
              <w:jc w:val="center"/>
              <w:rPr>
                <w:rFonts w:hint="eastAsia" w:ascii="宋体" w:hAnsi="宋体" w:eastAsia="宋体" w:cs="宋体"/>
                <w:lang w:val="en-US" w:eastAsia="zh-CN"/>
              </w:rPr>
            </w:pPr>
            <w:r>
              <w:rPr>
                <w:rFonts w:hint="eastAsia" w:ascii="宋体" w:hAnsi="宋体" w:eastAsia="宋体" w:cs="宋体"/>
                <w:lang w:val="en-US" w:eastAsia="zh-CN"/>
              </w:rPr>
              <w:t>台/年</w:t>
            </w:r>
          </w:p>
        </w:tc>
        <w:tc>
          <w:tcPr>
            <w:tcW w:w="886" w:type="dxa"/>
            <w:vAlign w:val="center"/>
          </w:tcPr>
          <w:p>
            <w:pPr>
              <w:pStyle w:val="15"/>
              <w:numPr>
                <w:ilvl w:val="0"/>
                <w:numId w:val="0"/>
              </w:numPr>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075" w:type="dxa"/>
            <w:gridSpan w:val="3"/>
            <w:vAlign w:val="center"/>
          </w:tcPr>
          <w:p>
            <w:pPr>
              <w:pStyle w:val="15"/>
              <w:numPr>
                <w:ilvl w:val="0"/>
                <w:numId w:val="0"/>
              </w:numPr>
              <w:jc w:val="center"/>
              <w:rPr>
                <w:rFonts w:hint="eastAsia" w:ascii="宋体" w:hAnsi="宋体" w:eastAsia="宋体" w:cs="宋体"/>
                <w:lang w:val="en-US" w:eastAsia="zh-CN"/>
              </w:rPr>
            </w:pPr>
            <w:r>
              <w:rPr>
                <w:rFonts w:hint="eastAsia" w:ascii="宋体" w:hAnsi="宋体" w:eastAsia="宋体" w:cs="宋体"/>
                <w:lang w:val="en-US" w:eastAsia="zh-CN"/>
              </w:rPr>
              <w:t>7.9万元</w:t>
            </w:r>
          </w:p>
        </w:tc>
        <w:tc>
          <w:tcPr>
            <w:tcW w:w="1069" w:type="dxa"/>
            <w:vAlign w:val="center"/>
          </w:tcPr>
          <w:p>
            <w:pPr>
              <w:pStyle w:val="15"/>
              <w:numPr>
                <w:ilvl w:val="0"/>
                <w:numId w:val="0"/>
              </w:numPr>
              <w:jc w:val="center"/>
              <w:rPr>
                <w:rFonts w:hint="eastAsia" w:ascii="宋体" w:hAnsi="宋体" w:eastAsia="宋体" w:cs="宋体"/>
                <w:lang w:val="en-US" w:eastAsia="zh-CN"/>
              </w:rPr>
            </w:pPr>
            <w:r>
              <w:rPr>
                <w:rFonts w:hint="eastAsia" w:ascii="宋体" w:hAnsi="宋体" w:eastAsia="宋体" w:cs="宋体"/>
                <w:lang w:val="en-US" w:eastAsia="zh-CN"/>
              </w:rPr>
              <w:t>自筹</w:t>
            </w:r>
          </w:p>
        </w:tc>
        <w:tc>
          <w:tcPr>
            <w:tcW w:w="1197" w:type="dxa"/>
            <w:gridSpan w:val="2"/>
            <w:vAlign w:val="center"/>
          </w:tcPr>
          <w:p>
            <w:pPr>
              <w:pStyle w:val="15"/>
              <w:numPr>
                <w:ilvl w:val="0"/>
                <w:numId w:val="0"/>
              </w:num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6" w:type="dxa"/>
            <w:gridSpan w:val="2"/>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合计</w:t>
            </w:r>
          </w:p>
        </w:tc>
        <w:tc>
          <w:tcPr>
            <w:tcW w:w="2212" w:type="dxa"/>
            <w:gridSpan w:val="2"/>
            <w:vAlign w:val="center"/>
          </w:tcPr>
          <w:p>
            <w:pPr>
              <w:pStyle w:val="15"/>
              <w:numPr>
                <w:ilvl w:val="0"/>
                <w:numId w:val="0"/>
              </w:numPr>
              <w:rPr>
                <w:rFonts w:hint="eastAsia" w:ascii="宋体" w:hAnsi="宋体" w:eastAsia="宋体" w:cs="宋体"/>
                <w:lang w:val="en-US" w:eastAsia="zh-CN"/>
              </w:rPr>
            </w:pPr>
          </w:p>
        </w:tc>
        <w:tc>
          <w:tcPr>
            <w:tcW w:w="966" w:type="dxa"/>
            <w:vAlign w:val="center"/>
          </w:tcPr>
          <w:p>
            <w:pPr>
              <w:pStyle w:val="15"/>
              <w:numPr>
                <w:ilvl w:val="0"/>
                <w:numId w:val="0"/>
              </w:numPr>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台/年</w:t>
            </w:r>
          </w:p>
        </w:tc>
        <w:tc>
          <w:tcPr>
            <w:tcW w:w="892" w:type="dxa"/>
            <w:gridSpan w:val="2"/>
            <w:vAlign w:val="center"/>
          </w:tcPr>
          <w:p>
            <w:pPr>
              <w:pStyle w:val="15"/>
              <w:numPr>
                <w:ilvl w:val="0"/>
                <w:numId w:val="0"/>
              </w:numPr>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4</w:t>
            </w:r>
          </w:p>
        </w:tc>
        <w:tc>
          <w:tcPr>
            <w:tcW w:w="1060" w:type="dxa"/>
            <w:vAlign w:val="center"/>
          </w:tcPr>
          <w:p>
            <w:pPr>
              <w:pStyle w:val="15"/>
              <w:numPr>
                <w:ilvl w:val="0"/>
                <w:numId w:val="0"/>
              </w:numPr>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7.9万元</w:t>
            </w:r>
          </w:p>
        </w:tc>
        <w:tc>
          <w:tcPr>
            <w:tcW w:w="1083" w:type="dxa"/>
            <w:gridSpan w:val="3"/>
            <w:vAlign w:val="center"/>
          </w:tcPr>
          <w:p>
            <w:pPr>
              <w:pStyle w:val="15"/>
              <w:numPr>
                <w:ilvl w:val="0"/>
                <w:numId w:val="0"/>
              </w:numPr>
              <w:jc w:val="center"/>
              <w:rPr>
                <w:rFonts w:hint="eastAsia" w:ascii="宋体" w:hAnsi="宋体" w:eastAsia="宋体" w:cs="宋体"/>
                <w:lang w:val="en-US" w:eastAsia="zh-CN"/>
              </w:rPr>
            </w:pPr>
          </w:p>
        </w:tc>
        <w:tc>
          <w:tcPr>
            <w:tcW w:w="1192" w:type="dxa"/>
            <w:vAlign w:val="center"/>
          </w:tcPr>
          <w:p>
            <w:pPr>
              <w:pStyle w:val="15"/>
              <w:numPr>
                <w:ilvl w:val="0"/>
                <w:numId w:val="0"/>
              </w:num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6" w:type="dxa"/>
            <w:gridSpan w:val="2"/>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备注</w:t>
            </w:r>
          </w:p>
        </w:tc>
        <w:tc>
          <w:tcPr>
            <w:tcW w:w="7405" w:type="dxa"/>
            <w:gridSpan w:val="10"/>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设备分别为口腔CT卡瓦3DeXam、迈瑞DR DigEye、骨密度仪MEDXT DR、迈瑞移动DR CX700，共计四台</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cs="宋体"/>
          <w:b/>
          <w:bCs/>
          <w:kern w:val="2"/>
          <w:sz w:val="21"/>
          <w:szCs w:val="24"/>
          <w:lang w:val="en-US" w:eastAsia="zh-CN" w:bidi="ar-SA"/>
        </w:rPr>
      </w:pPr>
      <w:r>
        <w:rPr>
          <w:rFonts w:hint="eastAsia" w:ascii="宋体" w:hAnsi="宋体" w:cs="宋体"/>
          <w:b/>
          <w:bCs/>
          <w:kern w:val="2"/>
          <w:sz w:val="21"/>
          <w:szCs w:val="24"/>
          <w:lang w:val="en-US" w:eastAsia="zh-CN" w:bidi="ar-SA"/>
        </w:rPr>
        <w:t>三、技术要求：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保修期内每年至少提供4次设备维护保养，包含但不限于如下项目：设备清洁、性能测试及校准、必要的电气环境检测等，使之保持原厂QC标准或国家质量监督部门的标准，并提供保养清单。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2)</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每次维修保养更换配件时需通知科室及医学装备部，且保修期最后一个月需三方人员（投标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3)为本医院配置具备维修资质的固定工程师不少于2人，本设备维修经验不少于2年，需提供证明材料（培训证书）和承诺函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4)</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所换备件必须是全新合格的产品，并满足设备运行要求, 进口配件需提供商检及海关报关单等材料。因所换备件造成的设备故障及医院损失，由投标人全权负责</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5)</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软硬件及工作站免费安全升级，并开放维修密码等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6)</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提供24小时远程技术支持及临床应用支持，签署由招标人提供的信息系统数据安全保密承诺书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7）更换维修备件需要院内工程师及科室主任在场拍照，更换维修备件超过三万元需要先招标后更换，特殊情况除外</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8）如需更换备件，国内备件仓库有货的备件在2个工作日内送达医院，进口配件5个工作日送达；非标件和不可抗力除外</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9）定期进行安全检查及质量保障，保证24h*365天维修热线连接；提供全国400热线服务电话</w:t>
      </w:r>
      <w:r>
        <w:rPr>
          <w:rFonts w:hint="eastAsia" w:ascii="宋体" w:hAnsi="宋体" w:cs="宋体"/>
          <w:kern w:val="2"/>
          <w:sz w:val="21"/>
          <w:szCs w:val="24"/>
          <w:lang w:val="en-US" w:eastAsia="zh-CN" w:bidi="ar-SA"/>
        </w:rPr>
        <w:t>（供应商需注明电话号码）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10）紧急人工和工程师现场紧急维修服务；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11）提供ISO9001和13485质量认证证书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12）工程师需配备有专用工具，工程师的工具符合国家检测和校准的规定（提供相关校准证明）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13）保修期最后一个月内更换的配件，中标公司应保证自更换之日起三个月内正常使用，如三个月内出现故障，由中标公司承担维修费用。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14）须有具备应用培训工程师且提供原厂认证的培训证书。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15） 对我院的维修工程师提供每年至少2人次的专业培训，并提供培训证明材料。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16）每年制定临床使用人员的使用维护培训计划，按计划进行培训并提供记录。</w:t>
      </w:r>
    </w:p>
    <w:p>
      <w:pPr>
        <w:rPr>
          <w:rFonts w:hint="eastAsia"/>
          <w:b/>
          <w:bCs/>
          <w:color w:val="auto"/>
          <w:sz w:val="30"/>
          <w:szCs w:val="30"/>
          <w:highlight w:val="none"/>
        </w:rPr>
      </w:pPr>
    </w:p>
    <w:p>
      <w:pPr>
        <w:pStyle w:val="14"/>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center"/>
        <w:textAlignment w:val="auto"/>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维修响应时间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cs="宋体"/>
                <w:kern w:val="2"/>
                <w:sz w:val="21"/>
                <w:szCs w:val="24"/>
                <w:lang w:val="en-US" w:eastAsia="zh-CN" w:bidi="ar-SA"/>
              </w:rPr>
              <w:t>20分钟内电话响应，2小时内工程师到达现场，一般故障24小时内维修完毕。如需外地专家支持，4小时内响应，24小时内到达现场。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color w:val="auto"/>
                <w:sz w:val="21"/>
                <w:szCs w:val="21"/>
                <w:highlight w:val="none"/>
                <w:lang w:val="en-US" w:eastAsia="zh-CN"/>
              </w:rPr>
            </w:pPr>
            <w:r>
              <w:rPr>
                <w:rFonts w:hint="default" w:ascii="宋体" w:hAnsi="宋体" w:cs="宋体"/>
                <w:kern w:val="2"/>
                <w:sz w:val="21"/>
                <w:szCs w:val="24"/>
                <w:lang w:val="en-US" w:eastAsia="zh-CN" w:bidi="ar-SA"/>
              </w:rPr>
              <w:t>周一至周日，7天24小时包括法定节假日</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default" w:ascii="宋体" w:hAnsi="宋体" w:cs="宋体"/>
                <w:kern w:val="2"/>
                <w:sz w:val="21"/>
                <w:szCs w:val="24"/>
                <w:lang w:val="en-US" w:eastAsia="zh-CN" w:bidi="ar-SA"/>
              </w:rPr>
              <w:t>先服务后付款，服务六个月之后支付50%合同款，服务期满后支付余下50%合同款。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中标人须提供后期服务保障和技术支持</w:t>
            </w:r>
            <w:r>
              <w:rPr>
                <w:rFonts w:hint="eastAsia" w:cs="宋体"/>
                <w:sz w:val="21"/>
                <w:szCs w:val="21"/>
                <w:lang w:val="en-US" w:eastAsia="zh-CN"/>
              </w:rPr>
              <w:t>，投标人保证我院保修的设备正常开机率大于95% （一年按365天计算），且单次维修不能超过1天，否则设备维修占用日期每增加一天，保修时间往后顺延七天</w:t>
            </w:r>
            <w:r>
              <w:rPr>
                <w:rFonts w:hint="eastAsia" w:ascii="宋体" w:hAnsi="宋体" w:eastAsia="宋体" w:cs="宋体"/>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val="0"/>
        <w:spacing w:before="480" w:beforeLines="150" w:line="480" w:lineRule="auto"/>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2"/>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1"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pPr>
            <w:r>
              <w:rPr>
                <w:rFonts w:hint="eastAsia"/>
              </w:rPr>
              <w:t>不接受联合体投标，不允许转包和分包。</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2、授权评标委员会确定一名中标人并推荐</w:t>
            </w:r>
            <w:r>
              <w:rPr>
                <w:rFonts w:hint="eastAsia" w:cs="Times New Roman"/>
                <w:lang w:val="en-US" w:eastAsia="zh-CN"/>
              </w:rPr>
              <w:t>一</w:t>
            </w:r>
            <w:r>
              <w:rPr>
                <w:rFonts w:hint="eastAsia" w:ascii="Times New Roman" w:hAnsi="Times New Roman" w:eastAsia="宋体" w:cs="Times New Roman"/>
                <w:lang w:val="en-US" w:eastAsia="zh-CN"/>
              </w:rPr>
              <w:t>名中标候选人。</w:t>
            </w:r>
          </w:p>
          <w:p>
            <w:pPr>
              <w:widowControl/>
              <w:snapToGrid w:val="0"/>
              <w:spacing w:line="360" w:lineRule="auto"/>
              <w:rPr>
                <w:rFonts w:hint="default" w:eastAsia="宋体"/>
                <w:lang w:val="en-US" w:eastAsia="zh-CN"/>
              </w:rPr>
            </w:pPr>
            <w:r>
              <w:rPr>
                <w:rFonts w:hint="eastAsia" w:ascii="Times New Roman" w:hAnsi="Times New Roman" w:eastAsia="宋体" w:cs="Times New Roman"/>
                <w:lang w:val="en-US" w:eastAsia="zh-CN"/>
              </w:rPr>
              <w:t>3、供应商应根据采购文件的要求提供技术响应</w:t>
            </w:r>
            <w:r>
              <w:rPr>
                <w:rFonts w:hint="eastAsia" w:cs="Times New Roman"/>
                <w:lang w:val="en-US" w:eastAsia="zh-CN"/>
              </w:rPr>
              <w:t>部分</w:t>
            </w:r>
            <w:r>
              <w:rPr>
                <w:rFonts w:hint="eastAsia" w:ascii="Times New Roman" w:hAnsi="Times New Roman" w:eastAsia="宋体" w:cs="Times New Roman"/>
                <w:lang w:val="en-US" w:eastAsia="zh-CN"/>
              </w:rPr>
              <w:t>、商务响应</w:t>
            </w:r>
            <w:r>
              <w:rPr>
                <w:rFonts w:hint="eastAsia" w:cs="Times New Roman"/>
                <w:lang w:val="en-US" w:eastAsia="zh-CN"/>
              </w:rPr>
              <w:t>部分</w:t>
            </w:r>
            <w:r>
              <w:rPr>
                <w:rFonts w:hint="eastAsia" w:ascii="Times New Roman" w:hAnsi="Times New Roman" w:eastAsia="宋体" w:cs="Times New Roman"/>
                <w:lang w:val="en-US" w:eastAsia="zh-CN"/>
              </w:rPr>
              <w:t>等内容以对采购文件作出响应。</w:t>
            </w:r>
          </w:p>
        </w:tc>
      </w:tr>
    </w:tbl>
    <w:p>
      <w:pPr>
        <w:rPr>
          <w:color w:val="auto"/>
          <w:highlight w:val="none"/>
        </w:rPr>
      </w:pPr>
    </w:p>
    <w:p>
      <w:pPr>
        <w:jc w:val="center"/>
        <w:rPr>
          <w:rFonts w:hint="eastAsia"/>
          <w:b/>
          <w:bCs/>
          <w:color w:val="auto"/>
          <w:sz w:val="32"/>
          <w:szCs w:val="32"/>
          <w:highlight w:val="none"/>
        </w:rPr>
      </w:pPr>
    </w:p>
    <w:p>
      <w:pPr>
        <w:rPr>
          <w:rFonts w:hint="eastAsia"/>
          <w:b/>
          <w:bCs/>
          <w:color w:val="auto"/>
          <w:sz w:val="32"/>
          <w:szCs w:val="32"/>
          <w:highlight w:val="none"/>
        </w:rPr>
      </w:pPr>
      <w:r>
        <w:rPr>
          <w:rFonts w:hint="eastAsia"/>
          <w:b/>
          <w:bCs/>
          <w:color w:val="auto"/>
          <w:sz w:val="32"/>
          <w:szCs w:val="32"/>
          <w:highlight w:val="none"/>
        </w:rPr>
        <w:br w:type="page"/>
      </w:r>
    </w:p>
    <w:p>
      <w:pPr>
        <w:jc w:val="center"/>
        <w:outlineLvl w:val="0"/>
        <w:rPr>
          <w:b/>
          <w:bCs/>
          <w:color w:val="auto"/>
          <w:sz w:val="32"/>
          <w:szCs w:val="32"/>
          <w:highlight w:val="none"/>
        </w:rPr>
      </w:pPr>
      <w:r>
        <w:rPr>
          <w:rFonts w:hint="eastAsia"/>
          <w:b/>
          <w:bCs/>
          <w:color w:val="auto"/>
          <w:sz w:val="32"/>
          <w:szCs w:val="32"/>
          <w:highlight w:val="none"/>
        </w:rPr>
        <w:t xml:space="preserve">第三章  </w:t>
      </w:r>
      <w:r>
        <w:rPr>
          <w:rFonts w:hint="eastAsia"/>
          <w:b/>
          <w:bCs/>
          <w:color w:val="auto"/>
          <w:sz w:val="32"/>
          <w:szCs w:val="32"/>
          <w:highlight w:val="none"/>
          <w:lang w:eastAsia="zh-CN"/>
        </w:rPr>
        <w:t>供应商</w:t>
      </w:r>
      <w:r>
        <w:rPr>
          <w:rFonts w:hint="eastAsia"/>
          <w:b/>
          <w:bCs/>
          <w:color w:val="auto"/>
          <w:sz w:val="32"/>
          <w:szCs w:val="32"/>
          <w:highlight w:val="none"/>
        </w:rPr>
        <w:t>须知</w:t>
      </w:r>
      <w:bookmarkEnd w:id="35"/>
    </w:p>
    <w:p>
      <w:pPr>
        <w:snapToGrid w:val="0"/>
        <w:spacing w:beforeLines="50" w:line="360" w:lineRule="auto"/>
        <w:jc w:val="center"/>
        <w:outlineLvl w:val="1"/>
        <w:rPr>
          <w:rFonts w:ascii="宋体" w:hAnsi="宋体"/>
          <w:color w:val="auto"/>
          <w:sz w:val="28"/>
          <w:szCs w:val="28"/>
          <w:highlight w:val="none"/>
        </w:rPr>
      </w:pP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ascii="宋体" w:hAnsi="宋体" w:cs="宋体"/>
                <w:color w:val="auto"/>
                <w:szCs w:val="21"/>
                <w:highlight w:val="none"/>
                <w:shd w:val="clear" w:color="auto" w:fill="FFFFFF"/>
                <w:lang w:val="en-US" w:eastAsia="zh-CN"/>
              </w:rPr>
              <w:t>驻马店市中心医院口腔CT、DR、骨密度仪、移动DR技术保项目</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采购预算：</w:t>
            </w:r>
            <w:r>
              <w:rPr>
                <w:rFonts w:hint="eastAsia" w:ascii="宋体" w:hAnsi="宋体" w:cs="宋体"/>
                <w:color w:val="auto"/>
                <w:szCs w:val="21"/>
                <w:highlight w:val="none"/>
                <w:shd w:val="clear" w:color="auto" w:fill="FFFFFF"/>
                <w:lang w:val="en-US" w:eastAsia="zh-CN"/>
              </w:rPr>
              <w:t xml:space="preserve"> 7.9万元</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w:t>
            </w:r>
            <w:r>
              <w:rPr>
                <w:rFonts w:hint="eastAsia" w:ascii="宋体" w:hAnsi="宋体" w:cs="宋体"/>
                <w:color w:val="auto"/>
                <w:kern w:val="0"/>
                <w:szCs w:val="21"/>
                <w:highlight w:val="none"/>
                <w:lang w:val="en-US" w:eastAsia="zh-CN"/>
              </w:rPr>
              <w:t>一</w:t>
            </w:r>
            <w:r>
              <w:rPr>
                <w:rFonts w:hint="eastAsia" w:ascii="宋体" w:hAnsi="宋体" w:cs="宋体"/>
                <w:color w:val="auto"/>
                <w:kern w:val="0"/>
                <w:szCs w:val="21"/>
                <w:highlight w:val="none"/>
              </w:rPr>
              <w:t>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官网</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30日</w:t>
            </w:r>
            <w:r>
              <w:rPr>
                <w:rFonts w:hint="eastAsia" w:ascii="宋体" w:hAnsi="宋体" w:cs="宋体"/>
                <w:color w:val="auto"/>
                <w:kern w:val="0"/>
                <w:szCs w:val="21"/>
                <w:highlight w:val="none"/>
              </w:rPr>
              <w:t>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outlineLvl w:val="1"/>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代表”系指代表</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 xml:space="preserve"> 7.9万元</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7.9万元</w:t>
      </w:r>
      <w:r>
        <w:rPr>
          <w:rFonts w:hint="eastAsia" w:ascii="宋体" w:hAnsi="宋体" w:cs="宋体"/>
          <w:b/>
          <w:bCs/>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4.1 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4.2 供应商应提供2022年度经审计的财务报告或者其基本开户银行出具的资信证明；采购活动近三个月或上个季度任意一个月的依法缴纳税收的凭据；依法免税的供应商，应提供相应文件证明其依法免税。（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4.3 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4.4 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4.5 特定资格要求：供应商须具有医疗器械经营许可证，是在中华人民共和国境内注册的设备原制造厂商或原制造厂商授权的单位或具备相关设备维修能力的单位（提供证明文件）。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4.6 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9.1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代表只能接受一个</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通知所有潜在供应商</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资格要求、技术要求、商务要求和投标文件格式中对投标的要求），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公章。必要时评标委员会可以要求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w:t>
      </w:r>
      <w:r>
        <w:rPr>
          <w:rFonts w:hint="eastAsia"/>
          <w:color w:val="auto"/>
          <w:sz w:val="21"/>
          <w:szCs w:val="21"/>
          <w:highlight w:val="none"/>
          <w:lang w:eastAsia="zh-CN"/>
        </w:rPr>
        <w:t>供应商</w:t>
      </w:r>
      <w:r>
        <w:rPr>
          <w:rFonts w:hint="eastAsia"/>
          <w:color w:val="auto"/>
          <w:sz w:val="21"/>
          <w:szCs w:val="21"/>
          <w:highlight w:val="none"/>
        </w:rPr>
        <w:t>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同意延长有效期，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可以拒绝上述要求。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答复不明确或者逾期未答复的，均视为拒绝上述要求。对于接受该要求的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lang w:eastAsia="zh-CN"/>
        </w:rPr>
        <w:t>供应商</w:t>
      </w:r>
      <w:r>
        <w:rPr>
          <w:rFonts w:hint="eastAsia" w:ascii="宋体" w:hAnsi="宋体" w:cs="宋体"/>
          <w:color w:val="auto"/>
          <w:spacing w:val="10"/>
          <w:kern w:val="0"/>
          <w:szCs w:val="21"/>
          <w:highlight w:val="none"/>
        </w:rPr>
        <w:t>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的法定代表人盖章或盖单位公章；投标文件应尽量避免涂改、行间插字或删除，如果出现上述情况，改动之处应加盖单位公章或由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递交投标文件的地点：见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须知前附表另有规定外，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23.1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23.2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在投标截止期后不得修改、撤回投标文件。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确认后产生约束力，</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w:t>
      </w:r>
      <w:r>
        <w:rPr>
          <w:rFonts w:hint="eastAsia" w:ascii="宋体" w:hAnsi="宋体"/>
          <w:color w:val="auto"/>
          <w:szCs w:val="21"/>
          <w:highlight w:val="none"/>
          <w:lang w:eastAsia="zh-CN"/>
        </w:rPr>
        <w:t>供应商</w:t>
      </w:r>
      <w:r>
        <w:rPr>
          <w:rFonts w:hint="eastAsia" w:ascii="宋体" w:hAnsi="宋体"/>
          <w:color w:val="auto"/>
          <w:szCs w:val="21"/>
          <w:highlight w:val="none"/>
        </w:rPr>
        <w:t>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w:t>
      </w:r>
      <w:r>
        <w:rPr>
          <w:rFonts w:hint="eastAsia" w:ascii="宋体" w:hAnsi="宋体"/>
          <w:color w:val="auto"/>
          <w:szCs w:val="21"/>
          <w:highlight w:val="none"/>
          <w:lang w:eastAsia="zh-CN"/>
        </w:rPr>
        <w:t>供应商</w:t>
      </w:r>
      <w:r>
        <w:rPr>
          <w:rFonts w:hint="eastAsia" w:ascii="宋体" w:hAnsi="宋体"/>
          <w:color w:val="auto"/>
          <w:szCs w:val="21"/>
          <w:highlight w:val="none"/>
        </w:rPr>
        <w:t>应提交的证明文件所述的资格标准对</w:t>
      </w:r>
      <w:r>
        <w:rPr>
          <w:rFonts w:hint="eastAsia" w:ascii="宋体" w:hAnsi="宋体"/>
          <w:color w:val="auto"/>
          <w:szCs w:val="21"/>
          <w:highlight w:val="none"/>
          <w:lang w:eastAsia="zh-CN"/>
        </w:rPr>
        <w:t>供应商</w:t>
      </w:r>
      <w:r>
        <w:rPr>
          <w:rFonts w:hint="eastAsia" w:ascii="宋体" w:hAnsi="宋体"/>
          <w:color w:val="auto"/>
          <w:szCs w:val="21"/>
          <w:highlight w:val="none"/>
        </w:rPr>
        <w:t>进行资格审查,以确定其是否具备投标资格。如果</w:t>
      </w:r>
      <w:r>
        <w:rPr>
          <w:rFonts w:hint="eastAsia" w:ascii="宋体" w:hAnsi="宋体"/>
          <w:color w:val="auto"/>
          <w:szCs w:val="21"/>
          <w:highlight w:val="none"/>
          <w:lang w:eastAsia="zh-CN"/>
        </w:rPr>
        <w:t>供应商</w:t>
      </w:r>
      <w:r>
        <w:rPr>
          <w:rFonts w:hint="eastAsia" w:ascii="宋体" w:hAnsi="宋体"/>
          <w:color w:val="auto"/>
          <w:szCs w:val="21"/>
          <w:highlight w:val="none"/>
        </w:rPr>
        <w:t>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应在规定的时限内提供。</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合同履行期限</w:t>
      </w:r>
      <w:r>
        <w:rPr>
          <w:rFonts w:hint="eastAsia" w:ascii="宋体" w:hAnsi="宋体"/>
          <w:color w:val="auto"/>
          <w:szCs w:val="21"/>
          <w:highlight w:val="none"/>
        </w:rPr>
        <w:t>、</w:t>
      </w:r>
      <w:r>
        <w:rPr>
          <w:rFonts w:hint="eastAsia" w:ascii="宋体" w:hAnsi="宋体"/>
          <w:color w:val="auto"/>
          <w:szCs w:val="21"/>
          <w:highlight w:val="none"/>
          <w:lang w:eastAsia="zh-CN"/>
        </w:rPr>
        <w:t>质量</w:t>
      </w:r>
      <w:r>
        <w:rPr>
          <w:rFonts w:hint="eastAsia" w:ascii="宋体" w:hAnsi="宋体"/>
          <w:color w:val="auto"/>
          <w:szCs w:val="21"/>
          <w:highlight w:val="none"/>
        </w:rPr>
        <w:t>等</w:t>
      </w:r>
      <w:r>
        <w:rPr>
          <w:rFonts w:hint="eastAsia" w:ascii="宋体" w:hAnsi="宋体"/>
          <w:color w:val="000000" w:themeColor="text1"/>
          <w:szCs w:val="21"/>
          <w:highlight w:val="none"/>
          <w14:textFill>
            <w14:solidFill>
              <w14:schemeClr w14:val="tx1"/>
            </w14:solidFill>
          </w14:textFill>
        </w:rPr>
        <w:t>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有下列情形之一的，视为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作出必要的澄清。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的澄清应当在评标委员会规定的时间内以书面形式作出，由其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代表签字。但澄清事项不得超出投标文件的范围，不得实质性改变投标文件的内容，不得通过澄清等方式对</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实行差别对待。评标委员会不得接受</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的报价明显低于其他通过符合性审查</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w:t>
      </w:r>
      <w:r>
        <w:rPr>
          <w:rFonts w:hint="eastAsia" w:ascii="宋体" w:hAnsi="宋体" w:cs="宋体"/>
          <w:bCs/>
          <w:color w:val="auto"/>
          <w:kern w:val="0"/>
          <w:szCs w:val="21"/>
          <w:highlight w:val="none"/>
          <w:lang w:val="en-US" w:eastAsia="zh-CN"/>
        </w:rPr>
        <w:t>一</w:t>
      </w:r>
      <w:r>
        <w:rPr>
          <w:rFonts w:hint="eastAsia" w:ascii="宋体" w:hAnsi="宋体" w:cs="宋体"/>
          <w:bCs/>
          <w:color w:val="auto"/>
          <w:kern w:val="0"/>
          <w:szCs w:val="21"/>
          <w:highlight w:val="none"/>
        </w:rPr>
        <w:t>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不足3家或通过资格性检查或符合性检查的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0分)</w:t>
            </w:r>
          </w:p>
        </w:tc>
        <w:tc>
          <w:tcPr>
            <w:tcW w:w="8243" w:type="dxa"/>
            <w:gridSpan w:val="2"/>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的投标报价明显低于其他投标报价，使其投标报价可能低于其个别成本的，评标委员会可对其质询，并要求该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60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1.服务能力的响应程度(</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完全满足招标文件第二章 采购需求 </w:t>
            </w:r>
            <w:r>
              <w:rPr>
                <w:rFonts w:hint="eastAsia" w:ascii="宋体" w:hAnsi="宋体" w:cs="宋体"/>
                <w:b w:val="0"/>
                <w:bCs w:val="0"/>
                <w:color w:val="auto"/>
                <w:sz w:val="21"/>
                <w:szCs w:val="21"/>
                <w:highlight w:val="none"/>
                <w:lang w:eastAsia="zh-CN"/>
              </w:rPr>
              <w:t>三</w:t>
            </w:r>
            <w:r>
              <w:rPr>
                <w:rFonts w:hint="eastAsia" w:ascii="宋体" w:hAnsi="宋体" w:eastAsia="宋体" w:cs="宋体"/>
                <w:b w:val="0"/>
                <w:bCs w:val="0"/>
                <w:color w:val="auto"/>
                <w:sz w:val="21"/>
                <w:szCs w:val="21"/>
                <w:highlight w:val="none"/>
              </w:rPr>
              <w:t>、技术要求”的得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0分；一项不满足扣</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得分为0，则投标无效。</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1）供应商需提供参数偏离表，并标注偏离情况。</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实施计划</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制定的年度服务报告、维修报告、维保报告、巡查报告制度，设备常见故障分析及预防措施，设备维保应急响应方案。</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highlight w:val="yellow"/>
                <w:lang w:val="en-US" w:eastAsia="zh-CN"/>
              </w:rPr>
            </w:pPr>
            <w:r>
              <w:rPr>
                <w:rFonts w:hint="eastAsia" w:ascii="宋体" w:hAnsi="宋体" w:eastAsia="宋体" w:cs="宋体"/>
                <w:b w:val="0"/>
                <w:bCs w:val="0"/>
                <w:color w:val="auto"/>
                <w:sz w:val="21"/>
                <w:szCs w:val="21"/>
                <w:highlight w:val="none"/>
                <w:lang w:val="en-US" w:eastAsia="zh-CN"/>
              </w:rPr>
              <w:t>以上内容具体、完善、合理性程度强得1</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分，具体、完善、合理性程度一般得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分，具体、完善、合理性程度差得1-</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3.备品备件</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（10分）</w:t>
            </w:r>
          </w:p>
        </w:tc>
        <w:tc>
          <w:tcPr>
            <w:tcW w:w="6770" w:type="dxa"/>
            <w:noWrap w:val="0"/>
            <w:vAlign w:val="center"/>
          </w:tcPr>
          <w:p>
            <w:pPr>
              <w:keepNext w:val="0"/>
              <w:keepLines w:val="0"/>
              <w:widowControl/>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针对本项目的备件库进行计分，根据备件库远近、备件种类及数量情况进行评分，备件库备件种类、数量及方便性完全满足采购人需求的，得 8-10 分；备件库备件种类、数量及方便性不能完全满足采购人需求的，得 4-7 分；备件库备件种类、数量及方便性不满足采购人需求的，得 1-3 分。 （需提供备件库租赁或买卖合同，详细备件报价清单）。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1.服务团队</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eastAsia="宋体" w:cs="宋体"/>
                <w:lang w:val="en-US" w:eastAsia="zh-CN"/>
              </w:rPr>
              <w:t>服务团队组织结构合理，人员分工及职责明确、持证上岗。</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lang w:val="en-US" w:eastAsia="zh-CN"/>
              </w:rPr>
              <w:t>完全满足采购需求的得</w:t>
            </w:r>
            <w:r>
              <w:rPr>
                <w:rFonts w:hint="eastAsia" w:ascii="宋体" w:hAnsi="宋体" w:cs="宋体"/>
                <w:lang w:val="en-US" w:eastAsia="zh-CN"/>
              </w:rPr>
              <w:t>8</w:t>
            </w:r>
            <w:r>
              <w:rPr>
                <w:rFonts w:hint="eastAsia" w:ascii="宋体" w:hAnsi="宋体" w:eastAsia="宋体" w:cs="宋体"/>
                <w:lang w:val="en-US" w:eastAsia="zh-CN"/>
              </w:rPr>
              <w:t>-10分；基本满足的得4-</w:t>
            </w:r>
            <w:r>
              <w:rPr>
                <w:rFonts w:hint="eastAsia" w:ascii="宋体" w:hAnsi="宋体" w:cs="宋体"/>
                <w:lang w:val="en-US" w:eastAsia="zh-CN"/>
              </w:rPr>
              <w:t>7</w:t>
            </w:r>
            <w:r>
              <w:rPr>
                <w:rFonts w:hint="eastAsia" w:ascii="宋体" w:hAnsi="宋体" w:eastAsia="宋体" w:cs="宋体"/>
                <w:lang w:val="en-US" w:eastAsia="zh-CN"/>
              </w:rPr>
              <w:t>分；一般满足采购的得1-3分。缺项得0分。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2.类似业绩（4分）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cs="宋体"/>
                <w:lang w:val="en-US" w:eastAsia="zh-CN"/>
              </w:rPr>
              <w:t>供应商</w:t>
            </w:r>
            <w:r>
              <w:rPr>
                <w:rFonts w:hint="eastAsia" w:ascii="宋体" w:hAnsi="宋体" w:eastAsia="宋体" w:cs="宋体"/>
                <w:lang w:val="en-US" w:eastAsia="zh-CN"/>
              </w:rPr>
              <w:t>2020年1月1日具有的类似服务业绩(以合同文件为准），每提供一份得2分，最多得4分。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cs="宋体"/>
                <w:lang w:eastAsia="zh-CN"/>
              </w:rPr>
              <w:t>供应商</w:t>
            </w:r>
            <w:r>
              <w:rPr>
                <w:rFonts w:hint="eastAsia" w:ascii="宋体" w:hAnsi="宋体" w:eastAsia="宋体" w:cs="宋体"/>
              </w:rPr>
              <w:t>服务网点设立情况（提供专业技术人员联系方式和服务站地址）、培训方案、服务及时率、服务到位程度及增值服务等；</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eastAsia="宋体" w:cs="宋体"/>
              </w:rPr>
              <w:t>以上内容具体、完善、合理性程度强得</w:t>
            </w:r>
            <w:r>
              <w:rPr>
                <w:rFonts w:hint="eastAsia" w:ascii="宋体" w:hAnsi="宋体" w:cs="宋体"/>
                <w:lang w:val="en-US" w:eastAsia="zh-CN"/>
              </w:rPr>
              <w:t>8</w:t>
            </w:r>
            <w:r>
              <w:rPr>
                <w:rFonts w:hint="eastAsia" w:ascii="宋体" w:hAnsi="宋体" w:eastAsia="宋体" w:cs="宋体"/>
              </w:rPr>
              <w:t>-1</w:t>
            </w:r>
            <w:r>
              <w:rPr>
                <w:rFonts w:hint="eastAsia" w:ascii="宋体" w:hAnsi="宋体" w:cs="宋体"/>
                <w:lang w:val="en-US" w:eastAsia="zh-CN"/>
              </w:rPr>
              <w:t>0</w:t>
            </w:r>
            <w:r>
              <w:rPr>
                <w:rFonts w:hint="eastAsia" w:ascii="宋体" w:hAnsi="宋体" w:eastAsia="宋体" w:cs="宋体"/>
              </w:rPr>
              <w:t>分，具体、完善、合理性程度一般得</w:t>
            </w:r>
            <w:r>
              <w:rPr>
                <w:rFonts w:hint="eastAsia" w:ascii="宋体" w:hAnsi="宋体" w:cs="宋体"/>
                <w:lang w:val="en-US" w:eastAsia="zh-CN"/>
              </w:rPr>
              <w:t>4</w:t>
            </w:r>
            <w:r>
              <w:rPr>
                <w:rFonts w:hint="eastAsia" w:ascii="宋体" w:hAnsi="宋体" w:eastAsia="宋体" w:cs="宋体"/>
              </w:rPr>
              <w:t>-</w:t>
            </w:r>
            <w:r>
              <w:rPr>
                <w:rFonts w:hint="eastAsia" w:ascii="宋体" w:hAnsi="宋体" w:cs="宋体"/>
                <w:lang w:val="en-US" w:eastAsia="zh-CN"/>
              </w:rPr>
              <w:t>7</w:t>
            </w:r>
            <w:r>
              <w:rPr>
                <w:rFonts w:hint="eastAsia" w:ascii="宋体" w:hAnsi="宋体" w:eastAsia="宋体" w:cs="宋体"/>
              </w:rPr>
              <w:t>分，具体、完善、合理性程度差得1-</w:t>
            </w:r>
            <w:r>
              <w:rPr>
                <w:rFonts w:hint="eastAsia" w:ascii="宋体" w:hAnsi="宋体" w:cs="宋体"/>
                <w:lang w:val="en-US" w:eastAsia="zh-CN"/>
              </w:rPr>
              <w:t>3</w:t>
            </w:r>
            <w:r>
              <w:rPr>
                <w:rFonts w:hint="eastAsia" w:ascii="宋体" w:hAnsi="宋体" w:eastAsia="宋体" w:cs="宋体"/>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4.其他优惠承诺</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eastAsia="宋体" w:cs="宋体"/>
                <w:color w:val="auto"/>
                <w:kern w:val="2"/>
                <w:sz w:val="21"/>
                <w:szCs w:val="21"/>
                <w:highlight w:val="none"/>
                <w:lang w:val="en-US" w:eastAsia="zh-CN" w:bidi="ar-SA"/>
              </w:rPr>
              <w:t>根据供应商提出的有利于采购人的优惠条件及优惠承诺进行综合对比，优惠力度强得5-6分，优惠力度一般得3-4分，优惠力度差得1-2分，缺项得0分。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482"/>
      <w:bookmarkStart w:id="42" w:name="_Toc1947"/>
      <w:bookmarkStart w:id="43" w:name="_Toc326786897"/>
      <w:bookmarkStart w:id="44" w:name="_Toc256519703"/>
    </w:p>
    <w:p>
      <w:pPr>
        <w:pStyle w:val="2"/>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2"/>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rFonts w:hint="default"/>
          <w:color w:val="auto"/>
          <w:sz w:val="24"/>
          <w:highlight w:val="none"/>
          <w:lang w:val="en-US"/>
        </w:rPr>
      </w:pPr>
      <w:bookmarkStart w:id="51" w:name="_Toc9579"/>
      <w:r>
        <w:rPr>
          <w:rFonts w:hint="eastAsia"/>
          <w:color w:val="auto"/>
          <w:sz w:val="24"/>
          <w:highlight w:val="none"/>
        </w:rPr>
        <w:t xml:space="preserve">附件4 </w:t>
      </w:r>
      <w:bookmarkEnd w:id="51"/>
      <w:r>
        <w:rPr>
          <w:rFonts w:hint="eastAsia"/>
          <w:color w:val="auto"/>
          <w:sz w:val="24"/>
          <w:highlight w:val="none"/>
          <w:lang w:val="en-US" w:eastAsia="zh-CN"/>
        </w:rPr>
        <w:t>报价明细表</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部分</w:t>
      </w:r>
      <w:bookmarkEnd w:id="52"/>
    </w:p>
    <w:p>
      <w:pPr>
        <w:snapToGrid w:val="0"/>
        <w:spacing w:line="360" w:lineRule="auto"/>
        <w:ind w:firstLine="480" w:firstLineChars="200"/>
        <w:rPr>
          <w:rFonts w:hint="eastAsia" w:eastAsia="宋体"/>
          <w:color w:val="auto"/>
          <w:sz w:val="24"/>
          <w:highlight w:val="none"/>
          <w:lang w:val="en-US" w:eastAsia="zh-CN"/>
        </w:rPr>
      </w:pPr>
      <w:bookmarkStart w:id="53" w:name="_Toc6234"/>
      <w:r>
        <w:rPr>
          <w:rFonts w:hint="eastAsia"/>
          <w:color w:val="auto"/>
          <w:sz w:val="24"/>
          <w:highlight w:val="none"/>
        </w:rPr>
        <w:t>附件6 商务</w:t>
      </w:r>
      <w:bookmarkEnd w:id="53"/>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4"/>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55"/>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附件9 证明文件</w:t>
      </w:r>
      <w:bookmarkEnd w:id="56"/>
    </w:p>
    <w:p>
      <w:pPr>
        <w:snapToGrid w:val="0"/>
        <w:spacing w:line="360" w:lineRule="auto"/>
        <w:ind w:firstLine="480" w:firstLineChars="200"/>
        <w:rPr>
          <w:rFonts w:hint="eastAsia"/>
          <w:color w:val="auto"/>
          <w:sz w:val="24"/>
          <w:highlight w:val="none"/>
        </w:rPr>
      </w:pPr>
      <w:bookmarkStart w:id="57" w:name="_Toc23116"/>
      <w:r>
        <w:rPr>
          <w:rFonts w:hint="eastAsia"/>
          <w:color w:val="auto"/>
          <w:sz w:val="24"/>
          <w:highlight w:val="none"/>
        </w:rPr>
        <w:t>附件10 供应商承诺书（格式）</w:t>
      </w:r>
      <w:bookmarkEnd w:id="57"/>
    </w:p>
    <w:p>
      <w:pPr>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附件11 供应商信用承诺函（格式）</w:t>
      </w:r>
    </w:p>
    <w:p>
      <w:pPr>
        <w:pStyle w:val="30"/>
        <w:rPr>
          <w:rFonts w:hint="eastAsia"/>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3"/>
        <w:rPr>
          <w:rFonts w:ascii="宋体" w:hAnsi="宋体" w:cs="宋体"/>
          <w:b/>
          <w:bCs/>
          <w:color w:val="auto"/>
          <w:kern w:val="0"/>
          <w:sz w:val="24"/>
          <w:highlight w:val="none"/>
        </w:rPr>
      </w:pPr>
    </w:p>
    <w:p>
      <w:pPr>
        <w:pStyle w:val="4"/>
        <w:rPr>
          <w:rFonts w:hAnsi="宋体"/>
          <w:b/>
          <w:bCs/>
          <w:color w:val="auto"/>
          <w:highlight w:val="none"/>
        </w:rPr>
      </w:pPr>
    </w:p>
    <w:p>
      <w:pPr>
        <w:pStyle w:val="4"/>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6"/>
        <w:rPr>
          <w:color w:val="auto"/>
          <w:highlight w:val="none"/>
        </w:rPr>
      </w:pPr>
      <w:bookmarkStart w:id="58" w:name="_Toc24743"/>
      <w:bookmarkStart w:id="59" w:name="_Toc31798"/>
      <w:r>
        <w:rPr>
          <w:rFonts w:hint="eastAsia"/>
          <w:color w:val="auto"/>
          <w:highlight w:val="none"/>
        </w:rPr>
        <w:t>附件1               投标文件封面（格式）</w:t>
      </w:r>
      <w:bookmarkEnd w:id="58"/>
      <w:bookmarkEnd w:id="59"/>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w:t>
      </w:r>
      <w:r>
        <w:rPr>
          <w:rFonts w:hint="eastAsia" w:ascii="宋体" w:hAnsi="宋体" w:cs="宋体"/>
          <w:b/>
          <w:snapToGrid w:val="0"/>
          <w:color w:val="auto"/>
          <w:spacing w:val="0"/>
          <w:kern w:val="0"/>
          <w:sz w:val="44"/>
          <w:szCs w:val="44"/>
          <w:highlight w:val="none"/>
          <w:u w:val="none"/>
          <w:lang w:val="en-US" w:eastAsia="zh-CN"/>
        </w:rPr>
        <w:t>市</w:t>
      </w:r>
      <w:r>
        <w:rPr>
          <w:rFonts w:hint="eastAsia" w:ascii="宋体" w:hAnsi="宋体" w:eastAsia="宋体" w:cs="宋体"/>
          <w:b/>
          <w:snapToGrid w:val="0"/>
          <w:color w:val="auto"/>
          <w:spacing w:val="0"/>
          <w:kern w:val="0"/>
          <w:sz w:val="44"/>
          <w:szCs w:val="44"/>
          <w:highlight w:val="none"/>
          <w:u w:val="none"/>
          <w:lang w:val="en-US" w:eastAsia="zh-CN"/>
        </w:rPr>
        <w:t>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
        <w:spacing w:line="360" w:lineRule="auto"/>
        <w:rPr>
          <w:rFonts w:hint="eastAsia" w:ascii="宋体" w:hAnsi="宋体" w:eastAsia="宋体" w:cs="宋体"/>
          <w:color w:val="auto"/>
          <w:highlight w:val="none"/>
        </w:rPr>
      </w:pPr>
    </w:p>
    <w:p>
      <w:pPr>
        <w:pStyle w:val="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6"/>
        <w:rPr>
          <w:color w:val="auto"/>
          <w:highlight w:val="none"/>
        </w:rPr>
      </w:pPr>
      <w:bookmarkStart w:id="60" w:name="_Toc14560"/>
      <w:bookmarkStart w:id="61" w:name="_Toc8818"/>
      <w:r>
        <w:rPr>
          <w:rFonts w:hint="eastAsia"/>
          <w:color w:val="auto"/>
          <w:highlight w:val="none"/>
        </w:rPr>
        <w:t>附件2               投  标  书（格式）</w:t>
      </w:r>
      <w:bookmarkEnd w:id="60"/>
      <w:bookmarkEnd w:id="61"/>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eastAsia="zh-CN"/>
        </w:rPr>
        <w:t>供应商</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w:t>
      </w:r>
      <w:r>
        <w:rPr>
          <w:rFonts w:hint="eastAsia" w:ascii="宋体" w:hAnsi="宋体" w:cs="宋体"/>
          <w:color w:val="auto"/>
          <w:kern w:val="0"/>
          <w:szCs w:val="21"/>
          <w:highlight w:val="none"/>
          <w:lang w:val="en-US" w:eastAsia="zh-CN"/>
        </w:rPr>
        <w:t>或盖章</w:t>
      </w:r>
      <w:r>
        <w:rPr>
          <w:rFonts w:hint="eastAsia" w:ascii="宋体" w:hAnsi="宋体" w:cs="宋体"/>
          <w:color w:val="auto"/>
          <w:kern w:val="0"/>
          <w:szCs w:val="21"/>
          <w:highlight w:val="none"/>
        </w:rPr>
        <w:t xml:space="preserve">：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6"/>
        <w:spacing w:before="20" w:after="20"/>
        <w:rPr>
          <w:color w:val="auto"/>
          <w:highlight w:val="none"/>
        </w:rPr>
      </w:pPr>
      <w:bookmarkStart w:id="62" w:name="_Toc7838"/>
      <w:r>
        <w:rPr>
          <w:rFonts w:hint="eastAsia"/>
          <w:color w:val="auto"/>
          <w:highlight w:val="none"/>
        </w:rPr>
        <w:t>附件3               开标一览表</w:t>
      </w:r>
      <w:bookmarkEnd w:id="62"/>
    </w:p>
    <w:p>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小写：       </w:t>
            </w:r>
            <w:r>
              <w:rPr>
                <w:rFonts w:hint="eastAsia" w:ascii="宋体" w:hAnsi="宋体"/>
                <w:color w:val="auto"/>
                <w:sz w:val="21"/>
                <w:szCs w:val="21"/>
                <w:highlight w:val="none"/>
                <w:lang w:val="en-US" w:eastAsia="zh-CN"/>
              </w:rPr>
              <w:t xml:space="preserve"> </w:t>
            </w:r>
            <w:r>
              <w:rPr>
                <w:rFonts w:hint="eastAsia"/>
                <w:sz w:val="21"/>
                <w:szCs w:val="21"/>
                <w:lang w:val="en-US" w:eastAsia="zh-CN"/>
              </w:rPr>
              <w:t>元</w:t>
            </w:r>
            <w:r>
              <w:rPr>
                <w:rFonts w:hint="eastAsia" w:ascii="宋体" w:hAnsi="宋体"/>
                <w:color w:val="auto"/>
                <w:szCs w:val="21"/>
                <w:highlight w:val="none"/>
                <w:lang w:val="en-US" w:eastAsia="zh-CN"/>
              </w:rPr>
              <w:t>（详见报价明细表）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color w:val="auto"/>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按格式填列，不得自行更改。否则引起的不利后果由</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承担。</w:t>
      </w:r>
    </w:p>
    <w:p>
      <w:pPr>
        <w:spacing w:line="360" w:lineRule="auto"/>
        <w:ind w:firstLine="420" w:firstLineChars="200"/>
        <w:jc w:val="center"/>
        <w:rPr>
          <w:rFonts w:ascii="宋体" w:hAnsi="宋体"/>
          <w:color w:val="auto"/>
          <w:szCs w:val="21"/>
          <w:highlight w:val="none"/>
        </w:rPr>
      </w:pPr>
      <w:bookmarkStart w:id="63" w:name="_Toc20877"/>
      <w:bookmarkStart w:id="64" w:name="_Toc11620"/>
      <w:r>
        <w:rPr>
          <w:rFonts w:hint="eastAsia" w:ascii="宋体" w:hAnsi="宋体"/>
          <w:color w:val="auto"/>
          <w:szCs w:val="21"/>
          <w:highlight w:val="none"/>
          <w:lang w:eastAsia="zh-CN"/>
        </w:rPr>
        <w:t>供应商</w:t>
      </w:r>
      <w:r>
        <w:rPr>
          <w:rFonts w:hint="eastAsia" w:ascii="宋体" w:hAnsi="宋体"/>
          <w:color w:val="auto"/>
          <w:szCs w:val="21"/>
          <w:highlight w:val="none"/>
        </w:rPr>
        <w:t>（全称并加盖公章）：</w:t>
      </w:r>
      <w:bookmarkEnd w:id="63"/>
      <w:bookmarkEnd w:id="64"/>
    </w:p>
    <w:p>
      <w:pPr>
        <w:spacing w:line="360" w:lineRule="auto"/>
        <w:ind w:firstLine="420" w:firstLineChars="200"/>
        <w:jc w:val="center"/>
        <w:rPr>
          <w:rFonts w:ascii="宋体" w:hAnsi="宋体"/>
          <w:color w:val="auto"/>
          <w:szCs w:val="21"/>
          <w:highlight w:val="none"/>
          <w:u w:val="single"/>
        </w:rPr>
      </w:pPr>
      <w:bookmarkStart w:id="65" w:name="_Toc625"/>
      <w:bookmarkStart w:id="66" w:name="_Toc12222"/>
      <w:r>
        <w:rPr>
          <w:rFonts w:hint="eastAsia" w:ascii="宋体" w:hAnsi="宋体"/>
          <w:color w:val="auto"/>
          <w:szCs w:val="21"/>
          <w:highlight w:val="none"/>
        </w:rPr>
        <w:t>法定代表人或其委托代理人（签字</w:t>
      </w:r>
      <w:r>
        <w:rPr>
          <w:rFonts w:hint="eastAsia" w:ascii="宋体" w:hAnsi="宋体" w:cs="宋体"/>
          <w:color w:val="auto"/>
          <w:kern w:val="0"/>
          <w:szCs w:val="21"/>
          <w:highlight w:val="none"/>
          <w:lang w:val="en-US" w:eastAsia="zh-CN"/>
        </w:rPr>
        <w:t>或盖章</w:t>
      </w:r>
      <w:r>
        <w:rPr>
          <w:rFonts w:hint="eastAsia" w:ascii="宋体" w:hAnsi="宋体"/>
          <w:color w:val="auto"/>
          <w:szCs w:val="21"/>
          <w:highlight w:val="none"/>
        </w:rPr>
        <w:t>）：</w:t>
      </w:r>
      <w:bookmarkEnd w:id="65"/>
      <w:bookmarkEnd w:id="66"/>
    </w:p>
    <w:p>
      <w:pPr>
        <w:jc w:val="center"/>
        <w:rPr>
          <w:rFonts w:ascii="宋体" w:hAnsi="宋体"/>
          <w:color w:val="auto"/>
          <w:szCs w:val="21"/>
          <w:highlight w:val="none"/>
        </w:rPr>
      </w:pPr>
    </w:p>
    <w:p>
      <w:pPr>
        <w:spacing w:line="360" w:lineRule="auto"/>
        <w:ind w:firstLine="420" w:firstLineChars="200"/>
        <w:jc w:val="center"/>
        <w:rPr>
          <w:color w:val="auto"/>
          <w:highlight w:val="none"/>
        </w:rPr>
      </w:pPr>
      <w:bookmarkStart w:id="67" w:name="_Toc1330"/>
      <w:bookmarkStart w:id="68" w:name="_Toc9950"/>
      <w:r>
        <w:rPr>
          <w:rFonts w:hint="eastAsia" w:ascii="宋体" w:hAnsi="宋体"/>
          <w:color w:val="auto"/>
          <w:szCs w:val="21"/>
          <w:highlight w:val="none"/>
        </w:rPr>
        <w:t>年  月  日</w:t>
      </w:r>
      <w:bookmarkEnd w:id="67"/>
      <w:bookmarkEnd w:id="68"/>
    </w:p>
    <w:p>
      <w:pPr>
        <w:rPr>
          <w:color w:val="auto"/>
          <w:highlight w:val="none"/>
        </w:rPr>
      </w:pPr>
    </w:p>
    <w:bookmarkEnd w:id="43"/>
    <w:bookmarkEnd w:id="44"/>
    <w:p>
      <w:pPr>
        <w:spacing w:before="20" w:after="20"/>
        <w:outlineLvl w:val="9"/>
        <w:rPr>
          <w:rFonts w:hint="eastAsia" w:eastAsia="黑体"/>
          <w:color w:val="000000" w:themeColor="text1"/>
          <w:highlight w:val="none"/>
          <w:lang w:eastAsia="zh-CN"/>
          <w14:textFill>
            <w14:solidFill>
              <w14:schemeClr w14:val="tx1"/>
            </w14:solidFill>
          </w14:textFill>
        </w:rPr>
      </w:pPr>
      <w:bookmarkStart w:id="69" w:name="_Toc24984"/>
      <w:bookmarkStart w:id="70" w:name="_Toc22004"/>
    </w:p>
    <w:p>
      <w:pPr>
        <w:outlineLvl w:val="9"/>
        <w:rPr>
          <w:rFonts w:hint="eastAsia"/>
          <w:lang w:eastAsia="zh-CN"/>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6"/>
        <w:spacing w:before="20" w:after="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附件4               </w:t>
      </w:r>
      <w:bookmarkEnd w:id="69"/>
      <w:bookmarkEnd w:id="70"/>
      <w:r>
        <w:rPr>
          <w:rFonts w:hint="eastAsia"/>
          <w:color w:val="000000" w:themeColor="text1"/>
          <w:highlight w:val="none"/>
          <w14:textFill>
            <w14:solidFill>
              <w14:schemeClr w14:val="tx1"/>
            </w14:solidFill>
          </w14:textFill>
        </w:rPr>
        <w:t>报价明细表</w:t>
      </w:r>
    </w:p>
    <w:p>
      <w:pPr>
        <w:widowControl/>
        <w:wordWrap w:val="0"/>
        <w:snapToGrid w:val="0"/>
        <w:spacing w:before="50" w:after="50"/>
        <w:ind w:left="88" w:leftChars="42" w:right="-817" w:rightChars="-389" w:firstLine="4161" w:firstLineChars="1734"/>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p>
    <w:tbl>
      <w:tblPr>
        <w:tblStyle w:val="32"/>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19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1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金额</w:t>
            </w:r>
          </w:p>
        </w:tc>
        <w:tc>
          <w:tcPr>
            <w:tcW w:w="9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投标</w:t>
            </w:r>
            <w:r>
              <w:rPr>
                <w:rFonts w:hint="eastAsia" w:ascii="宋体" w:hAnsi="宋体" w:cs="宋体"/>
                <w:color w:val="000000" w:themeColor="text1"/>
                <w:spacing w:val="20"/>
                <w:kern w:val="0"/>
                <w:sz w:val="24"/>
                <w:highlight w:val="none"/>
                <w:lang w:val="en-US" w:eastAsia="zh-CN"/>
                <w14:textFill>
                  <w14:solidFill>
                    <w14:schemeClr w14:val="tx1"/>
                  </w14:solidFill>
                </w14:textFill>
              </w:rPr>
              <w:t>总</w:t>
            </w:r>
            <w:r>
              <w:rPr>
                <w:rFonts w:hint="eastAsia" w:ascii="宋体" w:hAnsi="宋体" w:cs="宋体"/>
                <w:color w:val="000000" w:themeColor="text1"/>
                <w:spacing w:val="20"/>
                <w:kern w:val="0"/>
                <w:sz w:val="24"/>
                <w:highlight w:val="none"/>
                <w14:textFill>
                  <w14:solidFill>
                    <w14:schemeClr w14:val="tx1"/>
                  </w14:solidFill>
                </w14:textFill>
              </w:rPr>
              <w:t>价(</w:t>
            </w:r>
            <w:r>
              <w:rPr>
                <w:rFonts w:hint="eastAsia" w:ascii="宋体" w:hAnsi="宋体" w:cs="宋体"/>
                <w:color w:val="000000" w:themeColor="text1"/>
                <w:kern w:val="0"/>
                <w:sz w:val="24"/>
                <w:szCs w:val="21"/>
                <w:highlight w:val="none"/>
                <w14:textFill>
                  <w14:solidFill>
                    <w14:schemeClr w14:val="tx1"/>
                  </w14:solidFill>
                </w14:textFill>
              </w:rPr>
              <w:t>大写)：</w:t>
            </w:r>
          </w:p>
        </w:tc>
        <w:tc>
          <w:tcPr>
            <w:tcW w:w="1117"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w:t>
            </w:r>
          </w:p>
        </w:tc>
        <w:tc>
          <w:tcPr>
            <w:tcW w:w="916"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kern w:val="0"/>
                <w:sz w:val="24"/>
                <w:szCs w:val="21"/>
                <w:highlight w:val="none"/>
                <w14:textFill>
                  <w14:solidFill>
                    <w14:schemeClr w14:val="tx1"/>
                  </w14:solidFill>
                </w14:textFill>
              </w:rPr>
            </w:pP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shd w:val="clear" w:color="auto" w:fill="FFFFFF"/>
        <w:spacing w:line="360" w:lineRule="auto"/>
        <w:ind w:left="1418" w:hanging="567"/>
        <w:jc w:val="both"/>
        <w:rPr>
          <w:rFonts w:hint="eastAsia" w:ascii="宋体" w:hAnsi="宋体" w:cs="宋体"/>
          <w:color w:val="auto"/>
          <w:kern w:val="0"/>
          <w:sz w:val="24"/>
        </w:rPr>
      </w:pPr>
    </w:p>
    <w:p>
      <w:pPr>
        <w:pStyle w:val="30"/>
        <w:rPr>
          <w:rFonts w:hint="eastAsia"/>
        </w:rPr>
      </w:pPr>
    </w:p>
    <w:p>
      <w:pPr>
        <w:widowControl/>
        <w:shd w:val="clear" w:color="auto" w:fill="FFFFFF"/>
        <w:spacing w:line="360" w:lineRule="auto"/>
        <w:ind w:left="1418" w:hanging="567"/>
        <w:jc w:val="both"/>
        <w:rPr>
          <w:rFonts w:hint="eastAsia" w:ascii="宋体" w:hAnsi="宋体" w:cs="宋体"/>
          <w:color w:val="auto"/>
          <w:kern w:val="0"/>
          <w:sz w:val="24"/>
        </w:rPr>
      </w:pPr>
      <w:r>
        <w:rPr>
          <w:rFonts w:hint="eastAsia" w:ascii="宋体" w:hAnsi="宋体" w:cs="宋体"/>
          <w:color w:val="auto"/>
          <w:kern w:val="0"/>
          <w:sz w:val="24"/>
        </w:rPr>
        <w:t>供应商法定代表人</w:t>
      </w:r>
      <w:r>
        <w:rPr>
          <w:rFonts w:hint="eastAsia" w:ascii="宋体" w:hAnsi="宋体" w:cs="宋体"/>
          <w:color w:val="auto"/>
          <w:kern w:val="0"/>
          <w:sz w:val="24"/>
          <w:lang w:eastAsia="zh-CN"/>
        </w:rPr>
        <w:t>或</w:t>
      </w:r>
      <w:r>
        <w:rPr>
          <w:rFonts w:hint="eastAsia" w:ascii="宋体" w:hAnsi="宋体" w:cs="宋体"/>
          <w:color w:val="auto"/>
          <w:kern w:val="0"/>
          <w:sz w:val="24"/>
        </w:rPr>
        <w:t>其授权代表签字：</w:t>
      </w:r>
      <w:r>
        <w:rPr>
          <w:rFonts w:hint="eastAsia" w:ascii="宋体" w:hAnsi="宋体" w:cs="宋体"/>
          <w:color w:val="auto"/>
          <w:kern w:val="0"/>
          <w:sz w:val="24"/>
          <w:u w:val="single"/>
        </w:rPr>
        <w:t xml:space="preserve">              </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rPr>
        <w:t xml:space="preserve">              供应商名称： </w:t>
      </w:r>
      <w:r>
        <w:rPr>
          <w:rFonts w:hint="eastAsia" w:ascii="宋体" w:hAnsi="宋体" w:cs="宋体"/>
          <w:color w:val="auto"/>
          <w:kern w:val="0"/>
          <w:sz w:val="24"/>
          <w:u w:val="single"/>
        </w:rPr>
        <w:t xml:space="preserve">               </w:t>
      </w:r>
      <w:r>
        <w:rPr>
          <w:rFonts w:hint="eastAsia" w:ascii="宋体" w:hAnsi="宋体" w:cs="宋体"/>
          <w:color w:val="auto"/>
          <w:kern w:val="0"/>
          <w:sz w:val="24"/>
        </w:rPr>
        <w:t>（全称并加盖公章）</w:t>
      </w:r>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2880" w:firstLineChars="1200"/>
        <w:jc w:val="left"/>
        <w:rPr>
          <w:color w:val="auto"/>
          <w:highlight w:val="none"/>
        </w:rPr>
      </w:pPr>
      <w:r>
        <w:rPr>
          <w:rFonts w:hint="eastAsia" w:ascii="宋体" w:hAnsi="宋体" w:cs="宋体"/>
          <w:color w:val="auto"/>
          <w:kern w:val="0"/>
          <w:sz w:val="24"/>
          <w:highlight w:val="none"/>
        </w:rPr>
        <w:t>年    月    日</w:t>
      </w:r>
    </w:p>
    <w:p>
      <w:pPr>
        <w:widowControl/>
        <w:wordWrap w:val="0"/>
        <w:spacing w:line="460" w:lineRule="exact"/>
        <w:ind w:firstLine="4800" w:firstLineChars="2000"/>
        <w:jc w:val="left"/>
        <w:rPr>
          <w:color w:val="auto"/>
          <w:highlight w:val="none"/>
        </w:rPr>
      </w:pPr>
      <w:r>
        <w:rPr>
          <w:rFonts w:hint="eastAsia" w:ascii="宋体" w:hAnsi="宋体" w:cs="宋体"/>
          <w:color w:val="000000" w:themeColor="text1"/>
          <w:kern w:val="0"/>
          <w:sz w:val="24"/>
          <w:highlight w:val="none"/>
          <w14:textFill>
            <w14:solidFill>
              <w14:schemeClr w14:val="tx1"/>
            </w14:solidFill>
          </w14:textFill>
        </w:rPr>
        <w:t xml:space="preserve">     </w:t>
      </w:r>
    </w:p>
    <w:p>
      <w:pPr>
        <w:pStyle w:val="6"/>
        <w:rPr>
          <w:rFonts w:hint="eastAsia" w:eastAsia="黑体"/>
          <w:color w:val="auto"/>
          <w:highlight w:val="none"/>
          <w:lang w:val="en-US" w:eastAsia="zh-CN"/>
        </w:rPr>
      </w:pPr>
      <w:r>
        <w:rPr>
          <w:rFonts w:hint="eastAsia"/>
          <w:color w:val="auto"/>
          <w:highlight w:val="none"/>
        </w:rPr>
        <w:br w:type="page"/>
      </w:r>
      <w:bookmarkStart w:id="71" w:name="_Toc15804"/>
      <w:bookmarkStart w:id="72" w:name="_Toc226"/>
      <w:r>
        <w:rPr>
          <w:rFonts w:hint="eastAsia"/>
          <w:color w:val="auto"/>
          <w:highlight w:val="none"/>
        </w:rPr>
        <w:t xml:space="preserve">附件5         </w:t>
      </w:r>
      <w:bookmarkEnd w:id="71"/>
      <w:bookmarkEnd w:id="72"/>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3" w:name="_Toc20420"/>
      <w:bookmarkStart w:id="74" w:name="_Toc29960"/>
      <w:r>
        <w:rPr>
          <w:rFonts w:hint="eastAsia" w:ascii="Arial" w:hAnsi="Arial" w:eastAsia="新宋体"/>
          <w:b/>
          <w:color w:val="auto"/>
          <w:sz w:val="28"/>
          <w:highlight w:val="none"/>
        </w:rPr>
        <w:t>附件6               商务响应</w:t>
      </w:r>
      <w:bookmarkEnd w:id="73"/>
      <w:bookmarkEnd w:id="74"/>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0"/>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rPr>
          <w:rFonts w:hint="eastAsia" w:ascii="Arial" w:hAnsi="Arial" w:eastAsia="新宋体"/>
          <w:b/>
          <w:color w:val="auto"/>
          <w:sz w:val="28"/>
          <w:highlight w:val="none"/>
        </w:rPr>
      </w:pPr>
      <w:bookmarkStart w:id="75" w:name="_Toc28621"/>
      <w:bookmarkStart w:id="76" w:name="_Toc31526"/>
      <w:r>
        <w:rPr>
          <w:rFonts w:hint="eastAsia" w:ascii="Arial" w:hAnsi="Arial" w:eastAsia="新宋体"/>
          <w:b/>
          <w:color w:val="auto"/>
          <w:sz w:val="28"/>
          <w:highlight w:val="none"/>
        </w:rPr>
        <w:br w:type="page"/>
      </w:r>
    </w:p>
    <w:p>
      <w:pPr>
        <w:widowControl/>
        <w:wordWrap w:val="0"/>
        <w:spacing w:line="460" w:lineRule="exact"/>
        <w:jc w:val="left"/>
        <w:outlineLvl w:val="0"/>
        <w:rPr>
          <w:rFonts w:ascii="Arial" w:hAnsi="Arial" w:eastAsia="新宋体"/>
          <w:b/>
          <w:color w:val="auto"/>
          <w:sz w:val="28"/>
          <w:highlight w:val="none"/>
        </w:rPr>
      </w:pPr>
      <w:r>
        <w:rPr>
          <w:rFonts w:hint="eastAsia" w:ascii="Arial" w:hAnsi="Arial" w:eastAsia="新宋体"/>
          <w:b/>
          <w:color w:val="auto"/>
          <w:sz w:val="28"/>
          <w:highlight w:val="none"/>
        </w:rPr>
        <w:t>附件7               法定代表人身份证明（格式）</w:t>
      </w:r>
      <w:bookmarkEnd w:id="75"/>
      <w:bookmarkEnd w:id="76"/>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lang w:eastAsia="zh-CN"/>
        </w:rPr>
        <w:t>供应商</w:t>
      </w:r>
      <w:r>
        <w:rPr>
          <w:rFonts w:hint="eastAsia" w:ascii="宋体" w:hAnsi="宋体" w:cs="宋体"/>
          <w:color w:val="auto"/>
          <w:kern w:val="0"/>
          <w:sz w:val="24"/>
          <w:szCs w:val="20"/>
          <w:highlight w:val="none"/>
        </w:rPr>
        <w:t>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7" w:name="_Toc30519"/>
      <w:bookmarkStart w:id="78" w:name="_Toc13976"/>
      <w:r>
        <w:rPr>
          <w:rFonts w:hint="eastAsia" w:ascii="Arial" w:hAnsi="Arial" w:eastAsia="新宋体"/>
          <w:b/>
          <w:color w:val="auto"/>
          <w:sz w:val="28"/>
          <w:highlight w:val="none"/>
        </w:rPr>
        <w:t>附件8               法定代表人授权书（格式）</w:t>
      </w:r>
      <w:bookmarkEnd w:id="77"/>
      <w:bookmarkEnd w:id="78"/>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 xml:space="preserve">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79" w:name="_Toc24693"/>
      <w:bookmarkStart w:id="80" w:name="_Toc18105"/>
      <w:r>
        <w:rPr>
          <w:rFonts w:hint="eastAsia" w:ascii="Arial" w:hAnsi="Arial" w:eastAsia="新宋体"/>
          <w:b/>
          <w:color w:val="auto"/>
          <w:sz w:val="28"/>
          <w:highlight w:val="none"/>
        </w:rPr>
        <w:t>附件9               证明文件</w:t>
      </w:r>
      <w:bookmarkEnd w:id="79"/>
      <w:bookmarkEnd w:id="80"/>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10"/>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1" w:name="_Toc17966"/>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10"/>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10"/>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2" w:name="_Toc13726"/>
      <w:bookmarkStart w:id="83" w:name="_Toc12888"/>
      <w:r>
        <w:rPr>
          <w:rFonts w:hint="eastAsia" w:ascii="宋体" w:hAnsi="宋体" w:cs="Lucida Sans Unicode"/>
          <w:b/>
          <w:color w:val="auto"/>
          <w:kern w:val="0"/>
          <w:sz w:val="28"/>
          <w:szCs w:val="28"/>
          <w:highlight w:val="none"/>
        </w:rPr>
        <w:t xml:space="preserve">附件10        </w:t>
      </w:r>
      <w:bookmarkEnd w:id="81"/>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2"/>
      <w:bookmarkEnd w:id="83"/>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pStyle w:val="30"/>
        <w:rPr>
          <w:rFonts w:ascii="宋体" w:hAnsi="宋体" w:cs="宋体"/>
          <w:color w:val="auto"/>
          <w:kern w:val="0"/>
          <w:szCs w:val="21"/>
          <w:highlight w:val="none"/>
        </w:rPr>
      </w:pPr>
    </w:p>
    <w:p>
      <w:pPr>
        <w:pStyle w:val="31"/>
        <w:rPr>
          <w:rFonts w:ascii="宋体" w:hAnsi="宋体" w:cs="宋体"/>
          <w:color w:val="auto"/>
          <w:kern w:val="0"/>
          <w:szCs w:val="21"/>
          <w:highlight w:val="none"/>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
      <w:pPr>
        <w:spacing w:line="360" w:lineRule="auto"/>
        <w:rPr>
          <w:color w:val="auto"/>
          <w:highlight w:val="none"/>
        </w:rPr>
      </w:pPr>
    </w:p>
    <w:p>
      <w:pPr>
        <w:rPr>
          <w:color w:val="auto"/>
          <w:highlight w:val="none"/>
        </w:rPr>
      </w:pPr>
      <w:r>
        <w:rPr>
          <w:color w:val="auto"/>
          <w:highlight w:val="none"/>
        </w:rPr>
        <w:br w:type="page"/>
      </w:r>
    </w:p>
    <w:p>
      <w:pPr>
        <w:pStyle w:val="49"/>
      </w:pPr>
    </w:p>
    <w:p>
      <w:pPr>
        <w:widowControl/>
        <w:snapToGrid w:val="0"/>
        <w:spacing w:line="360" w:lineRule="auto"/>
        <w:jc w:val="center"/>
        <w:outlineLvl w:val="0"/>
        <w:rPr>
          <w:rFonts w:ascii="宋体" w:hAnsi="宋体" w:cs="Lucida Sans Unicode"/>
          <w:b/>
          <w:color w:val="auto"/>
          <w:kern w:val="0"/>
          <w:sz w:val="24"/>
          <w:highlight w:val="none"/>
        </w:rPr>
      </w:pPr>
      <w:bookmarkStart w:id="84" w:name="_Toc23394"/>
      <w:bookmarkStart w:id="85" w:name="_Toc25094"/>
      <w:r>
        <w:rPr>
          <w:rFonts w:hint="eastAsia" w:ascii="宋体" w:hAnsi="宋体" w:cs="Lucida Sans Unicode"/>
          <w:b/>
          <w:color w:val="auto"/>
          <w:kern w:val="0"/>
          <w:sz w:val="24"/>
          <w:highlight w:val="none"/>
          <w:lang w:eastAsia="zh-CN"/>
        </w:rPr>
        <w:t>供应商</w:t>
      </w:r>
      <w:r>
        <w:rPr>
          <w:rFonts w:hint="eastAsia" w:ascii="宋体" w:hAnsi="宋体" w:cs="Lucida Sans Unicode"/>
          <w:b/>
          <w:color w:val="auto"/>
          <w:kern w:val="0"/>
          <w:sz w:val="24"/>
          <w:highlight w:val="none"/>
        </w:rPr>
        <w:t>认为有必要的其他资料</w:t>
      </w:r>
      <w:bookmarkEnd w:id="84"/>
      <w:bookmarkEnd w:id="85"/>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未能提供相关证明文件，将有可能导致废标或者无法得分。</w:t>
      </w: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both"/>
        <w:rPr>
          <w:b/>
          <w:bCs/>
          <w:color w:val="auto"/>
          <w:sz w:val="28"/>
          <w:szCs w:val="28"/>
          <w:highlight w:val="none"/>
        </w:rPr>
      </w:pPr>
    </w:p>
    <w:sectPr>
      <w:footerReference r:id="rId5"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rFonts w:hint="eastAsia" w:ascii="宋体" w:hAnsi="宋体" w:cs="宋体"/>
        <w:color w:val="auto"/>
        <w:szCs w:val="21"/>
        <w:highlight w:val="none"/>
        <w:shd w:val="clear" w:color="auto" w:fill="FFFFFF"/>
        <w:lang w:val="en-US" w:eastAsia="zh-CN"/>
      </w:rPr>
      <w:t>驻马店市中心医院口腔CT、DR、骨密度仪、移动DR技术保项目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E6D95"/>
    <w:rsid w:val="01D715BE"/>
    <w:rsid w:val="01EB45BC"/>
    <w:rsid w:val="01FA63A5"/>
    <w:rsid w:val="02011C7D"/>
    <w:rsid w:val="02035523"/>
    <w:rsid w:val="021C6E40"/>
    <w:rsid w:val="02222FF2"/>
    <w:rsid w:val="02384FF4"/>
    <w:rsid w:val="023F67A9"/>
    <w:rsid w:val="0247575A"/>
    <w:rsid w:val="025235B1"/>
    <w:rsid w:val="0262674D"/>
    <w:rsid w:val="02747B01"/>
    <w:rsid w:val="02890D36"/>
    <w:rsid w:val="02D92EF7"/>
    <w:rsid w:val="02DA4665"/>
    <w:rsid w:val="02F40325"/>
    <w:rsid w:val="02FA082F"/>
    <w:rsid w:val="031126C4"/>
    <w:rsid w:val="03475E56"/>
    <w:rsid w:val="035E4919"/>
    <w:rsid w:val="036A009A"/>
    <w:rsid w:val="03844805"/>
    <w:rsid w:val="03845791"/>
    <w:rsid w:val="03A011E9"/>
    <w:rsid w:val="03AE7F27"/>
    <w:rsid w:val="03BD2BCD"/>
    <w:rsid w:val="03CC058D"/>
    <w:rsid w:val="03E017D2"/>
    <w:rsid w:val="03F447E2"/>
    <w:rsid w:val="03F77068"/>
    <w:rsid w:val="03FB660C"/>
    <w:rsid w:val="04416C20"/>
    <w:rsid w:val="047968B1"/>
    <w:rsid w:val="04870542"/>
    <w:rsid w:val="04B30F7A"/>
    <w:rsid w:val="054C0111"/>
    <w:rsid w:val="05545DD3"/>
    <w:rsid w:val="056E2AD6"/>
    <w:rsid w:val="05806815"/>
    <w:rsid w:val="058251D3"/>
    <w:rsid w:val="058C28F1"/>
    <w:rsid w:val="05945CCE"/>
    <w:rsid w:val="059D05A4"/>
    <w:rsid w:val="059D5E17"/>
    <w:rsid w:val="05AB0A28"/>
    <w:rsid w:val="05AB0F81"/>
    <w:rsid w:val="05B93D6B"/>
    <w:rsid w:val="05C23EEE"/>
    <w:rsid w:val="05D53002"/>
    <w:rsid w:val="05D75738"/>
    <w:rsid w:val="05EB110D"/>
    <w:rsid w:val="05F17CC7"/>
    <w:rsid w:val="061E7D14"/>
    <w:rsid w:val="06446B44"/>
    <w:rsid w:val="06560AED"/>
    <w:rsid w:val="066469C9"/>
    <w:rsid w:val="066646A1"/>
    <w:rsid w:val="06983B20"/>
    <w:rsid w:val="069A3B66"/>
    <w:rsid w:val="06A869D6"/>
    <w:rsid w:val="06A9264E"/>
    <w:rsid w:val="06B31420"/>
    <w:rsid w:val="06B91765"/>
    <w:rsid w:val="06CA2AD2"/>
    <w:rsid w:val="06CE3071"/>
    <w:rsid w:val="06D33DBA"/>
    <w:rsid w:val="06E13F9F"/>
    <w:rsid w:val="06FB0AC5"/>
    <w:rsid w:val="070D2D5D"/>
    <w:rsid w:val="07111B8D"/>
    <w:rsid w:val="072C5514"/>
    <w:rsid w:val="074A5B92"/>
    <w:rsid w:val="075D0147"/>
    <w:rsid w:val="075E3193"/>
    <w:rsid w:val="078E18EB"/>
    <w:rsid w:val="07B10EA5"/>
    <w:rsid w:val="07CE3FA1"/>
    <w:rsid w:val="07EC2ECB"/>
    <w:rsid w:val="07FE66CB"/>
    <w:rsid w:val="080B4D47"/>
    <w:rsid w:val="08321601"/>
    <w:rsid w:val="08326375"/>
    <w:rsid w:val="083D5C91"/>
    <w:rsid w:val="0847191F"/>
    <w:rsid w:val="08591DC3"/>
    <w:rsid w:val="08672793"/>
    <w:rsid w:val="08695E80"/>
    <w:rsid w:val="087C4541"/>
    <w:rsid w:val="087E5595"/>
    <w:rsid w:val="08BC0A60"/>
    <w:rsid w:val="08C52D6F"/>
    <w:rsid w:val="08EF0201"/>
    <w:rsid w:val="08F41DE8"/>
    <w:rsid w:val="094840A2"/>
    <w:rsid w:val="09737462"/>
    <w:rsid w:val="099156C3"/>
    <w:rsid w:val="09A53F39"/>
    <w:rsid w:val="09A60E13"/>
    <w:rsid w:val="09A82D92"/>
    <w:rsid w:val="09AB2883"/>
    <w:rsid w:val="09D206F0"/>
    <w:rsid w:val="0A321AC2"/>
    <w:rsid w:val="0A343D4E"/>
    <w:rsid w:val="0A3E6D2E"/>
    <w:rsid w:val="0A4232E4"/>
    <w:rsid w:val="0A8455AD"/>
    <w:rsid w:val="0AD13A85"/>
    <w:rsid w:val="0AE0655C"/>
    <w:rsid w:val="0B091954"/>
    <w:rsid w:val="0B3B7D65"/>
    <w:rsid w:val="0B637D77"/>
    <w:rsid w:val="0B7006C4"/>
    <w:rsid w:val="0B726646"/>
    <w:rsid w:val="0BAC324F"/>
    <w:rsid w:val="0BC11EE9"/>
    <w:rsid w:val="0BF16C73"/>
    <w:rsid w:val="0BF72F1E"/>
    <w:rsid w:val="0C3152C1"/>
    <w:rsid w:val="0C3957A5"/>
    <w:rsid w:val="0C507E2F"/>
    <w:rsid w:val="0C626DA7"/>
    <w:rsid w:val="0C6876AE"/>
    <w:rsid w:val="0C71390F"/>
    <w:rsid w:val="0C720EC8"/>
    <w:rsid w:val="0C942042"/>
    <w:rsid w:val="0C9D50DC"/>
    <w:rsid w:val="0CA5271D"/>
    <w:rsid w:val="0CAC4D10"/>
    <w:rsid w:val="0CC72121"/>
    <w:rsid w:val="0CEE5A21"/>
    <w:rsid w:val="0D05268E"/>
    <w:rsid w:val="0D0646E7"/>
    <w:rsid w:val="0D0C38CA"/>
    <w:rsid w:val="0D206810"/>
    <w:rsid w:val="0D735465"/>
    <w:rsid w:val="0DC577E0"/>
    <w:rsid w:val="0DDC6319"/>
    <w:rsid w:val="0DFE4F67"/>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821E7D"/>
    <w:rsid w:val="0FCA42ED"/>
    <w:rsid w:val="0FE7592C"/>
    <w:rsid w:val="0FFD20F0"/>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3329E7"/>
    <w:rsid w:val="113F294C"/>
    <w:rsid w:val="11437C85"/>
    <w:rsid w:val="11575085"/>
    <w:rsid w:val="1166372C"/>
    <w:rsid w:val="11700D10"/>
    <w:rsid w:val="1178125A"/>
    <w:rsid w:val="118441E0"/>
    <w:rsid w:val="1196056D"/>
    <w:rsid w:val="11D34654"/>
    <w:rsid w:val="12010480"/>
    <w:rsid w:val="120E707F"/>
    <w:rsid w:val="121D0051"/>
    <w:rsid w:val="12413D84"/>
    <w:rsid w:val="127A7D1C"/>
    <w:rsid w:val="12836D8B"/>
    <w:rsid w:val="12AB0349"/>
    <w:rsid w:val="12B66520"/>
    <w:rsid w:val="12CD57F1"/>
    <w:rsid w:val="12CE5941"/>
    <w:rsid w:val="12CE7AFA"/>
    <w:rsid w:val="12D67466"/>
    <w:rsid w:val="13036052"/>
    <w:rsid w:val="13272A5D"/>
    <w:rsid w:val="13493108"/>
    <w:rsid w:val="134A4EBA"/>
    <w:rsid w:val="13733928"/>
    <w:rsid w:val="13857CA0"/>
    <w:rsid w:val="13920D68"/>
    <w:rsid w:val="139C16C9"/>
    <w:rsid w:val="13A5238E"/>
    <w:rsid w:val="13B63CE1"/>
    <w:rsid w:val="13BC6684"/>
    <w:rsid w:val="13C72B3A"/>
    <w:rsid w:val="13DF575E"/>
    <w:rsid w:val="13E470BD"/>
    <w:rsid w:val="13EE3A98"/>
    <w:rsid w:val="13F3280A"/>
    <w:rsid w:val="142123F7"/>
    <w:rsid w:val="142A11D8"/>
    <w:rsid w:val="144B544C"/>
    <w:rsid w:val="145B7B45"/>
    <w:rsid w:val="14717443"/>
    <w:rsid w:val="148D52E3"/>
    <w:rsid w:val="14992B90"/>
    <w:rsid w:val="14AF1856"/>
    <w:rsid w:val="14AF19A3"/>
    <w:rsid w:val="14B53957"/>
    <w:rsid w:val="14C53ECE"/>
    <w:rsid w:val="14CF6CB0"/>
    <w:rsid w:val="14DC5FE6"/>
    <w:rsid w:val="14E002E6"/>
    <w:rsid w:val="14FC36BD"/>
    <w:rsid w:val="14FF5EA7"/>
    <w:rsid w:val="151E3A0F"/>
    <w:rsid w:val="152534E9"/>
    <w:rsid w:val="153A36AA"/>
    <w:rsid w:val="15477903"/>
    <w:rsid w:val="1557566D"/>
    <w:rsid w:val="15811F1B"/>
    <w:rsid w:val="15A30135"/>
    <w:rsid w:val="15A34015"/>
    <w:rsid w:val="15BB487B"/>
    <w:rsid w:val="15CE086D"/>
    <w:rsid w:val="15E2236F"/>
    <w:rsid w:val="161D09ED"/>
    <w:rsid w:val="162323A3"/>
    <w:rsid w:val="162F30B1"/>
    <w:rsid w:val="1650762F"/>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793FC0"/>
    <w:rsid w:val="179F2E61"/>
    <w:rsid w:val="17BE19D3"/>
    <w:rsid w:val="17C227C0"/>
    <w:rsid w:val="17D66D7C"/>
    <w:rsid w:val="17EE5BFF"/>
    <w:rsid w:val="18097740"/>
    <w:rsid w:val="184055B9"/>
    <w:rsid w:val="184A2082"/>
    <w:rsid w:val="185D3C42"/>
    <w:rsid w:val="185F38AF"/>
    <w:rsid w:val="188F0211"/>
    <w:rsid w:val="18AD1BEB"/>
    <w:rsid w:val="18B3004A"/>
    <w:rsid w:val="18B96080"/>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A125525"/>
    <w:rsid w:val="1A5F4342"/>
    <w:rsid w:val="1A616E2C"/>
    <w:rsid w:val="1A7F369B"/>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AB2820"/>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E0345E3"/>
    <w:rsid w:val="1E1B7B7F"/>
    <w:rsid w:val="1E656063"/>
    <w:rsid w:val="1E6B06A5"/>
    <w:rsid w:val="1E7F7D9E"/>
    <w:rsid w:val="1E840DA4"/>
    <w:rsid w:val="1EA5444C"/>
    <w:rsid w:val="1EB350EF"/>
    <w:rsid w:val="1EC21749"/>
    <w:rsid w:val="1EEB7C4E"/>
    <w:rsid w:val="1F072441"/>
    <w:rsid w:val="1F171B83"/>
    <w:rsid w:val="1F2D491A"/>
    <w:rsid w:val="1F7369C7"/>
    <w:rsid w:val="1F94547B"/>
    <w:rsid w:val="1FAF308C"/>
    <w:rsid w:val="1FB64FF9"/>
    <w:rsid w:val="1FC11109"/>
    <w:rsid w:val="1FEF08C8"/>
    <w:rsid w:val="1FF72E6A"/>
    <w:rsid w:val="201B3ED4"/>
    <w:rsid w:val="20230F6D"/>
    <w:rsid w:val="20310B02"/>
    <w:rsid w:val="206F0406"/>
    <w:rsid w:val="20784063"/>
    <w:rsid w:val="207E346A"/>
    <w:rsid w:val="208E12C3"/>
    <w:rsid w:val="209502A3"/>
    <w:rsid w:val="2100305C"/>
    <w:rsid w:val="210F579E"/>
    <w:rsid w:val="212550B5"/>
    <w:rsid w:val="21592B62"/>
    <w:rsid w:val="2172049B"/>
    <w:rsid w:val="21747CD2"/>
    <w:rsid w:val="219263AA"/>
    <w:rsid w:val="219E5782"/>
    <w:rsid w:val="21D10545"/>
    <w:rsid w:val="21E72B0B"/>
    <w:rsid w:val="21F66F4C"/>
    <w:rsid w:val="221F2D96"/>
    <w:rsid w:val="22246DB1"/>
    <w:rsid w:val="22440067"/>
    <w:rsid w:val="225A6017"/>
    <w:rsid w:val="22631AF5"/>
    <w:rsid w:val="227A5532"/>
    <w:rsid w:val="22843A03"/>
    <w:rsid w:val="228E5C2C"/>
    <w:rsid w:val="22A338AB"/>
    <w:rsid w:val="22AD37A2"/>
    <w:rsid w:val="22B31E8A"/>
    <w:rsid w:val="22C05285"/>
    <w:rsid w:val="22C735BD"/>
    <w:rsid w:val="22D729A8"/>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A0633"/>
    <w:rsid w:val="243D6E1A"/>
    <w:rsid w:val="24607F91"/>
    <w:rsid w:val="246C581B"/>
    <w:rsid w:val="247C52A2"/>
    <w:rsid w:val="24CC106B"/>
    <w:rsid w:val="24D00598"/>
    <w:rsid w:val="24D725E9"/>
    <w:rsid w:val="25045F70"/>
    <w:rsid w:val="250474F1"/>
    <w:rsid w:val="25056E93"/>
    <w:rsid w:val="25092EBA"/>
    <w:rsid w:val="25241020"/>
    <w:rsid w:val="25302410"/>
    <w:rsid w:val="257572C3"/>
    <w:rsid w:val="25790E85"/>
    <w:rsid w:val="25972C60"/>
    <w:rsid w:val="25974C6F"/>
    <w:rsid w:val="259D1676"/>
    <w:rsid w:val="25A353EB"/>
    <w:rsid w:val="25B87B65"/>
    <w:rsid w:val="25CB78C3"/>
    <w:rsid w:val="25D54390"/>
    <w:rsid w:val="261879A7"/>
    <w:rsid w:val="261A071C"/>
    <w:rsid w:val="264B0BA4"/>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4E2228"/>
    <w:rsid w:val="27517A93"/>
    <w:rsid w:val="275E53AF"/>
    <w:rsid w:val="276658E8"/>
    <w:rsid w:val="276F6846"/>
    <w:rsid w:val="277E30D2"/>
    <w:rsid w:val="27803F2A"/>
    <w:rsid w:val="27A34941"/>
    <w:rsid w:val="27EE3A7B"/>
    <w:rsid w:val="283C23DF"/>
    <w:rsid w:val="283D69F1"/>
    <w:rsid w:val="284C16F5"/>
    <w:rsid w:val="28570AB5"/>
    <w:rsid w:val="285F2CDC"/>
    <w:rsid w:val="28622C36"/>
    <w:rsid w:val="289E7E22"/>
    <w:rsid w:val="28C2534B"/>
    <w:rsid w:val="28C5525A"/>
    <w:rsid w:val="28D14B96"/>
    <w:rsid w:val="29020C46"/>
    <w:rsid w:val="290240C7"/>
    <w:rsid w:val="291713AF"/>
    <w:rsid w:val="291A2B97"/>
    <w:rsid w:val="29274EE0"/>
    <w:rsid w:val="295029E3"/>
    <w:rsid w:val="29543A59"/>
    <w:rsid w:val="2969197F"/>
    <w:rsid w:val="29746E87"/>
    <w:rsid w:val="297C03C2"/>
    <w:rsid w:val="299573AB"/>
    <w:rsid w:val="29BE5BD0"/>
    <w:rsid w:val="29C01572"/>
    <w:rsid w:val="29CA4207"/>
    <w:rsid w:val="29E74CE2"/>
    <w:rsid w:val="2A241B69"/>
    <w:rsid w:val="2A306A36"/>
    <w:rsid w:val="2A5372C6"/>
    <w:rsid w:val="2A5B03D8"/>
    <w:rsid w:val="2A6F6D07"/>
    <w:rsid w:val="2A882500"/>
    <w:rsid w:val="2AA35184"/>
    <w:rsid w:val="2AAB4E76"/>
    <w:rsid w:val="2AB63ABC"/>
    <w:rsid w:val="2AB63D0A"/>
    <w:rsid w:val="2B003D00"/>
    <w:rsid w:val="2B074D5E"/>
    <w:rsid w:val="2B100BA9"/>
    <w:rsid w:val="2B1B5825"/>
    <w:rsid w:val="2B1E3AFC"/>
    <w:rsid w:val="2B8D373E"/>
    <w:rsid w:val="2B9E4F56"/>
    <w:rsid w:val="2BDB5A88"/>
    <w:rsid w:val="2BE91C37"/>
    <w:rsid w:val="2BEC3F72"/>
    <w:rsid w:val="2C083572"/>
    <w:rsid w:val="2C185F94"/>
    <w:rsid w:val="2C1F1AC4"/>
    <w:rsid w:val="2C2945BA"/>
    <w:rsid w:val="2C2E71FC"/>
    <w:rsid w:val="2C3F3A41"/>
    <w:rsid w:val="2C4431C4"/>
    <w:rsid w:val="2C62059F"/>
    <w:rsid w:val="2C6634FA"/>
    <w:rsid w:val="2CA25191"/>
    <w:rsid w:val="2CAC022C"/>
    <w:rsid w:val="2CC11807"/>
    <w:rsid w:val="2CF16074"/>
    <w:rsid w:val="2CF81D1B"/>
    <w:rsid w:val="2D3F2453"/>
    <w:rsid w:val="2D835174"/>
    <w:rsid w:val="2D9331F9"/>
    <w:rsid w:val="2DD90B7B"/>
    <w:rsid w:val="2DDD3FC1"/>
    <w:rsid w:val="2DF701D8"/>
    <w:rsid w:val="2DF970A1"/>
    <w:rsid w:val="2E085834"/>
    <w:rsid w:val="2E1034F8"/>
    <w:rsid w:val="2E120D8E"/>
    <w:rsid w:val="2E443652"/>
    <w:rsid w:val="2E505773"/>
    <w:rsid w:val="2E742F70"/>
    <w:rsid w:val="2E9A689E"/>
    <w:rsid w:val="2EDC2A13"/>
    <w:rsid w:val="2EFD7DB9"/>
    <w:rsid w:val="2F1A081D"/>
    <w:rsid w:val="2F1C72B3"/>
    <w:rsid w:val="2F1E3DC0"/>
    <w:rsid w:val="2F2D326E"/>
    <w:rsid w:val="2F3112DE"/>
    <w:rsid w:val="2F3B6922"/>
    <w:rsid w:val="2F3D7B25"/>
    <w:rsid w:val="2F506C6D"/>
    <w:rsid w:val="2F512253"/>
    <w:rsid w:val="2F51291F"/>
    <w:rsid w:val="2F55758A"/>
    <w:rsid w:val="2F7F15AE"/>
    <w:rsid w:val="2FA54796"/>
    <w:rsid w:val="2FA674E2"/>
    <w:rsid w:val="2FFE7D49"/>
    <w:rsid w:val="3002294D"/>
    <w:rsid w:val="3011153D"/>
    <w:rsid w:val="30142680"/>
    <w:rsid w:val="302A11B1"/>
    <w:rsid w:val="302A5C42"/>
    <w:rsid w:val="30662043"/>
    <w:rsid w:val="30B8125D"/>
    <w:rsid w:val="30BF439A"/>
    <w:rsid w:val="30CF6A37"/>
    <w:rsid w:val="30D250CF"/>
    <w:rsid w:val="31002970"/>
    <w:rsid w:val="311016AD"/>
    <w:rsid w:val="3136622A"/>
    <w:rsid w:val="3139422E"/>
    <w:rsid w:val="31496359"/>
    <w:rsid w:val="314D19A6"/>
    <w:rsid w:val="316177A4"/>
    <w:rsid w:val="31700E4B"/>
    <w:rsid w:val="3172683C"/>
    <w:rsid w:val="31A359FC"/>
    <w:rsid w:val="31AD0D61"/>
    <w:rsid w:val="31CD297B"/>
    <w:rsid w:val="31CD73BD"/>
    <w:rsid w:val="31D66571"/>
    <w:rsid w:val="31DB4220"/>
    <w:rsid w:val="31DC56CD"/>
    <w:rsid w:val="31E63B94"/>
    <w:rsid w:val="31F27AF7"/>
    <w:rsid w:val="32176602"/>
    <w:rsid w:val="322A7699"/>
    <w:rsid w:val="322B25C6"/>
    <w:rsid w:val="32422E70"/>
    <w:rsid w:val="325E56C6"/>
    <w:rsid w:val="3275698A"/>
    <w:rsid w:val="32A93829"/>
    <w:rsid w:val="32B943EC"/>
    <w:rsid w:val="32DC63A0"/>
    <w:rsid w:val="32E429C1"/>
    <w:rsid w:val="330503EE"/>
    <w:rsid w:val="331A1D5C"/>
    <w:rsid w:val="334045B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22A93"/>
    <w:rsid w:val="34956481"/>
    <w:rsid w:val="34A35871"/>
    <w:rsid w:val="34C06C9D"/>
    <w:rsid w:val="34DF24AE"/>
    <w:rsid w:val="351C4931"/>
    <w:rsid w:val="351C4EAC"/>
    <w:rsid w:val="351D4C26"/>
    <w:rsid w:val="352E7D40"/>
    <w:rsid w:val="35361A77"/>
    <w:rsid w:val="35461A22"/>
    <w:rsid w:val="35483CC9"/>
    <w:rsid w:val="35A815CB"/>
    <w:rsid w:val="35A85BD0"/>
    <w:rsid w:val="35AA1B9C"/>
    <w:rsid w:val="35DB09A6"/>
    <w:rsid w:val="36080591"/>
    <w:rsid w:val="3609472F"/>
    <w:rsid w:val="369B4CF0"/>
    <w:rsid w:val="36D62629"/>
    <w:rsid w:val="36D76172"/>
    <w:rsid w:val="36D84407"/>
    <w:rsid w:val="36E833BB"/>
    <w:rsid w:val="36EB1E1B"/>
    <w:rsid w:val="36F17F0D"/>
    <w:rsid w:val="37224581"/>
    <w:rsid w:val="3735197D"/>
    <w:rsid w:val="373756A2"/>
    <w:rsid w:val="375E0DA6"/>
    <w:rsid w:val="378B61A6"/>
    <w:rsid w:val="37B90F0B"/>
    <w:rsid w:val="37CD3F98"/>
    <w:rsid w:val="37DF75BA"/>
    <w:rsid w:val="37E148E2"/>
    <w:rsid w:val="37F848EE"/>
    <w:rsid w:val="37F912FC"/>
    <w:rsid w:val="38304889"/>
    <w:rsid w:val="38382675"/>
    <w:rsid w:val="383B7B0D"/>
    <w:rsid w:val="3848553B"/>
    <w:rsid w:val="3851700B"/>
    <w:rsid w:val="385246B6"/>
    <w:rsid w:val="3876113B"/>
    <w:rsid w:val="38A53DB7"/>
    <w:rsid w:val="38BF3388"/>
    <w:rsid w:val="38CC268D"/>
    <w:rsid w:val="38DF1FDA"/>
    <w:rsid w:val="38EC2960"/>
    <w:rsid w:val="392536E2"/>
    <w:rsid w:val="39465F15"/>
    <w:rsid w:val="39505209"/>
    <w:rsid w:val="396453C5"/>
    <w:rsid w:val="39922CCF"/>
    <w:rsid w:val="39A65327"/>
    <w:rsid w:val="39A65C9B"/>
    <w:rsid w:val="39BC5ED6"/>
    <w:rsid w:val="39D27231"/>
    <w:rsid w:val="39EB39E0"/>
    <w:rsid w:val="39EF02D4"/>
    <w:rsid w:val="3A11342A"/>
    <w:rsid w:val="3A153110"/>
    <w:rsid w:val="3A2149EA"/>
    <w:rsid w:val="3A2507C0"/>
    <w:rsid w:val="3A285AD8"/>
    <w:rsid w:val="3A393FA7"/>
    <w:rsid w:val="3A3A5A22"/>
    <w:rsid w:val="3A524858"/>
    <w:rsid w:val="3A64203E"/>
    <w:rsid w:val="3A663D00"/>
    <w:rsid w:val="3A7428D0"/>
    <w:rsid w:val="3A923AE4"/>
    <w:rsid w:val="3AA50E25"/>
    <w:rsid w:val="3AC566E3"/>
    <w:rsid w:val="3AD6747A"/>
    <w:rsid w:val="3AD95C48"/>
    <w:rsid w:val="3B312338"/>
    <w:rsid w:val="3B3D0FF2"/>
    <w:rsid w:val="3B521A18"/>
    <w:rsid w:val="3B8D2B96"/>
    <w:rsid w:val="3B923660"/>
    <w:rsid w:val="3BCA44BE"/>
    <w:rsid w:val="3C061F3A"/>
    <w:rsid w:val="3C0A04F9"/>
    <w:rsid w:val="3C495480"/>
    <w:rsid w:val="3C4C3A42"/>
    <w:rsid w:val="3C6F0167"/>
    <w:rsid w:val="3C71667B"/>
    <w:rsid w:val="3C914F3B"/>
    <w:rsid w:val="3CC17F13"/>
    <w:rsid w:val="3CD50B40"/>
    <w:rsid w:val="3CE320A3"/>
    <w:rsid w:val="3CE9196C"/>
    <w:rsid w:val="3CED04E1"/>
    <w:rsid w:val="3CF15105"/>
    <w:rsid w:val="3D0C04B9"/>
    <w:rsid w:val="3D1414C5"/>
    <w:rsid w:val="3D1C763E"/>
    <w:rsid w:val="3D201AA5"/>
    <w:rsid w:val="3D2B37EA"/>
    <w:rsid w:val="3D2F7FF3"/>
    <w:rsid w:val="3D3D1507"/>
    <w:rsid w:val="3D62085B"/>
    <w:rsid w:val="3D7B4622"/>
    <w:rsid w:val="3D8E5820"/>
    <w:rsid w:val="3D942E29"/>
    <w:rsid w:val="3DA53531"/>
    <w:rsid w:val="3DB54E0C"/>
    <w:rsid w:val="3DB900C1"/>
    <w:rsid w:val="3DE91725"/>
    <w:rsid w:val="3DF159B1"/>
    <w:rsid w:val="3E1A106E"/>
    <w:rsid w:val="3E36303B"/>
    <w:rsid w:val="3E526044"/>
    <w:rsid w:val="3E6C2B3A"/>
    <w:rsid w:val="3E8C5311"/>
    <w:rsid w:val="3E8E7E55"/>
    <w:rsid w:val="3EB61473"/>
    <w:rsid w:val="3EC66011"/>
    <w:rsid w:val="3ED75B7F"/>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991379"/>
    <w:rsid w:val="409B3C3D"/>
    <w:rsid w:val="40F701DF"/>
    <w:rsid w:val="40FD480A"/>
    <w:rsid w:val="412A32F8"/>
    <w:rsid w:val="417F433E"/>
    <w:rsid w:val="419C4043"/>
    <w:rsid w:val="41B7239D"/>
    <w:rsid w:val="41FF3845"/>
    <w:rsid w:val="421104A9"/>
    <w:rsid w:val="42143B88"/>
    <w:rsid w:val="42164586"/>
    <w:rsid w:val="425B5DD1"/>
    <w:rsid w:val="4260300C"/>
    <w:rsid w:val="42755200"/>
    <w:rsid w:val="42772802"/>
    <w:rsid w:val="427C799E"/>
    <w:rsid w:val="42800B9B"/>
    <w:rsid w:val="4281223D"/>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64E08"/>
    <w:rsid w:val="43BD7F58"/>
    <w:rsid w:val="43D43ECA"/>
    <w:rsid w:val="43DD452F"/>
    <w:rsid w:val="43DE6CD4"/>
    <w:rsid w:val="43E51150"/>
    <w:rsid w:val="43EF28BB"/>
    <w:rsid w:val="43EF56D3"/>
    <w:rsid w:val="44095C00"/>
    <w:rsid w:val="440A6FD2"/>
    <w:rsid w:val="44366C11"/>
    <w:rsid w:val="444946CA"/>
    <w:rsid w:val="444B3F54"/>
    <w:rsid w:val="4476661F"/>
    <w:rsid w:val="447E3AC5"/>
    <w:rsid w:val="44805ED4"/>
    <w:rsid w:val="448E5DEE"/>
    <w:rsid w:val="44A90BAA"/>
    <w:rsid w:val="44B24A20"/>
    <w:rsid w:val="44BC0BEE"/>
    <w:rsid w:val="44BF6C07"/>
    <w:rsid w:val="44C55A88"/>
    <w:rsid w:val="44FB1C9C"/>
    <w:rsid w:val="45392A13"/>
    <w:rsid w:val="454F1836"/>
    <w:rsid w:val="45887B45"/>
    <w:rsid w:val="458B66DF"/>
    <w:rsid w:val="45940F0E"/>
    <w:rsid w:val="45AC5DBA"/>
    <w:rsid w:val="45C647AF"/>
    <w:rsid w:val="45DD529D"/>
    <w:rsid w:val="45E57886"/>
    <w:rsid w:val="45E945CC"/>
    <w:rsid w:val="46003076"/>
    <w:rsid w:val="46026F63"/>
    <w:rsid w:val="46177E29"/>
    <w:rsid w:val="46205B7F"/>
    <w:rsid w:val="465D501C"/>
    <w:rsid w:val="466367DB"/>
    <w:rsid w:val="46686D18"/>
    <w:rsid w:val="46BF7E28"/>
    <w:rsid w:val="46C3037C"/>
    <w:rsid w:val="46FF15E0"/>
    <w:rsid w:val="4700581C"/>
    <w:rsid w:val="4702516A"/>
    <w:rsid w:val="474A4B33"/>
    <w:rsid w:val="47665A15"/>
    <w:rsid w:val="47677941"/>
    <w:rsid w:val="477F1660"/>
    <w:rsid w:val="4788232A"/>
    <w:rsid w:val="478B0398"/>
    <w:rsid w:val="478F5D0B"/>
    <w:rsid w:val="47A31F5F"/>
    <w:rsid w:val="47B52444"/>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A05334F"/>
    <w:rsid w:val="4A244932"/>
    <w:rsid w:val="4A2922C8"/>
    <w:rsid w:val="4A4117B2"/>
    <w:rsid w:val="4A4A6F73"/>
    <w:rsid w:val="4A7A4350"/>
    <w:rsid w:val="4A7E2497"/>
    <w:rsid w:val="4A896826"/>
    <w:rsid w:val="4ABF5E17"/>
    <w:rsid w:val="4AD52CE0"/>
    <w:rsid w:val="4AE01A66"/>
    <w:rsid w:val="4AE104D6"/>
    <w:rsid w:val="4AE724D1"/>
    <w:rsid w:val="4AE77140"/>
    <w:rsid w:val="4AED707B"/>
    <w:rsid w:val="4AFA2F07"/>
    <w:rsid w:val="4B015D61"/>
    <w:rsid w:val="4B0B7979"/>
    <w:rsid w:val="4B1530DD"/>
    <w:rsid w:val="4B520DF4"/>
    <w:rsid w:val="4B603107"/>
    <w:rsid w:val="4B9802B0"/>
    <w:rsid w:val="4B9E65BE"/>
    <w:rsid w:val="4B9F33A8"/>
    <w:rsid w:val="4BA80AFD"/>
    <w:rsid w:val="4BB033BA"/>
    <w:rsid w:val="4BB469AD"/>
    <w:rsid w:val="4BC06040"/>
    <w:rsid w:val="4BF441D2"/>
    <w:rsid w:val="4C1C2A09"/>
    <w:rsid w:val="4C423098"/>
    <w:rsid w:val="4C694192"/>
    <w:rsid w:val="4C7964D9"/>
    <w:rsid w:val="4C9269F6"/>
    <w:rsid w:val="4CC84335"/>
    <w:rsid w:val="4CDF26DC"/>
    <w:rsid w:val="4CE9350A"/>
    <w:rsid w:val="4D225F85"/>
    <w:rsid w:val="4D297BF3"/>
    <w:rsid w:val="4D2D0EAF"/>
    <w:rsid w:val="4D7F0082"/>
    <w:rsid w:val="4D952FD9"/>
    <w:rsid w:val="4D970662"/>
    <w:rsid w:val="4DB33393"/>
    <w:rsid w:val="4DBC3CE3"/>
    <w:rsid w:val="4DCF1E0D"/>
    <w:rsid w:val="4DD632D9"/>
    <w:rsid w:val="4DE05D9E"/>
    <w:rsid w:val="4DE05DF9"/>
    <w:rsid w:val="4DE44800"/>
    <w:rsid w:val="4DEE0709"/>
    <w:rsid w:val="4DFC14EA"/>
    <w:rsid w:val="4DFF6815"/>
    <w:rsid w:val="4E0A3427"/>
    <w:rsid w:val="4E287F63"/>
    <w:rsid w:val="4E304B5D"/>
    <w:rsid w:val="4E611B8B"/>
    <w:rsid w:val="4E6279D7"/>
    <w:rsid w:val="4E682F8C"/>
    <w:rsid w:val="4E6A7BB7"/>
    <w:rsid w:val="4EB23220"/>
    <w:rsid w:val="4F0773B4"/>
    <w:rsid w:val="4F307BB1"/>
    <w:rsid w:val="4F3D562D"/>
    <w:rsid w:val="4F5C4EE0"/>
    <w:rsid w:val="4F6E1972"/>
    <w:rsid w:val="4F943166"/>
    <w:rsid w:val="4FBA02A1"/>
    <w:rsid w:val="4FE7106E"/>
    <w:rsid w:val="50053943"/>
    <w:rsid w:val="50374A3C"/>
    <w:rsid w:val="50550E55"/>
    <w:rsid w:val="50901457"/>
    <w:rsid w:val="509F43E4"/>
    <w:rsid w:val="50A54D3E"/>
    <w:rsid w:val="50B82E88"/>
    <w:rsid w:val="50BB32A7"/>
    <w:rsid w:val="50F1402B"/>
    <w:rsid w:val="50FD2AD9"/>
    <w:rsid w:val="51081E85"/>
    <w:rsid w:val="51097D9A"/>
    <w:rsid w:val="51237D2E"/>
    <w:rsid w:val="515B06D0"/>
    <w:rsid w:val="51996737"/>
    <w:rsid w:val="51B408B8"/>
    <w:rsid w:val="51B80848"/>
    <w:rsid w:val="51CC0868"/>
    <w:rsid w:val="51D5340F"/>
    <w:rsid w:val="52382F2A"/>
    <w:rsid w:val="52386E3D"/>
    <w:rsid w:val="523A7DD1"/>
    <w:rsid w:val="523B7711"/>
    <w:rsid w:val="5271774C"/>
    <w:rsid w:val="528D7B65"/>
    <w:rsid w:val="52DE008D"/>
    <w:rsid w:val="52EE341E"/>
    <w:rsid w:val="52F37FE6"/>
    <w:rsid w:val="52FC1CAF"/>
    <w:rsid w:val="530B071F"/>
    <w:rsid w:val="531A330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4B514D"/>
    <w:rsid w:val="545E1D01"/>
    <w:rsid w:val="54674051"/>
    <w:rsid w:val="54935B8F"/>
    <w:rsid w:val="54CC6227"/>
    <w:rsid w:val="54D10F9B"/>
    <w:rsid w:val="54D97871"/>
    <w:rsid w:val="551D586C"/>
    <w:rsid w:val="55200298"/>
    <w:rsid w:val="55335E1B"/>
    <w:rsid w:val="554B7EF0"/>
    <w:rsid w:val="556F3D99"/>
    <w:rsid w:val="55720837"/>
    <w:rsid w:val="55860894"/>
    <w:rsid w:val="558F6181"/>
    <w:rsid w:val="55B02DF1"/>
    <w:rsid w:val="55DC290C"/>
    <w:rsid w:val="55E71B19"/>
    <w:rsid w:val="55EA5D64"/>
    <w:rsid w:val="55F01FA1"/>
    <w:rsid w:val="55FC19B9"/>
    <w:rsid w:val="56130B60"/>
    <w:rsid w:val="56990B7C"/>
    <w:rsid w:val="569E1126"/>
    <w:rsid w:val="56A8690E"/>
    <w:rsid w:val="56B80DEB"/>
    <w:rsid w:val="56E0560F"/>
    <w:rsid w:val="56E06E61"/>
    <w:rsid w:val="56F653FE"/>
    <w:rsid w:val="574448FC"/>
    <w:rsid w:val="57561D39"/>
    <w:rsid w:val="575B7AFD"/>
    <w:rsid w:val="57660D3F"/>
    <w:rsid w:val="5785783C"/>
    <w:rsid w:val="57D1153D"/>
    <w:rsid w:val="57DB2433"/>
    <w:rsid w:val="57FA3774"/>
    <w:rsid w:val="58084A3C"/>
    <w:rsid w:val="582772A7"/>
    <w:rsid w:val="58531B77"/>
    <w:rsid w:val="585D2975"/>
    <w:rsid w:val="585F64F9"/>
    <w:rsid w:val="587E3341"/>
    <w:rsid w:val="587F428B"/>
    <w:rsid w:val="58CF56D8"/>
    <w:rsid w:val="58D31010"/>
    <w:rsid w:val="58D6741E"/>
    <w:rsid w:val="58DB0535"/>
    <w:rsid w:val="58E62E0E"/>
    <w:rsid w:val="58EA3D0E"/>
    <w:rsid w:val="58F24A5D"/>
    <w:rsid w:val="58F71269"/>
    <w:rsid w:val="58FE045E"/>
    <w:rsid w:val="59561946"/>
    <w:rsid w:val="59670F51"/>
    <w:rsid w:val="596A44F9"/>
    <w:rsid w:val="596C19BB"/>
    <w:rsid w:val="59790BDB"/>
    <w:rsid w:val="597E3F42"/>
    <w:rsid w:val="598653AC"/>
    <w:rsid w:val="59AC3C86"/>
    <w:rsid w:val="59D42FDA"/>
    <w:rsid w:val="59DA4E01"/>
    <w:rsid w:val="59F64E82"/>
    <w:rsid w:val="5A0A5DD6"/>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9A2B59"/>
    <w:rsid w:val="5BC0085A"/>
    <w:rsid w:val="5BE03293"/>
    <w:rsid w:val="5BF03D58"/>
    <w:rsid w:val="5BF20AFB"/>
    <w:rsid w:val="5C1A6BB2"/>
    <w:rsid w:val="5C37233A"/>
    <w:rsid w:val="5C5355FE"/>
    <w:rsid w:val="5C6F4105"/>
    <w:rsid w:val="5CBB7F6F"/>
    <w:rsid w:val="5CC248CE"/>
    <w:rsid w:val="5D042FB1"/>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DF7832"/>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A77D8"/>
    <w:rsid w:val="607B3C50"/>
    <w:rsid w:val="608B6567"/>
    <w:rsid w:val="60AA3E6F"/>
    <w:rsid w:val="60FF21D9"/>
    <w:rsid w:val="613021B3"/>
    <w:rsid w:val="61306A6A"/>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C74D38"/>
    <w:rsid w:val="63EE4692"/>
    <w:rsid w:val="63FD622D"/>
    <w:rsid w:val="643F32F9"/>
    <w:rsid w:val="64582686"/>
    <w:rsid w:val="64673C87"/>
    <w:rsid w:val="64A170D2"/>
    <w:rsid w:val="64A251DD"/>
    <w:rsid w:val="650242F0"/>
    <w:rsid w:val="65046960"/>
    <w:rsid w:val="65365B2B"/>
    <w:rsid w:val="653F447E"/>
    <w:rsid w:val="65542778"/>
    <w:rsid w:val="655829AF"/>
    <w:rsid w:val="656B70C3"/>
    <w:rsid w:val="658F4798"/>
    <w:rsid w:val="659B1EBA"/>
    <w:rsid w:val="65A83379"/>
    <w:rsid w:val="65B461E9"/>
    <w:rsid w:val="65BE39A8"/>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B464CA"/>
    <w:rsid w:val="67C4383B"/>
    <w:rsid w:val="67D35E1A"/>
    <w:rsid w:val="67F35317"/>
    <w:rsid w:val="680201B7"/>
    <w:rsid w:val="68362BFB"/>
    <w:rsid w:val="683D085A"/>
    <w:rsid w:val="683F1130"/>
    <w:rsid w:val="684456A1"/>
    <w:rsid w:val="685E1363"/>
    <w:rsid w:val="687731D1"/>
    <w:rsid w:val="6878475E"/>
    <w:rsid w:val="688E1089"/>
    <w:rsid w:val="68993219"/>
    <w:rsid w:val="68A026F3"/>
    <w:rsid w:val="68AF6C13"/>
    <w:rsid w:val="68F25680"/>
    <w:rsid w:val="690E07C7"/>
    <w:rsid w:val="69236A65"/>
    <w:rsid w:val="692E469B"/>
    <w:rsid w:val="69315C48"/>
    <w:rsid w:val="694019EC"/>
    <w:rsid w:val="69584DB4"/>
    <w:rsid w:val="696C3D80"/>
    <w:rsid w:val="698A5EE4"/>
    <w:rsid w:val="69C811ED"/>
    <w:rsid w:val="69D33070"/>
    <w:rsid w:val="69E97E75"/>
    <w:rsid w:val="69FB5D9E"/>
    <w:rsid w:val="69FF6FDA"/>
    <w:rsid w:val="6A1A3007"/>
    <w:rsid w:val="6A1E645E"/>
    <w:rsid w:val="6A417049"/>
    <w:rsid w:val="6A7903E5"/>
    <w:rsid w:val="6A8219B9"/>
    <w:rsid w:val="6AA03032"/>
    <w:rsid w:val="6AA86FEC"/>
    <w:rsid w:val="6ACB20F7"/>
    <w:rsid w:val="6ADA6AC4"/>
    <w:rsid w:val="6ADB11D6"/>
    <w:rsid w:val="6B1A2C3C"/>
    <w:rsid w:val="6B31644D"/>
    <w:rsid w:val="6B486C86"/>
    <w:rsid w:val="6B554C72"/>
    <w:rsid w:val="6B774DF2"/>
    <w:rsid w:val="6B847AD7"/>
    <w:rsid w:val="6B9A2DF9"/>
    <w:rsid w:val="6BA56BC7"/>
    <w:rsid w:val="6BAC4619"/>
    <w:rsid w:val="6BC60150"/>
    <w:rsid w:val="6BCD2823"/>
    <w:rsid w:val="6BDD15DD"/>
    <w:rsid w:val="6BDF2966"/>
    <w:rsid w:val="6BE86A5F"/>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21877"/>
    <w:rsid w:val="6DE52ACD"/>
    <w:rsid w:val="6DFC0B44"/>
    <w:rsid w:val="6E0458E7"/>
    <w:rsid w:val="6E212037"/>
    <w:rsid w:val="6E3B221B"/>
    <w:rsid w:val="6E475779"/>
    <w:rsid w:val="6E663C68"/>
    <w:rsid w:val="6E7764EF"/>
    <w:rsid w:val="6EAD447C"/>
    <w:rsid w:val="6EAE5472"/>
    <w:rsid w:val="6EBC069A"/>
    <w:rsid w:val="6ECD7F59"/>
    <w:rsid w:val="6ECF449B"/>
    <w:rsid w:val="6EED7C80"/>
    <w:rsid w:val="6EF773A4"/>
    <w:rsid w:val="6F1E2E65"/>
    <w:rsid w:val="6F2F2D9E"/>
    <w:rsid w:val="6F4147D9"/>
    <w:rsid w:val="6F581F47"/>
    <w:rsid w:val="6F5B0D5A"/>
    <w:rsid w:val="6F5C35EA"/>
    <w:rsid w:val="6F6B6A15"/>
    <w:rsid w:val="6F947E4B"/>
    <w:rsid w:val="6FA30BDA"/>
    <w:rsid w:val="6FB21D4C"/>
    <w:rsid w:val="6FB80698"/>
    <w:rsid w:val="701021F4"/>
    <w:rsid w:val="701C29A6"/>
    <w:rsid w:val="7024611F"/>
    <w:rsid w:val="70637B96"/>
    <w:rsid w:val="70797317"/>
    <w:rsid w:val="7099044B"/>
    <w:rsid w:val="709D518F"/>
    <w:rsid w:val="70C759D3"/>
    <w:rsid w:val="70CF2B23"/>
    <w:rsid w:val="70D70CB1"/>
    <w:rsid w:val="710952C1"/>
    <w:rsid w:val="71452CD8"/>
    <w:rsid w:val="7158683A"/>
    <w:rsid w:val="715B2F52"/>
    <w:rsid w:val="7167680B"/>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5093A"/>
    <w:rsid w:val="72AD7197"/>
    <w:rsid w:val="72AF6F7E"/>
    <w:rsid w:val="72CD226C"/>
    <w:rsid w:val="73047904"/>
    <w:rsid w:val="73253EFA"/>
    <w:rsid w:val="734C1A6A"/>
    <w:rsid w:val="735C5949"/>
    <w:rsid w:val="73671287"/>
    <w:rsid w:val="73737DA5"/>
    <w:rsid w:val="73740A39"/>
    <w:rsid w:val="73783823"/>
    <w:rsid w:val="73887B3E"/>
    <w:rsid w:val="73892412"/>
    <w:rsid w:val="73AF2114"/>
    <w:rsid w:val="73E96BCA"/>
    <w:rsid w:val="73EE4A6E"/>
    <w:rsid w:val="741048BC"/>
    <w:rsid w:val="742E78D4"/>
    <w:rsid w:val="74317498"/>
    <w:rsid w:val="74335A84"/>
    <w:rsid w:val="743A6A13"/>
    <w:rsid w:val="74676A28"/>
    <w:rsid w:val="747E40B6"/>
    <w:rsid w:val="74AC3224"/>
    <w:rsid w:val="74B21065"/>
    <w:rsid w:val="74BB2C83"/>
    <w:rsid w:val="74C33758"/>
    <w:rsid w:val="74DE4E5F"/>
    <w:rsid w:val="74EB54AB"/>
    <w:rsid w:val="74FF6D43"/>
    <w:rsid w:val="750201A2"/>
    <w:rsid w:val="751A76AF"/>
    <w:rsid w:val="75250574"/>
    <w:rsid w:val="7550443E"/>
    <w:rsid w:val="755F0BCC"/>
    <w:rsid w:val="756F17F9"/>
    <w:rsid w:val="75825461"/>
    <w:rsid w:val="759926FC"/>
    <w:rsid w:val="75A24276"/>
    <w:rsid w:val="75AA231D"/>
    <w:rsid w:val="75AD6340"/>
    <w:rsid w:val="75E8633A"/>
    <w:rsid w:val="76393874"/>
    <w:rsid w:val="763F09AA"/>
    <w:rsid w:val="764F3FCC"/>
    <w:rsid w:val="7650339F"/>
    <w:rsid w:val="76603C9A"/>
    <w:rsid w:val="76832D41"/>
    <w:rsid w:val="76A034B0"/>
    <w:rsid w:val="76BB1CAB"/>
    <w:rsid w:val="76C04050"/>
    <w:rsid w:val="76D67314"/>
    <w:rsid w:val="76E65049"/>
    <w:rsid w:val="77076007"/>
    <w:rsid w:val="77413F7E"/>
    <w:rsid w:val="77464076"/>
    <w:rsid w:val="7758241F"/>
    <w:rsid w:val="777A7D22"/>
    <w:rsid w:val="77835654"/>
    <w:rsid w:val="7797109C"/>
    <w:rsid w:val="779A2A38"/>
    <w:rsid w:val="77B4450A"/>
    <w:rsid w:val="77B46E73"/>
    <w:rsid w:val="77CA7587"/>
    <w:rsid w:val="77E37A12"/>
    <w:rsid w:val="77FE3468"/>
    <w:rsid w:val="78250553"/>
    <w:rsid w:val="78546F0C"/>
    <w:rsid w:val="786778FE"/>
    <w:rsid w:val="78EE1C79"/>
    <w:rsid w:val="78F85605"/>
    <w:rsid w:val="78FA66FA"/>
    <w:rsid w:val="79424F6E"/>
    <w:rsid w:val="797239CC"/>
    <w:rsid w:val="79831473"/>
    <w:rsid w:val="79983E9C"/>
    <w:rsid w:val="7999527A"/>
    <w:rsid w:val="79AF76C5"/>
    <w:rsid w:val="79C25EE1"/>
    <w:rsid w:val="79CE2967"/>
    <w:rsid w:val="79E34934"/>
    <w:rsid w:val="79EA664C"/>
    <w:rsid w:val="79F9627A"/>
    <w:rsid w:val="7A2F3BBF"/>
    <w:rsid w:val="7A2F459A"/>
    <w:rsid w:val="7A322A39"/>
    <w:rsid w:val="7A517022"/>
    <w:rsid w:val="7A6F5001"/>
    <w:rsid w:val="7A9635B3"/>
    <w:rsid w:val="7AA2343E"/>
    <w:rsid w:val="7AD60EB8"/>
    <w:rsid w:val="7ADA73A4"/>
    <w:rsid w:val="7AE66B99"/>
    <w:rsid w:val="7AF34646"/>
    <w:rsid w:val="7AFE508C"/>
    <w:rsid w:val="7B0A3BCA"/>
    <w:rsid w:val="7B345AA9"/>
    <w:rsid w:val="7B4048C1"/>
    <w:rsid w:val="7B73082F"/>
    <w:rsid w:val="7B7B492E"/>
    <w:rsid w:val="7BB46FBD"/>
    <w:rsid w:val="7BC62E00"/>
    <w:rsid w:val="7BE35E2A"/>
    <w:rsid w:val="7BF66C24"/>
    <w:rsid w:val="7BFA1CC7"/>
    <w:rsid w:val="7BFB70B3"/>
    <w:rsid w:val="7C0251DA"/>
    <w:rsid w:val="7C0E41D1"/>
    <w:rsid w:val="7C1052F2"/>
    <w:rsid w:val="7C2668D9"/>
    <w:rsid w:val="7C32497F"/>
    <w:rsid w:val="7C3C69AE"/>
    <w:rsid w:val="7C691974"/>
    <w:rsid w:val="7C8A6570"/>
    <w:rsid w:val="7C8B7390"/>
    <w:rsid w:val="7C9B0D0E"/>
    <w:rsid w:val="7CA42B03"/>
    <w:rsid w:val="7CD2318A"/>
    <w:rsid w:val="7CD2702A"/>
    <w:rsid w:val="7CD34C42"/>
    <w:rsid w:val="7CD46B29"/>
    <w:rsid w:val="7CDE3FF9"/>
    <w:rsid w:val="7CE26EBF"/>
    <w:rsid w:val="7CEE3130"/>
    <w:rsid w:val="7D1F6674"/>
    <w:rsid w:val="7D480B34"/>
    <w:rsid w:val="7D777A3E"/>
    <w:rsid w:val="7D9005BC"/>
    <w:rsid w:val="7D9F0AD0"/>
    <w:rsid w:val="7DD12BB7"/>
    <w:rsid w:val="7DF223A2"/>
    <w:rsid w:val="7DFF0955"/>
    <w:rsid w:val="7E0B750E"/>
    <w:rsid w:val="7E1939E8"/>
    <w:rsid w:val="7E2400E7"/>
    <w:rsid w:val="7E2822EA"/>
    <w:rsid w:val="7E355A7B"/>
    <w:rsid w:val="7E6E3E85"/>
    <w:rsid w:val="7E9C184B"/>
    <w:rsid w:val="7EA72948"/>
    <w:rsid w:val="7EB31EDB"/>
    <w:rsid w:val="7EE70CC0"/>
    <w:rsid w:val="7EEB48DB"/>
    <w:rsid w:val="7EF27444"/>
    <w:rsid w:val="7F185A04"/>
    <w:rsid w:val="7F265C58"/>
    <w:rsid w:val="7F4C4618"/>
    <w:rsid w:val="7F582CF2"/>
    <w:rsid w:val="7F951B40"/>
    <w:rsid w:val="7FB90D50"/>
    <w:rsid w:val="7FBF10B0"/>
    <w:rsid w:val="7FDE3CB2"/>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3"/>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5"/>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envelope return"/>
    <w:basedOn w:val="1"/>
    <w:autoRedefine/>
    <w:unhideWhenUsed/>
    <w:qFormat/>
    <w:uiPriority w:val="99"/>
    <w:pPr>
      <w:snapToGrid w:val="0"/>
    </w:pPr>
    <w:rPr>
      <w:rFonts w:ascii="Arial" w:hAnsi="Arial"/>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toc 1"/>
    <w:basedOn w:val="1"/>
    <w:next w:val="1"/>
    <w:autoRedefine/>
    <w:qFormat/>
    <w:uiPriority w:val="0"/>
  </w:style>
  <w:style w:type="paragraph" w:styleId="24">
    <w:name w:val="List"/>
    <w:basedOn w:val="1"/>
    <w:autoRedefine/>
    <w:qFormat/>
    <w:uiPriority w:val="0"/>
    <w:pPr>
      <w:ind w:left="200" w:hanging="200" w:hangingChars="200"/>
    </w:pPr>
  </w:style>
  <w:style w:type="paragraph" w:styleId="25">
    <w:name w:val="Body Text 2"/>
    <w:basedOn w:val="1"/>
    <w:next w:val="3"/>
    <w:autoRedefine/>
    <w:qFormat/>
    <w:uiPriority w:val="0"/>
    <w:pPr>
      <w:spacing w:line="480" w:lineRule="auto"/>
    </w:pPr>
  </w:style>
  <w:style w:type="paragraph" w:styleId="2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autoRedefine/>
    <w:qFormat/>
    <w:uiPriority w:val="99"/>
    <w:pPr>
      <w:spacing w:before="100" w:beforeAutospacing="1" w:after="100" w:afterAutospacing="1"/>
      <w:jc w:val="left"/>
    </w:pPr>
    <w:rPr>
      <w:kern w:val="0"/>
      <w:sz w:val="24"/>
    </w:rPr>
  </w:style>
  <w:style w:type="paragraph" w:styleId="29">
    <w:name w:val="Title"/>
    <w:basedOn w:val="1"/>
    <w:autoRedefine/>
    <w:qFormat/>
    <w:uiPriority w:val="0"/>
    <w:pPr>
      <w:jc w:val="center"/>
      <w:outlineLvl w:val="0"/>
    </w:pPr>
    <w:rPr>
      <w:rFonts w:ascii="Arial" w:hAnsi="Arial" w:cs="Arial"/>
      <w:b/>
      <w:bCs/>
      <w:sz w:val="32"/>
      <w:szCs w:val="32"/>
    </w:rPr>
  </w:style>
  <w:style w:type="paragraph" w:styleId="30">
    <w:name w:val="Body Text First Indent"/>
    <w:basedOn w:val="3"/>
    <w:next w:val="31"/>
    <w:autoRedefine/>
    <w:qFormat/>
    <w:uiPriority w:val="0"/>
    <w:pPr>
      <w:spacing w:line="360" w:lineRule="auto"/>
      <w:ind w:firstLine="420" w:firstLineChars="100"/>
    </w:pPr>
    <w:rPr>
      <w:szCs w:val="21"/>
    </w:rPr>
  </w:style>
  <w:style w:type="paragraph" w:styleId="31">
    <w:name w:val="Body Text First Indent 2"/>
    <w:basedOn w:val="14"/>
    <w:next w:val="10"/>
    <w:autoRedefine/>
    <w:qFormat/>
    <w:uiPriority w:val="0"/>
    <w:pPr>
      <w:ind w:firstLine="420" w:firstLineChars="200"/>
    </w:pPr>
  </w:style>
  <w:style w:type="table" w:styleId="33">
    <w:name w:val="Table Grid"/>
    <w:basedOn w:val="3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Cs w:val="24"/>
    </w:rPr>
  </w:style>
  <w:style w:type="character" w:styleId="36">
    <w:name w:val="page number"/>
    <w:basedOn w:val="34"/>
    <w:autoRedefine/>
    <w:qFormat/>
    <w:uiPriority w:val="0"/>
  </w:style>
  <w:style w:type="character" w:styleId="37">
    <w:name w:val="FollowedHyperlink"/>
    <w:autoRedefine/>
    <w:qFormat/>
    <w:uiPriority w:val="0"/>
    <w:rPr>
      <w:color w:val="333333"/>
      <w:szCs w:val="24"/>
      <w:u w:val="none"/>
    </w:rPr>
  </w:style>
  <w:style w:type="character" w:styleId="38">
    <w:name w:val="Emphasis"/>
    <w:basedOn w:val="34"/>
    <w:autoRedefine/>
    <w:qFormat/>
    <w:uiPriority w:val="0"/>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qFormat/>
    <w:uiPriority w:val="0"/>
    <w:rPr>
      <w:color w:val="333333"/>
      <w:szCs w:val="24"/>
      <w:u w:val="none"/>
    </w:rPr>
  </w:style>
  <w:style w:type="character" w:styleId="44">
    <w:name w:val="HTML Code"/>
    <w:basedOn w:val="34"/>
    <w:autoRedefine/>
    <w:qFormat/>
    <w:uiPriority w:val="0"/>
    <w:rPr>
      <w:rFonts w:ascii="monospace" w:hAnsi="monospace" w:eastAsia="monospace" w:cs="monospace"/>
      <w:sz w:val="20"/>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4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0">
    <w:name w:val="No Spacing1"/>
    <w:basedOn w:val="1"/>
    <w:autoRedefine/>
    <w:qFormat/>
    <w:uiPriority w:val="0"/>
    <w:pPr>
      <w:spacing w:line="400" w:lineRule="exact"/>
    </w:pPr>
    <w:rPr>
      <w:sz w:val="24"/>
    </w:rPr>
  </w:style>
  <w:style w:type="paragraph" w:customStyle="1" w:styleId="51">
    <w:name w:val="大标题"/>
    <w:basedOn w:val="1"/>
    <w:next w:val="31"/>
    <w:autoRedefine/>
    <w:qFormat/>
    <w:uiPriority w:val="0"/>
    <w:pPr>
      <w:jc w:val="center"/>
    </w:pPr>
    <w:rPr>
      <w:rFonts w:ascii="Arial" w:hAnsi="Arial"/>
      <w:b/>
      <w:sz w:val="28"/>
    </w:rPr>
  </w:style>
  <w:style w:type="paragraph" w:customStyle="1" w:styleId="52">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autoRedefine/>
    <w:qFormat/>
    <w:uiPriority w:val="0"/>
  </w:style>
  <w:style w:type="paragraph" w:customStyle="1" w:styleId="54">
    <w:name w:val="正文缩进1"/>
    <w:basedOn w:val="1"/>
    <w:autoRedefine/>
    <w:qFormat/>
    <w:uiPriority w:val="0"/>
    <w:pPr>
      <w:widowControl/>
      <w:ind w:firstLine="420"/>
      <w:jc w:val="left"/>
    </w:pPr>
    <w:rPr>
      <w:kern w:val="0"/>
      <w:szCs w:val="20"/>
    </w:rPr>
  </w:style>
  <w:style w:type="paragraph" w:customStyle="1" w:styleId="55">
    <w:name w:val="列出段落2"/>
    <w:basedOn w:val="1"/>
    <w:autoRedefine/>
    <w:qFormat/>
    <w:uiPriority w:val="34"/>
    <w:pPr>
      <w:ind w:firstLine="420" w:firstLineChars="200"/>
    </w:pPr>
  </w:style>
  <w:style w:type="paragraph" w:customStyle="1" w:styleId="56">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7">
    <w:name w:val="1"/>
    <w:basedOn w:val="1"/>
    <w:autoRedefine/>
    <w:qFormat/>
    <w:uiPriority w:val="0"/>
    <w:pPr>
      <w:widowControl/>
      <w:spacing w:beforeAutospacing="1" w:afterAutospacing="1"/>
      <w:jc w:val="left"/>
    </w:pPr>
    <w:rPr>
      <w:rFonts w:ascii="宋体" w:hAnsi="宋体" w:cs="宋体"/>
      <w:kern w:val="0"/>
      <w:sz w:val="24"/>
    </w:rPr>
  </w:style>
  <w:style w:type="paragraph" w:styleId="58">
    <w:name w:val="No Spacing"/>
    <w:autoRedefine/>
    <w:qFormat/>
    <w:uiPriority w:val="1"/>
    <w:rPr>
      <w:rFonts w:ascii="Calibri" w:hAnsi="Calibri" w:eastAsia="宋体" w:cs="Times New Roman"/>
      <w:sz w:val="22"/>
      <w:szCs w:val="22"/>
      <w:lang w:val="en-US" w:eastAsia="zh-CN" w:bidi="ar-SA"/>
    </w:rPr>
  </w:style>
  <w:style w:type="paragraph" w:customStyle="1" w:styleId="59">
    <w:name w:val="_Style 2"/>
    <w:basedOn w:val="1"/>
    <w:autoRedefine/>
    <w:qFormat/>
    <w:uiPriority w:val="34"/>
    <w:pPr>
      <w:ind w:firstLine="420" w:firstLineChars="200"/>
    </w:pPr>
    <w:rPr>
      <w:rFonts w:ascii="Calibri" w:hAnsi="Calibri"/>
    </w:rPr>
  </w:style>
  <w:style w:type="paragraph" w:customStyle="1" w:styleId="60">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autoRedefine/>
    <w:qFormat/>
    <w:uiPriority w:val="0"/>
  </w:style>
  <w:style w:type="paragraph" w:customStyle="1" w:styleId="63">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autoRedefine/>
    <w:qFormat/>
    <w:uiPriority w:val="1"/>
    <w:pPr>
      <w:jc w:val="left"/>
    </w:pPr>
    <w:rPr>
      <w:rFonts w:ascii="宋体" w:hAnsi="宋体" w:cs="宋体"/>
      <w:kern w:val="0"/>
      <w:sz w:val="22"/>
      <w:szCs w:val="22"/>
      <w:lang w:eastAsia="en-US"/>
    </w:rPr>
  </w:style>
  <w:style w:type="paragraph" w:customStyle="1" w:styleId="65">
    <w:name w:val="无间隔1"/>
    <w:basedOn w:val="1"/>
    <w:autoRedefine/>
    <w:qFormat/>
    <w:uiPriority w:val="1"/>
    <w:pPr>
      <w:spacing w:line="400" w:lineRule="exact"/>
    </w:pPr>
    <w:rPr>
      <w:sz w:val="24"/>
    </w:rPr>
  </w:style>
  <w:style w:type="paragraph" w:customStyle="1" w:styleId="66">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autoRedefine/>
    <w:qFormat/>
    <w:uiPriority w:val="34"/>
    <w:pPr>
      <w:ind w:firstLine="420" w:firstLineChars="200"/>
    </w:pPr>
  </w:style>
  <w:style w:type="paragraph" w:customStyle="1" w:styleId="69">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autoRedefine/>
    <w:qFormat/>
    <w:uiPriority w:val="0"/>
    <w:pPr>
      <w:ind w:firstLine="420" w:firstLineChars="200"/>
    </w:pPr>
    <w:rPr>
      <w:rFonts w:ascii="Calibri" w:hAnsi="Calibri"/>
      <w:szCs w:val="22"/>
    </w:rPr>
  </w:style>
  <w:style w:type="character" w:customStyle="1" w:styleId="73">
    <w:name w:val="正文文本 Char"/>
    <w:basedOn w:val="34"/>
    <w:link w:val="3"/>
    <w:autoRedefine/>
    <w:qFormat/>
    <w:uiPriority w:val="0"/>
  </w:style>
  <w:style w:type="character" w:customStyle="1" w:styleId="74">
    <w:name w:val="apple-converted-space"/>
    <w:basedOn w:val="34"/>
    <w:autoRedefine/>
    <w:qFormat/>
    <w:uiPriority w:val="0"/>
  </w:style>
  <w:style w:type="character" w:customStyle="1" w:styleId="75">
    <w:name w:val="文档结构图 Char"/>
    <w:link w:val="11"/>
    <w:autoRedefine/>
    <w:qFormat/>
    <w:uiPriority w:val="0"/>
    <w:rPr>
      <w:rFonts w:ascii="宋体"/>
      <w:kern w:val="2"/>
      <w:sz w:val="18"/>
      <w:szCs w:val="18"/>
    </w:rPr>
  </w:style>
  <w:style w:type="character" w:customStyle="1" w:styleId="76">
    <w:name w:val="不明显强调1"/>
    <w:autoRedefine/>
    <w:qFormat/>
    <w:uiPriority w:val="19"/>
    <w:rPr>
      <w:i/>
      <w:iCs/>
      <w:color w:val="7F7F7F"/>
      <w:szCs w:val="24"/>
    </w:rPr>
  </w:style>
  <w:style w:type="character" w:customStyle="1" w:styleId="77">
    <w:name w:val="font71"/>
    <w:autoRedefine/>
    <w:qFormat/>
    <w:uiPriority w:val="0"/>
    <w:rPr>
      <w:rFonts w:hint="eastAsia" w:ascii="宋体" w:hAnsi="宋体" w:eastAsia="宋体" w:cs="宋体"/>
      <w:color w:val="000000"/>
      <w:sz w:val="28"/>
      <w:szCs w:val="28"/>
      <w:u w:val="none"/>
    </w:rPr>
  </w:style>
  <w:style w:type="character" w:customStyle="1" w:styleId="78">
    <w:name w:val="font21"/>
    <w:autoRedefine/>
    <w:qFormat/>
    <w:uiPriority w:val="0"/>
    <w:rPr>
      <w:rFonts w:hint="default" w:ascii="Calibri" w:hAnsi="Calibri" w:cs="Calibri"/>
      <w:color w:val="000000"/>
      <w:sz w:val="28"/>
      <w:szCs w:val="28"/>
      <w:u w:val="none"/>
    </w:rPr>
  </w:style>
  <w:style w:type="character" w:customStyle="1" w:styleId="79">
    <w:name w:val="17"/>
    <w:autoRedefine/>
    <w:qFormat/>
    <w:uiPriority w:val="0"/>
    <w:rPr>
      <w:rFonts w:hint="eastAsia" w:ascii="宋体" w:hAnsi="宋体" w:eastAsia="宋体"/>
      <w:color w:val="000000"/>
    </w:rPr>
  </w:style>
  <w:style w:type="character" w:customStyle="1" w:styleId="80">
    <w:name w:val="font91"/>
    <w:autoRedefine/>
    <w:qFormat/>
    <w:uiPriority w:val="0"/>
    <w:rPr>
      <w:rFonts w:hint="eastAsia" w:ascii="宋体" w:hAnsi="宋体" w:eastAsia="宋体" w:cs="宋体"/>
      <w:color w:val="FF0000"/>
      <w:sz w:val="28"/>
      <w:szCs w:val="28"/>
      <w:u w:val="none"/>
    </w:rPr>
  </w:style>
  <w:style w:type="paragraph" w:customStyle="1" w:styleId="81">
    <w:name w:val="p"/>
    <w:basedOn w:val="1"/>
    <w:autoRedefine/>
    <w:qFormat/>
    <w:uiPriority w:val="0"/>
    <w:pPr>
      <w:widowControl/>
      <w:spacing w:line="432" w:lineRule="auto"/>
      <w:jc w:val="left"/>
    </w:pPr>
    <w:rPr>
      <w:rFonts w:ascii="宋体" w:hAnsi="宋体" w:cs="宋体"/>
      <w:kern w:val="0"/>
      <w:sz w:val="24"/>
    </w:rPr>
  </w:style>
  <w:style w:type="paragraph" w:customStyle="1" w:styleId="82">
    <w:name w:val="WPSOffice手动目录 1"/>
    <w:autoRedefine/>
    <w:qFormat/>
    <w:uiPriority w:val="0"/>
    <w:rPr>
      <w:rFonts w:ascii="Times New Roman" w:hAnsi="Times New Roman" w:eastAsia="宋体" w:cs="Times New Roman"/>
      <w:lang w:val="en-US" w:eastAsia="zh-CN" w:bidi="ar-SA"/>
    </w:rPr>
  </w:style>
  <w:style w:type="paragraph" w:customStyle="1" w:styleId="83">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4">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5">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autoRedefine/>
    <w:qFormat/>
    <w:uiPriority w:val="34"/>
    <w:pPr>
      <w:widowControl/>
      <w:ind w:firstLine="420"/>
      <w:jc w:val="left"/>
    </w:pPr>
    <w:rPr>
      <w:kern w:val="0"/>
    </w:rPr>
  </w:style>
  <w:style w:type="paragraph" w:styleId="87">
    <w:name w:val="List Paragraph"/>
    <w:basedOn w:val="1"/>
    <w:autoRedefine/>
    <w:qFormat/>
    <w:uiPriority w:val="34"/>
    <w:pPr>
      <w:ind w:firstLine="420" w:firstLineChars="200"/>
    </w:pPr>
  </w:style>
  <w:style w:type="character" w:customStyle="1" w:styleId="88">
    <w:name w:val="hover18"/>
    <w:basedOn w:val="34"/>
    <w:autoRedefine/>
    <w:qFormat/>
    <w:uiPriority w:val="0"/>
  </w:style>
  <w:style w:type="table" w:customStyle="1" w:styleId="89">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20731</Words>
  <Characters>21695</Characters>
  <Lines>50</Lines>
  <Paragraphs>68</Paragraphs>
  <TotalTime>0</TotalTime>
  <ScaleCrop>false</ScaleCrop>
  <LinksUpToDate>false</LinksUpToDate>
  <CharactersWithSpaces>22703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梧桐叶落</cp:lastModifiedBy>
  <cp:lastPrinted>2021-09-30T00:46:00Z</cp:lastPrinted>
  <dcterms:modified xsi:type="dcterms:W3CDTF">2023-12-29T03:20:05Z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6B4FDCA957CB4E82998C2E32247B97ED_13</vt:lpwstr>
  </property>
</Properties>
</file>