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驻马店市中心医院飞利浦16排CT技术保（妇儿院区）项目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驻马店市中心医院飞利浦16排CT技术保（妇儿院区）项目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飞利浦16排CT技术保（妇儿院区）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驻马店市中心医院飞利浦16排CT技术保（妇儿院区）项目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6.1万元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18607"/>
      <w:bookmarkStart w:id="6" w:name="_Toc27704"/>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9562"/>
      <w:bookmarkStart w:id="9" w:name="_Toc30643"/>
      <w:bookmarkStart w:id="10" w:name="_Toc7823"/>
      <w:bookmarkStart w:id="11" w:name="_Toc30971"/>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5111"/>
      <w:bookmarkStart w:id="15" w:name="_Toc15135"/>
      <w:bookmarkStart w:id="16" w:name="_Toc27480"/>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6523"/>
      <w:bookmarkStart w:id="20" w:name="_Toc20287"/>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bookmarkStart w:id="86" w:name="_GoBack"/>
      <w:bookmarkEnd w:id="8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31928"/>
      <w:bookmarkStart w:id="26" w:name="_Toc27370"/>
      <w:bookmarkStart w:id="27" w:name="_Toc3604"/>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22</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23610"/>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飞利浦16排CT技术保（妇儿院区）项目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飞利浦16排CT技术保（妇儿院区）</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lang w:val="en-US" w:eastAsia="zh-CN"/>
              </w:rPr>
              <w:t>飞利浦16排CT技术保（妇儿院区）</w:t>
            </w:r>
          </w:p>
        </w:tc>
        <w:tc>
          <w:tcPr>
            <w:tcW w:w="971" w:type="dxa"/>
            <w:gridSpan w:val="2"/>
            <w:vAlign w:val="center"/>
          </w:tcPr>
          <w:p>
            <w:pPr>
              <w:pStyle w:val="15"/>
              <w:numPr>
                <w:ilvl w:val="0"/>
                <w:numId w:val="0"/>
              </w:numPr>
              <w:rPr>
                <w:rFonts w:hint="eastAsia" w:eastAsia="宋体"/>
                <w:lang w:val="en-US" w:eastAsia="zh-CN"/>
              </w:rPr>
            </w:pPr>
            <w:r>
              <w:rPr>
                <w:rFonts w:hint="eastAsia" w:eastAsia="宋体"/>
                <w:lang w:val="en-US" w:eastAsia="zh-CN"/>
              </w:rPr>
              <w:t>台/年</w:t>
            </w:r>
          </w:p>
        </w:tc>
        <w:tc>
          <w:tcPr>
            <w:tcW w:w="886" w:type="dxa"/>
            <w:vAlign w:val="center"/>
          </w:tcPr>
          <w:p>
            <w:pPr>
              <w:pStyle w:val="15"/>
              <w:numPr>
                <w:ilvl w:val="0"/>
                <w:numId w:val="0"/>
              </w:numPr>
              <w:rPr>
                <w:rFonts w:hint="eastAsia" w:eastAsia="宋体"/>
                <w:lang w:val="en-US" w:eastAsia="zh-CN"/>
              </w:rPr>
            </w:pPr>
            <w:r>
              <w:rPr>
                <w:rFonts w:hint="eastAsia"/>
                <w:lang w:val="en-US" w:eastAsia="zh-CN"/>
              </w:rPr>
              <w:t>2</w:t>
            </w:r>
          </w:p>
        </w:tc>
        <w:tc>
          <w:tcPr>
            <w:tcW w:w="1075" w:type="dxa"/>
            <w:gridSpan w:val="3"/>
            <w:vAlign w:val="center"/>
          </w:tcPr>
          <w:p>
            <w:pPr>
              <w:pStyle w:val="15"/>
              <w:numPr>
                <w:ilvl w:val="0"/>
                <w:numId w:val="0"/>
              </w:numPr>
              <w:rPr>
                <w:rFonts w:hint="eastAsia" w:eastAsia="宋体"/>
                <w:lang w:val="en-US" w:eastAsia="zh-CN"/>
              </w:rPr>
            </w:pPr>
            <w:r>
              <w:rPr>
                <w:rFonts w:hint="eastAsia"/>
                <w:lang w:val="en-US" w:eastAsia="zh-CN"/>
              </w:rPr>
              <w:t>6.1万元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eastAsia="宋体"/>
                <w:lang w:val="en-US" w:eastAsia="zh-CN"/>
              </w:rPr>
              <w:t>台/</w:t>
            </w: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2</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6.1万元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设备型号为飞利浦MX16-slice，共计两台</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驻马店市中心医院飞利浦16排CT技术保（妇儿院区）项目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6.1万元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6.1万元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6.1万元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特定资格要求：供应商须具有医疗器械经营许可证，是在中华人民共和国境内注册的设备原制造厂商或原制造厂商授权的单位或具备相关设备维修能力的单位（提供证明文件）。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8818"/>
      <w:bookmarkStart w:id="61" w:name="_Toc14560"/>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11620"/>
      <w:bookmarkStart w:id="64"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18105"/>
      <w:bookmarkStart w:id="80" w:name="_Toc24693"/>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驻马店市中心医院飞利浦16排CT技术保（妇儿院区）项目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CA2D20"/>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2023-12-22T02:50:27Z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6B4FDCA957CB4E82998C2E32247B97ED_13</vt:lpwstr>
  </property>
</Properties>
</file>