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22"/>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r>
        <w:rPr>
          <w:rFonts w:hint="eastAsia" w:cs="宋体"/>
          <w:b/>
          <w:bCs/>
          <w:sz w:val="48"/>
          <w:szCs w:val="48"/>
          <w:lang w:val="en-US" w:eastAsia="zh-CN"/>
        </w:rPr>
        <w:t>驻马店市中心医院5号楼氧气管道及病房设备带安装工程</w:t>
      </w:r>
    </w:p>
    <w:p>
      <w:pPr>
        <w:pStyle w:val="22"/>
        <w:bidi w:val="0"/>
        <w:jc w:val="center"/>
        <w:rPr>
          <w:rStyle w:val="45"/>
          <w:rFonts w:hint="eastAsia" w:ascii="宋体" w:hAnsi="宋体" w:eastAsia="宋体" w:cs="宋体"/>
          <w:b/>
          <w:bCs/>
          <w:color w:val="auto"/>
          <w:sz w:val="48"/>
          <w:szCs w:val="48"/>
        </w:rPr>
      </w:pPr>
    </w:p>
    <w:p>
      <w:pPr>
        <w:pStyle w:val="22"/>
        <w:bidi w:val="0"/>
        <w:jc w:val="center"/>
        <w:rPr>
          <w:rStyle w:val="45"/>
          <w:rFonts w:hint="eastAsia" w:ascii="宋体" w:hAnsi="宋体" w:eastAsia="宋体" w:cs="宋体"/>
          <w:b/>
          <w:bCs/>
          <w:color w:val="auto"/>
          <w:sz w:val="48"/>
          <w:szCs w:val="48"/>
        </w:rPr>
      </w:pPr>
    </w:p>
    <w:p>
      <w:pPr>
        <w:pStyle w:val="22"/>
        <w:bidi w:val="0"/>
        <w:jc w:val="center"/>
        <w:rPr>
          <w:rStyle w:val="45"/>
          <w:rFonts w:hint="eastAsia" w:ascii="宋体" w:hAnsi="宋体" w:eastAsia="宋体" w:cs="宋体"/>
          <w:b/>
          <w:bCs/>
          <w:color w:val="auto"/>
          <w:sz w:val="48"/>
          <w:szCs w:val="48"/>
        </w:rPr>
      </w:pPr>
    </w:p>
    <w:p>
      <w:pPr>
        <w:pStyle w:val="22"/>
        <w:bidi w:val="0"/>
        <w:jc w:val="center"/>
        <w:rPr>
          <w:rStyle w:val="45"/>
          <w:rFonts w:hint="eastAsia" w:ascii="宋体" w:hAnsi="宋体" w:eastAsia="宋体" w:cs="宋体"/>
          <w:b/>
          <w:bCs/>
          <w:color w:val="auto"/>
          <w:sz w:val="48"/>
          <w:szCs w:val="48"/>
        </w:rPr>
      </w:pPr>
    </w:p>
    <w:p>
      <w:pPr>
        <w:pStyle w:val="22"/>
        <w:bidi w:val="0"/>
        <w:jc w:val="center"/>
        <w:rPr>
          <w:rStyle w:val="45"/>
          <w:rFonts w:hint="eastAsia" w:ascii="宋体" w:hAnsi="宋体" w:eastAsia="宋体" w:cs="宋体"/>
          <w:b/>
          <w:bCs/>
          <w:color w:val="auto"/>
          <w:szCs w:val="44"/>
        </w:rPr>
      </w:pPr>
      <w:r>
        <w:rPr>
          <w:rStyle w:val="45"/>
          <w:rFonts w:hint="eastAsia" w:cs="宋体"/>
          <w:b/>
          <w:bCs/>
          <w:color w:val="auto"/>
          <w:sz w:val="72"/>
          <w:szCs w:val="72"/>
          <w:lang w:val="en-US" w:eastAsia="zh-CN"/>
        </w:rPr>
        <w:t>采购</w:t>
      </w:r>
      <w:r>
        <w:rPr>
          <w:rStyle w:val="45"/>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3"/>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11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驻马店市中心医院5号楼氧气管道及病房设备带安装工程</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 xml:space="preserve"> </w:t>
      </w:r>
      <w:r>
        <w:rPr>
          <w:rFonts w:hint="eastAsia" w:ascii="宋体" w:hAnsi="宋体" w:cs="宋体"/>
          <w:color w:val="auto"/>
          <w:u w:val="single"/>
          <w:lang w:val="en-US" w:eastAsia="zh-CN"/>
        </w:rPr>
        <w:t>5号楼氧气管道及病房设备带安装工程</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eastAsia="zh-CN"/>
        </w:rPr>
        <w:t>驻马店市中心医院</w:t>
      </w:r>
      <w:r>
        <w:rPr>
          <w:rFonts w:hint="eastAsia" w:ascii="宋体" w:hAnsi="宋体" w:cs="宋体"/>
          <w:color w:val="auto"/>
          <w:lang w:eastAsia="zh-CN"/>
        </w:rPr>
        <w:t>5号楼氧气管道及病房设备带安装工程</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17万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：合同签订后</w:t>
      </w:r>
      <w:r>
        <w:rPr>
          <w:rFonts w:hint="eastAsia" w:ascii="宋体" w:hAnsi="宋体" w:eastAsia="宋体" w:cs="宋体"/>
          <w:bCs/>
          <w:color w:val="auto"/>
          <w:szCs w:val="21"/>
          <w:highlight w:val="none"/>
          <w:u w:val="none"/>
          <w:shd w:val="clear" w:color="auto" w:fill="FFFFFF"/>
          <w:lang w:val="en-US" w:eastAsia="zh-CN"/>
        </w:rPr>
        <w:t xml:space="preserve"> </w:t>
      </w:r>
      <w:r>
        <w:rPr>
          <w:rFonts w:hint="eastAsia" w:ascii="宋体" w:hAnsi="宋体" w:cs="宋体"/>
          <w:bCs/>
          <w:color w:val="auto"/>
          <w:szCs w:val="21"/>
          <w:highlight w:val="none"/>
          <w:u w:val="none"/>
          <w:shd w:val="clear" w:color="auto" w:fill="FFFFFF"/>
          <w:lang w:val="en-US" w:eastAsia="zh-CN"/>
        </w:rPr>
        <w:t>30日历</w:t>
      </w:r>
      <w:r>
        <w:rPr>
          <w:rFonts w:hint="eastAsia" w:ascii="宋体" w:hAnsi="宋体" w:eastAsia="宋体" w:cs="宋体"/>
          <w:bCs/>
          <w:color w:val="auto"/>
          <w:szCs w:val="21"/>
          <w:highlight w:val="none"/>
          <w:shd w:val="clear" w:color="auto" w:fill="FFFFFF"/>
          <w:lang w:val="en-US" w:eastAsia="zh-CN"/>
        </w:rPr>
        <w:t>天</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4" w:name="_Toc16639"/>
      <w:bookmarkStart w:id="5" w:name="_Toc27704"/>
      <w:bookmarkStart w:id="6" w:name="_Toc18607"/>
      <w:bookmarkStart w:id="7" w:name="_Toc23626"/>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2、供应商应具有氧气管道安装资质；</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kern w:val="2"/>
          <w:sz w:val="21"/>
          <w:szCs w:val="24"/>
          <w:lang w:val="en-US" w:eastAsia="zh-CN" w:bidi="ar-SA"/>
        </w:rPr>
        <w:t>；</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4、具有履行合同所必需的设备和专业技术能力（提供书面声明函）；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5、参加本采购活动前三年内，在经营活动中没有重大违法记录（提供书面声明函）；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lang w:val="en-US" w:eastAsia="zh-CN"/>
        </w:rPr>
        <w:t>6、</w:t>
      </w:r>
      <w:r>
        <w:rPr>
          <w:rFonts w:hint="eastAsia" w:ascii="宋体" w:hAnsi="宋体" w:eastAsia="宋体" w:cs="宋体"/>
          <w:color w:val="auto"/>
          <w:kern w:val="2"/>
          <w:sz w:val="21"/>
          <w:szCs w:val="24"/>
          <w:lang w:val="en-US" w:eastAsia="zh-CN" w:bidi="ar-SA"/>
        </w:rPr>
        <w:t>符合法律、行政法规规定的其他条件；</w:t>
      </w:r>
    </w:p>
    <w:p>
      <w:pPr>
        <w:widowControl w:val="0"/>
        <w:autoSpaceDE w:val="0"/>
        <w:autoSpaceDN w:val="0"/>
        <w:adjustRightInd w:val="0"/>
        <w:snapToGrid w:val="0"/>
        <w:spacing w:line="360" w:lineRule="auto"/>
        <w:ind w:firstLine="420" w:firstLineChars="200"/>
        <w:rPr>
          <w:rFonts w:hint="eastAsia"/>
          <w:color w:val="auto"/>
          <w:lang w:val="en-US" w:eastAsia="zh-CN"/>
        </w:rPr>
      </w:pPr>
      <w:r>
        <w:rPr>
          <w:rFonts w:hint="eastAsia"/>
          <w:color w:val="auto"/>
          <w:lang w:val="en-US" w:eastAsia="zh-CN"/>
        </w:rPr>
        <w:t>7、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val="0"/>
        <w:autoSpaceDE w:val="0"/>
        <w:autoSpaceDN w:val="0"/>
        <w:adjustRightInd w:val="0"/>
        <w:snapToGrid w:val="0"/>
        <w:spacing w:line="360" w:lineRule="auto"/>
        <w:ind w:firstLine="420" w:firstLineChars="200"/>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8、</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bookmarkStart w:id="8" w:name="_Toc23395"/>
      <w:bookmarkStart w:id="9" w:name="_Toc7823"/>
      <w:bookmarkStart w:id="10" w:name="_Toc9562"/>
      <w:bookmarkStart w:id="11" w:name="_Toc30643"/>
      <w:bookmarkStart w:id="12" w:name="_Toc30971"/>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16</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20</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371793315</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wordWrap w:val="0"/>
        <w:overflowPunct/>
        <w:topLinePunct w:val="0"/>
        <w:bidi w:val="0"/>
        <w:adjustRightInd w:val="0"/>
        <w:snapToGrid w:val="0"/>
        <w:spacing w:before="0" w:beforeAutospacing="0" w:afterAutospacing="0" w:line="360" w:lineRule="auto"/>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lang w:val="en-US" w:eastAsia="zh-CN" w:bidi="ar-SA"/>
        </w:rPr>
      </w:pPr>
      <w:bookmarkStart w:id="13" w:name="_Toc25869"/>
      <w:bookmarkStart w:id="14" w:name="_Toc27480"/>
      <w:bookmarkStart w:id="15" w:name="_Toc15111"/>
      <w:bookmarkStart w:id="16" w:name="_Toc10738"/>
      <w:bookmarkStart w:id="17" w:name="_Toc15135"/>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lang w:val="en-US" w:eastAsia="zh-CN" w:bidi="ar-SA"/>
        </w:rPr>
      </w:pPr>
      <w:bookmarkStart w:id="18" w:name="_Toc6523"/>
      <w:bookmarkStart w:id="19" w:name="_Toc30918"/>
      <w:bookmarkStart w:id="20" w:name="_Toc29784"/>
      <w:bookmarkStart w:id="21"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31928"/>
      <w:bookmarkStart w:id="27" w:name="_Toc24274"/>
      <w:bookmarkStart w:id="28" w:name="_Toc16291"/>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报名联系人1：杨先生</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联系电话：19139503257</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袁先生</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15978484856</w:t>
      </w:r>
      <w:bookmarkStart w:id="79" w:name="_GoBack"/>
      <w:bookmarkEnd w:id="79"/>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3"/>
        <w:keepNext w:val="0"/>
        <w:keepLines w:val="0"/>
        <w:pageBreakBefore w:val="0"/>
        <w:kinsoku/>
        <w:overflowPunct/>
        <w:topLinePunct w:val="0"/>
        <w:bidi w:val="0"/>
        <w:adjustRightInd w:val="0"/>
        <w:snapToGrid w:val="0"/>
        <w:spacing w:line="360" w:lineRule="auto"/>
        <w:textAlignment w:val="auto"/>
        <w:rPr>
          <w:rFonts w:hint="eastAsia"/>
          <w:lang w:val="en-US" w:eastAsia="zh-CN"/>
        </w:rPr>
      </w:pP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righ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31"/>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kern w:val="0"/>
          <w:sz w:val="21"/>
          <w:szCs w:val="21"/>
          <w:highlight w:val="none"/>
          <w:shd w:val="clear" w:color="auto" w:fill="FFFFFF"/>
          <w:lang w:val="en-US" w:eastAsia="zh-CN" w:bidi="ar-SA"/>
        </w:rPr>
        <w:t>202</w:t>
      </w:r>
      <w:r>
        <w:rPr>
          <w:rFonts w:hint="eastAsia" w:ascii="宋体" w:hAnsi="宋体" w:cs="宋体"/>
          <w:kern w:val="0"/>
          <w:sz w:val="21"/>
          <w:szCs w:val="21"/>
          <w:highlight w:val="none"/>
          <w:shd w:val="clear" w:color="auto" w:fill="FFFFFF"/>
          <w:lang w:val="en-US" w:eastAsia="zh-CN" w:bidi="ar-SA"/>
        </w:rPr>
        <w:t>3</w:t>
      </w:r>
      <w:r>
        <w:rPr>
          <w:rFonts w:hint="eastAsia" w:ascii="宋体" w:hAnsi="宋体" w:eastAsia="宋体" w:cs="宋体"/>
          <w:kern w:val="0"/>
          <w:sz w:val="21"/>
          <w:szCs w:val="21"/>
          <w:highlight w:val="none"/>
          <w:shd w:val="clear" w:color="auto" w:fill="FFFFFF"/>
          <w:lang w:val="en-US" w:eastAsia="zh-CN" w:bidi="ar-SA"/>
        </w:rPr>
        <w:t>年</w:t>
      </w:r>
      <w:r>
        <w:rPr>
          <w:rFonts w:hint="eastAsia" w:ascii="宋体" w:hAnsi="宋体" w:cs="宋体"/>
          <w:kern w:val="0"/>
          <w:sz w:val="21"/>
          <w:szCs w:val="21"/>
          <w:highlight w:val="none"/>
          <w:shd w:val="clear" w:color="auto" w:fill="FFFFFF"/>
          <w:lang w:val="en-US" w:eastAsia="zh-CN" w:bidi="ar-SA"/>
        </w:rPr>
        <w:t>11</w:t>
      </w:r>
      <w:r>
        <w:rPr>
          <w:rFonts w:hint="eastAsia" w:ascii="宋体" w:hAnsi="宋体" w:eastAsia="宋体" w:cs="宋体"/>
          <w:kern w:val="0"/>
          <w:sz w:val="21"/>
          <w:szCs w:val="21"/>
          <w:highlight w:val="none"/>
          <w:shd w:val="clear" w:color="auto" w:fill="FFFFFF"/>
          <w:lang w:val="en-US" w:eastAsia="zh-CN" w:bidi="ar-SA"/>
        </w:rPr>
        <w:t xml:space="preserve">月 </w:t>
      </w:r>
      <w:r>
        <w:rPr>
          <w:rFonts w:hint="eastAsia" w:ascii="宋体" w:hAnsi="宋体" w:cs="宋体"/>
          <w:kern w:val="0"/>
          <w:sz w:val="21"/>
          <w:szCs w:val="21"/>
          <w:highlight w:val="none"/>
          <w:shd w:val="clear" w:color="auto" w:fill="FFFFFF"/>
          <w:lang w:val="en-US" w:eastAsia="zh-CN" w:bidi="ar-SA"/>
        </w:rPr>
        <w:t>15</w:t>
      </w:r>
      <w:r>
        <w:rPr>
          <w:rFonts w:hint="eastAsia" w:ascii="宋体" w:hAnsi="宋体" w:eastAsia="宋体" w:cs="宋体"/>
          <w:kern w:val="0"/>
          <w:sz w:val="21"/>
          <w:szCs w:val="21"/>
          <w:highlight w:val="none"/>
          <w:shd w:val="clear" w:color="auto" w:fill="FFFFFF"/>
          <w:lang w:val="en-US" w:eastAsia="zh-CN" w:bidi="ar-SA"/>
        </w:rPr>
        <w:t xml:space="preserve"> 日</w:t>
      </w: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9989"/>
      <w:bookmarkStart w:id="34" w:name="_Toc23610"/>
    </w:p>
    <w:bookmarkEnd w:id="32"/>
    <w:bookmarkEnd w:id="33"/>
    <w:bookmarkEnd w:id="34"/>
    <w:p>
      <w:pPr>
        <w:keepNext w:val="0"/>
        <w:keepLines w:val="0"/>
        <w:pageBreakBefore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宋体" w:hAnsi="宋体" w:cs="宋体"/>
          <w:sz w:val="21"/>
          <w:szCs w:val="21"/>
        </w:rPr>
      </w:pPr>
      <w:r>
        <w:rPr>
          <w:rFonts w:hint="eastAsia"/>
          <w:b/>
          <w:bCs/>
          <w:sz w:val="21"/>
          <w:szCs w:val="21"/>
          <w:lang w:val="en-US" w:eastAsia="zh-CN"/>
        </w:rPr>
        <w:t>一、</w:t>
      </w:r>
      <w:r>
        <w:rPr>
          <w:rFonts w:hint="eastAsia"/>
          <w:b/>
          <w:bCs/>
          <w:sz w:val="21"/>
          <w:szCs w:val="21"/>
        </w:rPr>
        <w:t>项目内容：</w:t>
      </w:r>
    </w:p>
    <w:p>
      <w:pPr>
        <w:keepNext w:val="0"/>
        <w:keepLines w:val="0"/>
        <w:pageBreakBefore w:val="0"/>
        <w:widowControl/>
        <w:shd w:val="clear" w:color="auto" w:fill="FFFFFF"/>
        <w:kinsoku/>
        <w:wordWrap/>
        <w:overflowPunct/>
        <w:topLinePunct w:val="0"/>
        <w:bidi w:val="0"/>
        <w:snapToGrid/>
        <w:spacing w:line="360" w:lineRule="auto"/>
        <w:ind w:firstLine="420" w:firstLineChars="200"/>
        <w:jc w:val="left"/>
        <w:textAlignment w:val="auto"/>
        <w:rPr>
          <w:rFonts w:hint="eastAsia" w:ascii="宋体" w:hAnsi="宋体" w:cs="宋体"/>
          <w:b w:val="0"/>
          <w:bCs w:val="0"/>
          <w:color w:val="000000"/>
          <w:kern w:val="0"/>
          <w:sz w:val="21"/>
          <w:szCs w:val="21"/>
          <w:highlight w:val="none"/>
          <w:lang w:val="en-US" w:eastAsia="zh-CN"/>
        </w:rPr>
      </w:pPr>
      <w:r>
        <w:rPr>
          <w:rFonts w:ascii="宋体" w:hAnsi="宋体" w:cs="宋体"/>
          <w:b w:val="0"/>
          <w:bCs w:val="0"/>
          <w:color w:val="000000"/>
          <w:kern w:val="0"/>
          <w:sz w:val="21"/>
          <w:szCs w:val="21"/>
          <w:highlight w:val="none"/>
        </w:rPr>
        <w:t>项目名称：</w:t>
      </w:r>
      <w:r>
        <w:rPr>
          <w:rFonts w:hint="eastAsia" w:ascii="宋体" w:hAnsi="宋体" w:cs="宋体"/>
          <w:color w:val="auto"/>
          <w:highlight w:val="none"/>
          <w:lang w:eastAsia="zh-CN"/>
        </w:rPr>
        <w:t>5号楼氧气管道及病房设备带安装工程</w:t>
      </w:r>
      <w:r>
        <w:rPr>
          <w:rFonts w:hint="eastAsia" w:ascii="宋体" w:hAnsi="宋体" w:cs="宋体"/>
          <w:b w:val="0"/>
          <w:bCs w:val="0"/>
          <w:color w:val="000000"/>
          <w:kern w:val="0"/>
          <w:sz w:val="21"/>
          <w:szCs w:val="21"/>
          <w:highlight w:val="none"/>
          <w:lang w:val="en-US" w:eastAsia="zh-CN"/>
        </w:rPr>
        <w:t>；</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b/>
          <w:bCs/>
          <w:sz w:val="21"/>
          <w:szCs w:val="21"/>
          <w:lang w:val="en-US" w:eastAsia="zh-CN"/>
        </w:rPr>
      </w:pPr>
      <w:r>
        <w:rPr>
          <w:rFonts w:hint="eastAsia" w:cs="Times New Roman"/>
          <w:b w:val="0"/>
          <w:bCs w:val="0"/>
          <w:sz w:val="21"/>
          <w:szCs w:val="21"/>
          <w:lang w:val="en-US" w:eastAsia="zh-CN"/>
        </w:rPr>
        <w:t>项目概况：</w:t>
      </w:r>
      <w:r>
        <w:rPr>
          <w:rFonts w:hint="eastAsia" w:ascii="宋体" w:hAnsi="宋体" w:eastAsia="宋体" w:cs="宋体"/>
          <w:b w:val="0"/>
          <w:bCs w:val="0"/>
          <w:color w:val="000000"/>
          <w:kern w:val="0"/>
          <w:sz w:val="21"/>
          <w:szCs w:val="21"/>
          <w:highlight w:val="none"/>
          <w:lang w:val="en-US" w:eastAsia="zh-CN" w:bidi="ar-SA"/>
        </w:rPr>
        <w:t>对5号楼风湿免疫科，中西医结合肿瘤科科室病房进行氧气管道及设备带安装</w:t>
      </w:r>
      <w:r>
        <w:rPr>
          <w:rFonts w:hint="eastAsia" w:hAnsi="宋体" w:cs="宋体"/>
          <w:b w:val="0"/>
          <w:bCs w:val="0"/>
          <w:color w:val="000000"/>
          <w:kern w:val="0"/>
          <w:sz w:val="21"/>
          <w:szCs w:val="21"/>
          <w:highlight w:val="none"/>
          <w:lang w:val="en-US" w:eastAsia="zh-CN" w:bidi="ar-SA"/>
        </w:rPr>
        <w:t>。</w:t>
      </w:r>
    </w:p>
    <w:p>
      <w:pPr>
        <w:pStyle w:val="5"/>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highlight w:val="none"/>
          <w:lang w:val="en-US" w:eastAsia="zh-CN" w:bidi="ar-SA"/>
        </w:rPr>
        <w:t>采购内容：本工</w:t>
      </w:r>
      <w:r>
        <w:rPr>
          <w:rFonts w:hint="eastAsia" w:ascii="宋体" w:hAnsi="宋体" w:eastAsia="宋体" w:cs="宋体"/>
          <w:b w:val="0"/>
          <w:bCs w:val="0"/>
          <w:color w:val="000000"/>
          <w:kern w:val="0"/>
          <w:sz w:val="21"/>
          <w:szCs w:val="21"/>
          <w:lang w:val="en-US" w:eastAsia="zh-CN" w:bidi="ar-SA"/>
        </w:rPr>
        <w:t>程采购文件（含工程量清单）等包含的全部内容。</w:t>
      </w:r>
    </w:p>
    <w:p>
      <w:pPr>
        <w:keepNext w:val="0"/>
        <w:keepLines w:val="0"/>
        <w:pageBreakBefore w:val="0"/>
        <w:numPr>
          <w:ilvl w:val="0"/>
          <w:numId w:val="0"/>
        </w:numPr>
        <w:kinsoku/>
        <w:wordWrap/>
        <w:overflowPunct/>
        <w:topLinePunct w:val="0"/>
        <w:autoSpaceDE w:val="0"/>
        <w:autoSpaceDN w:val="0"/>
        <w:bidi w:val="0"/>
        <w:adjustRightInd w:val="0"/>
        <w:snapToGrid/>
        <w:spacing w:line="360" w:lineRule="auto"/>
        <w:jc w:val="left"/>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二、采购标的清单：</w:t>
      </w:r>
    </w:p>
    <w:tbl>
      <w:tblPr>
        <w:tblStyle w:val="35"/>
        <w:tblpPr w:leftFromText="180" w:rightFromText="180" w:vertAnchor="text" w:horzAnchor="page" w:tblpX="1767" w:tblpY="269"/>
        <w:tblOverlap w:val="never"/>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307"/>
        <w:gridCol w:w="914"/>
        <w:gridCol w:w="1109"/>
        <w:gridCol w:w="1114"/>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序号</w:t>
            </w:r>
          </w:p>
        </w:tc>
        <w:tc>
          <w:tcPr>
            <w:tcW w:w="2307" w:type="dxa"/>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标的名称</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数量</w:t>
            </w:r>
          </w:p>
        </w:tc>
        <w:tc>
          <w:tcPr>
            <w:tcW w:w="1109" w:type="dxa"/>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line="240" w:lineRule="auto"/>
              <w:ind w:left="0" w:left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资金</w:t>
            </w:r>
          </w:p>
          <w:p>
            <w:pPr>
              <w:keepNext w:val="0"/>
              <w:keepLines w:val="0"/>
              <w:pageBreakBefore w:val="0"/>
              <w:widowControl w:val="0"/>
              <w:kinsoku/>
              <w:wordWrap/>
              <w:overflowPunct/>
              <w:topLinePunct w:val="0"/>
              <w:autoSpaceDE/>
              <w:autoSpaceDN/>
              <w:bidi w:val="0"/>
              <w:adjustRightInd/>
              <w:snapToGrid w:val="0"/>
              <w:spacing w:before="0" w:beforeAutospacing="0" w:after="0"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预算</w:t>
            </w:r>
          </w:p>
        </w:tc>
        <w:tc>
          <w:tcPr>
            <w:tcW w:w="1114" w:type="dxa"/>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line="240" w:lineRule="auto"/>
              <w:ind w:left="0" w:left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资金</w:t>
            </w:r>
          </w:p>
          <w:p>
            <w:pPr>
              <w:keepNext w:val="0"/>
              <w:keepLines w:val="0"/>
              <w:pageBreakBefore w:val="0"/>
              <w:widowControl w:val="0"/>
              <w:kinsoku/>
              <w:wordWrap/>
              <w:overflowPunct/>
              <w:topLinePunct w:val="0"/>
              <w:autoSpaceDE/>
              <w:autoSpaceDN/>
              <w:bidi w:val="0"/>
              <w:adjustRightInd/>
              <w:snapToGrid w:val="0"/>
              <w:spacing w:before="0" w:beforeAutospacing="0" w:after="0"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性质</w:t>
            </w:r>
          </w:p>
        </w:tc>
        <w:tc>
          <w:tcPr>
            <w:tcW w:w="2202" w:type="dxa"/>
            <w:vAlign w:val="center"/>
          </w:tcPr>
          <w:p>
            <w:pPr>
              <w:keepNext w:val="0"/>
              <w:keepLines w:val="0"/>
              <w:pageBreakBefore w:val="0"/>
              <w:widowControl w:val="0"/>
              <w:kinsoku/>
              <w:wordWrap/>
              <w:overflowPunct/>
              <w:topLinePunct w:val="0"/>
              <w:autoSpaceDE/>
              <w:autoSpaceDN/>
              <w:bidi w:val="0"/>
              <w:adjustRightInd/>
              <w:snapToGrid w:val="0"/>
              <w:spacing w:before="0" w:beforeAutospacing="0" w:after="0" w:line="24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07"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氧气管道及设备带相应配件</w:t>
            </w:r>
          </w:p>
        </w:tc>
        <w:tc>
          <w:tcPr>
            <w:tcW w:w="9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一批</w:t>
            </w:r>
          </w:p>
        </w:tc>
        <w:tc>
          <w:tcPr>
            <w:tcW w:w="11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17万元</w:t>
            </w:r>
          </w:p>
        </w:tc>
        <w:tc>
          <w:tcPr>
            <w:tcW w:w="11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自筹</w:t>
            </w:r>
          </w:p>
        </w:tc>
        <w:tc>
          <w:tcPr>
            <w:tcW w:w="220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详细配件及单价</w:t>
            </w:r>
            <w:r>
              <w:rPr>
                <w:rFonts w:hint="eastAsia" w:ascii="宋体" w:hAnsi="宋体" w:eastAsia="宋体" w:cs="宋体"/>
                <w:sz w:val="21"/>
                <w:szCs w:val="21"/>
                <w:lang w:val="en-US" w:eastAsia="zh-CN"/>
              </w:rPr>
              <w:t>见</w:t>
            </w:r>
            <w:r>
              <w:rPr>
                <w:rFonts w:hint="eastAsia" w:ascii="宋体" w:hAnsi="宋体" w:eastAsia="宋体" w:cs="宋体"/>
                <w:sz w:val="21"/>
                <w:szCs w:val="21"/>
              </w:rPr>
              <w:t>清单</w:t>
            </w:r>
          </w:p>
        </w:tc>
      </w:tr>
    </w:tbl>
    <w:p>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0" w:afterAutospacing="0" w:line="360" w:lineRule="auto"/>
        <w:jc w:val="left"/>
        <w:textAlignment w:val="auto"/>
        <w:rPr>
          <w:rFonts w:hint="eastAsia" w:cs="宋体"/>
          <w:b/>
          <w:bCs/>
          <w:color w:val="auto"/>
          <w:kern w:val="0"/>
          <w:sz w:val="21"/>
          <w:szCs w:val="21"/>
          <w:highlight w:val="none"/>
          <w:lang w:val="en-US" w:eastAsia="zh-CN" w:bidi="ar-SA"/>
        </w:rPr>
      </w:pPr>
    </w:p>
    <w:p>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0" w:afterAutospacing="0" w:line="36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配置规格、附件及零配件（包括专用工具）：</w:t>
      </w:r>
      <w:r>
        <w:rPr>
          <w:rFonts w:hint="eastAsia" w:ascii="宋体" w:hAnsi="宋体" w:eastAsia="宋体" w:cs="宋体"/>
          <w:b w:val="0"/>
          <w:bCs w:val="0"/>
          <w:color w:val="auto"/>
          <w:kern w:val="0"/>
          <w:sz w:val="21"/>
          <w:szCs w:val="21"/>
          <w:highlight w:val="none"/>
          <w:lang w:val="en-US" w:eastAsia="zh-CN" w:bidi="ar-SA"/>
        </w:rPr>
        <w:t xml:space="preserve"> </w:t>
      </w:r>
    </w:p>
    <w:p>
      <w:pPr>
        <w:pStyle w:val="3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20" w:firstLineChars="200"/>
        <w:jc w:val="both"/>
        <w:textAlignment w:val="auto"/>
        <w:rPr>
          <w:rFonts w:hint="eastAsia"/>
          <w:b w:val="0"/>
          <w:bCs/>
          <w:color w:val="000000"/>
          <w:sz w:val="21"/>
          <w:szCs w:val="21"/>
        </w:rPr>
      </w:pPr>
      <w:r>
        <w:rPr>
          <w:rFonts w:hint="eastAsia"/>
          <w:b w:val="0"/>
          <w:bCs/>
          <w:color w:val="000000"/>
          <w:sz w:val="21"/>
          <w:szCs w:val="21"/>
        </w:rPr>
        <w:t>1</w:t>
      </w:r>
      <w:r>
        <w:rPr>
          <w:rFonts w:hint="eastAsia"/>
          <w:b w:val="0"/>
          <w:bCs/>
          <w:color w:val="000000"/>
          <w:sz w:val="21"/>
          <w:szCs w:val="21"/>
          <w:lang w:eastAsia="zh-CN"/>
        </w:rPr>
        <w:t>、</w:t>
      </w:r>
      <w:r>
        <w:rPr>
          <w:rFonts w:hint="eastAsia"/>
          <w:b w:val="0"/>
          <w:bCs/>
          <w:color w:val="000000"/>
          <w:sz w:val="21"/>
          <w:szCs w:val="21"/>
        </w:rPr>
        <w:t>供应商应具有氧气管道安装资质；</w:t>
      </w:r>
    </w:p>
    <w:p>
      <w:pPr>
        <w:pStyle w:val="3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20" w:firstLineChars="200"/>
        <w:jc w:val="both"/>
        <w:textAlignment w:val="auto"/>
        <w:rPr>
          <w:rFonts w:hint="eastAsia"/>
          <w:b w:val="0"/>
          <w:bCs/>
          <w:color w:val="000000"/>
          <w:sz w:val="21"/>
          <w:szCs w:val="21"/>
          <w:lang w:eastAsia="zh-CN"/>
        </w:rPr>
      </w:pPr>
      <w:r>
        <w:rPr>
          <w:rFonts w:hint="eastAsia"/>
          <w:b w:val="0"/>
          <w:bCs/>
          <w:color w:val="000000"/>
          <w:sz w:val="21"/>
          <w:szCs w:val="21"/>
        </w:rPr>
        <w:t>2</w:t>
      </w:r>
      <w:r>
        <w:rPr>
          <w:rFonts w:hint="eastAsia"/>
          <w:b w:val="0"/>
          <w:bCs/>
          <w:color w:val="000000"/>
          <w:sz w:val="21"/>
          <w:szCs w:val="21"/>
          <w:lang w:eastAsia="zh-CN"/>
        </w:rPr>
        <w:t>、</w:t>
      </w:r>
      <w:r>
        <w:rPr>
          <w:rFonts w:hint="eastAsia"/>
          <w:b w:val="0"/>
          <w:bCs/>
          <w:color w:val="000000"/>
          <w:sz w:val="21"/>
          <w:szCs w:val="21"/>
        </w:rPr>
        <w:t>相应配件应具有产品合格证、维修手册</w:t>
      </w:r>
      <w:r>
        <w:rPr>
          <w:rFonts w:hint="eastAsia"/>
          <w:b w:val="0"/>
          <w:bCs/>
          <w:color w:val="000000"/>
          <w:sz w:val="21"/>
          <w:szCs w:val="21"/>
          <w:lang w:eastAsia="zh-CN"/>
        </w:rPr>
        <w:t>；</w:t>
      </w:r>
    </w:p>
    <w:p>
      <w:pPr>
        <w:pStyle w:val="3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20" w:firstLineChars="200"/>
        <w:jc w:val="both"/>
        <w:textAlignment w:val="auto"/>
        <w:rPr>
          <w:rFonts w:hint="eastAsia"/>
          <w:b w:val="0"/>
          <w:bCs/>
          <w:color w:val="000000"/>
          <w:sz w:val="21"/>
          <w:szCs w:val="21"/>
          <w:lang w:eastAsia="zh-CN"/>
        </w:rPr>
      </w:pPr>
      <w:r>
        <w:rPr>
          <w:rFonts w:hint="eastAsia"/>
          <w:b w:val="0"/>
          <w:bCs/>
          <w:color w:val="000000"/>
          <w:sz w:val="21"/>
          <w:szCs w:val="21"/>
        </w:rPr>
        <w:t>3</w:t>
      </w:r>
      <w:r>
        <w:rPr>
          <w:rFonts w:hint="eastAsia"/>
          <w:b w:val="0"/>
          <w:bCs/>
          <w:color w:val="000000"/>
          <w:sz w:val="21"/>
          <w:szCs w:val="21"/>
          <w:lang w:eastAsia="zh-CN"/>
        </w:rPr>
        <w:t>、</w:t>
      </w:r>
      <w:r>
        <w:rPr>
          <w:rFonts w:hint="eastAsia"/>
          <w:b w:val="0"/>
          <w:bCs/>
          <w:color w:val="000000"/>
          <w:sz w:val="21"/>
          <w:szCs w:val="21"/>
        </w:rPr>
        <w:t>所有配件均为原装全新配件</w:t>
      </w:r>
      <w:r>
        <w:rPr>
          <w:rFonts w:hint="eastAsia"/>
          <w:b w:val="0"/>
          <w:bCs/>
          <w:color w:val="000000"/>
          <w:sz w:val="21"/>
          <w:szCs w:val="21"/>
          <w:lang w:eastAsia="zh-CN"/>
        </w:rPr>
        <w:t>；</w:t>
      </w:r>
    </w:p>
    <w:p>
      <w:pPr>
        <w:pStyle w:val="3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20" w:firstLineChars="200"/>
        <w:jc w:val="both"/>
        <w:textAlignment w:val="auto"/>
        <w:rPr>
          <w:b w:val="0"/>
          <w:bCs/>
          <w:color w:val="000000"/>
          <w:sz w:val="21"/>
          <w:szCs w:val="21"/>
        </w:rPr>
      </w:pPr>
      <w:r>
        <w:rPr>
          <w:rFonts w:hint="eastAsia"/>
          <w:b w:val="0"/>
          <w:bCs/>
          <w:color w:val="000000"/>
          <w:sz w:val="21"/>
          <w:szCs w:val="21"/>
          <w:lang w:val="en-US" w:eastAsia="zh-CN"/>
        </w:rPr>
        <w:t>4、质保期一年</w:t>
      </w:r>
      <w:r>
        <w:rPr>
          <w:rFonts w:hint="eastAsia"/>
          <w:b w:val="0"/>
          <w:bCs/>
          <w:color w:val="000000"/>
          <w:sz w:val="21"/>
          <w:szCs w:val="21"/>
        </w:rPr>
        <w:t>。</w:t>
      </w:r>
    </w:p>
    <w:p>
      <w:pPr>
        <w:pStyle w:val="3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20" w:firstLineChars="200"/>
        <w:jc w:val="both"/>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5、工期为30日历天，并且严格按照国家相关规定进行施工。。</w:t>
      </w:r>
    </w:p>
    <w:p>
      <w:pPr>
        <w:pStyle w:val="8"/>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left"/>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6、具体内容详见工程量清单。                                                            </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cs="宋体"/>
          <w:b/>
          <w:bCs/>
          <w:kern w:val="0"/>
          <w:sz w:val="21"/>
          <w:szCs w:val="21"/>
        </w:rPr>
      </w:pPr>
      <w:r>
        <w:rPr>
          <w:rFonts w:hint="eastAsia" w:ascii="宋体" w:hAnsi="宋体" w:cs="宋体"/>
          <w:b/>
          <w:bCs/>
          <w:kern w:val="0"/>
          <w:sz w:val="21"/>
          <w:szCs w:val="21"/>
          <w:lang w:val="en-US" w:eastAsia="zh-CN"/>
        </w:rPr>
        <w:t>四</w:t>
      </w:r>
      <w:r>
        <w:rPr>
          <w:rFonts w:hint="eastAsia" w:ascii="宋体" w:hAnsi="宋体" w:cs="宋体"/>
          <w:b/>
          <w:bCs/>
          <w:kern w:val="0"/>
          <w:sz w:val="21"/>
          <w:szCs w:val="21"/>
        </w:rPr>
        <w:t>、</w:t>
      </w:r>
      <w:r>
        <w:rPr>
          <w:rFonts w:hint="eastAsia" w:ascii="宋体" w:hAnsi="宋体" w:eastAsia="宋体" w:cs="宋体"/>
          <w:b/>
          <w:bCs/>
          <w:color w:val="auto"/>
          <w:kern w:val="2"/>
          <w:sz w:val="21"/>
          <w:szCs w:val="21"/>
          <w:highlight w:val="none"/>
          <w:lang w:val="en-US" w:eastAsia="zh-CN" w:bidi="ar-SA"/>
        </w:rPr>
        <w:t>售后服务条件及交货日期（或工期）：</w:t>
      </w:r>
    </w:p>
    <w:p>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b w:val="0"/>
          <w:bCs/>
          <w:color w:val="000000"/>
          <w:sz w:val="21"/>
          <w:szCs w:val="21"/>
          <w:lang w:val="en-US" w:eastAsia="zh-CN"/>
        </w:rPr>
      </w:pPr>
      <w:r>
        <w:rPr>
          <w:rFonts w:hint="eastAsia"/>
          <w:b w:val="0"/>
          <w:bCs/>
          <w:color w:val="000000"/>
          <w:sz w:val="21"/>
          <w:szCs w:val="21"/>
          <w:lang w:val="en-US" w:eastAsia="zh-CN"/>
        </w:rPr>
        <w:t>1、质量承诺（包括质保期）；</w:t>
      </w:r>
    </w:p>
    <w:p>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b w:val="0"/>
          <w:bCs/>
          <w:color w:val="000000"/>
          <w:sz w:val="21"/>
          <w:szCs w:val="21"/>
          <w:lang w:val="en-US" w:eastAsia="zh-CN"/>
        </w:rPr>
      </w:pPr>
      <w:r>
        <w:rPr>
          <w:rFonts w:hint="eastAsia"/>
          <w:b w:val="0"/>
          <w:bCs/>
          <w:color w:val="000000"/>
          <w:sz w:val="21"/>
          <w:szCs w:val="21"/>
          <w:lang w:val="en-US" w:eastAsia="zh-CN"/>
        </w:rPr>
        <w:t>2、响应院方工期要求，若承诺的工期不能按时完成，按合同约定进行处罚；</w:t>
      </w:r>
    </w:p>
    <w:p>
      <w:pPr>
        <w:pStyle w:val="3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b w:val="0"/>
          <w:bCs/>
          <w:color w:val="000000"/>
          <w:sz w:val="21"/>
          <w:szCs w:val="21"/>
          <w:lang w:val="en-US" w:eastAsia="zh-CN"/>
        </w:rPr>
      </w:pPr>
      <w:r>
        <w:rPr>
          <w:rFonts w:hint="eastAsia"/>
          <w:b w:val="0"/>
          <w:bCs/>
          <w:color w:val="000000"/>
          <w:sz w:val="21"/>
          <w:szCs w:val="21"/>
          <w:lang w:val="en-US" w:eastAsia="zh-CN"/>
        </w:rPr>
        <w:t>3、施工中做好施工组织，保证安全生产，防止人为的对场区管网的损坏。如有安全事故或对场区管网损坏，其造成的伤害事故及一切经济损失，由施工方承担全责；</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bookmarkEnd w:id="30"/>
    <w:bookmarkEnd w:id="31"/>
    <w:p>
      <w:pPr>
        <w:rPr>
          <w:rFonts w:hint="eastAsia"/>
          <w:b/>
          <w:bCs/>
          <w:color w:val="auto"/>
          <w:sz w:val="30"/>
          <w:szCs w:val="30"/>
          <w:highlight w:val="none"/>
        </w:rPr>
      </w:pPr>
      <w:r>
        <w:rPr>
          <w:rFonts w:hint="eastAsia"/>
          <w:b/>
          <w:bCs/>
          <w:color w:val="auto"/>
          <w:sz w:val="30"/>
          <w:szCs w:val="30"/>
          <w:highlight w:val="none"/>
        </w:rPr>
        <w:br w:type="page"/>
      </w:r>
    </w:p>
    <w:p>
      <w:pPr>
        <w:pStyle w:val="9"/>
        <w:rPr>
          <w:color w:val="FF0000"/>
        </w:rPr>
      </w:pPr>
    </w:p>
    <w:tbl>
      <w:tblPr>
        <w:tblStyle w:val="34"/>
        <w:tblW w:w="7941" w:type="dxa"/>
        <w:tblInd w:w="93" w:type="dxa"/>
        <w:tblLayout w:type="autofit"/>
        <w:tblCellMar>
          <w:top w:w="0" w:type="dxa"/>
          <w:left w:w="108" w:type="dxa"/>
          <w:bottom w:w="0" w:type="dxa"/>
          <w:right w:w="108" w:type="dxa"/>
        </w:tblCellMar>
      </w:tblPr>
      <w:tblGrid>
        <w:gridCol w:w="722"/>
        <w:gridCol w:w="2930"/>
        <w:gridCol w:w="1486"/>
        <w:gridCol w:w="722"/>
        <w:gridCol w:w="2081"/>
      </w:tblGrid>
      <w:tr>
        <w:tblPrEx>
          <w:tblCellMar>
            <w:top w:w="0" w:type="dxa"/>
            <w:left w:w="108" w:type="dxa"/>
            <w:bottom w:w="0" w:type="dxa"/>
            <w:right w:w="108" w:type="dxa"/>
          </w:tblCellMar>
        </w:tblPrEx>
        <w:trPr>
          <w:trHeight w:val="585" w:hRule="atLeast"/>
        </w:trPr>
        <w:tc>
          <w:tcPr>
            <w:tcW w:w="794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主要材料价格表</w:t>
            </w:r>
          </w:p>
        </w:tc>
      </w:tr>
      <w:tr>
        <w:tblPrEx>
          <w:tblCellMar>
            <w:top w:w="0" w:type="dxa"/>
            <w:left w:w="108" w:type="dxa"/>
            <w:bottom w:w="0" w:type="dxa"/>
            <w:right w:w="108" w:type="dxa"/>
          </w:tblCellMar>
        </w:tblPrEx>
        <w:trPr>
          <w:trHeight w:val="360"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设备名称</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拦标价（元）</w:t>
            </w:r>
          </w:p>
        </w:tc>
      </w:tr>
      <w:tr>
        <w:tblPrEx>
          <w:tblCellMar>
            <w:top w:w="0" w:type="dxa"/>
            <w:left w:w="108" w:type="dxa"/>
            <w:bottom w:w="0" w:type="dxa"/>
            <w:right w:w="108" w:type="dxa"/>
          </w:tblCellMar>
        </w:tblPrEx>
        <w:trPr>
          <w:trHeight w:val="480"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防静电地板</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M²</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170.00</w:t>
            </w:r>
          </w:p>
        </w:tc>
      </w:tr>
      <w:tr>
        <w:tblPrEx>
          <w:tblCellMar>
            <w:top w:w="0" w:type="dxa"/>
            <w:left w:w="108" w:type="dxa"/>
            <w:bottom w:w="0" w:type="dxa"/>
            <w:right w:w="108" w:type="dxa"/>
          </w:tblCellMar>
        </w:tblPrEx>
        <w:trPr>
          <w:trHeight w:val="43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铜接线端子</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20A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20.00</w:t>
            </w:r>
          </w:p>
        </w:tc>
      </w:tr>
      <w:tr>
        <w:tblPrEx>
          <w:tblCellMar>
            <w:top w:w="0" w:type="dxa"/>
            <w:left w:w="108" w:type="dxa"/>
            <w:bottom w:w="0" w:type="dxa"/>
            <w:right w:w="108" w:type="dxa"/>
          </w:tblCellMar>
        </w:tblPrEx>
        <w:trPr>
          <w:trHeight w:val="420"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铝合金设备带</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220.00 </w:t>
            </w:r>
          </w:p>
        </w:tc>
      </w:tr>
      <w:tr>
        <w:tblPrEx>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KBG16配管</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DN15</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15.00</w:t>
            </w:r>
          </w:p>
        </w:tc>
      </w:tr>
      <w:tr>
        <w:tblPrEx>
          <w:tblCellMar>
            <w:top w:w="0" w:type="dxa"/>
            <w:left w:w="108" w:type="dxa"/>
            <w:bottom w:w="0" w:type="dxa"/>
            <w:right w:w="108" w:type="dxa"/>
          </w:tblCellMar>
        </w:tblPrEx>
        <w:trPr>
          <w:trHeight w:val="480"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脱脂紫铜管</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φ22*1.2</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65.00 </w:t>
            </w:r>
          </w:p>
        </w:tc>
      </w:tr>
      <w:tr>
        <w:tblPrEx>
          <w:tblCellMar>
            <w:top w:w="0" w:type="dxa"/>
            <w:left w:w="108" w:type="dxa"/>
            <w:bottom w:w="0" w:type="dxa"/>
            <w:right w:w="108" w:type="dxa"/>
          </w:tblCellMar>
        </w:tblPrEx>
        <w:trPr>
          <w:trHeight w:val="43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脱脂紫铜管</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φ8*1.0</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25.00</w:t>
            </w:r>
          </w:p>
        </w:tc>
      </w:tr>
      <w:tr>
        <w:tblPrEx>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脱脂紫铜管</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φ10*1.0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30.00 </w:t>
            </w:r>
          </w:p>
        </w:tc>
      </w:tr>
      <w:tr>
        <w:tblPrEx>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嵌入式床头灯</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套</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45.00 </w:t>
            </w:r>
          </w:p>
        </w:tc>
      </w:tr>
      <w:tr>
        <w:tblPrEx>
          <w:tblCellMar>
            <w:top w:w="0" w:type="dxa"/>
            <w:left w:w="108" w:type="dxa"/>
            <w:bottom w:w="0" w:type="dxa"/>
            <w:right w:w="108" w:type="dxa"/>
          </w:tblCellMar>
        </w:tblPrEx>
        <w:trPr>
          <w:trHeight w:val="43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床头灯开关</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18.00 </w:t>
            </w:r>
          </w:p>
        </w:tc>
      </w:tr>
      <w:tr>
        <w:tblPrEx>
          <w:tblCellMar>
            <w:top w:w="0" w:type="dxa"/>
            <w:left w:w="108" w:type="dxa"/>
            <w:bottom w:w="0" w:type="dxa"/>
            <w:right w:w="108" w:type="dxa"/>
          </w:tblCellMar>
        </w:tblPrEx>
        <w:trPr>
          <w:trHeight w:val="40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氧气终端</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国标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150.00</w:t>
            </w:r>
          </w:p>
        </w:tc>
      </w:tr>
      <w:tr>
        <w:tblPrEx>
          <w:tblCellMar>
            <w:top w:w="0" w:type="dxa"/>
            <w:left w:w="108" w:type="dxa"/>
            <w:bottom w:w="0" w:type="dxa"/>
            <w:right w:w="108" w:type="dxa"/>
          </w:tblCellMar>
        </w:tblPrEx>
        <w:trPr>
          <w:trHeight w:val="49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五孔插座</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15A</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22.00</w:t>
            </w:r>
          </w:p>
        </w:tc>
      </w:tr>
      <w:tr>
        <w:tblPrEx>
          <w:tblCellMar>
            <w:top w:w="0" w:type="dxa"/>
            <w:left w:w="108" w:type="dxa"/>
            <w:bottom w:w="0" w:type="dxa"/>
            <w:right w:w="108" w:type="dxa"/>
          </w:tblCellMar>
        </w:tblPrEx>
        <w:trPr>
          <w:trHeight w:val="46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床头呼叫分机</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100.00</w:t>
            </w:r>
          </w:p>
        </w:tc>
      </w:tr>
      <w:tr>
        <w:tblPrEx>
          <w:tblCellMar>
            <w:top w:w="0" w:type="dxa"/>
            <w:left w:w="108" w:type="dxa"/>
            <w:bottom w:w="0" w:type="dxa"/>
            <w:right w:w="108" w:type="dxa"/>
          </w:tblCellMar>
        </w:tblPrEx>
        <w:trPr>
          <w:trHeight w:val="450"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智能化</w:t>
            </w:r>
            <w:r>
              <w:rPr>
                <w:rFonts w:ascii="宋体" w:hAnsi="宋体" w:eastAsia="宋体" w:cs="宋体"/>
                <w:color w:val="000000"/>
                <w:kern w:val="0"/>
                <w:sz w:val="24"/>
                <w:szCs w:val="24"/>
              </w:rPr>
              <w:t>远程监控系统</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1拖60</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2000.00</w:t>
            </w:r>
          </w:p>
        </w:tc>
      </w:tr>
      <w:tr>
        <w:tblPrEx>
          <w:tblCellMar>
            <w:top w:w="0" w:type="dxa"/>
            <w:left w:w="108" w:type="dxa"/>
            <w:bottom w:w="0" w:type="dxa"/>
            <w:right w:w="108" w:type="dxa"/>
          </w:tblCellMar>
        </w:tblPrEx>
        <w:trPr>
          <w:trHeight w:val="46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智能化</w:t>
            </w:r>
            <w:r>
              <w:rPr>
                <w:rFonts w:ascii="宋体" w:hAnsi="宋体" w:eastAsia="宋体" w:cs="宋体"/>
                <w:color w:val="000000"/>
                <w:kern w:val="0"/>
                <w:sz w:val="24"/>
                <w:szCs w:val="24"/>
              </w:rPr>
              <w:t>远程监控系统</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1拖80</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2500.00</w:t>
            </w:r>
          </w:p>
        </w:tc>
      </w:tr>
      <w:tr>
        <w:tblPrEx>
          <w:tblCellMar>
            <w:top w:w="0" w:type="dxa"/>
            <w:left w:w="108" w:type="dxa"/>
            <w:bottom w:w="0" w:type="dxa"/>
            <w:right w:w="108" w:type="dxa"/>
          </w:tblCellMar>
        </w:tblPrEx>
        <w:trPr>
          <w:trHeight w:val="40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电缆线</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2*1m²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15.00</w:t>
            </w:r>
          </w:p>
        </w:tc>
      </w:tr>
      <w:tr>
        <w:tblPrEx>
          <w:tblCellMar>
            <w:top w:w="0" w:type="dxa"/>
            <w:left w:w="108" w:type="dxa"/>
            <w:bottom w:w="0" w:type="dxa"/>
            <w:right w:w="108" w:type="dxa"/>
          </w:tblCellMar>
        </w:tblPrEx>
        <w:trPr>
          <w:trHeight w:val="46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氧气流量计</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2000.00</w:t>
            </w:r>
          </w:p>
        </w:tc>
      </w:tr>
      <w:tr>
        <w:tblPrEx>
          <w:tblCellMar>
            <w:top w:w="0" w:type="dxa"/>
            <w:left w:w="108" w:type="dxa"/>
            <w:bottom w:w="0" w:type="dxa"/>
            <w:right w:w="108" w:type="dxa"/>
          </w:tblCellMar>
        </w:tblPrEx>
        <w:trPr>
          <w:trHeight w:val="46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二级稳压箱</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1800.00</w:t>
            </w:r>
          </w:p>
        </w:tc>
      </w:tr>
      <w:tr>
        <w:tblPrEx>
          <w:tblCellMar>
            <w:top w:w="0" w:type="dxa"/>
            <w:left w:w="108" w:type="dxa"/>
            <w:bottom w:w="0" w:type="dxa"/>
            <w:right w:w="108" w:type="dxa"/>
          </w:tblCellMar>
        </w:tblPrEx>
        <w:trPr>
          <w:trHeight w:val="420"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自动切换氧气汇流排</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2*10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25000.00</w:t>
            </w:r>
          </w:p>
        </w:tc>
      </w:tr>
      <w:tr>
        <w:tblPrEx>
          <w:tblCellMar>
            <w:top w:w="0" w:type="dxa"/>
            <w:left w:w="108" w:type="dxa"/>
            <w:bottom w:w="0" w:type="dxa"/>
            <w:right w:w="108" w:type="dxa"/>
          </w:tblCellMar>
        </w:tblPrEx>
        <w:trPr>
          <w:trHeight w:val="420"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走廊点阵屏</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1300.00</w:t>
            </w:r>
          </w:p>
        </w:tc>
      </w:tr>
      <w:tr>
        <w:tblPrEx>
          <w:tblCellMar>
            <w:top w:w="0" w:type="dxa"/>
            <w:left w:w="108" w:type="dxa"/>
            <w:bottom w:w="0" w:type="dxa"/>
            <w:right w:w="108" w:type="dxa"/>
          </w:tblCellMar>
        </w:tblPrEx>
        <w:trPr>
          <w:trHeight w:val="420"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RVV-3*1.0线缆</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6.00</w:t>
            </w:r>
          </w:p>
        </w:tc>
      </w:tr>
      <w:tr>
        <w:tblPrEx>
          <w:tblCellMar>
            <w:top w:w="0" w:type="dxa"/>
            <w:left w:w="108" w:type="dxa"/>
            <w:bottom w:w="0" w:type="dxa"/>
            <w:right w:w="108" w:type="dxa"/>
          </w:tblCellMar>
        </w:tblPrEx>
        <w:trPr>
          <w:trHeight w:val="49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焊接法兰阀门</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φ8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个</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180.00</w:t>
            </w:r>
          </w:p>
        </w:tc>
      </w:tr>
      <w:tr>
        <w:tblPrEx>
          <w:tblCellMar>
            <w:top w:w="0" w:type="dxa"/>
            <w:left w:w="108" w:type="dxa"/>
            <w:bottom w:w="0" w:type="dxa"/>
            <w:right w:w="108" w:type="dxa"/>
          </w:tblCellMar>
        </w:tblPrEx>
        <w:trPr>
          <w:trHeight w:val="49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焊接法兰阀门</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φ10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个</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200.00</w:t>
            </w:r>
          </w:p>
        </w:tc>
      </w:tr>
      <w:tr>
        <w:tblPrEx>
          <w:tblCellMar>
            <w:top w:w="0" w:type="dxa"/>
            <w:left w:w="108" w:type="dxa"/>
            <w:bottom w:w="0" w:type="dxa"/>
            <w:right w:w="108" w:type="dxa"/>
          </w:tblCellMar>
        </w:tblPrEx>
        <w:trPr>
          <w:trHeight w:val="49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漏电保护器</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个</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45.00</w:t>
            </w:r>
          </w:p>
        </w:tc>
      </w:tr>
      <w:tr>
        <w:tblPrEx>
          <w:tblCellMar>
            <w:top w:w="0" w:type="dxa"/>
            <w:left w:w="108" w:type="dxa"/>
            <w:bottom w:w="0" w:type="dxa"/>
            <w:right w:w="108" w:type="dxa"/>
          </w:tblCellMar>
        </w:tblPrEx>
        <w:trPr>
          <w:trHeight w:val="49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线槽</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4.00</w:t>
            </w:r>
          </w:p>
        </w:tc>
      </w:tr>
      <w:tr>
        <w:tblPrEx>
          <w:tblCellMar>
            <w:top w:w="0" w:type="dxa"/>
            <w:left w:w="108" w:type="dxa"/>
            <w:bottom w:w="0" w:type="dxa"/>
            <w:right w:w="108" w:type="dxa"/>
          </w:tblCellMar>
        </w:tblPrEx>
        <w:trPr>
          <w:trHeight w:val="495"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293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复合</w:t>
            </w:r>
            <w:r>
              <w:rPr>
                <w:rFonts w:ascii="宋体" w:hAnsi="宋体" w:eastAsia="宋体" w:cs="宋体"/>
                <w:color w:val="000000"/>
                <w:kern w:val="0"/>
                <w:sz w:val="24"/>
                <w:szCs w:val="24"/>
              </w:rPr>
              <w:t>岩棉板</w:t>
            </w:r>
          </w:p>
        </w:tc>
        <w:tc>
          <w:tcPr>
            <w:tcW w:w="148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2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M</w:t>
            </w:r>
            <w:r>
              <w:rPr>
                <w:rFonts w:hint="eastAsia" w:ascii="宋体" w:hAnsi="宋体" w:eastAsia="宋体" w:cs="宋体"/>
                <w:color w:val="000000"/>
                <w:kern w:val="0"/>
                <w:sz w:val="24"/>
                <w:szCs w:val="24"/>
              </w:rPr>
              <w:t>²</w:t>
            </w:r>
          </w:p>
        </w:tc>
        <w:tc>
          <w:tcPr>
            <w:tcW w:w="208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160.00</w:t>
            </w:r>
          </w:p>
        </w:tc>
      </w:tr>
    </w:tbl>
    <w:p>
      <w:pPr>
        <w:rPr>
          <w:rFonts w:hint="eastAsia"/>
          <w:b/>
          <w:bCs/>
          <w:color w:val="auto"/>
          <w:sz w:val="30"/>
          <w:szCs w:val="30"/>
          <w:highlight w:val="none"/>
        </w:rPr>
      </w:pPr>
      <w:r>
        <w:rPr>
          <w:rFonts w:hint="eastAsia"/>
          <w:b/>
          <w:bCs/>
          <w:color w:val="auto"/>
          <w:sz w:val="30"/>
          <w:szCs w:val="30"/>
          <w:highlight w:val="none"/>
        </w:rPr>
        <w:br w:type="page"/>
      </w:r>
    </w:p>
    <w:p>
      <w:pPr>
        <w:pStyle w:val="9"/>
        <w:rPr>
          <w:rFonts w:hint="eastAsia"/>
        </w:rPr>
      </w:pPr>
    </w:p>
    <w:p>
      <w:pPr>
        <w:pStyle w:val="8"/>
        <w:numPr>
          <w:ilvl w:val="0"/>
          <w:numId w:val="0"/>
        </w:numPr>
        <w:spacing w:after="0"/>
        <w:jc w:val="center"/>
        <w:rPr>
          <w:b/>
          <w:bCs/>
          <w:color w:val="auto"/>
          <w:sz w:val="30"/>
          <w:szCs w:val="30"/>
          <w:highlight w:val="none"/>
        </w:rPr>
      </w:pPr>
      <w:r>
        <w:rPr>
          <w:rFonts w:hint="eastAsia"/>
          <w:b/>
          <w:bCs/>
          <w:color w:val="auto"/>
          <w:sz w:val="30"/>
          <w:szCs w:val="30"/>
          <w:highlight w:val="none"/>
        </w:rPr>
        <w:t>商务要求</w:t>
      </w:r>
    </w:p>
    <w:tbl>
      <w:tblPr>
        <w:tblStyle w:val="34"/>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shd w:val="clear" w:color="auto" w:fill="FFFFFF"/>
                <w:lang w:val="en-US" w:eastAsia="zh-CN"/>
              </w:rPr>
              <w:t>工期</w:t>
            </w:r>
          </w:p>
        </w:tc>
        <w:tc>
          <w:tcPr>
            <w:tcW w:w="73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eastAsia="zh-CN"/>
              </w:rPr>
            </w:pPr>
            <w:r>
              <w:rPr>
                <w:rFonts w:hint="eastAsia" w:ascii="宋体" w:hAnsi="宋体" w:cs="宋体"/>
                <w:kern w:val="0"/>
                <w:sz w:val="21"/>
                <w:szCs w:val="21"/>
                <w:highlight w:val="none"/>
              </w:rPr>
              <w:t>合同签订后</w:t>
            </w:r>
            <w:r>
              <w:rPr>
                <w:rFonts w:hint="eastAsia" w:ascii="宋体" w:hAnsi="宋体" w:cs="宋体"/>
                <w:kern w:val="0"/>
                <w:sz w:val="21"/>
                <w:szCs w:val="21"/>
                <w:highlight w:val="none"/>
                <w:lang w:val="en-US" w:eastAsia="zh-CN"/>
              </w:rPr>
              <w:t>30</w:t>
            </w:r>
            <w:r>
              <w:rPr>
                <w:rFonts w:hint="eastAsia" w:ascii="宋体" w:hAnsi="宋体" w:cs="宋体"/>
                <w:kern w:val="0"/>
                <w:sz w:val="21"/>
                <w:szCs w:val="21"/>
                <w:highlight w:val="none"/>
              </w:rPr>
              <w:t>日历天</w:t>
            </w:r>
            <w:r>
              <w:rPr>
                <w:rFonts w:hint="eastAsia" w:ascii="宋体" w:hAnsi="宋体" w:cs="宋体"/>
                <w:kern w:val="0"/>
                <w:sz w:val="21"/>
                <w:szCs w:val="21"/>
                <w:highlight w:val="none"/>
                <w:lang w:eastAsia="zh-CN"/>
              </w:rPr>
              <w:t>，并且严格按照国家相关规定进行施工。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sz w:val="21"/>
                <w:szCs w:val="21"/>
              </w:rPr>
              <w:t>服务要求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pStyle w:val="8"/>
              <w:spacing w:line="360" w:lineRule="auto"/>
              <w:ind w:left="0" w:leftChars="0"/>
              <w:jc w:val="left"/>
              <w:rPr>
                <w:rFonts w:hint="eastAsia" w:ascii="宋体" w:hAnsi="宋体" w:cs="宋体"/>
                <w:kern w:val="0"/>
                <w:sz w:val="21"/>
                <w:szCs w:val="21"/>
                <w:highlight w:val="none"/>
              </w:rPr>
            </w:pPr>
            <w:r>
              <w:rPr>
                <w:rFonts w:hint="eastAsia" w:ascii="宋体" w:hAnsi="宋体" w:eastAsia="宋体" w:cs="宋体"/>
                <w:sz w:val="21"/>
                <w:szCs w:val="21"/>
                <w:lang w:val="en-US" w:eastAsia="zh-CN"/>
              </w:rPr>
              <w:t>供应商必须提供详尽的服务，配备工作人员不得变动，严格按本章所列采购要求进行服务和工作，否则采购人有权解除合同、并要求赔偿损失。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Cs w:val="21"/>
                <w:highlight w:val="none"/>
              </w:rPr>
            </w:pPr>
            <w:r>
              <w:rPr>
                <w:rFonts w:hint="eastAsia" w:ascii="宋体" w:hAnsi="宋体" w:cs="宋体"/>
                <w:kern w:val="0"/>
                <w:sz w:val="21"/>
                <w:szCs w:val="21"/>
              </w:rPr>
              <w:t>项目验收</w:t>
            </w:r>
          </w:p>
        </w:tc>
        <w:tc>
          <w:tcPr>
            <w:tcW w:w="73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kern w:val="0"/>
                <w:szCs w:val="21"/>
                <w:highlight w:val="none"/>
              </w:rPr>
            </w:pPr>
            <w:r>
              <w:rPr>
                <w:rFonts w:hint="eastAsia" w:ascii="Times New Roman" w:hAnsi="Times New Roman" w:eastAsia="宋体" w:cs="Times New Roman"/>
                <w:sz w:val="21"/>
                <w:szCs w:val="21"/>
                <w:lang w:val="en-US" w:eastAsia="zh-CN"/>
              </w:rPr>
              <w:t>工程竣工后，施工方应按照</w:t>
            </w:r>
            <w:r>
              <w:rPr>
                <w:rFonts w:hint="eastAsia" w:cs="Times New Roman"/>
                <w:sz w:val="21"/>
                <w:szCs w:val="21"/>
                <w:lang w:val="en-US" w:eastAsia="zh-CN"/>
              </w:rPr>
              <w:t>采购</w:t>
            </w:r>
            <w:r>
              <w:rPr>
                <w:rFonts w:hint="eastAsia" w:ascii="Times New Roman" w:hAnsi="Times New Roman" w:eastAsia="宋体" w:cs="Times New Roman"/>
                <w:sz w:val="21"/>
                <w:szCs w:val="21"/>
                <w:lang w:val="en-US" w:eastAsia="zh-CN"/>
              </w:rPr>
              <w:t>文件及合同约定向采购人报送竣工书面的验收申请报告，</w:t>
            </w:r>
            <w:r>
              <w:rPr>
                <w:rFonts w:hint="eastAsia" w:ascii="宋体" w:hAnsi="宋体" w:cs="宋体"/>
                <w:color w:val="auto"/>
                <w:kern w:val="0"/>
                <w:szCs w:val="21"/>
                <w:highlight w:val="none"/>
              </w:rPr>
              <w:t>由采购人按照有关规定组织验收</w:t>
            </w:r>
            <w:r>
              <w:rPr>
                <w:rFonts w:hint="eastAsia" w:ascii="Times New Roman" w:hAnsi="Times New Roman" w:eastAsia="宋体" w:cs="Times New Roman"/>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w:t>
            </w:r>
            <w:r>
              <w:rPr>
                <w:rFonts w:hint="eastAsia" w:ascii="宋体" w:hAnsi="宋体" w:cs="宋体"/>
                <w:color w:val="auto"/>
                <w:kern w:val="0"/>
                <w:szCs w:val="21"/>
                <w:highlight w:val="none"/>
                <w:lang w:val="en-US" w:eastAsia="zh-CN"/>
              </w:rPr>
              <w:t>工程</w:t>
            </w:r>
            <w:r>
              <w:rPr>
                <w:rFonts w:hint="eastAsia" w:ascii="宋体" w:hAnsi="宋体" w:cs="宋体"/>
                <w:color w:val="auto"/>
                <w:kern w:val="0"/>
                <w:szCs w:val="21"/>
                <w:highlight w:val="none"/>
              </w:rPr>
              <w:t>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Ansi="宋体" w:cs="宋体"/>
                <w:color w:val="auto"/>
                <w:kern w:val="0"/>
                <w:szCs w:val="21"/>
                <w:highlight w:val="none"/>
              </w:rPr>
            </w:pPr>
            <w:r>
              <w:rPr>
                <w:rFonts w:hint="eastAsia" w:ascii="宋体" w:hAnsi="宋体" w:eastAsia="宋体" w:cs="宋体"/>
                <w:sz w:val="21"/>
                <w:szCs w:val="21"/>
                <w:lang w:val="en-US" w:eastAsia="zh-CN"/>
              </w:rPr>
              <w:t>质保期</w:t>
            </w:r>
          </w:p>
        </w:tc>
        <w:tc>
          <w:tcPr>
            <w:tcW w:w="7359" w:type="dxa"/>
            <w:tcBorders>
              <w:top w:val="single" w:color="auto" w:sz="4" w:space="0"/>
              <w:left w:val="single" w:color="auto" w:sz="4" w:space="0"/>
              <w:bottom w:val="single" w:color="auto" w:sz="4" w:space="0"/>
              <w:right w:val="single" w:color="auto" w:sz="4" w:space="0"/>
            </w:tcBorders>
            <w:noWrap/>
            <w:vAlign w:val="center"/>
          </w:tcPr>
          <w:p>
            <w:pPr>
              <w:pStyle w:val="8"/>
              <w:spacing w:line="360" w:lineRule="auto"/>
              <w:ind w:left="0" w:leftChars="0"/>
              <w:jc w:val="left"/>
              <w:rPr>
                <w:rFonts w:ascii="宋体" w:hAnsi="宋体" w:cs="宋体"/>
                <w:color w:val="auto"/>
                <w:kern w:val="0"/>
                <w:szCs w:val="21"/>
                <w:highlight w:val="none"/>
              </w:rPr>
            </w:pPr>
            <w:r>
              <w:rPr>
                <w:rFonts w:hint="eastAsia" w:ascii="宋体" w:hAnsi="宋体" w:eastAsia="宋体" w:cs="宋体"/>
                <w:sz w:val="21"/>
                <w:szCs w:val="21"/>
                <w:lang w:val="en-US" w:eastAsia="zh-CN"/>
              </w:rPr>
              <w:t>质保期为自验收合格后12个月，在质保期内工程发生缺陷或质量问题时，乙方在接到甲方故障通知后4小时内应委派专业技术人员到现场免费提供咨询、维修等服务，并与48小时内修复。</w:t>
            </w:r>
          </w:p>
        </w:tc>
      </w:tr>
    </w:tbl>
    <w:p>
      <w:pPr>
        <w:pStyle w:val="33"/>
        <w:keepNext w:val="0"/>
        <w:keepLines w:val="0"/>
        <w:pageBreakBefore w:val="0"/>
        <w:kinsoku/>
        <w:wordWrap/>
        <w:overflowPunct/>
        <w:topLinePunct w:val="0"/>
        <w:autoSpaceDE/>
        <w:autoSpaceDN/>
        <w:bidi w:val="0"/>
        <w:adjustRightInd/>
        <w:snapToGrid/>
        <w:spacing w:line="360" w:lineRule="auto"/>
        <w:ind w:firstLine="0" w:firstLineChars="0"/>
        <w:textAlignment w:val="auto"/>
        <w:rPr>
          <w:color w:val="auto"/>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4"/>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val="en-US"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val="en-US" w:eastAsia="zh-CN"/>
              </w:rPr>
              <w:t>采购</w:t>
            </w:r>
            <w:r>
              <w:rPr>
                <w:rFonts w:hint="eastAsia" w:ascii="宋体" w:hAnsi="宋体" w:cs="宋体"/>
                <w:color w:val="auto"/>
                <w:spacing w:val="14"/>
                <w:szCs w:val="21"/>
                <w:highlight w:val="none"/>
              </w:rPr>
              <w:t>文件作出响应。</w:t>
            </w:r>
          </w:p>
        </w:tc>
      </w:tr>
    </w:tbl>
    <w:p>
      <w:pPr>
        <w:pStyle w:val="8"/>
        <w:numPr>
          <w:ilvl w:val="0"/>
          <w:numId w:val="0"/>
        </w:numPr>
        <w:spacing w:after="0"/>
        <w:jc w:val="left"/>
        <w:rPr>
          <w:color w:val="auto"/>
          <w:sz w:val="32"/>
          <w:szCs w:val="32"/>
          <w:highlight w:val="none"/>
        </w:rPr>
      </w:pPr>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35" w:name="_Toc14504"/>
      <w:r>
        <w:rPr>
          <w:rFonts w:hint="eastAsia"/>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4"/>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1.1 项目名称：</w:t>
            </w:r>
            <w:r>
              <w:rPr>
                <w:rFonts w:hint="eastAsia" w:ascii="宋体" w:hAnsi="宋体" w:cs="宋体"/>
                <w:color w:val="auto"/>
                <w:lang w:eastAsia="zh-CN"/>
              </w:rPr>
              <w:t>5号楼氧气管道及病房设备带安装工程</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17万</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eastAsia="宋体" w:cs="宋体"/>
                <w:color w:val="auto"/>
                <w:kern w:val="0"/>
                <w:sz w:val="24"/>
                <w:szCs w:val="24"/>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cs="宋体"/>
                <w:color w:val="auto"/>
                <w:kern w:val="0"/>
                <w:szCs w:val="21"/>
                <w:highlight w:val="none"/>
              </w:rPr>
            </w:pPr>
            <w:r>
              <w:rPr>
                <w:rFonts w:hint="eastAsia" w:ascii="宋体" w:hAnsi="宋体" w:eastAsia="宋体" w:cs="宋体"/>
                <w:color w:val="auto"/>
                <w:kern w:val="0"/>
                <w:sz w:val="24"/>
                <w:szCs w:val="24"/>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cs="宋体"/>
                <w:bCs/>
                <w:color w:val="auto"/>
                <w:kern w:val="0"/>
                <w:szCs w:val="21"/>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eastAsia="宋体" w:cs="宋体"/>
                <w:color w:val="auto"/>
                <w:kern w:val="0"/>
                <w:sz w:val="24"/>
                <w:szCs w:val="24"/>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val="en-US" w:eastAsia="zh-CN"/>
        </w:rPr>
        <w:t>工程</w:t>
      </w:r>
      <w:r>
        <w:rPr>
          <w:rFonts w:hint="eastAsia" w:ascii="宋体" w:hAnsi="宋体" w:cs="宋体"/>
          <w:color w:val="auto"/>
          <w:kern w:val="0"/>
          <w:szCs w:val="21"/>
          <w:highlight w:val="none"/>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“工程”系指供应商按竞争性谈判文件规定向采购人提供的一切工作内容。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170000.00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widowControl w:val="0"/>
        <w:autoSpaceDE w:val="0"/>
        <w:autoSpaceDN w:val="0"/>
        <w:adjustRightInd w:val="0"/>
        <w:snapToGrid w:val="0"/>
        <w:spacing w:line="360" w:lineRule="auto"/>
        <w:ind w:firstLine="420" w:firstLineChars="200"/>
        <w:rPr>
          <w:rFonts w:hint="eastAsia" w:ascii="宋体" w:hAnsi="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 供应商应具有氧气管道安装资质</w:t>
      </w:r>
      <w:r>
        <w:rPr>
          <w:rFonts w:hint="eastAsia" w:ascii="宋体" w:hAnsi="宋体" w:cs="宋体"/>
          <w:color w:val="auto"/>
          <w:kern w:val="2"/>
          <w:sz w:val="21"/>
          <w:szCs w:val="24"/>
          <w:lang w:val="en-US" w:eastAsia="zh-CN" w:bidi="ar-SA"/>
        </w:rPr>
        <w:t>；</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4.3 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4.4 具有履行合同所必需的设备和专业技术能力（提供书面声明函）；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4.5 参加本采购活动前三年内，在经营活动中没有重大违法记录（提供书面声明函）；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4.6 符合法律、行政法规规定的其他条件；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
          <w:bCs/>
          <w:color w:val="auto"/>
          <w:kern w:val="0"/>
          <w:szCs w:val="21"/>
          <w:highlight w:val="none"/>
        </w:rPr>
      </w:pPr>
      <w:r>
        <w:rPr>
          <w:rFonts w:hint="eastAsia" w:ascii="宋体" w:hAnsi="宋体" w:eastAsia="宋体" w:cs="宋体"/>
          <w:color w:val="auto"/>
          <w:lang w:val="en-US" w:eastAsia="zh-CN"/>
        </w:rPr>
        <w:t>4.7 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7"/>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eastAsia="宋体" w:cs="宋体"/>
          <w:color w:val="000000"/>
          <w:kern w:val="0"/>
          <w:sz w:val="21"/>
          <w:szCs w:val="21"/>
        </w:rPr>
        <w:t>供应商要按初次报价一览表、工程量清单的内容填写</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18.4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投标文件的正本与副本应</w:t>
      </w:r>
      <w:r>
        <w:rPr>
          <w:rFonts w:hint="eastAsia" w:ascii="宋体" w:hAnsi="宋体" w:cs="宋体"/>
          <w:color w:val="auto"/>
          <w:kern w:val="0"/>
          <w:szCs w:val="21"/>
          <w:highlight w:val="none"/>
          <w:lang w:val="en-US" w:eastAsia="zh-CN"/>
        </w:rPr>
        <w:t>密封</w:t>
      </w:r>
      <w:r>
        <w:rPr>
          <w:rFonts w:hint="eastAsia" w:ascii="宋体" w:hAnsi="宋体" w:cs="宋体"/>
          <w:color w:val="auto"/>
          <w:kern w:val="0"/>
          <w:szCs w:val="21"/>
          <w:highlight w:val="none"/>
        </w:rPr>
        <w:t>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43"/>
        <w:gridCol w:w="6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left="0" w:leftChars="0" w:firstLine="199" w:firstLineChars="95"/>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left="0" w:leftChars="0" w:firstLine="199" w:firstLineChars="95"/>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left="0" w:leftChars="0" w:firstLine="199" w:firstLineChars="95"/>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left="0" w:leftChars="0" w:firstLine="199" w:firstLineChars="95"/>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restart"/>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工程质量</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（45分）</w:t>
            </w:r>
          </w:p>
        </w:tc>
        <w:tc>
          <w:tcPr>
            <w:tcW w:w="2043"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1.施工方案与技术措施（10分）</w:t>
            </w:r>
          </w:p>
        </w:tc>
        <w:tc>
          <w:tcPr>
            <w:tcW w:w="6200"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施工方案（含工程特点、施工重点与难点及绿色施工）总体安排合理，运用先进、合理的施工工艺、施工机械；对施工难点有先进、合理的建议。</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完全符合以上要求的得7-10分；基本满足的得4-6分；施工方案一般的得1-3分，缺项得0分。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p>
        </w:tc>
        <w:tc>
          <w:tcPr>
            <w:tcW w:w="2043"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2.质量管理体系与措施（10分）</w:t>
            </w:r>
          </w:p>
        </w:tc>
        <w:tc>
          <w:tcPr>
            <w:tcW w:w="6200"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组织结构形式合理，有完善的质量监控系统，主体结构质量保障措施切实可行；按照工程建设强制性标准和其他技术标准施工，不存在偷工减料。</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完全满足以上要求的得7-10分；基本满足以上要求的得4-6分；措施一般的得1-3分；缺项得0分。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p>
        </w:tc>
        <w:tc>
          <w:tcPr>
            <w:tcW w:w="2043"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3.安全管理体系与措施、文明施工措施、工期保证措施（15分）</w:t>
            </w:r>
          </w:p>
        </w:tc>
        <w:tc>
          <w:tcPr>
            <w:tcW w:w="6200"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1）施工安全生产保障体系健全，全员安全责任制明确，现场安全管理组织机构、人员配备满足国家规定要求；</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2）文明施工措施符合有关文明施工、健康卫生的规定。</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3）工期承诺满足要求，工期保证措施合理且有针对性。</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完全满足以上要求的得11-15分；基本满足以上要求的得6-10分；措施一般的得1-5分；缺项得0分。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39"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p>
        </w:tc>
        <w:tc>
          <w:tcPr>
            <w:tcW w:w="2043"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4.拟投入资源配备计划（10分）</w:t>
            </w:r>
          </w:p>
        </w:tc>
        <w:tc>
          <w:tcPr>
            <w:tcW w:w="6200"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根据投标人拟投入的人员、机械设备、物资投入计划综合对比。</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配备合理、完全满足施工需要的得7-10份；配备基本合理，基本满足施工需要的得4-6分；一般满足采购需求的得1-3分，缺项得0分。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39" w:type="dxa"/>
            <w:vMerge w:val="restart"/>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043" w:type="dxa"/>
            <w:tcBorders>
              <w:top w:val="single" w:color="auto" w:sz="4" w:space="0"/>
            </w:tcBorders>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1.类似业绩（8分）</w:t>
            </w:r>
          </w:p>
        </w:tc>
        <w:tc>
          <w:tcPr>
            <w:tcW w:w="6200"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1）企业2020年1月1日以来具有类似工程业绩，每份得2分，最多得4分。</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2）拟派项目</w:t>
            </w:r>
            <w:r>
              <w:rPr>
                <w:rFonts w:hint="eastAsia" w:ascii="宋体" w:hAnsi="宋体" w:cs="宋体"/>
                <w:b w:val="0"/>
                <w:bCs w:val="0"/>
                <w:color w:val="auto"/>
                <w:sz w:val="21"/>
                <w:szCs w:val="21"/>
                <w:highlight w:val="none"/>
                <w:lang w:val="en-US" w:eastAsia="zh-CN"/>
              </w:rPr>
              <w:t>负责人</w:t>
            </w:r>
            <w:r>
              <w:rPr>
                <w:rFonts w:hint="default" w:ascii="宋体" w:hAnsi="宋体" w:eastAsia="宋体" w:cs="宋体"/>
                <w:b w:val="0"/>
                <w:bCs w:val="0"/>
                <w:color w:val="auto"/>
                <w:sz w:val="21"/>
                <w:szCs w:val="21"/>
                <w:highlight w:val="none"/>
                <w:lang w:val="en-US" w:eastAsia="zh-CN"/>
              </w:rPr>
              <w:t>2020年1月1日以来承担的类似工程类业绩，每份得2分，最多得4分。</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（注：企业业绩不得与项目</w:t>
            </w:r>
            <w:r>
              <w:rPr>
                <w:rFonts w:hint="eastAsia" w:ascii="宋体" w:hAnsi="宋体" w:cs="宋体"/>
                <w:b w:val="0"/>
                <w:bCs w:val="0"/>
                <w:color w:val="auto"/>
                <w:sz w:val="21"/>
                <w:szCs w:val="21"/>
                <w:highlight w:val="none"/>
                <w:lang w:val="en-US" w:eastAsia="zh-CN"/>
              </w:rPr>
              <w:t>负责人</w:t>
            </w:r>
            <w:r>
              <w:rPr>
                <w:rFonts w:hint="default" w:ascii="宋体" w:hAnsi="宋体" w:eastAsia="宋体" w:cs="宋体"/>
                <w:b w:val="0"/>
                <w:bCs w:val="0"/>
                <w:color w:val="auto"/>
                <w:sz w:val="21"/>
                <w:szCs w:val="21"/>
                <w:highlight w:val="none"/>
                <w:lang w:val="en-US" w:eastAsia="zh-CN"/>
              </w:rPr>
              <w:t>业绩重复，否则不得分。以上业绩均以合同为准）。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39" w:type="dxa"/>
            <w:vMerge w:val="continue"/>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p>
        </w:tc>
        <w:tc>
          <w:tcPr>
            <w:tcW w:w="2043" w:type="dxa"/>
            <w:tcBorders>
              <w:top w:val="single" w:color="auto" w:sz="4" w:space="0"/>
            </w:tcBorders>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2.售后服务(12分)</w:t>
            </w:r>
          </w:p>
        </w:tc>
        <w:tc>
          <w:tcPr>
            <w:tcW w:w="6200" w:type="dxa"/>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根据投标人工程保修期内、外的优惠及服务承诺综合对比。</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服务内容科学、合理、针对性强、完善程度高的得9-12分；以上内容比较全面的得5-8分；完善程度一般的得1-4分；缺项的0分。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widowControl w:val="0"/>
              <w:tabs>
                <w:tab w:val="left" w:pos="1620"/>
              </w:tabs>
              <w:kinsoku/>
              <w:wordWrap/>
              <w:overflowPunct/>
              <w:topLinePunct w:val="0"/>
              <w:autoSpaceDE/>
              <w:autoSpaceDN/>
              <w:bidi w:val="0"/>
              <w:adjustRightInd/>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rPr>
          <w:b/>
          <w:color w:val="auto"/>
          <w:highlight w:val="none"/>
        </w:rPr>
      </w:pPr>
    </w:p>
    <w:bookmarkEnd w:id="39"/>
    <w:p>
      <w:pPr>
        <w:rPr>
          <w:color w:val="auto"/>
          <w:highlight w:val="none"/>
        </w:rPr>
      </w:pPr>
      <w:bookmarkStart w:id="41" w:name="_Toc1947"/>
      <w:bookmarkStart w:id="42" w:name="_Toc1482"/>
      <w:bookmarkStart w:id="43" w:name="_Toc326786897"/>
      <w:bookmarkStart w:id="44" w:name="_Toc256519703"/>
      <w:r>
        <w:rPr>
          <w:color w:val="auto"/>
          <w:highlight w:val="none"/>
        </w:rPr>
        <w:br w:type="page"/>
      </w:r>
    </w:p>
    <w:p>
      <w:pPr>
        <w:pStyle w:val="2"/>
      </w:pPr>
    </w:p>
    <w:p>
      <w:pPr>
        <w:pStyle w:val="3"/>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3"/>
      </w:pPr>
    </w:p>
    <w:p>
      <w:pPr>
        <w:pStyle w:val="3"/>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 xml:space="preserve">附件4 </w:t>
      </w:r>
      <w:bookmarkEnd w:id="51"/>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bookmarkEnd w:id="52"/>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3" w:name="_Toc6234"/>
      <w:r>
        <w:rPr>
          <w:rFonts w:hint="eastAsia"/>
          <w:color w:val="auto"/>
          <w:sz w:val="24"/>
          <w:highlight w:val="none"/>
        </w:rPr>
        <w:t xml:space="preserve">附件6 </w:t>
      </w:r>
      <w:bookmarkEnd w:id="53"/>
      <w:r>
        <w:rPr>
          <w:rFonts w:hint="eastAsia" w:ascii="宋体" w:hAnsi="宋体" w:eastAsia="宋体" w:cs="宋体"/>
          <w:kern w:val="0"/>
          <w:sz w:val="21"/>
          <w:szCs w:val="21"/>
          <w:highlight w:val="none"/>
        </w:rPr>
        <w:t>已标价的工程量清单</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bookmarkEnd w:id="54"/>
      <w:r>
        <w:rPr>
          <w:rFonts w:hint="eastAsia"/>
          <w:color w:val="auto"/>
          <w:sz w:val="24"/>
          <w:highlight w:val="none"/>
        </w:rPr>
        <w:t>证明文件</w:t>
      </w:r>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bookmarkEnd w:id="55"/>
      <w:r>
        <w:rPr>
          <w:rFonts w:hint="eastAsia"/>
          <w:color w:val="auto"/>
          <w:sz w:val="24"/>
          <w:highlight w:val="none"/>
        </w:rPr>
        <w:t>供应商承诺书（格式）</w:t>
      </w:r>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 xml:space="preserve">附件9 </w:t>
      </w:r>
      <w:bookmarkEnd w:id="56"/>
      <w:r>
        <w:rPr>
          <w:rFonts w:hint="eastAsia"/>
          <w:color w:val="auto"/>
          <w:sz w:val="24"/>
          <w:highlight w:val="none"/>
          <w:lang w:val="en-US" w:eastAsia="zh-CN"/>
        </w:rPr>
        <w:t>供应商信用承诺函</w:t>
      </w:r>
      <w:r>
        <w:rPr>
          <w:rFonts w:hint="eastAsia"/>
          <w:color w:val="auto"/>
          <w:sz w:val="24"/>
          <w:highlight w:val="none"/>
        </w:rPr>
        <w:t>（格式）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4"/>
        <w:rPr>
          <w:rFonts w:ascii="宋体" w:hAnsi="宋体" w:cs="宋体"/>
          <w:b/>
          <w:bCs/>
          <w:color w:val="auto"/>
          <w:kern w:val="0"/>
          <w:sz w:val="24"/>
          <w:highlight w:val="none"/>
        </w:rPr>
      </w:pPr>
    </w:p>
    <w:p>
      <w:pPr>
        <w:pStyle w:val="5"/>
        <w:rPr>
          <w:rFonts w:hAnsi="宋体"/>
          <w:b/>
          <w:bCs/>
          <w:color w:val="auto"/>
          <w:highlight w:val="none"/>
        </w:rPr>
      </w:pPr>
    </w:p>
    <w:p>
      <w:pPr>
        <w:pStyle w:val="5"/>
        <w:rPr>
          <w:rFonts w:hAnsi="宋体"/>
          <w:b/>
          <w:bCs/>
          <w:color w:val="auto"/>
          <w:highlight w:val="none"/>
        </w:rPr>
      </w:pPr>
    </w:p>
    <w:p>
      <w:pPr>
        <w:rPr>
          <w:color w:val="auto"/>
          <w:highlight w:val="none"/>
        </w:rPr>
      </w:pPr>
      <w:r>
        <w:rPr>
          <w:rFonts w:hint="eastAsia"/>
          <w:color w:val="auto"/>
          <w:highlight w:val="none"/>
        </w:rPr>
        <w:br w:type="page"/>
      </w:r>
    </w:p>
    <w:p>
      <w:pPr>
        <w:pStyle w:val="28"/>
        <w:rPr>
          <w:color w:val="auto"/>
          <w:highlight w:val="none"/>
        </w:rPr>
      </w:pPr>
    </w:p>
    <w:p>
      <w:pPr>
        <w:pStyle w:val="11"/>
        <w:rPr>
          <w:color w:val="auto"/>
          <w:highlight w:val="none"/>
        </w:rPr>
      </w:pPr>
      <w:bookmarkStart w:id="57" w:name="_Toc31798"/>
      <w:bookmarkStart w:id="58" w:name="_Toc24743"/>
      <w:r>
        <w:rPr>
          <w:rFonts w:hint="eastAsia"/>
          <w:color w:val="auto"/>
          <w:highlight w:val="none"/>
        </w:rPr>
        <w:t>附件1               投标文件封面（格式）</w:t>
      </w:r>
      <w:bookmarkEnd w:id="57"/>
      <w:bookmarkEnd w:id="5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4"/>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11"/>
        <w:rPr>
          <w:color w:val="auto"/>
          <w:highlight w:val="none"/>
        </w:rPr>
      </w:pPr>
      <w:bookmarkStart w:id="59" w:name="_Toc8818"/>
      <w:bookmarkStart w:id="60" w:name="_Toc14560"/>
      <w:r>
        <w:rPr>
          <w:rFonts w:hint="eastAsia"/>
          <w:color w:val="auto"/>
          <w:highlight w:val="none"/>
        </w:rPr>
        <w:t>附件2               投  标  书（格式）</w:t>
      </w:r>
      <w:bookmarkEnd w:id="59"/>
      <w:bookmarkEnd w:id="6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11"/>
        <w:spacing w:before="20" w:after="20"/>
        <w:rPr>
          <w:color w:val="auto"/>
          <w:highlight w:val="none"/>
        </w:rPr>
      </w:pPr>
      <w:bookmarkStart w:id="61" w:name="_Toc7838"/>
      <w:r>
        <w:rPr>
          <w:rFonts w:hint="eastAsia"/>
          <w:color w:val="auto"/>
          <w:highlight w:val="none"/>
        </w:rPr>
        <w:t>附件3               开标一览表</w:t>
      </w:r>
      <w:bookmarkEnd w:id="61"/>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r>
              <w:rPr>
                <w:rFonts w:hint="eastAsia" w:ascii="宋体" w:hAnsi="宋体" w:eastAsia="宋体" w:cs="宋体"/>
                <w:sz w:val="21"/>
                <w:szCs w:val="21"/>
              </w:rPr>
              <w:t>合同签订后</w:t>
            </w:r>
            <w:r>
              <w:rPr>
                <w:rFonts w:hint="eastAsia" w:ascii="宋体" w:hAnsi="宋体" w:eastAsia="宋体" w:cs="宋体"/>
                <w:sz w:val="21"/>
                <w:szCs w:val="21"/>
                <w:u w:val="single"/>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ascii="宋体" w:hAnsi="宋体"/>
                <w:color w:val="auto"/>
                <w:szCs w:val="21"/>
                <w:highlight w:val="none"/>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3"/>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2" w:name="_Toc11620"/>
      <w:bookmarkStart w:id="63" w:name="_Toc20877"/>
      <w:r>
        <w:rPr>
          <w:rFonts w:hint="eastAsia" w:ascii="宋体" w:hAnsi="宋体"/>
          <w:color w:val="auto"/>
          <w:szCs w:val="21"/>
          <w:highlight w:val="none"/>
        </w:rPr>
        <w:t>投标人（全称并加盖公章）：</w:t>
      </w:r>
      <w:bookmarkEnd w:id="62"/>
      <w:bookmarkEnd w:id="63"/>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4" w:name="_Toc12222"/>
      <w:bookmarkStart w:id="65" w:name="_Toc625"/>
      <w:r>
        <w:rPr>
          <w:rFonts w:hint="eastAsia" w:ascii="宋体" w:hAnsi="宋体"/>
          <w:color w:val="auto"/>
          <w:szCs w:val="21"/>
          <w:highlight w:val="none"/>
        </w:rPr>
        <w:t>法定代表人或其委托代理人（签字）：</w:t>
      </w:r>
      <w:bookmarkEnd w:id="64"/>
      <w:bookmarkEnd w:id="65"/>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6" w:name="_Toc1330"/>
      <w:bookmarkStart w:id="67" w:name="_Toc9950"/>
      <w:r>
        <w:rPr>
          <w:rFonts w:hint="eastAsia" w:ascii="宋体" w:hAnsi="宋体"/>
          <w:color w:val="auto"/>
          <w:szCs w:val="21"/>
          <w:highlight w:val="none"/>
        </w:rPr>
        <w:t>年  月  日</w:t>
      </w:r>
      <w:bookmarkEnd w:id="66"/>
      <w:bookmarkEnd w:id="67"/>
    </w:p>
    <w:p>
      <w:pPr>
        <w:rPr>
          <w:color w:val="auto"/>
          <w:highlight w:val="none"/>
        </w:rPr>
      </w:pPr>
      <w:r>
        <w:rPr>
          <w:color w:val="auto"/>
          <w:highlight w:val="none"/>
        </w:rPr>
        <w:br w:type="page"/>
      </w:r>
    </w:p>
    <w:bookmarkEnd w:id="43"/>
    <w:bookmarkEnd w:id="44"/>
    <w:p>
      <w:pPr>
        <w:pStyle w:val="33"/>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68" w:name="_Toc31526"/>
      <w:bookmarkStart w:id="69" w:name="_Toc28621"/>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8"/>
      <w:bookmarkEnd w:id="69"/>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0" w:name="_Toc13976"/>
      <w:bookmarkStart w:id="71" w:name="_Toc30519"/>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70"/>
      <w:bookmarkEnd w:id="71"/>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p>
    <w:p>
      <w:pPr>
        <w:pStyle w:val="5"/>
        <w:rPr>
          <w:rFonts w:ascii="宋体" w:hAnsi="宋体" w:cs="宋体"/>
          <w:b/>
          <w:color w:val="auto"/>
          <w:kern w:val="0"/>
          <w:sz w:val="24"/>
          <w:highlight w:val="none"/>
        </w:rPr>
      </w:pPr>
    </w:p>
    <w:p>
      <w:pPr>
        <w:pStyle w:val="6"/>
        <w:rPr>
          <w:rFonts w:ascii="宋体" w:hAnsi="宋体" w:cs="宋体"/>
          <w:b/>
          <w:color w:val="auto"/>
          <w:kern w:val="0"/>
          <w:sz w:val="24"/>
          <w:highlight w:val="none"/>
        </w:rPr>
      </w:pPr>
    </w:p>
    <w:p>
      <w:pPr>
        <w:pStyle w:val="7"/>
        <w:rPr>
          <w:rFonts w:ascii="宋体" w:hAnsi="宋体" w:cs="宋体"/>
          <w:b/>
          <w:color w:val="auto"/>
          <w:kern w:val="0"/>
          <w:sz w:val="24"/>
          <w:highlight w:val="none"/>
        </w:rPr>
      </w:pPr>
    </w:p>
    <w:p>
      <w:pPr>
        <w:pStyle w:val="5"/>
        <w:rPr>
          <w:rFonts w:ascii="宋体" w:hAnsi="宋体" w:cs="宋体"/>
          <w:b/>
          <w:color w:val="auto"/>
          <w:kern w:val="0"/>
          <w:sz w:val="24"/>
          <w:highlight w:val="none"/>
        </w:rPr>
      </w:pPr>
    </w:p>
    <w:p>
      <w:pPr>
        <w:pStyle w:val="6"/>
        <w:rPr>
          <w:rFonts w:ascii="宋体" w:hAnsi="宋体" w:cs="宋体"/>
          <w:b/>
          <w:color w:val="auto"/>
          <w:kern w:val="0"/>
          <w:sz w:val="24"/>
          <w:highlight w:val="none"/>
        </w:rPr>
      </w:pPr>
    </w:p>
    <w:p>
      <w:pPr>
        <w:pStyle w:val="7"/>
        <w:rPr>
          <w:rFonts w:ascii="宋体" w:hAnsi="宋体" w:cs="宋体"/>
          <w:b/>
          <w:color w:val="auto"/>
          <w:kern w:val="0"/>
          <w:sz w:val="24"/>
          <w:highlight w:val="none"/>
        </w:rPr>
      </w:pPr>
    </w:p>
    <w:p>
      <w:pPr>
        <w:pStyle w:val="10"/>
        <w:rPr>
          <w:rFonts w:ascii="宋体" w:hAnsi="宋体" w:cs="宋体"/>
          <w:b/>
          <w:color w:val="auto"/>
          <w:kern w:val="0"/>
          <w:sz w:val="24"/>
          <w:highlight w:val="none"/>
        </w:rPr>
      </w:pPr>
    </w:p>
    <w:p>
      <w:pPr>
        <w:rPr>
          <w:rFonts w:ascii="宋体" w:hAnsi="宋体" w:cs="宋体"/>
          <w:b/>
          <w:color w:val="auto"/>
          <w:kern w:val="0"/>
          <w:sz w:val="24"/>
          <w:highlight w:val="none"/>
        </w:rPr>
      </w:pPr>
    </w:p>
    <w:p>
      <w:pPr>
        <w:pStyle w:val="5"/>
      </w:pPr>
    </w:p>
    <w:p>
      <w:pPr>
        <w:widowControl/>
        <w:snapToGrid w:val="0"/>
        <w:spacing w:before="156" w:after="156" w:line="360" w:lineRule="auto"/>
        <w:jc w:val="left"/>
        <w:outlineLvl w:val="0"/>
        <w:rPr>
          <w:rFonts w:ascii="宋体" w:hAnsi="宋体" w:cs="宋体"/>
          <w:b/>
          <w:color w:val="auto"/>
          <w:kern w:val="0"/>
          <w:sz w:val="24"/>
          <w:highlight w:val="none"/>
        </w:rPr>
      </w:pPr>
      <w:bookmarkStart w:id="72" w:name="_Toc24693"/>
      <w:bookmarkStart w:id="73" w:name="_Toc18105"/>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2"/>
      <w:bookmarkEnd w:id="73"/>
    </w:p>
    <w:p>
      <w:pPr>
        <w:pStyle w:val="15"/>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5"/>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5"/>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74" w:name="_Toc17966"/>
    </w:p>
    <w:p>
      <w:pPr>
        <w:pStyle w:val="15"/>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5"/>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5"/>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75" w:name="_Toc12888"/>
      <w:bookmarkStart w:id="76" w:name="_Toc13726"/>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bookmarkEnd w:id="74"/>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75"/>
      <w:bookmarkEnd w:id="76"/>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left"/>
        <w:rPr>
          <w:rFonts w:hint="eastAsia" w:ascii="宋体" w:hAnsi="宋体" w:eastAsia="宋体" w:cs="宋体"/>
          <w:b/>
          <w:bCs/>
          <w:color w:val="auto"/>
          <w:kern w:val="2"/>
          <w:sz w:val="28"/>
          <w:szCs w:val="18"/>
          <w:highlight w:val="none"/>
          <w:lang w:val="en-US" w:eastAsia="zh-CN" w:bidi="ar-SA"/>
        </w:rPr>
      </w:pPr>
      <w:r>
        <w:rPr>
          <w:rFonts w:hint="eastAsia" w:ascii="宋体" w:hAnsi="宋体" w:cs="Lucida Sans Unicode"/>
          <w:b/>
          <w:color w:val="auto"/>
          <w:kern w:val="0"/>
          <w:sz w:val="28"/>
          <w:szCs w:val="28"/>
          <w:highlight w:val="none"/>
          <w:lang w:val="en-US" w:eastAsia="zh-CN"/>
        </w:rPr>
        <w:t xml:space="preserve">附件9 </w:t>
      </w:r>
      <w:r>
        <w:rPr>
          <w:rFonts w:hint="eastAsia" w:ascii="宋体" w:hAnsi="宋体" w:cs="Lucida Sans Unicode"/>
          <w:b/>
          <w:color w:val="auto"/>
          <w:kern w:val="0"/>
          <w:sz w:val="24"/>
          <w:highlight w:val="none"/>
          <w:lang w:val="en-US" w:eastAsia="zh-CN"/>
        </w:rPr>
        <w:t xml:space="preserve">                  </w:t>
      </w:r>
      <w:r>
        <w:rPr>
          <w:rFonts w:hint="eastAsia" w:ascii="宋体" w:hAnsi="宋体" w:eastAsia="宋体" w:cs="宋体"/>
          <w:b/>
          <w:bCs/>
          <w:color w:val="auto"/>
          <w:kern w:val="2"/>
          <w:sz w:val="28"/>
          <w:szCs w:val="18"/>
          <w:highlight w:val="none"/>
          <w:lang w:val="en-US" w:eastAsia="zh-CN" w:bidi="ar-SA"/>
        </w:rPr>
        <w:t>供应商信用承诺函（格式）</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（四）有依法缴纳税收和社会保障资金的良好</w:t>
      </w:r>
      <w:r>
        <w:rPr>
          <w:rFonts w:hint="eastAsia" w:asciiTheme="minorEastAsia" w:hAnsiTheme="minorEastAsia" w:eastAsiaTheme="minorEastAsia" w:cstheme="minorEastAsia"/>
          <w:sz w:val="21"/>
          <w:szCs w:val="21"/>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10"/>
      </w:pPr>
    </w:p>
    <w:p>
      <w:pPr>
        <w:widowControl/>
        <w:snapToGrid w:val="0"/>
        <w:spacing w:line="360" w:lineRule="auto"/>
        <w:jc w:val="center"/>
        <w:outlineLvl w:val="0"/>
        <w:rPr>
          <w:rFonts w:ascii="宋体" w:hAnsi="宋体" w:cs="Lucida Sans Unicode"/>
          <w:b/>
          <w:color w:val="auto"/>
          <w:kern w:val="0"/>
          <w:sz w:val="24"/>
          <w:highlight w:val="none"/>
        </w:rPr>
      </w:pPr>
      <w:bookmarkStart w:id="77" w:name="_Toc25094"/>
      <w:bookmarkStart w:id="78" w:name="_Toc23394"/>
      <w:r>
        <w:rPr>
          <w:rFonts w:hint="eastAsia" w:ascii="宋体" w:hAnsi="宋体" w:cs="Lucida Sans Unicode"/>
          <w:b/>
          <w:color w:val="auto"/>
          <w:kern w:val="0"/>
          <w:sz w:val="24"/>
          <w:highlight w:val="none"/>
        </w:rPr>
        <w:t>投标人认为有必要的其他资料</w:t>
      </w:r>
      <w:bookmarkEnd w:id="77"/>
      <w:bookmarkEnd w:id="78"/>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center"/>
        <w:rPr>
          <w:b/>
          <w:bCs/>
          <w:color w:val="auto"/>
          <w:sz w:val="28"/>
          <w:szCs w:val="28"/>
          <w:highlight w:val="none"/>
        </w:rPr>
      </w:pPr>
    </w:p>
    <w:p>
      <w:pPr>
        <w:pStyle w:val="15"/>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宋体" w:hAnsi="宋体" w:cs="宋体"/>
        <w:color w:val="auto"/>
        <w:lang w:eastAsia="zh-CN"/>
      </w:rPr>
      <w:t>驻马店市中心医院5号楼氧气管道及病房设备带安装工程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rPr>
    </w:pPr>
    <w:r>
      <w:rPr>
        <w:rFonts w:hint="eastAsia"/>
      </w:rPr>
      <w:t xml:space="preserve">                            </w:t>
    </w:r>
    <w:r>
      <w:rPr>
        <w:rFonts w:hint="eastAsia" w:ascii="宋体" w:hAnsi="宋体" w:cs="宋体"/>
        <w:color w:val="auto"/>
        <w:lang w:eastAsia="zh-CN"/>
      </w:rPr>
      <w:t>5号楼氧气管道及病房设备带安装工程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2A1114"/>
    <w:rsid w:val="036A009A"/>
    <w:rsid w:val="03844805"/>
    <w:rsid w:val="03845791"/>
    <w:rsid w:val="03A011E9"/>
    <w:rsid w:val="03AE7F27"/>
    <w:rsid w:val="03BD2BCD"/>
    <w:rsid w:val="04416C20"/>
    <w:rsid w:val="047968B1"/>
    <w:rsid w:val="04870542"/>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1A6392"/>
    <w:rsid w:val="074A5B92"/>
    <w:rsid w:val="075E3193"/>
    <w:rsid w:val="078E18EB"/>
    <w:rsid w:val="07B10EA5"/>
    <w:rsid w:val="07CE3FA1"/>
    <w:rsid w:val="07EC2ECB"/>
    <w:rsid w:val="07FE66CB"/>
    <w:rsid w:val="080B4D47"/>
    <w:rsid w:val="08321601"/>
    <w:rsid w:val="083622CC"/>
    <w:rsid w:val="083D5C91"/>
    <w:rsid w:val="0847191F"/>
    <w:rsid w:val="08591DC3"/>
    <w:rsid w:val="086D4B57"/>
    <w:rsid w:val="087C4541"/>
    <w:rsid w:val="087E5595"/>
    <w:rsid w:val="08C52D6F"/>
    <w:rsid w:val="08EF0201"/>
    <w:rsid w:val="08F41DE8"/>
    <w:rsid w:val="09737462"/>
    <w:rsid w:val="099156C3"/>
    <w:rsid w:val="09A53F39"/>
    <w:rsid w:val="09A60E13"/>
    <w:rsid w:val="09D206F0"/>
    <w:rsid w:val="0A321AC2"/>
    <w:rsid w:val="0A343D4E"/>
    <w:rsid w:val="0A3E6D2E"/>
    <w:rsid w:val="0AB63EDF"/>
    <w:rsid w:val="0AD13A85"/>
    <w:rsid w:val="0B091954"/>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2B7585"/>
    <w:rsid w:val="0DC577E0"/>
    <w:rsid w:val="0DDC6319"/>
    <w:rsid w:val="0E0C0D4C"/>
    <w:rsid w:val="0E115DA1"/>
    <w:rsid w:val="0E162D6D"/>
    <w:rsid w:val="0E314150"/>
    <w:rsid w:val="0E541CA2"/>
    <w:rsid w:val="0E594756"/>
    <w:rsid w:val="0E5C3AD8"/>
    <w:rsid w:val="0E616A25"/>
    <w:rsid w:val="0E95596D"/>
    <w:rsid w:val="0EAE6205"/>
    <w:rsid w:val="0EAE6579"/>
    <w:rsid w:val="0EAF71BF"/>
    <w:rsid w:val="0ECE6257"/>
    <w:rsid w:val="0EE4129D"/>
    <w:rsid w:val="0F171032"/>
    <w:rsid w:val="0F335E69"/>
    <w:rsid w:val="0F35749D"/>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2010480"/>
    <w:rsid w:val="120E707F"/>
    <w:rsid w:val="127A7D1C"/>
    <w:rsid w:val="12836D8B"/>
    <w:rsid w:val="12AB0349"/>
    <w:rsid w:val="12C54E79"/>
    <w:rsid w:val="12CD57F1"/>
    <w:rsid w:val="12CE7AFA"/>
    <w:rsid w:val="12D67466"/>
    <w:rsid w:val="13272A5D"/>
    <w:rsid w:val="13493108"/>
    <w:rsid w:val="13561AB1"/>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797B1C"/>
    <w:rsid w:val="179F2E61"/>
    <w:rsid w:val="17C227C0"/>
    <w:rsid w:val="18097740"/>
    <w:rsid w:val="185D3C42"/>
    <w:rsid w:val="185F38AF"/>
    <w:rsid w:val="189118CC"/>
    <w:rsid w:val="18AD1BEB"/>
    <w:rsid w:val="18B3004A"/>
    <w:rsid w:val="18B96080"/>
    <w:rsid w:val="18E65685"/>
    <w:rsid w:val="18F67868"/>
    <w:rsid w:val="190B2D88"/>
    <w:rsid w:val="190E6B63"/>
    <w:rsid w:val="19123928"/>
    <w:rsid w:val="19194264"/>
    <w:rsid w:val="19420786"/>
    <w:rsid w:val="19427EC0"/>
    <w:rsid w:val="195711D7"/>
    <w:rsid w:val="195D2A3F"/>
    <w:rsid w:val="198310E9"/>
    <w:rsid w:val="198D747A"/>
    <w:rsid w:val="19A15638"/>
    <w:rsid w:val="1A125525"/>
    <w:rsid w:val="1A562AB7"/>
    <w:rsid w:val="1A5F4342"/>
    <w:rsid w:val="1A8C5D82"/>
    <w:rsid w:val="1A994988"/>
    <w:rsid w:val="1A9B546C"/>
    <w:rsid w:val="1AA3511F"/>
    <w:rsid w:val="1AAE3B54"/>
    <w:rsid w:val="1AC10987"/>
    <w:rsid w:val="1AEE5218"/>
    <w:rsid w:val="1B0C5B32"/>
    <w:rsid w:val="1B0D3E82"/>
    <w:rsid w:val="1B1652AB"/>
    <w:rsid w:val="1B181CD5"/>
    <w:rsid w:val="1B265306"/>
    <w:rsid w:val="1B4F2450"/>
    <w:rsid w:val="1B8C18B7"/>
    <w:rsid w:val="1BB73AE1"/>
    <w:rsid w:val="1BC11A92"/>
    <w:rsid w:val="1BDA6D68"/>
    <w:rsid w:val="1C555978"/>
    <w:rsid w:val="1C6554A1"/>
    <w:rsid w:val="1C7971B7"/>
    <w:rsid w:val="1CD402EC"/>
    <w:rsid w:val="1CF02333"/>
    <w:rsid w:val="1D0C33A2"/>
    <w:rsid w:val="1D113E6E"/>
    <w:rsid w:val="1D114E5E"/>
    <w:rsid w:val="1D1A7DC4"/>
    <w:rsid w:val="1D1F0050"/>
    <w:rsid w:val="1D2222DC"/>
    <w:rsid w:val="1D5B3CDE"/>
    <w:rsid w:val="1D6E2950"/>
    <w:rsid w:val="1D98209B"/>
    <w:rsid w:val="1DA23746"/>
    <w:rsid w:val="1DAA14B9"/>
    <w:rsid w:val="1DD04513"/>
    <w:rsid w:val="1E312D17"/>
    <w:rsid w:val="1E656063"/>
    <w:rsid w:val="1E6B06A5"/>
    <w:rsid w:val="1E7F7D9E"/>
    <w:rsid w:val="1E840DA4"/>
    <w:rsid w:val="1EA5444C"/>
    <w:rsid w:val="1EB350EF"/>
    <w:rsid w:val="1EC21749"/>
    <w:rsid w:val="1ED805F3"/>
    <w:rsid w:val="1EEB7C4E"/>
    <w:rsid w:val="1F171B83"/>
    <w:rsid w:val="1F2D491A"/>
    <w:rsid w:val="1F7369C7"/>
    <w:rsid w:val="1F94547B"/>
    <w:rsid w:val="1FAF308C"/>
    <w:rsid w:val="1FC11109"/>
    <w:rsid w:val="1FEF08C8"/>
    <w:rsid w:val="1FF72E6A"/>
    <w:rsid w:val="201B3ED4"/>
    <w:rsid w:val="20310B02"/>
    <w:rsid w:val="206F0406"/>
    <w:rsid w:val="20721A69"/>
    <w:rsid w:val="20784063"/>
    <w:rsid w:val="207E346A"/>
    <w:rsid w:val="208E12C3"/>
    <w:rsid w:val="209502A3"/>
    <w:rsid w:val="20A61084"/>
    <w:rsid w:val="20B120D5"/>
    <w:rsid w:val="210F579E"/>
    <w:rsid w:val="212550B5"/>
    <w:rsid w:val="21592B62"/>
    <w:rsid w:val="21747CD2"/>
    <w:rsid w:val="219E5782"/>
    <w:rsid w:val="21E72B0B"/>
    <w:rsid w:val="221F2D96"/>
    <w:rsid w:val="22246DB1"/>
    <w:rsid w:val="22440067"/>
    <w:rsid w:val="224A37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4182C"/>
    <w:rsid w:val="23EC3718"/>
    <w:rsid w:val="24044EF2"/>
    <w:rsid w:val="2407139D"/>
    <w:rsid w:val="240B04F4"/>
    <w:rsid w:val="242A0646"/>
    <w:rsid w:val="2435301D"/>
    <w:rsid w:val="243D6E1A"/>
    <w:rsid w:val="24607F91"/>
    <w:rsid w:val="246C581B"/>
    <w:rsid w:val="247C52A2"/>
    <w:rsid w:val="24CC106B"/>
    <w:rsid w:val="24D00598"/>
    <w:rsid w:val="24D725E9"/>
    <w:rsid w:val="24EB1D17"/>
    <w:rsid w:val="25045F70"/>
    <w:rsid w:val="25056E93"/>
    <w:rsid w:val="25092EBA"/>
    <w:rsid w:val="25241020"/>
    <w:rsid w:val="257572C3"/>
    <w:rsid w:val="25790E85"/>
    <w:rsid w:val="25972C60"/>
    <w:rsid w:val="259D1676"/>
    <w:rsid w:val="25A353EB"/>
    <w:rsid w:val="25B87B65"/>
    <w:rsid w:val="25CB78C3"/>
    <w:rsid w:val="25D54390"/>
    <w:rsid w:val="260C5215"/>
    <w:rsid w:val="261879A7"/>
    <w:rsid w:val="264B0BA4"/>
    <w:rsid w:val="265877ED"/>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7F2195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AE5579D"/>
    <w:rsid w:val="2AF87CEA"/>
    <w:rsid w:val="2B003D00"/>
    <w:rsid w:val="2B074D5E"/>
    <w:rsid w:val="2B100BA9"/>
    <w:rsid w:val="2B1E3AFC"/>
    <w:rsid w:val="2B9E4F56"/>
    <w:rsid w:val="2BDB5A88"/>
    <w:rsid w:val="2BE91C37"/>
    <w:rsid w:val="2BEC3F72"/>
    <w:rsid w:val="2BFA18D0"/>
    <w:rsid w:val="2C083572"/>
    <w:rsid w:val="2C185F94"/>
    <w:rsid w:val="2C1F1AC4"/>
    <w:rsid w:val="2C3F3A41"/>
    <w:rsid w:val="2C4431C4"/>
    <w:rsid w:val="2C62059F"/>
    <w:rsid w:val="2C6634FA"/>
    <w:rsid w:val="2CAC022C"/>
    <w:rsid w:val="2CC11807"/>
    <w:rsid w:val="2CF16074"/>
    <w:rsid w:val="2CF81D1B"/>
    <w:rsid w:val="2D3F2453"/>
    <w:rsid w:val="2D835174"/>
    <w:rsid w:val="2DD5740D"/>
    <w:rsid w:val="2DD90B7B"/>
    <w:rsid w:val="2DDD3FC1"/>
    <w:rsid w:val="2DF701D8"/>
    <w:rsid w:val="2DF970A1"/>
    <w:rsid w:val="2E085834"/>
    <w:rsid w:val="2E1034F8"/>
    <w:rsid w:val="2E505773"/>
    <w:rsid w:val="2E742F70"/>
    <w:rsid w:val="2EDC2A13"/>
    <w:rsid w:val="2EE1094C"/>
    <w:rsid w:val="2EF42BB8"/>
    <w:rsid w:val="2EFD7DB9"/>
    <w:rsid w:val="2F1A081D"/>
    <w:rsid w:val="2F1E3DC0"/>
    <w:rsid w:val="2F3112DE"/>
    <w:rsid w:val="2F3B6922"/>
    <w:rsid w:val="2F506C6D"/>
    <w:rsid w:val="2F51291F"/>
    <w:rsid w:val="2F55758A"/>
    <w:rsid w:val="2F7F15AE"/>
    <w:rsid w:val="2F9D46D6"/>
    <w:rsid w:val="2FA54796"/>
    <w:rsid w:val="2FA674E2"/>
    <w:rsid w:val="2FFE7D49"/>
    <w:rsid w:val="302A5C42"/>
    <w:rsid w:val="30BF439A"/>
    <w:rsid w:val="30CF6A37"/>
    <w:rsid w:val="30D250CF"/>
    <w:rsid w:val="31002970"/>
    <w:rsid w:val="311016AD"/>
    <w:rsid w:val="3136622A"/>
    <w:rsid w:val="3139422E"/>
    <w:rsid w:val="31700E4B"/>
    <w:rsid w:val="3172683C"/>
    <w:rsid w:val="318D53A5"/>
    <w:rsid w:val="31A359FC"/>
    <w:rsid w:val="31AD0D61"/>
    <w:rsid w:val="31CD73BD"/>
    <w:rsid w:val="31D66571"/>
    <w:rsid w:val="31DB4220"/>
    <w:rsid w:val="31E63B94"/>
    <w:rsid w:val="31F06A92"/>
    <w:rsid w:val="32176602"/>
    <w:rsid w:val="322A7699"/>
    <w:rsid w:val="322B25C6"/>
    <w:rsid w:val="32422E70"/>
    <w:rsid w:val="3275698A"/>
    <w:rsid w:val="32B943EC"/>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3D0A2C"/>
    <w:rsid w:val="35461A22"/>
    <w:rsid w:val="35483CC9"/>
    <w:rsid w:val="35935DF5"/>
    <w:rsid w:val="35A815CB"/>
    <w:rsid w:val="35AA1B9C"/>
    <w:rsid w:val="35D63CDF"/>
    <w:rsid w:val="35DB09A6"/>
    <w:rsid w:val="369B4CF0"/>
    <w:rsid w:val="36D62629"/>
    <w:rsid w:val="36D76172"/>
    <w:rsid w:val="36E833BB"/>
    <w:rsid w:val="36EB1E1B"/>
    <w:rsid w:val="36F17F0D"/>
    <w:rsid w:val="372A4647"/>
    <w:rsid w:val="3735197D"/>
    <w:rsid w:val="373756A2"/>
    <w:rsid w:val="375E0DA6"/>
    <w:rsid w:val="378B61A6"/>
    <w:rsid w:val="37CD3F98"/>
    <w:rsid w:val="37DF75BA"/>
    <w:rsid w:val="37E148E2"/>
    <w:rsid w:val="38196A86"/>
    <w:rsid w:val="38304889"/>
    <w:rsid w:val="38382675"/>
    <w:rsid w:val="3851700B"/>
    <w:rsid w:val="385246B6"/>
    <w:rsid w:val="38A53DB7"/>
    <w:rsid w:val="38BF3388"/>
    <w:rsid w:val="38CC268D"/>
    <w:rsid w:val="38EC2960"/>
    <w:rsid w:val="392536E2"/>
    <w:rsid w:val="39465F15"/>
    <w:rsid w:val="396453C5"/>
    <w:rsid w:val="39922CCF"/>
    <w:rsid w:val="39A65327"/>
    <w:rsid w:val="39A65C9B"/>
    <w:rsid w:val="39BC5ED6"/>
    <w:rsid w:val="39EB39E0"/>
    <w:rsid w:val="39EF02D4"/>
    <w:rsid w:val="3A11342A"/>
    <w:rsid w:val="3A153110"/>
    <w:rsid w:val="3A2507C0"/>
    <w:rsid w:val="3A64203E"/>
    <w:rsid w:val="3A663D00"/>
    <w:rsid w:val="3A7428D0"/>
    <w:rsid w:val="3A923AE4"/>
    <w:rsid w:val="3AA50E25"/>
    <w:rsid w:val="3AC566E3"/>
    <w:rsid w:val="3AD6747A"/>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E0834"/>
    <w:rsid w:val="402833BA"/>
    <w:rsid w:val="40283C2B"/>
    <w:rsid w:val="40394FD1"/>
    <w:rsid w:val="40425879"/>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4F1836"/>
    <w:rsid w:val="45887B45"/>
    <w:rsid w:val="458B66DF"/>
    <w:rsid w:val="45940F0E"/>
    <w:rsid w:val="45C647AF"/>
    <w:rsid w:val="45DD529D"/>
    <w:rsid w:val="45E57886"/>
    <w:rsid w:val="46003076"/>
    <w:rsid w:val="46177E29"/>
    <w:rsid w:val="46205B7F"/>
    <w:rsid w:val="465D501C"/>
    <w:rsid w:val="466367DB"/>
    <w:rsid w:val="46686D18"/>
    <w:rsid w:val="46C3037C"/>
    <w:rsid w:val="46FF15E0"/>
    <w:rsid w:val="4700581C"/>
    <w:rsid w:val="4702516A"/>
    <w:rsid w:val="473E61A6"/>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A05334F"/>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C84335"/>
    <w:rsid w:val="4CE9350A"/>
    <w:rsid w:val="4D297BF3"/>
    <w:rsid w:val="4D2D0EAF"/>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1D81308"/>
    <w:rsid w:val="52382F2A"/>
    <w:rsid w:val="52386E3D"/>
    <w:rsid w:val="523A7DD1"/>
    <w:rsid w:val="5271774C"/>
    <w:rsid w:val="52854FE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93E19"/>
    <w:rsid w:val="542E2BC2"/>
    <w:rsid w:val="54352A96"/>
    <w:rsid w:val="54447390"/>
    <w:rsid w:val="545E1D01"/>
    <w:rsid w:val="54935B8F"/>
    <w:rsid w:val="54CC6227"/>
    <w:rsid w:val="54D10F9B"/>
    <w:rsid w:val="54FC530D"/>
    <w:rsid w:val="551D586C"/>
    <w:rsid w:val="55200298"/>
    <w:rsid w:val="55335E1B"/>
    <w:rsid w:val="554B7EF0"/>
    <w:rsid w:val="556F3D99"/>
    <w:rsid w:val="55860894"/>
    <w:rsid w:val="558A0B6B"/>
    <w:rsid w:val="55B02DF1"/>
    <w:rsid w:val="55DC290C"/>
    <w:rsid w:val="55F01FA1"/>
    <w:rsid w:val="56990B7C"/>
    <w:rsid w:val="569E1126"/>
    <w:rsid w:val="56B80DEB"/>
    <w:rsid w:val="56E06E61"/>
    <w:rsid w:val="56F653FE"/>
    <w:rsid w:val="575B7AFD"/>
    <w:rsid w:val="57660D3F"/>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9F070B"/>
    <w:rsid w:val="59AC3C86"/>
    <w:rsid w:val="59D42FDA"/>
    <w:rsid w:val="59DA4E01"/>
    <w:rsid w:val="59F64E82"/>
    <w:rsid w:val="5A10435C"/>
    <w:rsid w:val="5A177607"/>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9A2B59"/>
    <w:rsid w:val="5BA67D81"/>
    <w:rsid w:val="5BC0085A"/>
    <w:rsid w:val="5BE460A8"/>
    <w:rsid w:val="5BF03D58"/>
    <w:rsid w:val="5C1A6BB2"/>
    <w:rsid w:val="5C5355FE"/>
    <w:rsid w:val="5C6F4105"/>
    <w:rsid w:val="5CBB7F6F"/>
    <w:rsid w:val="5D7C3F11"/>
    <w:rsid w:val="5D9D49E0"/>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3C4923"/>
    <w:rsid w:val="5F9A65E6"/>
    <w:rsid w:val="5F9B2627"/>
    <w:rsid w:val="5F9F379F"/>
    <w:rsid w:val="5FAC7B1F"/>
    <w:rsid w:val="5FB80E3D"/>
    <w:rsid w:val="5FB831B4"/>
    <w:rsid w:val="5FD40999"/>
    <w:rsid w:val="5FE5522B"/>
    <w:rsid w:val="5FF03F08"/>
    <w:rsid w:val="5FF2548E"/>
    <w:rsid w:val="5FF313D3"/>
    <w:rsid w:val="60045230"/>
    <w:rsid w:val="602610FD"/>
    <w:rsid w:val="602808B2"/>
    <w:rsid w:val="60363DC9"/>
    <w:rsid w:val="603814FF"/>
    <w:rsid w:val="604109A8"/>
    <w:rsid w:val="605D2617"/>
    <w:rsid w:val="60616CDC"/>
    <w:rsid w:val="60624E53"/>
    <w:rsid w:val="606319E5"/>
    <w:rsid w:val="607B3C50"/>
    <w:rsid w:val="608B6567"/>
    <w:rsid w:val="60FF21D9"/>
    <w:rsid w:val="613253FD"/>
    <w:rsid w:val="61421F29"/>
    <w:rsid w:val="61712185"/>
    <w:rsid w:val="61A90D68"/>
    <w:rsid w:val="621775E2"/>
    <w:rsid w:val="622F7552"/>
    <w:rsid w:val="6250406E"/>
    <w:rsid w:val="627D6831"/>
    <w:rsid w:val="62811B1C"/>
    <w:rsid w:val="62A20409"/>
    <w:rsid w:val="62B54B44"/>
    <w:rsid w:val="62D65BFF"/>
    <w:rsid w:val="62E045DA"/>
    <w:rsid w:val="62E454A1"/>
    <w:rsid w:val="62F36E4C"/>
    <w:rsid w:val="62F47F8F"/>
    <w:rsid w:val="62F7233F"/>
    <w:rsid w:val="6340438B"/>
    <w:rsid w:val="6353238E"/>
    <w:rsid w:val="63612AB8"/>
    <w:rsid w:val="637D0978"/>
    <w:rsid w:val="638968B0"/>
    <w:rsid w:val="638A282C"/>
    <w:rsid w:val="63A3278B"/>
    <w:rsid w:val="63A85E90"/>
    <w:rsid w:val="63A962DB"/>
    <w:rsid w:val="63AB1A91"/>
    <w:rsid w:val="63EE4692"/>
    <w:rsid w:val="63FD622D"/>
    <w:rsid w:val="643F32F9"/>
    <w:rsid w:val="64582686"/>
    <w:rsid w:val="64673C87"/>
    <w:rsid w:val="64A251DD"/>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5608B6"/>
    <w:rsid w:val="67754402"/>
    <w:rsid w:val="677D54ED"/>
    <w:rsid w:val="67B25E27"/>
    <w:rsid w:val="67C4383B"/>
    <w:rsid w:val="67D35E1A"/>
    <w:rsid w:val="67F35317"/>
    <w:rsid w:val="680201B7"/>
    <w:rsid w:val="68362BFB"/>
    <w:rsid w:val="683F1130"/>
    <w:rsid w:val="684456A1"/>
    <w:rsid w:val="685E1363"/>
    <w:rsid w:val="6889030E"/>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68191D"/>
    <w:rsid w:val="6B847AD7"/>
    <w:rsid w:val="6B9A2DF9"/>
    <w:rsid w:val="6BAC4619"/>
    <w:rsid w:val="6BCD2823"/>
    <w:rsid w:val="6BDD15DD"/>
    <w:rsid w:val="6BDF2966"/>
    <w:rsid w:val="6BE86A5F"/>
    <w:rsid w:val="6C083654"/>
    <w:rsid w:val="6C234DED"/>
    <w:rsid w:val="6C29198B"/>
    <w:rsid w:val="6C3A67D1"/>
    <w:rsid w:val="6C3D2D5C"/>
    <w:rsid w:val="6C4800AA"/>
    <w:rsid w:val="6C4D28F8"/>
    <w:rsid w:val="6C573E9C"/>
    <w:rsid w:val="6C6D1126"/>
    <w:rsid w:val="6CA35B3A"/>
    <w:rsid w:val="6CA41A5D"/>
    <w:rsid w:val="6CAF588C"/>
    <w:rsid w:val="6CB4638E"/>
    <w:rsid w:val="6CBF3C6A"/>
    <w:rsid w:val="6CBF5306"/>
    <w:rsid w:val="6CD60EED"/>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615538"/>
    <w:rsid w:val="6F947E4B"/>
    <w:rsid w:val="6FA30BDA"/>
    <w:rsid w:val="6FB80698"/>
    <w:rsid w:val="700F0193"/>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C136C"/>
    <w:rsid w:val="71AF4936"/>
    <w:rsid w:val="71D75D0F"/>
    <w:rsid w:val="721919B3"/>
    <w:rsid w:val="721A6098"/>
    <w:rsid w:val="72310D1A"/>
    <w:rsid w:val="725D6B54"/>
    <w:rsid w:val="72A17C99"/>
    <w:rsid w:val="72AF6F7E"/>
    <w:rsid w:val="73047904"/>
    <w:rsid w:val="73460460"/>
    <w:rsid w:val="734C1A6A"/>
    <w:rsid w:val="735C5949"/>
    <w:rsid w:val="73737DA5"/>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E8633A"/>
    <w:rsid w:val="763F09AA"/>
    <w:rsid w:val="764F3FCC"/>
    <w:rsid w:val="7650339F"/>
    <w:rsid w:val="76603C9A"/>
    <w:rsid w:val="76BB1CAB"/>
    <w:rsid w:val="76C04050"/>
    <w:rsid w:val="76E65049"/>
    <w:rsid w:val="770374F4"/>
    <w:rsid w:val="77076007"/>
    <w:rsid w:val="77413F7E"/>
    <w:rsid w:val="77835654"/>
    <w:rsid w:val="7797109C"/>
    <w:rsid w:val="779A2A38"/>
    <w:rsid w:val="77B4450A"/>
    <w:rsid w:val="77B46E73"/>
    <w:rsid w:val="77E37A12"/>
    <w:rsid w:val="77FE3468"/>
    <w:rsid w:val="78546F0C"/>
    <w:rsid w:val="78EE1C79"/>
    <w:rsid w:val="797239CC"/>
    <w:rsid w:val="79831473"/>
    <w:rsid w:val="7999527A"/>
    <w:rsid w:val="79AF76C5"/>
    <w:rsid w:val="79C25EE1"/>
    <w:rsid w:val="79CE2967"/>
    <w:rsid w:val="79CF044C"/>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4A4A2C"/>
    <w:rsid w:val="7C691974"/>
    <w:rsid w:val="7C8A6570"/>
    <w:rsid w:val="7C8B7390"/>
    <w:rsid w:val="7C9B0D0E"/>
    <w:rsid w:val="7CA42B03"/>
    <w:rsid w:val="7CBC161A"/>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4E00D8"/>
    <w:rsid w:val="7E6E3E85"/>
    <w:rsid w:val="7E9C184B"/>
    <w:rsid w:val="7EA72948"/>
    <w:rsid w:val="7EB31EDB"/>
    <w:rsid w:val="7ECD6F12"/>
    <w:rsid w:val="7EE70CC0"/>
    <w:rsid w:val="7EEB48DB"/>
    <w:rsid w:val="7EF27444"/>
    <w:rsid w:val="7F265C58"/>
    <w:rsid w:val="7F582CF2"/>
    <w:rsid w:val="7F951B40"/>
    <w:rsid w:val="7FBF10B0"/>
    <w:rsid w:val="7FE164AF"/>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11">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2">
    <w:name w:val="heading 3"/>
    <w:basedOn w:val="1"/>
    <w:next w:val="1"/>
    <w:qFormat/>
    <w:uiPriority w:val="0"/>
    <w:pPr>
      <w:keepNext/>
      <w:keepLines/>
      <w:spacing w:before="260" w:after="260" w:line="416" w:lineRule="auto"/>
      <w:outlineLvl w:val="2"/>
    </w:pPr>
    <w:rPr>
      <w:b/>
      <w:bCs/>
      <w:sz w:val="32"/>
      <w:szCs w:val="32"/>
    </w:rPr>
  </w:style>
  <w:style w:type="paragraph" w:styleId="13">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w:basedOn w:val="1"/>
    <w:next w:val="5"/>
    <w:link w:val="72"/>
    <w:qFormat/>
    <w:uiPriority w:val="0"/>
  </w:style>
  <w:style w:type="paragraph" w:customStyle="1" w:styleId="5">
    <w:name w:val="Default"/>
    <w:next w:val="6"/>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10"/>
    <w:qFormat/>
    <w:uiPriority w:val="0"/>
    <w:pPr>
      <w:ind w:firstLine="420" w:firstLineChars="200"/>
    </w:pPr>
  </w:style>
  <w:style w:type="paragraph" w:styleId="8">
    <w:name w:val="Body Text Indent"/>
    <w:basedOn w:val="1"/>
    <w:next w:val="9"/>
    <w:qFormat/>
    <w:uiPriority w:val="0"/>
    <w:pPr>
      <w:widowControl/>
      <w:spacing w:beforeAutospacing="1" w:afterAutospacing="1"/>
      <w:jc w:val="left"/>
    </w:pPr>
    <w:rPr>
      <w:rFonts w:ascii="宋体" w:hAnsi="宋体" w:cs="宋体"/>
      <w:kern w:val="0"/>
      <w:sz w:val="24"/>
    </w:rPr>
  </w:style>
  <w:style w:type="paragraph" w:styleId="9">
    <w:name w:val="envelope return"/>
    <w:basedOn w:val="1"/>
    <w:unhideWhenUsed/>
    <w:qFormat/>
    <w:uiPriority w:val="99"/>
    <w:pPr>
      <w:snapToGrid w:val="0"/>
    </w:pPr>
    <w:rPr>
      <w:rFonts w:ascii="Arial" w:hAnsi="Arial"/>
    </w:r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4">
    <w:name w:val="List Number"/>
    <w:basedOn w:val="1"/>
    <w:qFormat/>
    <w:uiPriority w:val="0"/>
    <w:pPr>
      <w:widowControl/>
      <w:spacing w:beforeAutospacing="1" w:afterAutospacing="1"/>
      <w:jc w:val="left"/>
    </w:pPr>
    <w:rPr>
      <w:rFonts w:ascii="宋体" w:hAnsi="宋体" w:cs="宋体"/>
      <w:kern w:val="0"/>
      <w:sz w:val="24"/>
    </w:rPr>
  </w:style>
  <w:style w:type="paragraph" w:styleId="15">
    <w:name w:val="Normal Indent"/>
    <w:basedOn w:val="1"/>
    <w:qFormat/>
    <w:uiPriority w:val="0"/>
    <w:pPr>
      <w:widowControl/>
      <w:spacing w:beforeAutospacing="1" w:afterAutospacing="1"/>
      <w:jc w:val="left"/>
    </w:pPr>
    <w:rPr>
      <w:rFonts w:ascii="宋体" w:hAnsi="宋体" w:cs="宋体"/>
      <w:kern w:val="0"/>
      <w:sz w:val="24"/>
    </w:rPr>
  </w:style>
  <w:style w:type="paragraph" w:styleId="16">
    <w:name w:val="Document Map"/>
    <w:basedOn w:val="1"/>
    <w:link w:val="74"/>
    <w:qFormat/>
    <w:uiPriority w:val="0"/>
    <w:rPr>
      <w:rFonts w:ascii="宋体" w:hAnsi="Calibri"/>
      <w:sz w:val="18"/>
      <w:szCs w:val="18"/>
    </w:rPr>
  </w:style>
  <w:style w:type="paragraph" w:styleId="17">
    <w:name w:val="annotation text"/>
    <w:basedOn w:val="1"/>
    <w:qFormat/>
    <w:uiPriority w:val="0"/>
    <w:pPr>
      <w:jc w:val="left"/>
    </w:pPr>
  </w:style>
  <w:style w:type="paragraph" w:styleId="18">
    <w:name w:val="Body Text 3"/>
    <w:basedOn w:val="1"/>
    <w:qFormat/>
    <w:uiPriority w:val="0"/>
    <w:rPr>
      <w:sz w:val="16"/>
      <w:szCs w:val="16"/>
    </w:rPr>
  </w:style>
  <w:style w:type="paragraph" w:styleId="19">
    <w:name w:val="List 2"/>
    <w:basedOn w:val="1"/>
    <w:qFormat/>
    <w:uiPriority w:val="0"/>
    <w:pPr>
      <w:ind w:left="100" w:leftChars="200" w:hanging="200" w:hangingChars="200"/>
    </w:pPr>
  </w:style>
  <w:style w:type="paragraph" w:styleId="20">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1">
    <w:name w:val="toc 3"/>
    <w:basedOn w:val="1"/>
    <w:next w:val="1"/>
    <w:qFormat/>
    <w:uiPriority w:val="0"/>
    <w:pPr>
      <w:tabs>
        <w:tab w:val="left" w:pos="709"/>
        <w:tab w:val="right" w:leader="dot" w:pos="8789"/>
      </w:tabs>
      <w:spacing w:line="400" w:lineRule="atLeast"/>
    </w:pPr>
    <w:rPr>
      <w:rFonts w:ascii="宋体"/>
      <w:kern w:val="0"/>
      <w:szCs w:val="20"/>
    </w:rPr>
  </w:style>
  <w:style w:type="paragraph" w:styleId="22">
    <w:name w:val="Plain Text"/>
    <w:basedOn w:val="1"/>
    <w:qFormat/>
    <w:uiPriority w:val="0"/>
    <w:pPr>
      <w:widowControl/>
      <w:spacing w:beforeAutospacing="1" w:afterAutospacing="1"/>
      <w:jc w:val="left"/>
    </w:pPr>
    <w:rPr>
      <w:rFonts w:ascii="宋体" w:hAnsi="宋体" w:cs="宋体"/>
      <w:kern w:val="0"/>
      <w:sz w:val="24"/>
    </w:rPr>
  </w:style>
  <w:style w:type="paragraph" w:styleId="23">
    <w:name w:val="Date"/>
    <w:basedOn w:val="1"/>
    <w:next w:val="1"/>
    <w:qFormat/>
    <w:uiPriority w:val="0"/>
    <w:pPr>
      <w:ind w:left="100" w:leftChars="2500"/>
    </w:pPr>
    <w:rPr>
      <w:rFonts w:ascii="宋体" w:hAnsi="宋体"/>
      <w:sz w:val="2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Body Text 2"/>
    <w:basedOn w:val="1"/>
    <w:next w:val="4"/>
    <w:qFormat/>
    <w:uiPriority w:val="0"/>
    <w:pPr>
      <w:spacing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qFormat/>
    <w:uiPriority w:val="0"/>
    <w:pPr>
      <w:jc w:val="center"/>
      <w:outlineLvl w:val="0"/>
    </w:pPr>
    <w:rPr>
      <w:rFonts w:ascii="Arial" w:hAnsi="Arial" w:cs="Arial"/>
      <w:b/>
      <w:bCs/>
      <w:sz w:val="32"/>
      <w:szCs w:val="32"/>
    </w:rPr>
  </w:style>
  <w:style w:type="paragraph" w:styleId="33">
    <w:name w:val="Body Text First Indent"/>
    <w:basedOn w:val="4"/>
    <w:next w:val="1"/>
    <w:qFormat/>
    <w:uiPriority w:val="0"/>
    <w:pPr>
      <w:spacing w:line="360" w:lineRule="auto"/>
      <w:ind w:firstLine="420" w:firstLineChars="100"/>
    </w:pPr>
    <w:rPr>
      <w:szCs w:val="21"/>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szCs w:val="24"/>
    </w:rPr>
  </w:style>
  <w:style w:type="character" w:styleId="38">
    <w:name w:val="page number"/>
    <w:basedOn w:val="36"/>
    <w:qFormat/>
    <w:uiPriority w:val="0"/>
  </w:style>
  <w:style w:type="character" w:styleId="39">
    <w:name w:val="FollowedHyperlink"/>
    <w:qFormat/>
    <w:uiPriority w:val="0"/>
    <w:rPr>
      <w:color w:val="333333"/>
      <w:szCs w:val="24"/>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0"/>
    <w:rPr>
      <w:color w:val="333333"/>
      <w:szCs w:val="24"/>
      <w:u w:val="none"/>
    </w:rPr>
  </w:style>
  <w:style w:type="character" w:styleId="46">
    <w:name w:val="HTML Code"/>
    <w:basedOn w:val="36"/>
    <w:qFormat/>
    <w:uiPriority w:val="0"/>
    <w:rPr>
      <w:rFonts w:ascii="monospace" w:hAnsi="monospace" w:eastAsia="monospace" w:cs="monospace"/>
      <w:sz w:val="20"/>
    </w:rPr>
  </w:style>
  <w:style w:type="character" w:styleId="47">
    <w:name w:val="HTML Cite"/>
    <w:basedOn w:val="36"/>
    <w:qFormat/>
    <w:uiPriority w:val="0"/>
  </w:style>
  <w:style w:type="character" w:styleId="48">
    <w:name w:val="HTML Keyboard"/>
    <w:basedOn w:val="36"/>
    <w:qFormat/>
    <w:uiPriority w:val="0"/>
    <w:rPr>
      <w:rFonts w:hint="default"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6"/>
    <w:link w:val="4"/>
    <w:qFormat/>
    <w:uiPriority w:val="0"/>
  </w:style>
  <w:style w:type="character" w:customStyle="1" w:styleId="73">
    <w:name w:val="apple-converted-space"/>
    <w:basedOn w:val="36"/>
    <w:qFormat/>
    <w:uiPriority w:val="0"/>
  </w:style>
  <w:style w:type="character" w:customStyle="1" w:styleId="74">
    <w:name w:val="文档结构图 Char"/>
    <w:link w:val="16"/>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4"/>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14490</Words>
  <Characters>15151</Characters>
  <Lines>50</Lines>
  <Paragraphs>68</Paragraphs>
  <TotalTime>2</TotalTime>
  <ScaleCrop>false</ScaleCrop>
  <LinksUpToDate>false</LinksUpToDate>
  <CharactersWithSpaces>15970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2023-11-15T00:42:13Z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562A285641654D2EA086C4325B3B203C</vt:lpwstr>
  </property>
</Properties>
</file>