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val="0"/>
          <w:color w:val="auto"/>
          <w:sz w:val="48"/>
          <w:szCs w:val="48"/>
          <w:lang w:val="en-US" w:eastAsia="zh-CN"/>
        </w:rPr>
      </w:pPr>
      <w:r>
        <w:rPr>
          <w:rFonts w:hint="eastAsia" w:ascii="宋体" w:hAnsi="宋体" w:eastAsia="宋体" w:cs="宋体"/>
          <w:b/>
          <w:bCs w:val="0"/>
          <w:color w:val="auto"/>
          <w:kern w:val="0"/>
          <w:sz w:val="48"/>
          <w:szCs w:val="48"/>
          <w:lang w:eastAsia="zh-CN"/>
        </w:rPr>
        <w:t>驻马店市中心医院UKEY及证书授权采购项目</w:t>
      </w: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 w:val="48"/>
          <w:szCs w:val="48"/>
        </w:rPr>
      </w:pPr>
    </w:p>
    <w:p>
      <w:pPr>
        <w:pStyle w:val="19"/>
        <w:bidi w:val="0"/>
        <w:jc w:val="center"/>
        <w:rPr>
          <w:rStyle w:val="44"/>
          <w:rFonts w:hint="eastAsia" w:ascii="宋体" w:hAnsi="宋体" w:eastAsia="宋体" w:cs="宋体"/>
          <w:b/>
          <w:bCs/>
          <w:color w:val="auto"/>
          <w:szCs w:val="44"/>
        </w:rPr>
      </w:pPr>
      <w:r>
        <w:rPr>
          <w:rStyle w:val="44"/>
          <w:rFonts w:hint="eastAsia" w:ascii="宋体" w:hAnsi="宋体" w:eastAsia="宋体"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2"/>
        <w:rPr>
          <w:rFonts w:hint="eastAsia" w:ascii="宋体" w:hAnsi="宋体" w:eastAsia="宋体" w:cs="宋体"/>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2023</w:t>
      </w:r>
      <w:r>
        <w:rPr>
          <w:rFonts w:hint="eastAsia" w:ascii="宋体" w:hAnsi="宋体" w:eastAsia="宋体" w:cs="宋体"/>
          <w:b/>
          <w:bCs/>
          <w:color w:val="auto"/>
          <w:spacing w:val="40"/>
          <w:sz w:val="34"/>
          <w:szCs w:val="34"/>
        </w:rPr>
        <w:t>年</w:t>
      </w:r>
      <w:r>
        <w:rPr>
          <w:rFonts w:hint="eastAsia" w:ascii="宋体" w:hAnsi="宋体" w:eastAsia="宋体" w:cs="宋体"/>
          <w:b/>
          <w:bCs/>
          <w:color w:val="auto"/>
          <w:spacing w:val="40"/>
          <w:sz w:val="34"/>
          <w:szCs w:val="34"/>
          <w:lang w:val="en-US" w:eastAsia="zh-CN"/>
        </w:rPr>
        <w:t>10</w:t>
      </w:r>
      <w:r>
        <w:rPr>
          <w:rFonts w:hint="eastAsia" w:ascii="宋体" w:hAnsi="宋体" w:eastAsia="宋体" w:cs="宋体"/>
          <w:b/>
          <w:bCs/>
          <w:color w:val="auto"/>
          <w:spacing w:val="40"/>
          <w:sz w:val="34"/>
          <w:szCs w:val="34"/>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2"/>
        <w:rPr>
          <w:rFonts w:hint="eastAsia" w:ascii="宋体" w:hAnsi="宋体" w:eastAsia="宋体" w:cs="宋体"/>
          <w:color w:val="auto"/>
          <w:highlight w:val="none"/>
        </w:rPr>
      </w:pPr>
    </w:p>
    <w:p>
      <w:pPr>
        <w:pStyle w:val="25"/>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第三章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2"/>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440" w:lineRule="exact"/>
        <w:rPr>
          <w:rFonts w:hint="eastAsia" w:ascii="宋体" w:hAnsi="宋体" w:eastAsia="宋体" w:cs="宋体"/>
          <w:b/>
          <w:color w:val="auto"/>
          <w:sz w:val="32"/>
          <w:szCs w:val="32"/>
          <w:highlight w:val="none"/>
        </w:rPr>
      </w:pP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lang w:eastAsia="zh-CN"/>
        </w:rPr>
        <w:t>驻马店市中心医院UKEY及证书授权采购项目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cs="宋体"/>
          <w:color w:val="auto"/>
          <w:u w:val="single"/>
          <w:lang w:val="en-US" w:eastAsia="zh-CN"/>
        </w:rPr>
        <w:t xml:space="preserve"> </w:t>
      </w:r>
      <w:r>
        <w:rPr>
          <w:rFonts w:hint="eastAsia" w:ascii="宋体" w:hAnsi="宋体" w:eastAsia="宋体" w:cs="宋体"/>
          <w:color w:val="auto"/>
          <w:u w:val="single"/>
          <w:lang w:eastAsia="zh-CN"/>
        </w:rPr>
        <w:t>UKEY及证书授权采购</w:t>
      </w:r>
      <w:r>
        <w:rPr>
          <w:rFonts w:hint="eastAsia" w:ascii="宋体" w:hAnsi="宋体" w:eastAsia="宋体" w:cs="宋体"/>
          <w:color w:val="auto"/>
          <w:u w:val="single"/>
          <w:lang w:val="en-US" w:eastAsia="zh-CN"/>
        </w:rPr>
        <w:t>项目</w:t>
      </w:r>
      <w:r>
        <w:rPr>
          <w:rFonts w:hint="eastAsia" w:ascii="宋体" w:hAnsi="宋体" w:cs="宋体"/>
          <w:color w:val="auto"/>
          <w:u w:val="single"/>
          <w:lang w:val="en-US"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eastAsia="zh-CN"/>
        </w:rPr>
        <w:t>驻马店市中心医院UKEY及证书授权采购项目；</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12.72万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r>
        <w:rPr>
          <w:rFonts w:hint="eastAsia" w:ascii="宋体" w:hAnsi="宋体" w:cs="宋体"/>
          <w:color w:val="auto"/>
          <w:szCs w:val="21"/>
          <w:highlight w:val="none"/>
          <w:shd w:val="clear" w:color="auto" w:fill="FFFFFF"/>
          <w:lang w:val="en-US" w:eastAsia="zh-CN"/>
        </w:rPr>
        <w:t>（据实结算）</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交货期：合同签署后15个日历天；</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7913"/>
      <w:bookmarkStart w:id="5" w:name="_Toc26079"/>
      <w:bookmarkStart w:id="6" w:name="_Toc21071"/>
      <w:bookmarkStart w:id="7" w:name="_Toc19521"/>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bookmarkStart w:id="9" w:name="_Toc16639"/>
      <w:bookmarkStart w:id="10" w:name="_Toc23626"/>
      <w:bookmarkStart w:id="11" w:name="_Toc27704"/>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bookmarkStart w:id="13" w:name="_Toc23395"/>
      <w:bookmarkStart w:id="14" w:name="_Toc7823"/>
      <w:bookmarkStart w:id="15" w:name="_Toc30643"/>
      <w:bookmarkStart w:id="16" w:name="_Toc9562"/>
      <w:bookmarkStart w:id="17" w:name="_Toc30971"/>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7、不接受联合体投标。</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14:textFill>
            <w14:solidFill>
              <w14:schemeClr w14:val="tx1"/>
            </w14:solidFill>
          </w14:textFill>
        </w:rPr>
      </w:pPr>
      <w:bookmarkStart w:id="18" w:name="_Toc27480"/>
      <w:bookmarkStart w:id="19" w:name="_Toc25869"/>
      <w:bookmarkStart w:id="20" w:name="_Toc10738"/>
      <w:bookmarkStart w:id="21" w:name="_Toc15135"/>
      <w:bookmarkStart w:id="22" w:name="_Toc15111"/>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报名费用：200元。</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526603901@qq.com并标明XX公司XX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项目报名资料并电话通知报名联系人；审核通过后按要求交纳报名费。</w:t>
      </w:r>
    </w:p>
    <w:p>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23" w:name="_Toc20287"/>
      <w:bookmarkStart w:id="24" w:name="_Toc29784"/>
      <w:bookmarkStart w:id="25" w:name="_Toc6523"/>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9" w:name="_Toc24274"/>
      <w:bookmarkStart w:id="30" w:name="_Toc16291"/>
      <w:bookmarkStart w:id="31" w:name="_Toc27370"/>
      <w:bookmarkStart w:id="32" w:name="_Toc31928"/>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widowControl/>
        <w:snapToGrid w:val="0"/>
        <w:spacing w:before="0" w:beforeAutospacing="0" w:after="0" w:afterAutospacing="0" w:line="360" w:lineRule="auto"/>
        <w:ind w:firstLine="420" w:firstLineChars="200"/>
        <w:jc w:val="left"/>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李先生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15638301234</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2"/>
        <w:rPr>
          <w:rFonts w:hint="eastAsia" w:ascii="宋体" w:hAnsi="宋体" w:eastAsia="宋体" w:cs="宋体"/>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30"/>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 xml:space="preserve">                                                          2023年10月</w:t>
      </w:r>
      <w:bookmarkStart w:id="91" w:name="_GoBack"/>
      <w:bookmarkEnd w:id="91"/>
      <w:r>
        <w:rPr>
          <w:rFonts w:hint="eastAsia" w:ascii="宋体" w:hAnsi="宋体" w:cs="宋体"/>
          <w:color w:val="auto"/>
          <w:kern w:val="0"/>
          <w:sz w:val="21"/>
          <w:szCs w:val="21"/>
          <w:shd w:val="clear" w:color="auto" w:fill="FFFFFF"/>
          <w:lang w:val="en-US" w:eastAsia="zh-CN" w:bidi="ar-SA"/>
        </w:rPr>
        <w:t>16</w:t>
      </w:r>
      <w:r>
        <w:rPr>
          <w:rFonts w:hint="eastAsia" w:ascii="宋体" w:hAnsi="宋体" w:eastAsia="宋体" w:cs="宋体"/>
          <w:color w:val="auto"/>
          <w:kern w:val="0"/>
          <w:sz w:val="21"/>
          <w:szCs w:val="21"/>
          <w:highlight w:val="none"/>
          <w:shd w:val="clear" w:color="auto" w:fill="FFFFFF"/>
          <w:lang w:val="en-US" w:eastAsia="zh-CN" w:bidi="ar-SA"/>
        </w:rPr>
        <w:t>日</w:t>
      </w:r>
    </w:p>
    <w:p>
      <w:pPr>
        <w:pStyle w:val="30"/>
        <w:widowControl/>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widowControl/>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hint="eastAsia" w:ascii="宋体" w:hAnsi="宋体" w:eastAsia="宋体" w:cs="宋体"/>
          <w:b/>
          <w:color w:val="auto"/>
          <w:sz w:val="32"/>
          <w:szCs w:val="32"/>
          <w:highlight w:val="none"/>
        </w:rPr>
      </w:pPr>
      <w:bookmarkStart w:id="34" w:name="_Toc25063"/>
      <w:bookmarkStart w:id="35" w:name="_Toc23793"/>
      <w:bookmarkStart w:id="36" w:name="_Toc29890"/>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一、项目名称、数量：驻马店市中心医院UKEY及证书授权采购项目       </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二、项目用途说明：主要用于我院医护人员在书写电子病历、护理病历及开立医嘱等医疗行为中使用电子签名。                                                         </w:t>
      </w:r>
    </w:p>
    <w:tbl>
      <w:tblPr>
        <w:tblStyle w:val="33"/>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4"/>
        <w:gridCol w:w="289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29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289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单位</w:t>
            </w:r>
          </w:p>
        </w:tc>
        <w:tc>
          <w:tcPr>
            <w:tcW w:w="333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Ukey</w:t>
            </w:r>
          </w:p>
        </w:tc>
        <w:tc>
          <w:tcPr>
            <w:tcW w:w="289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个</w:t>
            </w:r>
          </w:p>
        </w:tc>
        <w:tc>
          <w:tcPr>
            <w:tcW w:w="333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9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证书授权</w:t>
            </w:r>
          </w:p>
        </w:tc>
        <w:tc>
          <w:tcPr>
            <w:tcW w:w="2895"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张</w:t>
            </w:r>
          </w:p>
        </w:tc>
        <w:tc>
          <w:tcPr>
            <w:tcW w:w="333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40元</w:t>
            </w:r>
          </w:p>
        </w:tc>
      </w:tr>
    </w:tbl>
    <w:p>
      <w:pPr>
        <w:pStyle w:val="15"/>
        <w:numPr>
          <w:ilvl w:val="0"/>
          <w:numId w:val="0"/>
        </w:numPr>
        <w:spacing w:after="0"/>
        <w:jc w:val="left"/>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备注：</w:t>
      </w:r>
      <w:r>
        <w:rPr>
          <w:rFonts w:hint="eastAsia" w:ascii="宋体" w:hAnsi="宋体" w:eastAsia="宋体" w:cs="宋体"/>
          <w:b/>
          <w:bCs/>
          <w:color w:val="auto"/>
          <w:kern w:val="2"/>
          <w:sz w:val="21"/>
          <w:szCs w:val="21"/>
          <w:highlight w:val="none"/>
          <w:lang w:val="en-US" w:eastAsia="zh-CN" w:bidi="ar-SA"/>
        </w:rPr>
        <w:t>招一年供应商，据实结算</w:t>
      </w:r>
    </w:p>
    <w:p>
      <w:pPr>
        <w:pStyle w:val="15"/>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三、详细技术要求、参数及产品资料等：</w:t>
      </w:r>
    </w:p>
    <w:p>
      <w:pPr>
        <w:snapToGrid/>
        <w:spacing w:before="0" w:beforeAutospacing="0" w:after="0" w:afterAutospacing="0" w:line="360" w:lineRule="auto"/>
        <w:jc w:val="center"/>
        <w:textAlignment w:val="baseline"/>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UKEY技术参数：</w:t>
      </w:r>
    </w:p>
    <w:tbl>
      <w:tblPr>
        <w:tblStyle w:val="33"/>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8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98"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序号</w:t>
            </w:r>
          </w:p>
        </w:tc>
        <w:tc>
          <w:tcPr>
            <w:tcW w:w="8041"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功能指标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98"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w:t>
            </w:r>
          </w:p>
        </w:tc>
        <w:tc>
          <w:tcPr>
            <w:tcW w:w="8041"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符合卫生部《卫生系统数字证书介质规范（试行）》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w:t>
            </w:r>
          </w:p>
        </w:tc>
        <w:tc>
          <w:tcPr>
            <w:tcW w:w="804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USB Key为标准USB 1.1设备，支持USB2.0接口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w:t>
            </w:r>
          </w:p>
        </w:tc>
        <w:tc>
          <w:tcPr>
            <w:tcW w:w="804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USBKey容量不小于32K字节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p>
        </w:tc>
        <w:tc>
          <w:tcPr>
            <w:tcW w:w="804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USB Key自身的安全要求：具备完善的PIN校验保护功能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w:t>
            </w:r>
          </w:p>
        </w:tc>
        <w:tc>
          <w:tcPr>
            <w:tcW w:w="804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支持标准的RSA和国产商用密码算法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6</w:t>
            </w:r>
          </w:p>
        </w:tc>
        <w:tc>
          <w:tcPr>
            <w:tcW w:w="804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兼容医院签名认证系统</w:t>
            </w:r>
          </w:p>
        </w:tc>
      </w:tr>
    </w:tbl>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数字证书技术参数：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8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92"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序号</w:t>
            </w:r>
          </w:p>
        </w:tc>
        <w:tc>
          <w:tcPr>
            <w:tcW w:w="8007"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功能指标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92"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w:t>
            </w:r>
          </w:p>
        </w:tc>
        <w:tc>
          <w:tcPr>
            <w:tcW w:w="8007"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标识个人用户网络身份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92"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w:t>
            </w:r>
          </w:p>
        </w:tc>
        <w:tc>
          <w:tcPr>
            <w:tcW w:w="8007"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符合卫生部《卫生系统数字证书格式规范（试行）》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92"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w:t>
            </w:r>
          </w:p>
        </w:tc>
        <w:tc>
          <w:tcPr>
            <w:tcW w:w="8007"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符合卫生部《卫生系统电子认证服务规范（试行）》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92"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p>
        </w:tc>
        <w:tc>
          <w:tcPr>
            <w:tcW w:w="8007"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证书格式标准遵循x．509v3标准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92"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w:t>
            </w:r>
          </w:p>
        </w:tc>
        <w:tc>
          <w:tcPr>
            <w:tcW w:w="8007"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支持存放介质：智能UKEY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92"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6</w:t>
            </w:r>
          </w:p>
        </w:tc>
        <w:tc>
          <w:tcPr>
            <w:tcW w:w="8007"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支持自定义证书扩展域管理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92"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7</w:t>
            </w:r>
          </w:p>
        </w:tc>
        <w:tc>
          <w:tcPr>
            <w:tcW w:w="8007"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兼容医院签名认证系统</w:t>
            </w:r>
          </w:p>
        </w:tc>
      </w:tr>
    </w:tbl>
    <w:p>
      <w:pPr>
        <w:numPr>
          <w:ilvl w:val="0"/>
          <w:numId w:val="1"/>
        </w:num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其他要求：</w:t>
      </w:r>
    </w:p>
    <w:p>
      <w:pPr>
        <w:numPr>
          <w:ilvl w:val="0"/>
          <w:numId w:val="0"/>
        </w:num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1.提供从系统验收合格之日起，软硬件系统提供一年的免费质保服务，终身维护保修，若供方有其他服务或更长免费维护期。</w:t>
      </w:r>
    </w:p>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2.提供7*24小时技术支持。</w:t>
      </w:r>
    </w:p>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3.维护期内提供免费升级软件。</w:t>
      </w:r>
    </w:p>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提供高效的服务，当系统出现故障后应可以在1小时内提供远程技术支持，故障严重或医院要求的情况下4小时内到达现场解决问题，并在12小时内完成故障处理工作。在12小时内无法解决的应提供同型号备机保障系统的正常运行。</w:t>
      </w:r>
    </w:p>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5.交货期为合同签署后15个日历天。</w:t>
      </w:r>
    </w:p>
    <w:bookmarkEnd w:id="35"/>
    <w:bookmarkEnd w:id="36"/>
    <w:p>
      <w:pPr>
        <w:snapToGrid/>
        <w:spacing w:before="0" w:beforeAutospacing="0" w:after="0" w:afterAutospacing="0" w:line="360" w:lineRule="auto"/>
        <w:jc w:val="center"/>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bl>
    <w:p>
      <w:pPr>
        <w:pStyle w:val="32"/>
        <w:ind w:firstLine="0" w:firstLineChars="0"/>
        <w:rPr>
          <w:rFonts w:hint="eastAsia" w:ascii="宋体" w:hAnsi="宋体" w:eastAsia="宋体" w:cs="宋体"/>
          <w:color w:val="auto"/>
          <w:highlight w:val="none"/>
        </w:rPr>
      </w:pPr>
    </w:p>
    <w:p>
      <w:pPr>
        <w:snapToGrid w:val="0"/>
        <w:spacing w:line="48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pPr>
              <w:widowControl/>
              <w:snapToGrid w:val="0"/>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、授权评标委员会确定一名中标人并推荐</w:t>
            </w:r>
            <w:r>
              <w:rPr>
                <w:rFonts w:hint="eastAsia" w:ascii="宋体" w:hAnsi="宋体" w:eastAsia="宋体" w:cs="宋体"/>
                <w:lang w:eastAsia="zh-CN"/>
              </w:rPr>
              <w:t>一</w:t>
            </w:r>
            <w:r>
              <w:rPr>
                <w:rFonts w:hint="eastAsia" w:ascii="宋体" w:hAnsi="宋体" w:eastAsia="宋体" w:cs="宋体"/>
              </w:rPr>
              <w:t>名中标候选人。</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、供应商应根据</w:t>
            </w:r>
            <w:r>
              <w:rPr>
                <w:rFonts w:hint="eastAsia" w:ascii="宋体" w:hAnsi="宋体" w:eastAsia="宋体" w:cs="宋体"/>
                <w:lang w:eastAsia="zh-CN"/>
              </w:rPr>
              <w:t>采购</w:t>
            </w:r>
            <w:r>
              <w:rPr>
                <w:rFonts w:hint="eastAsia" w:ascii="宋体" w:hAnsi="宋体" w:eastAsia="宋体" w:cs="宋体"/>
              </w:rPr>
              <w:t>文件的要求提供技术响应表、商务响应表等内容以对</w:t>
            </w:r>
            <w:r>
              <w:rPr>
                <w:rFonts w:hint="eastAsia" w:ascii="宋体" w:hAnsi="宋体" w:eastAsia="宋体" w:cs="宋体"/>
                <w:lang w:eastAsia="zh-CN"/>
              </w:rPr>
              <w:t>采购</w:t>
            </w:r>
            <w:r>
              <w:rPr>
                <w:rFonts w:hint="eastAsia" w:ascii="宋体" w:hAnsi="宋体" w:eastAsia="宋体" w:cs="宋体"/>
              </w:rPr>
              <w:t>文件作出响应。</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hint="eastAsia" w:ascii="宋体" w:hAnsi="宋体" w:eastAsia="宋体" w:cs="宋体"/>
          <w:color w:val="auto"/>
          <w:highlight w:val="none"/>
        </w:rPr>
      </w:pPr>
    </w:p>
    <w:p>
      <w:pPr>
        <w:pStyle w:val="2"/>
        <w:spacing w:before="0" w:after="0" w:line="240" w:lineRule="atLeast"/>
        <w:jc w:val="center"/>
        <w:rPr>
          <w:rFonts w:hint="eastAsia" w:ascii="宋体" w:hAnsi="宋体" w:eastAsia="宋体" w:cs="宋体"/>
          <w:color w:val="auto"/>
          <w:sz w:val="32"/>
          <w:szCs w:val="32"/>
          <w:highlight w:val="none"/>
        </w:rPr>
      </w:pPr>
      <w:bookmarkStart w:id="40" w:name="_Toc14504"/>
      <w:r>
        <w:rPr>
          <w:rFonts w:hint="eastAsia" w:ascii="宋体" w:hAnsi="宋体" w:eastAsia="宋体" w:cs="宋体"/>
          <w:color w:val="auto"/>
          <w:sz w:val="32"/>
          <w:szCs w:val="32"/>
          <w:highlight w:val="none"/>
        </w:rPr>
        <w:t xml:space="preserve">第三章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40"/>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ascii="宋体" w:hAnsi="宋体" w:eastAsia="宋体" w:cs="宋体"/>
                <w:color w:val="auto"/>
                <w:highlight w:val="none"/>
              </w:rPr>
              <w:t>1.1 项目名称：</w:t>
            </w:r>
            <w:r>
              <w:rPr>
                <w:rFonts w:hint="eastAsia" w:ascii="宋体" w:hAnsi="宋体" w:eastAsia="宋体" w:cs="宋体"/>
                <w:color w:val="auto"/>
                <w:lang w:eastAsia="zh-CN"/>
              </w:rPr>
              <w:t>驻马店市中心医院UKEY及证书授权采购项目</w:t>
            </w:r>
          </w:p>
          <w:p>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12.72万</w:t>
            </w:r>
            <w:r>
              <w:rPr>
                <w:rFonts w:hint="eastAsia" w:ascii="宋体" w:hAnsi="宋体" w:eastAsia="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rPr>
            </w:pPr>
            <w:r>
              <w:rPr>
                <w:rFonts w:hint="eastAsia" w:ascii="宋体" w:hAnsi="宋体" w:eastAsia="宋体" w:cs="宋体"/>
                <w:color w:val="auto"/>
              </w:rPr>
              <w:t>投标文件组成：纸质投标文件正本1份</w:t>
            </w:r>
            <w:r>
              <w:rPr>
                <w:rFonts w:hint="eastAsia" w:ascii="宋体" w:hAnsi="宋体" w:eastAsia="宋体" w:cs="宋体"/>
                <w:color w:val="auto"/>
                <w:lang w:eastAsia="zh-CN"/>
              </w:rPr>
              <w:t>、</w:t>
            </w:r>
            <w:r>
              <w:rPr>
                <w:rFonts w:hint="eastAsia" w:ascii="宋体" w:hAnsi="宋体" w:eastAsia="宋体" w:cs="宋体"/>
                <w:color w:val="auto"/>
                <w:lang w:val="en-US" w:eastAsia="zh-CN"/>
              </w:rPr>
              <w:t>副本2份</w:t>
            </w:r>
            <w:r>
              <w:rPr>
                <w:rFonts w:hint="eastAsia" w:ascii="宋体" w:hAnsi="宋体" w:eastAsia="宋体" w:cs="宋体"/>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中标公告及中标通知书：由采购人授权评标委员会确定一名中标人并推荐</w:t>
            </w:r>
            <w:r>
              <w:rPr>
                <w:rFonts w:hint="eastAsia" w:ascii="宋体" w:hAnsi="宋体" w:eastAsia="宋体" w:cs="宋体"/>
                <w:color w:val="auto"/>
                <w:kern w:val="0"/>
                <w:szCs w:val="21"/>
                <w:highlight w:val="none"/>
                <w:lang w:eastAsia="zh-CN"/>
              </w:rPr>
              <w:t>一</w:t>
            </w:r>
            <w:r>
              <w:rPr>
                <w:rFonts w:hint="eastAsia" w:ascii="宋体" w:hAnsi="宋体" w:eastAsia="宋体" w:cs="宋体"/>
                <w:color w:val="auto"/>
                <w:kern w:val="0"/>
                <w:szCs w:val="21"/>
                <w:highlight w:val="none"/>
              </w:rPr>
              <w:t>名中标候选人。评审结束后</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驻马店市中心医院网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上发布中标公告，</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w:t>
            </w:r>
            <w:r>
              <w:rPr>
                <w:rFonts w:hint="eastAsia" w:ascii="宋体" w:hAnsi="宋体" w:eastAsia="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“货物”系指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“相关服务”系指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3.本次采购预算为</w:t>
      </w:r>
      <w:r>
        <w:rPr>
          <w:rFonts w:hint="eastAsia" w:ascii="宋体" w:hAnsi="宋体" w:eastAsia="宋体" w:cs="宋体"/>
          <w:b/>
          <w:bCs/>
          <w:color w:val="auto"/>
          <w:kern w:val="0"/>
          <w:szCs w:val="21"/>
          <w:highlight w:val="none"/>
          <w:lang w:val="en-US" w:eastAsia="zh-CN"/>
        </w:rPr>
        <w:t>12.72万</w:t>
      </w:r>
      <w:r>
        <w:rPr>
          <w:rFonts w:hint="eastAsia" w:ascii="宋体" w:hAnsi="宋体" w:eastAsia="宋体" w:cs="宋体"/>
          <w:b/>
          <w:bCs/>
          <w:color w:val="auto"/>
          <w:kern w:val="0"/>
          <w:szCs w:val="21"/>
          <w:highlight w:val="none"/>
        </w:rPr>
        <w:t>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据实结算</w:t>
      </w:r>
      <w:r>
        <w:rPr>
          <w:rFonts w:hint="eastAsia" w:ascii="宋体" w:hAnsi="宋体" w:cs="宋体"/>
          <w:b/>
          <w:bCs/>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控制单价为：</w:t>
      </w:r>
      <w:r>
        <w:rPr>
          <w:rFonts w:hint="eastAsia" w:ascii="宋体" w:hAnsi="宋体" w:eastAsia="宋体" w:cs="宋体"/>
          <w:b/>
          <w:bCs/>
          <w:color w:val="auto"/>
          <w:kern w:val="0"/>
          <w:szCs w:val="21"/>
          <w:highlight w:val="none"/>
          <w:lang w:val="en-US" w:eastAsia="zh-CN"/>
        </w:rPr>
        <w:t>Ukey：59元/个；证书授权：40元/张，供应商的投标报价高于</w:t>
      </w:r>
      <w:r>
        <w:rPr>
          <w:rFonts w:hint="eastAsia" w:ascii="宋体" w:hAnsi="宋体" w:eastAsia="宋体" w:cs="宋体"/>
          <w:b/>
          <w:bCs/>
          <w:color w:val="auto"/>
          <w:kern w:val="0"/>
          <w:szCs w:val="21"/>
          <w:highlight w:val="none"/>
          <w:lang w:eastAsia="zh-CN"/>
        </w:rPr>
        <w:t>控制单价</w:t>
      </w:r>
      <w:r>
        <w:rPr>
          <w:rFonts w:hint="eastAsia" w:ascii="宋体" w:hAnsi="宋体" w:eastAsia="宋体" w:cs="宋体"/>
          <w:b/>
          <w:bCs/>
          <w:color w:val="auto"/>
          <w:kern w:val="0"/>
          <w:szCs w:val="21"/>
          <w:highlight w:val="none"/>
          <w:lang w:val="en-US" w:eastAsia="zh-CN"/>
        </w:rPr>
        <w:t>的，其投标无效。</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 </w:t>
      </w:r>
      <w:r>
        <w:rPr>
          <w:rFonts w:hint="eastAsia" w:ascii="宋体" w:hAnsi="宋体" w:eastAsia="宋体" w:cs="宋体"/>
          <w:color w:val="auto"/>
          <w:szCs w:val="21"/>
          <w:highlight w:val="none"/>
          <w:lang w:eastAsia="zh-CN"/>
        </w:rPr>
        <w:t>供应商应为注册在中华人民共和国境内的，且具有独立承担民事责任能力，</w:t>
      </w:r>
      <w:r>
        <w:rPr>
          <w:rFonts w:hint="eastAsia" w:ascii="宋体" w:hAnsi="宋体" w:eastAsia="宋体" w:cs="宋体"/>
          <w:color w:val="auto"/>
          <w:szCs w:val="21"/>
          <w:highlight w:val="none"/>
        </w:rPr>
        <w:t>提供法人或者其他组织的营业执照等证明文件</w:t>
      </w:r>
      <w:r>
        <w:rPr>
          <w:rFonts w:hint="eastAsia" w:ascii="宋体" w:hAnsi="宋体" w:eastAsia="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 </w:t>
      </w:r>
      <w:r>
        <w:rPr>
          <w:rFonts w:hint="eastAsia" w:ascii="宋体" w:hAnsi="宋体" w:eastAsia="宋体" w:cs="宋体"/>
          <w:b w:val="0"/>
          <w:bCs w:val="0"/>
          <w:color w:val="auto"/>
          <w:kern w:val="2"/>
          <w:sz w:val="21"/>
          <w:szCs w:val="21"/>
          <w:shd w:val="clear" w:color="auto" w:fill="FFFFFF"/>
          <w:lang w:val="en-US" w:eastAsia="zh-CN" w:bidi="ar-SA"/>
        </w:rPr>
        <w:t>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eastAsia="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公章。必要时评标委员会可以要求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pPr>
        <w:pStyle w:val="14"/>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21.2 投标文件的封套上应清楚地标记“正本”或“副本”字样，封套上应写明的其他内容见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ascii="宋体" w:hAnsi="宋体" w:eastAsia="宋体" w:cs="宋体"/>
          <w:color w:val="auto"/>
          <w:lang w:val="en-US" w:eastAsia="zh-CN"/>
        </w:rPr>
        <w:t>1</w:t>
      </w:r>
      <w:r>
        <w:rPr>
          <w:rFonts w:hint="eastAsia" w:ascii="宋体" w:hAnsi="宋体" w:eastAsia="宋体" w:cs="宋体"/>
          <w:color w:val="auto"/>
          <w:lang w:eastAsia="zh-CN"/>
        </w:rPr>
        <w:t>.3 未按本章第2</w:t>
      </w:r>
      <w:r>
        <w:rPr>
          <w:rFonts w:hint="eastAsia" w:ascii="宋体" w:hAnsi="宋体" w:eastAsia="宋体" w:cs="宋体"/>
          <w:color w:val="auto"/>
          <w:lang w:val="en-US" w:eastAsia="zh-CN"/>
        </w:rPr>
        <w:t>1</w:t>
      </w:r>
      <w:r>
        <w:rPr>
          <w:rFonts w:hint="eastAsia" w:ascii="宋体" w:hAnsi="宋体" w:eastAsia="宋体" w:cs="宋体"/>
          <w:color w:val="auto"/>
          <w:lang w:eastAsia="zh-CN"/>
        </w:rPr>
        <w:t>.1项或第2</w:t>
      </w:r>
      <w:r>
        <w:rPr>
          <w:rFonts w:hint="eastAsia" w:ascii="宋体" w:hAnsi="宋体" w:eastAsia="宋体" w:cs="宋体"/>
          <w:color w:val="auto"/>
          <w:lang w:val="en-US" w:eastAsia="zh-CN"/>
        </w:rPr>
        <w:t>1</w:t>
      </w:r>
      <w:r>
        <w:rPr>
          <w:rFonts w:hint="eastAsia" w:ascii="宋体" w:hAnsi="宋体" w:eastAsia="宋体" w:cs="宋体"/>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评标委员会由采购人代表和评审专家组成。成员由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.2评标委员会成员要依法独立评审，并对评审意见承担个人责任。</w:t>
      </w:r>
      <w:r>
        <w:rPr>
          <w:rFonts w:hint="eastAsia" w:ascii="宋体" w:hAnsi="宋体" w:eastAsia="宋体" w:cs="宋体"/>
          <w:color w:val="auto"/>
          <w:szCs w:val="21"/>
          <w:highlight w:val="none"/>
        </w:rPr>
        <w:t>评标委员会成员对需要共同认定的事项存在争议的，按照少数服从多数的原则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出结论。持不同意见的评标委员会成员应当在评标报告上签署不同意见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文件的规定，评标委员会将从投标文件的有效性、完整性和对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（4）投标有效期、交货时间、质保期等不满足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在评审过程中，评标委员会发现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的澄清应当在评标委员会规定的时间内以书面形式作出，由其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实行差别对待。评标委员会不得接受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评标委员会将按本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.3评标委员会认为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本项目由采购人授权评标委员会确定一名中标人并推荐</w:t>
      </w:r>
      <w:r>
        <w:rPr>
          <w:rFonts w:hint="eastAsia" w:ascii="宋体" w:hAnsi="宋体" w:eastAsia="宋体" w:cs="宋体"/>
          <w:bCs/>
          <w:color w:val="auto"/>
          <w:kern w:val="0"/>
          <w:szCs w:val="21"/>
          <w:highlight w:val="none"/>
          <w:lang w:eastAsia="zh-CN"/>
        </w:rPr>
        <w:t>一</w:t>
      </w:r>
      <w:r>
        <w:rPr>
          <w:rFonts w:hint="eastAsia" w:ascii="宋体" w:hAnsi="宋体" w:eastAsia="宋体" w:cs="宋体"/>
          <w:bCs/>
          <w:color w:val="auto"/>
          <w:kern w:val="0"/>
          <w:szCs w:val="21"/>
          <w:highlight w:val="none"/>
        </w:rPr>
        <w:t>名中标候选人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人将中标候选人的情况在本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采购人、中标人自中标通知书发出之日起，在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文件确定的事项和中标人投标文件签订合同。双方所签订的合同不得对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 中标人放弃中标、因不可抗力不能履行合同、不按照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9022"/>
      <w:r>
        <w:rPr>
          <w:rFonts w:hint="eastAsia" w:ascii="宋体" w:hAnsi="宋体" w:eastAsia="宋体" w:cs="宋体"/>
          <w:b/>
          <w:bCs/>
          <w:color w:val="auto"/>
          <w:kern w:val="0"/>
          <w:sz w:val="32"/>
          <w:szCs w:val="32"/>
          <w:highlight w:val="none"/>
        </w:rPr>
        <w:t>第四章  评标办法及评分标准</w:t>
      </w:r>
      <w:bookmarkEnd w:id="43"/>
      <w:bookmarkEnd w:id="45"/>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0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7770"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lang w:eastAsia="zh-CN"/>
              </w:rPr>
              <w:t>控制单价</w:t>
            </w:r>
            <w:r>
              <w:rPr>
                <w:rFonts w:hint="eastAsia" w:ascii="宋体" w:hAnsi="宋体" w:eastAsia="宋体" w:cs="宋体"/>
                <w:b w:val="0"/>
                <w:bCs w:val="0"/>
                <w:color w:val="auto"/>
                <w:sz w:val="21"/>
                <w:szCs w:val="21"/>
                <w:highlight w:val="none"/>
              </w:rPr>
              <w:t>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（25分）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采购需求”技术参数、性能及产品功能等的响应，所投内容全部满足磋商文件要求得25分，一项不满足扣2分，如此项得分为0分，则投标无效。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2、实施方案</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供应商对项目实施方案的整体规划，包括设备对接方案、调试方案、实施进度计划和人力安排、交货期保证措施、质量保证措施。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以上措施详细、合理、可行的7-10分；基本详细、基本合理、基本可行的3-6分；基本详细度、合理性差、可行性差的1-2分；缺项按0分计。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1、质保期</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（6分）</w:t>
            </w:r>
          </w:p>
        </w:tc>
        <w:tc>
          <w:tcPr>
            <w:tcW w:w="563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质保期达到招标要求的，得基础分2分，超过采购文件规定的，每增加半年加1分,最多加4分（出具相关服务承诺书）；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3、质保期内服务计划（10分）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包括服务团队和故障响应、备品备件保障供应、巡检服务等。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完全满足项目要求的得7-10分，基本满足项目要求的得4-6分；一般满足要求的得1-3分，缺项得0分。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4、售后服务体系（10分）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根据供应商提供的售后服务及时率、详细的维修时间和处理方案、售后服务承诺等内容进行综合对比评分。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售后服务承诺内容具体、完善、合理性程度强得7-10分，具体、完善、合理性程度一般得4-6分，具体、完善、合理性程度差得1-3分，缺项得0分。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77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pPr>
        <w:rPr>
          <w:rFonts w:hint="eastAsia" w:ascii="宋体" w:hAnsi="宋体" w:eastAsia="宋体" w:cs="宋体"/>
          <w:color w:val="auto"/>
          <w:highlight w:val="none"/>
        </w:rPr>
      </w:pPr>
      <w:bookmarkStart w:id="46" w:name="_Toc1947"/>
      <w:bookmarkStart w:id="47" w:name="_Toc1482"/>
      <w:bookmarkStart w:id="48" w:name="_Toc326786897"/>
      <w:bookmarkStart w:id="49" w:name="_Toc256519703"/>
    </w:p>
    <w:p>
      <w:pPr>
        <w:pStyle w:val="2"/>
        <w:snapToGrid w:val="0"/>
        <w:spacing w:before="0" w:after="0" w:line="480" w:lineRule="auto"/>
        <w:jc w:val="center"/>
        <w:rPr>
          <w:rFonts w:hint="eastAsia" w:ascii="宋体" w:hAnsi="宋体" w:eastAsia="宋体" w:cs="宋体"/>
          <w:color w:val="auto"/>
          <w:sz w:val="28"/>
          <w:szCs w:val="28"/>
          <w:highlight w:val="yellow"/>
        </w:rPr>
      </w:pPr>
      <w:bookmarkStart w:id="50" w:name="_Toc28988"/>
      <w:r>
        <w:rPr>
          <w:rFonts w:hint="eastAsia" w:ascii="宋体" w:hAnsi="宋体" w:eastAsia="宋体" w:cs="宋体"/>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以实际合同为准</w:t>
      </w:r>
      <w:r>
        <w:rPr>
          <w:rFonts w:hint="eastAsia" w:ascii="宋体" w:hAnsi="宋体" w:eastAsia="宋体" w:cs="宋体"/>
          <w:color w:val="auto"/>
          <w:sz w:val="21"/>
          <w:szCs w:val="21"/>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2"/>
        <w:rPr>
          <w:rFonts w:hint="eastAsia" w:ascii="宋体" w:hAnsi="宋体" w:eastAsia="宋体" w:cs="宋体"/>
          <w:color w:val="auto"/>
        </w:rPr>
      </w:pPr>
    </w:p>
    <w:p>
      <w:pPr>
        <w:pStyle w:val="2"/>
        <w:jc w:val="center"/>
        <w:rPr>
          <w:rFonts w:hint="eastAsia" w:ascii="宋体" w:hAnsi="宋体" w:eastAsia="宋体" w:cs="宋体"/>
          <w:color w:val="auto"/>
          <w:kern w:val="0"/>
          <w:highlight w:val="none"/>
        </w:rPr>
      </w:pPr>
      <w:bookmarkStart w:id="51" w:name="_Toc2638"/>
      <w:r>
        <w:rPr>
          <w:rFonts w:hint="eastAsia" w:ascii="宋体" w:hAnsi="宋体" w:eastAsia="宋体" w:cs="宋体"/>
          <w:color w:val="auto"/>
          <w:sz w:val="32"/>
          <w:szCs w:val="32"/>
          <w:highlight w:val="none"/>
        </w:rPr>
        <w:t>第六章  投标文件格式</w:t>
      </w:r>
      <w:bookmarkEnd w:id="46"/>
      <w:bookmarkEnd w:id="47"/>
      <w:bookmarkEnd w:id="51"/>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snapToGrid w:val="0"/>
        <w:spacing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投标报价明细表（格式）</w:t>
      </w:r>
      <w:bookmarkEnd w:id="56"/>
    </w:p>
    <w:p>
      <w:pPr>
        <w:snapToGrid w:val="0"/>
        <w:spacing w:line="360" w:lineRule="auto"/>
        <w:ind w:firstLine="480" w:firstLineChars="200"/>
        <w:rPr>
          <w:rFonts w:hint="eastAsia" w:ascii="宋体" w:hAnsi="宋体" w:eastAsia="宋体" w:cs="宋体"/>
          <w:color w:val="auto"/>
          <w:sz w:val="24"/>
          <w:highlight w:val="none"/>
        </w:rPr>
      </w:pPr>
      <w:bookmarkStart w:id="57" w:name="_Toc28392"/>
      <w:r>
        <w:rPr>
          <w:rFonts w:hint="eastAsia" w:ascii="宋体" w:hAnsi="宋体" w:eastAsia="宋体" w:cs="宋体"/>
          <w:color w:val="auto"/>
          <w:sz w:val="24"/>
          <w:highlight w:val="none"/>
        </w:rPr>
        <w:t>附件5技术响应表（格式）</w:t>
      </w:r>
      <w:bookmarkEnd w:id="57"/>
    </w:p>
    <w:p>
      <w:pPr>
        <w:snapToGrid w:val="0"/>
        <w:spacing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附件6 商务响应表（格式）</w:t>
      </w:r>
      <w:bookmarkEnd w:id="58"/>
    </w:p>
    <w:p>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pPr>
        <w:pStyle w:val="32"/>
        <w:rPr>
          <w:rFonts w:hint="eastAsia" w:ascii="宋体" w:hAnsi="宋体" w:eastAsia="宋体" w:cs="宋体"/>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11"/>
        <w:rPr>
          <w:rFonts w:hint="eastAsia" w:ascii="宋体" w:hAnsi="宋体" w:eastAsia="宋体" w:cs="宋体"/>
          <w:b/>
          <w:bCs/>
          <w:color w:val="auto"/>
          <w:kern w:val="0"/>
          <w:sz w:val="24"/>
          <w:highlight w:val="none"/>
        </w:rPr>
      </w:pPr>
    </w:p>
    <w:p>
      <w:pPr>
        <w:pStyle w:val="12"/>
        <w:rPr>
          <w:rFonts w:hint="eastAsia" w:ascii="宋体" w:hAnsi="宋体" w:eastAsia="宋体" w:cs="宋体"/>
          <w:b/>
          <w:bCs/>
          <w:color w:val="auto"/>
          <w:highlight w:val="none"/>
        </w:rPr>
      </w:pPr>
    </w:p>
    <w:p>
      <w:pPr>
        <w:pStyle w:val="12"/>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7"/>
        <w:rPr>
          <w:rFonts w:hint="eastAsia" w:ascii="宋体" w:hAnsi="宋体" w:eastAsia="宋体" w:cs="宋体"/>
          <w:color w:val="auto"/>
          <w:highlight w:val="none"/>
        </w:rPr>
      </w:pPr>
    </w:p>
    <w:p>
      <w:pPr>
        <w:pStyle w:val="3"/>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11"/>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3"/>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               投  标  书（格式）</w:t>
      </w:r>
      <w:bookmarkEnd w:id="65"/>
      <w:bookmarkEnd w:id="66"/>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13、如果被确定为中标供应商，我方同意在领取中标通知书之日起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3"/>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p>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6"/>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520"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520"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noWrap/>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eastAsia="zh-CN"/>
              </w:rPr>
              <w:t>（Ukey）</w:t>
            </w:r>
          </w:p>
        </w:tc>
        <w:tc>
          <w:tcPr>
            <w:tcW w:w="7520"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r>
              <w:rPr>
                <w:rFonts w:hint="eastAsia" w:ascii="宋体" w:hAnsi="宋体" w:cs="宋体"/>
                <w:color w:val="auto"/>
                <w:szCs w:val="21"/>
                <w:highlight w:val="none"/>
                <w:lang w:val="en-US" w:eastAsia="zh-CN"/>
              </w:rPr>
              <w:t>/个</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r>
              <w:rPr>
                <w:rFonts w:hint="eastAsia" w:ascii="宋体" w:hAnsi="宋体" w:cs="宋体"/>
                <w:color w:val="auto"/>
                <w:szCs w:val="21"/>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noWrap/>
            <w:vAlign w:val="center"/>
          </w:tcPr>
          <w:p>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rPr>
              <w:t>投标报价</w:t>
            </w:r>
            <w:r>
              <w:rPr>
                <w:rFonts w:hint="eastAsia" w:ascii="宋体" w:hAnsi="宋体" w:cs="宋体"/>
                <w:color w:val="auto"/>
                <w:szCs w:val="21"/>
                <w:highlight w:val="none"/>
                <w:lang w:eastAsia="zh-CN"/>
              </w:rPr>
              <w:t>（证书授权）</w:t>
            </w:r>
          </w:p>
        </w:tc>
        <w:tc>
          <w:tcPr>
            <w:tcW w:w="7520"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r>
              <w:rPr>
                <w:rFonts w:hint="eastAsia" w:ascii="宋体" w:hAnsi="宋体" w:cs="宋体"/>
                <w:color w:val="auto"/>
                <w:szCs w:val="21"/>
                <w:highlight w:val="none"/>
                <w:lang w:val="en-US" w:eastAsia="zh-CN"/>
              </w:rPr>
              <w:t>/张</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r>
              <w:rPr>
                <w:rFonts w:hint="eastAsia" w:ascii="宋体" w:hAnsi="宋体" w:cs="宋体"/>
                <w:color w:val="auto"/>
                <w:szCs w:val="21"/>
                <w:highlight w:val="none"/>
                <w:lang w:val="en-US"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520"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noWrap/>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交货日期</w:t>
            </w:r>
          </w:p>
        </w:tc>
        <w:tc>
          <w:tcPr>
            <w:tcW w:w="7520"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520"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6"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520" w:type="dxa"/>
            <w:noWrap/>
            <w:vAlign w:val="center"/>
          </w:tcPr>
          <w:p>
            <w:pPr>
              <w:pStyle w:val="20"/>
              <w:ind w:left="0" w:leftChars="0"/>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2、以上报价应与“投标报价明细表”中的报价相一致。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pPr>
        <w:spacing w:line="360" w:lineRule="auto"/>
        <w:ind w:firstLine="480" w:firstLineChars="200"/>
        <w:rPr>
          <w:rFonts w:hint="eastAsia" w:ascii="宋体" w:hAnsi="宋体" w:eastAsia="宋体" w:cs="宋体"/>
          <w:color w:val="auto"/>
          <w:kern w:val="0"/>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u w:val="single"/>
        </w:rPr>
      </w:pPr>
      <w:bookmarkStart w:id="70" w:name="_Toc625"/>
      <w:bookmarkStart w:id="71"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0"/>
      <w:bookmarkEnd w:id="71"/>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bookmarkEnd w:id="48"/>
    <w:bookmarkEnd w:id="49"/>
    <w:p>
      <w:pPr>
        <w:pStyle w:val="3"/>
        <w:spacing w:before="20" w:after="20"/>
        <w:rPr>
          <w:rFonts w:hint="eastAsia" w:ascii="宋体" w:hAnsi="宋体" w:eastAsia="宋体" w:cs="宋体"/>
          <w:color w:val="auto"/>
          <w:highlight w:val="none"/>
          <w:lang w:eastAsia="zh-CN"/>
        </w:rPr>
      </w:pPr>
      <w:bookmarkStart w:id="74" w:name="_Toc24984"/>
      <w:bookmarkStart w:id="75" w:name="_Toc22004"/>
      <w:r>
        <w:rPr>
          <w:rFonts w:hint="eastAsia" w:ascii="宋体" w:hAnsi="宋体" w:eastAsia="宋体" w:cs="宋体"/>
          <w:color w:val="auto"/>
          <w:highlight w:val="none"/>
        </w:rPr>
        <w:t>附件4               报价明细表</w:t>
      </w:r>
      <w:bookmarkEnd w:id="74"/>
      <w:bookmarkEnd w:id="75"/>
      <w:r>
        <w:rPr>
          <w:rFonts w:hint="eastAsia" w:ascii="宋体" w:hAnsi="宋体" w:eastAsia="宋体" w:cs="宋体"/>
          <w:color w:val="auto"/>
          <w:highlight w:val="none"/>
          <w:lang w:eastAsia="zh-CN"/>
        </w:rPr>
        <w:t>（Ukey）</w:t>
      </w:r>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r>
        <w:rPr>
          <w:rFonts w:hint="eastAsia" w:ascii="宋体" w:hAnsi="宋体" w:cs="宋体"/>
          <w:color w:val="auto"/>
          <w:kern w:val="0"/>
          <w:sz w:val="24"/>
          <w:highlight w:val="none"/>
          <w:lang w:val="en-US" w:eastAsia="zh-CN"/>
        </w:rPr>
        <w:t>/个</w:t>
      </w:r>
      <w:r>
        <w:rPr>
          <w:rFonts w:hint="eastAsia" w:ascii="宋体" w:hAnsi="宋体" w:eastAsia="宋体" w:cs="宋体"/>
          <w:color w:val="auto"/>
          <w:kern w:val="0"/>
          <w:sz w:val="24"/>
          <w:highlight w:val="none"/>
        </w:rPr>
        <w:t>）</w:t>
      </w:r>
    </w:p>
    <w:tbl>
      <w:tblPr>
        <w:tblStyle w:val="33"/>
        <w:tblW w:w="91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1"/>
        <w:gridCol w:w="1758"/>
        <w:gridCol w:w="1290"/>
        <w:gridCol w:w="1644"/>
        <w:gridCol w:w="1129"/>
        <w:gridCol w:w="1240"/>
        <w:gridCol w:w="10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105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758"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29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64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12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2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02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12"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02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pPr>
        <w:pStyle w:val="3"/>
        <w:rPr>
          <w:rFonts w:hint="eastAsia" w:ascii="宋体" w:hAnsi="宋体" w:eastAsia="宋体" w:cs="宋体"/>
          <w:color w:val="auto"/>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highlight w:val="none"/>
        </w:rPr>
        <w:br w:type="page"/>
      </w:r>
      <w:bookmarkStart w:id="76" w:name="_Toc226"/>
      <w:bookmarkStart w:id="77" w:name="_Toc15804"/>
    </w:p>
    <w:p>
      <w:pPr>
        <w:pStyle w:val="3"/>
        <w:spacing w:before="20" w:after="2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报价明细表</w:t>
      </w:r>
      <w:r>
        <w:rPr>
          <w:rFonts w:hint="eastAsia" w:ascii="宋体" w:hAnsi="宋体" w:eastAsia="宋体" w:cs="宋体"/>
          <w:color w:val="auto"/>
          <w:highlight w:val="none"/>
          <w:lang w:eastAsia="zh-CN"/>
        </w:rPr>
        <w:t>（证书授权）</w:t>
      </w:r>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r>
        <w:rPr>
          <w:rFonts w:hint="eastAsia" w:ascii="宋体" w:hAnsi="宋体" w:cs="宋体"/>
          <w:color w:val="auto"/>
          <w:kern w:val="0"/>
          <w:sz w:val="24"/>
          <w:highlight w:val="none"/>
          <w:lang w:val="en-US" w:eastAsia="zh-CN"/>
        </w:rPr>
        <w:t>/张</w:t>
      </w:r>
      <w:r>
        <w:rPr>
          <w:rFonts w:hint="eastAsia" w:ascii="宋体" w:hAnsi="宋体" w:eastAsia="宋体" w:cs="宋体"/>
          <w:color w:val="auto"/>
          <w:kern w:val="0"/>
          <w:sz w:val="24"/>
          <w:highlight w:val="none"/>
        </w:rPr>
        <w:t>）</w:t>
      </w:r>
    </w:p>
    <w:tbl>
      <w:tblPr>
        <w:tblStyle w:val="33"/>
        <w:tblW w:w="91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1"/>
        <w:gridCol w:w="1758"/>
        <w:gridCol w:w="1290"/>
        <w:gridCol w:w="1644"/>
        <w:gridCol w:w="1129"/>
        <w:gridCol w:w="1240"/>
        <w:gridCol w:w="10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105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758"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29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64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12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2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02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5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75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29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4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112"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024"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pStyle w:val="3"/>
        <w:rPr>
          <w:rFonts w:hint="eastAsia" w:ascii="宋体" w:hAnsi="宋体" w:eastAsia="宋体" w:cs="宋体"/>
          <w:color w:val="auto"/>
          <w:highlight w:val="none"/>
        </w:rPr>
        <w:sectPr>
          <w:pgSz w:w="11906" w:h="16838"/>
          <w:pgMar w:top="1417" w:right="1474" w:bottom="1417" w:left="1474" w:header="851" w:footer="624" w:gutter="0"/>
          <w:pgNumType w:fmt="decimal"/>
          <w:cols w:space="720" w:num="1"/>
          <w:docGrid w:type="lines" w:linePitch="319" w:charSpace="0"/>
        </w:sectPr>
      </w:pPr>
      <w:r>
        <w:rPr>
          <w:rFonts w:hint="eastAsia" w:ascii="宋体" w:hAnsi="宋体" w:eastAsia="宋体" w:cs="宋体"/>
          <w:color w:val="auto"/>
          <w:kern w:val="0"/>
          <w:sz w:val="24"/>
          <w:highlight w:val="none"/>
        </w:rPr>
        <w:t>年    月    日</w:t>
      </w:r>
    </w:p>
    <w:p>
      <w:pPr>
        <w:pStyle w:val="3"/>
        <w:rPr>
          <w:rFonts w:hint="eastAsia" w:ascii="宋体" w:hAnsi="宋体" w:eastAsia="宋体" w:cs="宋体"/>
          <w:color w:val="auto"/>
          <w:highlight w:val="none"/>
        </w:rPr>
      </w:pPr>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color w:val="auto"/>
                <w:sz w:val="24"/>
                <w:highlight w:val="none"/>
              </w:rPr>
            </w:pPr>
          </w:p>
        </w:tc>
        <w:tc>
          <w:tcPr>
            <w:tcW w:w="1952"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bCs/>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bl>
    <w:p>
      <w:pPr>
        <w:rPr>
          <w:rFonts w:hint="eastAsia" w:ascii="宋体" w:hAnsi="宋体" w:eastAsia="宋体" w:cs="宋体"/>
          <w:b/>
          <w:color w:val="auto"/>
          <w:kern w:val="0"/>
          <w:sz w:val="24"/>
          <w:highlight w:val="none"/>
        </w:rPr>
      </w:pPr>
    </w:p>
    <w:p>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28"/>
          <w:highlight w:val="none"/>
          <w:lang w:eastAsia="zh-CN"/>
        </w:rPr>
      </w:pPr>
      <w:bookmarkStart w:id="78" w:name="_Toc29960"/>
      <w:bookmarkStart w:id="79" w:name="_Toc20420"/>
      <w:r>
        <w:rPr>
          <w:rFonts w:hint="eastAsia" w:ascii="宋体" w:hAnsi="宋体" w:eastAsia="宋体" w:cs="宋体"/>
          <w:b/>
          <w:color w:val="auto"/>
          <w:sz w:val="28"/>
          <w:highlight w:val="none"/>
        </w:rPr>
        <w:t>附件6               商务响应</w:t>
      </w:r>
      <w:bookmarkEnd w:id="78"/>
      <w:bookmarkEnd w:id="79"/>
      <w:r>
        <w:rPr>
          <w:rFonts w:hint="eastAsia" w:ascii="宋体" w:hAnsi="宋体" w:eastAsia="宋体" w:cs="宋体"/>
          <w:b/>
          <w:color w:val="auto"/>
          <w:sz w:val="28"/>
          <w:highlight w:val="none"/>
          <w:lang w:val="en-US" w:eastAsia="zh-CN"/>
        </w:rPr>
        <w:t>部分</w:t>
      </w:r>
    </w:p>
    <w:p>
      <w:pPr>
        <w:widowControl/>
        <w:wordWrap w:val="0"/>
        <w:snapToGrid w:val="0"/>
        <w:spacing w:before="50" w:afterLines="50"/>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 w:val="24"/>
          <w:highlight w:val="none"/>
          <w:lang w:eastAsia="zh-CN"/>
        </w:rPr>
        <w:t xml:space="preserve"> </w:t>
      </w:r>
      <w:r>
        <w:rPr>
          <w:rFonts w:hint="eastAsia" w:ascii="宋体" w:hAnsi="宋体" w:eastAsia="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hint="eastAsia" w:ascii="宋体" w:hAnsi="宋体" w:eastAsia="宋体" w:cs="宋体"/>
          <w:b/>
          <w:color w:val="auto"/>
          <w:kern w:val="0"/>
          <w:sz w:val="32"/>
          <w:szCs w:val="32"/>
          <w:highlight w:val="none"/>
        </w:rPr>
      </w:pPr>
    </w:p>
    <w:p>
      <w:pPr>
        <w:widowControl/>
        <w:wordWrap w:val="0"/>
        <w:spacing w:line="460" w:lineRule="exact"/>
        <w:jc w:val="left"/>
        <w:outlineLvl w:val="9"/>
        <w:rPr>
          <w:rFonts w:hint="eastAsia" w:ascii="宋体" w:hAnsi="宋体" w:eastAsia="宋体" w:cs="宋体"/>
          <w:b/>
          <w:color w:val="auto"/>
          <w:kern w:val="0"/>
          <w:sz w:val="24"/>
          <w:highlight w:val="none"/>
        </w:rPr>
      </w:pPr>
    </w:p>
    <w:p>
      <w:pPr>
        <w:widowControl/>
        <w:wordWrap w:val="0"/>
        <w:spacing w:line="460" w:lineRule="exact"/>
        <w:jc w:val="left"/>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color w:val="auto"/>
        </w:rPr>
      </w:pPr>
    </w:p>
    <w:p>
      <w:pP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2"/>
        <w:rPr>
          <w:rFonts w:hint="eastAsia" w:ascii="宋体" w:hAnsi="宋体" w:eastAsia="宋体" w:cs="宋体"/>
          <w:color w:val="auto"/>
        </w:rPr>
      </w:pPr>
    </w:p>
    <w:p>
      <w:pPr>
        <w:widowControl/>
        <w:wordWrap w:val="0"/>
        <w:spacing w:line="460" w:lineRule="exact"/>
        <w:jc w:val="left"/>
        <w:outlineLvl w:val="0"/>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t>附件7               法定代表人身份证明（格式）</w:t>
      </w:r>
      <w:bookmarkEnd w:id="80"/>
      <w:bookmarkEnd w:id="81"/>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2"/>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r>
        <w:rPr>
          <w:rFonts w:hint="eastAsia" w:ascii="宋体" w:hAnsi="宋体" w:eastAsia="宋体" w:cs="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4" w:name="_Toc24693"/>
      <w:bookmarkStart w:id="85" w:name="_Toc18105"/>
      <w:r>
        <w:rPr>
          <w:rFonts w:hint="eastAsia" w:ascii="宋体" w:hAnsi="宋体" w:eastAsia="宋体" w:cs="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7" w:name="_Toc12888"/>
      <w:bookmarkStart w:id="88" w:name="_Toc13726"/>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bidi w:val="0"/>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注：1.供应商须在投标（响应性）文件中按此模板提供承诺函，未提供视为未实质性响应采购文件要求，按无效投标（响应）处理。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2"/>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2"/>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2"/>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2"/>
        <w:rPr>
          <w:rFonts w:hint="eastAsia" w:ascii="宋体" w:hAnsi="宋体" w:eastAsia="宋体" w:cs="宋体"/>
          <w:sz w:val="24"/>
          <w:szCs w:val="24"/>
        </w:rPr>
      </w:pPr>
    </w:p>
    <w:p>
      <w:pPr>
        <w:pStyle w:val="14"/>
        <w:rPr>
          <w:rFonts w:hint="eastAsia" w:ascii="宋体" w:hAnsi="宋体" w:eastAsia="宋体" w:cs="宋体"/>
          <w:sz w:val="24"/>
          <w:szCs w:val="24"/>
        </w:rPr>
      </w:pPr>
    </w:p>
    <w:p>
      <w:pPr>
        <w:rPr>
          <w:rFonts w:hint="eastAsia" w:ascii="宋体" w:hAnsi="宋体" w:eastAsia="宋体" w:cs="宋体"/>
          <w:sz w:val="24"/>
          <w:szCs w:val="24"/>
        </w:rPr>
      </w:pPr>
    </w:p>
    <w:p>
      <w:pPr>
        <w:pStyle w:val="32"/>
        <w:rPr>
          <w:rFonts w:hint="eastAsia" w:ascii="宋体" w:hAnsi="宋体" w:eastAsia="宋体" w:cs="宋体"/>
        </w:rPr>
      </w:pPr>
    </w:p>
    <w:p>
      <w:pPr>
        <w:pStyle w:val="50"/>
        <w:rPr>
          <w:rFonts w:hint="eastAsia" w:ascii="宋体" w:hAnsi="宋体" w:eastAsia="宋体" w:cs="宋体"/>
          <w:color w:val="auto"/>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89" w:name="_Toc25094"/>
      <w:bookmarkStart w:id="90" w:name="_Toc233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89"/>
      <w:bookmarkEnd w:id="90"/>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ascii="宋体" w:hAnsi="宋体" w:cs="宋体"/>
        <w:color w:val="auto"/>
        <w:lang w:eastAsia="zh-CN"/>
      </w:rPr>
      <w:t>驻马店市中心医院UKEY及证书授权采购项目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rPr>
        <w:rFonts w:hint="eastAsia" w:eastAsia="宋体"/>
        <w:lang w:val="en-US" w:eastAsia="zh-CN"/>
      </w:rPr>
    </w:pPr>
    <w:r>
      <w:rPr>
        <w:rFonts w:hint="eastAsia" w:ascii="宋体" w:hAnsi="宋体" w:cs="宋体"/>
        <w:color w:val="auto"/>
        <w:lang w:eastAsia="zh-CN"/>
      </w:rPr>
      <w:t>驻马店市中心医院UKEY及证书授权采购项目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A7832891"/>
    <w:multiLevelType w:val="singleLevel"/>
    <w:tmpl w:val="A7832891"/>
    <w:lvl w:ilvl="0" w:tentative="0">
      <w:start w:val="4"/>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9C4ED8"/>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8D51FF"/>
    <w:rsid w:val="03A011E9"/>
    <w:rsid w:val="03AE7F27"/>
    <w:rsid w:val="03BD2BCD"/>
    <w:rsid w:val="04070D64"/>
    <w:rsid w:val="04416C20"/>
    <w:rsid w:val="047968B1"/>
    <w:rsid w:val="04870542"/>
    <w:rsid w:val="04884729"/>
    <w:rsid w:val="04B9160E"/>
    <w:rsid w:val="05545DD3"/>
    <w:rsid w:val="056E2AD6"/>
    <w:rsid w:val="057E5747"/>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CE55E6"/>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5F4E03"/>
    <w:rsid w:val="09737462"/>
    <w:rsid w:val="099156C3"/>
    <w:rsid w:val="09A53F39"/>
    <w:rsid w:val="09A60E13"/>
    <w:rsid w:val="09D206F0"/>
    <w:rsid w:val="0A321AC2"/>
    <w:rsid w:val="0A343D4E"/>
    <w:rsid w:val="0A3E6D2E"/>
    <w:rsid w:val="0A6C3DC0"/>
    <w:rsid w:val="0AD13A85"/>
    <w:rsid w:val="0AE033D9"/>
    <w:rsid w:val="0B091954"/>
    <w:rsid w:val="0B167AE8"/>
    <w:rsid w:val="0B1A1257"/>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0E438C"/>
    <w:rsid w:val="0D3F3A0E"/>
    <w:rsid w:val="0DC577E0"/>
    <w:rsid w:val="0DDC6319"/>
    <w:rsid w:val="0E0C0D4C"/>
    <w:rsid w:val="0E115DA1"/>
    <w:rsid w:val="0E162D6D"/>
    <w:rsid w:val="0E541CA2"/>
    <w:rsid w:val="0E594756"/>
    <w:rsid w:val="0E843EF7"/>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46436C"/>
    <w:rsid w:val="1557566D"/>
    <w:rsid w:val="15811F1B"/>
    <w:rsid w:val="15A30135"/>
    <w:rsid w:val="15A34015"/>
    <w:rsid w:val="15C90130"/>
    <w:rsid w:val="15E2236F"/>
    <w:rsid w:val="161D09ED"/>
    <w:rsid w:val="162163A6"/>
    <w:rsid w:val="162323A3"/>
    <w:rsid w:val="162F30B1"/>
    <w:rsid w:val="16510F12"/>
    <w:rsid w:val="166448F9"/>
    <w:rsid w:val="16647475"/>
    <w:rsid w:val="1677211D"/>
    <w:rsid w:val="167954F9"/>
    <w:rsid w:val="16A060BA"/>
    <w:rsid w:val="16A57EAF"/>
    <w:rsid w:val="16AC6E3F"/>
    <w:rsid w:val="16AD11C3"/>
    <w:rsid w:val="16C872D5"/>
    <w:rsid w:val="16D54FA3"/>
    <w:rsid w:val="16D84D9F"/>
    <w:rsid w:val="16E94D3E"/>
    <w:rsid w:val="170D06E0"/>
    <w:rsid w:val="17332185"/>
    <w:rsid w:val="17475951"/>
    <w:rsid w:val="179F2E61"/>
    <w:rsid w:val="17C227C0"/>
    <w:rsid w:val="18097740"/>
    <w:rsid w:val="18304F28"/>
    <w:rsid w:val="185D3C42"/>
    <w:rsid w:val="185F38AF"/>
    <w:rsid w:val="18AD1BEB"/>
    <w:rsid w:val="18B3004A"/>
    <w:rsid w:val="18B96080"/>
    <w:rsid w:val="18E15979"/>
    <w:rsid w:val="18F67868"/>
    <w:rsid w:val="190B2D88"/>
    <w:rsid w:val="190E6B63"/>
    <w:rsid w:val="19123928"/>
    <w:rsid w:val="19194264"/>
    <w:rsid w:val="19420786"/>
    <w:rsid w:val="19427EC0"/>
    <w:rsid w:val="195711D7"/>
    <w:rsid w:val="195D2A3F"/>
    <w:rsid w:val="198310E9"/>
    <w:rsid w:val="198D747A"/>
    <w:rsid w:val="19A15638"/>
    <w:rsid w:val="19FA6FA6"/>
    <w:rsid w:val="1A125525"/>
    <w:rsid w:val="1A514E33"/>
    <w:rsid w:val="1A5F4342"/>
    <w:rsid w:val="1A8C5D82"/>
    <w:rsid w:val="1A994988"/>
    <w:rsid w:val="1A9B546C"/>
    <w:rsid w:val="1AA3511F"/>
    <w:rsid w:val="1AAE3B54"/>
    <w:rsid w:val="1AC10987"/>
    <w:rsid w:val="1B06647B"/>
    <w:rsid w:val="1B0C5B32"/>
    <w:rsid w:val="1B0D3E82"/>
    <w:rsid w:val="1B1652AB"/>
    <w:rsid w:val="1B181CD5"/>
    <w:rsid w:val="1B265306"/>
    <w:rsid w:val="1B4F2450"/>
    <w:rsid w:val="1B8C18B7"/>
    <w:rsid w:val="1BB73AE1"/>
    <w:rsid w:val="1BDA6D68"/>
    <w:rsid w:val="1C555978"/>
    <w:rsid w:val="1C6554A1"/>
    <w:rsid w:val="1C700164"/>
    <w:rsid w:val="1C7971B7"/>
    <w:rsid w:val="1CA831E6"/>
    <w:rsid w:val="1CD402EC"/>
    <w:rsid w:val="1CF02333"/>
    <w:rsid w:val="1D0C33A2"/>
    <w:rsid w:val="1D113E6E"/>
    <w:rsid w:val="1D114E5E"/>
    <w:rsid w:val="1D1F0050"/>
    <w:rsid w:val="1D2222DC"/>
    <w:rsid w:val="1D5B3CDE"/>
    <w:rsid w:val="1D6E2950"/>
    <w:rsid w:val="1D98209B"/>
    <w:rsid w:val="1DA23746"/>
    <w:rsid w:val="1DAA14B9"/>
    <w:rsid w:val="1DD04513"/>
    <w:rsid w:val="1E1F33C5"/>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0D9162C"/>
    <w:rsid w:val="2101257C"/>
    <w:rsid w:val="210F579E"/>
    <w:rsid w:val="212550B5"/>
    <w:rsid w:val="21484F14"/>
    <w:rsid w:val="21592B62"/>
    <w:rsid w:val="21747CD2"/>
    <w:rsid w:val="219E5782"/>
    <w:rsid w:val="21E72B0B"/>
    <w:rsid w:val="221F2D96"/>
    <w:rsid w:val="22246DB1"/>
    <w:rsid w:val="22325B31"/>
    <w:rsid w:val="22440067"/>
    <w:rsid w:val="225A6017"/>
    <w:rsid w:val="22725EDB"/>
    <w:rsid w:val="227A5532"/>
    <w:rsid w:val="22843A03"/>
    <w:rsid w:val="22A338AB"/>
    <w:rsid w:val="22AD37A2"/>
    <w:rsid w:val="22B31E8A"/>
    <w:rsid w:val="22C735BD"/>
    <w:rsid w:val="23122833"/>
    <w:rsid w:val="23223458"/>
    <w:rsid w:val="23225D32"/>
    <w:rsid w:val="23357BE6"/>
    <w:rsid w:val="2342574E"/>
    <w:rsid w:val="2377331D"/>
    <w:rsid w:val="237D43DE"/>
    <w:rsid w:val="23803E9A"/>
    <w:rsid w:val="23940114"/>
    <w:rsid w:val="23B57016"/>
    <w:rsid w:val="23D4764B"/>
    <w:rsid w:val="23EC3718"/>
    <w:rsid w:val="24044EF2"/>
    <w:rsid w:val="2407139D"/>
    <w:rsid w:val="240B04F4"/>
    <w:rsid w:val="24222C5E"/>
    <w:rsid w:val="242A0646"/>
    <w:rsid w:val="2435301D"/>
    <w:rsid w:val="243D6E1A"/>
    <w:rsid w:val="24607F91"/>
    <w:rsid w:val="246C581B"/>
    <w:rsid w:val="247C52A2"/>
    <w:rsid w:val="24CC106B"/>
    <w:rsid w:val="24D00598"/>
    <w:rsid w:val="24D725E9"/>
    <w:rsid w:val="25045F70"/>
    <w:rsid w:val="25056E93"/>
    <w:rsid w:val="25092EBA"/>
    <w:rsid w:val="25241020"/>
    <w:rsid w:val="25416B4F"/>
    <w:rsid w:val="256016AA"/>
    <w:rsid w:val="257572C3"/>
    <w:rsid w:val="25790E85"/>
    <w:rsid w:val="25972C60"/>
    <w:rsid w:val="259D1676"/>
    <w:rsid w:val="25A353EB"/>
    <w:rsid w:val="25B87B65"/>
    <w:rsid w:val="25CB78C3"/>
    <w:rsid w:val="25D54390"/>
    <w:rsid w:val="25F65E6F"/>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B7B35"/>
    <w:rsid w:val="277E30D2"/>
    <w:rsid w:val="27803F2A"/>
    <w:rsid w:val="27A306A9"/>
    <w:rsid w:val="27A34941"/>
    <w:rsid w:val="282C0C58"/>
    <w:rsid w:val="283C23DF"/>
    <w:rsid w:val="284C16F5"/>
    <w:rsid w:val="28570AB5"/>
    <w:rsid w:val="28C2534B"/>
    <w:rsid w:val="28C5525A"/>
    <w:rsid w:val="28D14B96"/>
    <w:rsid w:val="29020C46"/>
    <w:rsid w:val="290240C7"/>
    <w:rsid w:val="29274EE0"/>
    <w:rsid w:val="2969197F"/>
    <w:rsid w:val="29746E87"/>
    <w:rsid w:val="297B2FD6"/>
    <w:rsid w:val="297C03C2"/>
    <w:rsid w:val="29870810"/>
    <w:rsid w:val="299573AB"/>
    <w:rsid w:val="29B55FC6"/>
    <w:rsid w:val="29BE5BD0"/>
    <w:rsid w:val="29C01572"/>
    <w:rsid w:val="29E74CE2"/>
    <w:rsid w:val="2A306A36"/>
    <w:rsid w:val="2A5372C6"/>
    <w:rsid w:val="2A5B03D8"/>
    <w:rsid w:val="2A6F6D07"/>
    <w:rsid w:val="2A7D74CC"/>
    <w:rsid w:val="2A882500"/>
    <w:rsid w:val="2AB63ABC"/>
    <w:rsid w:val="2B003D00"/>
    <w:rsid w:val="2B074D5E"/>
    <w:rsid w:val="2B0B7C95"/>
    <w:rsid w:val="2B100BA9"/>
    <w:rsid w:val="2B1E3AFC"/>
    <w:rsid w:val="2B9E4F56"/>
    <w:rsid w:val="2BDB5A88"/>
    <w:rsid w:val="2BE91C37"/>
    <w:rsid w:val="2BEC3F72"/>
    <w:rsid w:val="2C083572"/>
    <w:rsid w:val="2C137777"/>
    <w:rsid w:val="2C185F94"/>
    <w:rsid w:val="2C1F1AC4"/>
    <w:rsid w:val="2C3F3A41"/>
    <w:rsid w:val="2C4431C4"/>
    <w:rsid w:val="2C62059F"/>
    <w:rsid w:val="2C6634FA"/>
    <w:rsid w:val="2C8A6AA3"/>
    <w:rsid w:val="2CA71209"/>
    <w:rsid w:val="2CAC022C"/>
    <w:rsid w:val="2CC11807"/>
    <w:rsid w:val="2CF16074"/>
    <w:rsid w:val="2CF81D1B"/>
    <w:rsid w:val="2D0F750D"/>
    <w:rsid w:val="2D3F2453"/>
    <w:rsid w:val="2D835174"/>
    <w:rsid w:val="2DD90B7B"/>
    <w:rsid w:val="2DDD3FC1"/>
    <w:rsid w:val="2DF701D8"/>
    <w:rsid w:val="2DF970A1"/>
    <w:rsid w:val="2E085834"/>
    <w:rsid w:val="2E1034F8"/>
    <w:rsid w:val="2E505773"/>
    <w:rsid w:val="2E742F70"/>
    <w:rsid w:val="2E9932A3"/>
    <w:rsid w:val="2EDC2A13"/>
    <w:rsid w:val="2EFD7DB9"/>
    <w:rsid w:val="2F1A081D"/>
    <w:rsid w:val="2F1E3DC0"/>
    <w:rsid w:val="2F3112DE"/>
    <w:rsid w:val="2F3B6922"/>
    <w:rsid w:val="2F506C6D"/>
    <w:rsid w:val="2F51291F"/>
    <w:rsid w:val="2F55758A"/>
    <w:rsid w:val="2F7F15AE"/>
    <w:rsid w:val="2FA54796"/>
    <w:rsid w:val="2FA674E2"/>
    <w:rsid w:val="2FFE7D49"/>
    <w:rsid w:val="302A5C42"/>
    <w:rsid w:val="30327570"/>
    <w:rsid w:val="3075258E"/>
    <w:rsid w:val="30BF439A"/>
    <w:rsid w:val="30C220DC"/>
    <w:rsid w:val="30CB1B61"/>
    <w:rsid w:val="30CF6A37"/>
    <w:rsid w:val="30D250CF"/>
    <w:rsid w:val="31002970"/>
    <w:rsid w:val="311016AD"/>
    <w:rsid w:val="31171910"/>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55631"/>
    <w:rsid w:val="35A815CB"/>
    <w:rsid w:val="35AA1B9C"/>
    <w:rsid w:val="35DB09A6"/>
    <w:rsid w:val="367813FE"/>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06718E"/>
    <w:rsid w:val="392536E2"/>
    <w:rsid w:val="39465F15"/>
    <w:rsid w:val="396453C5"/>
    <w:rsid w:val="39922CCF"/>
    <w:rsid w:val="39A65327"/>
    <w:rsid w:val="39A65C9B"/>
    <w:rsid w:val="39BC5ED6"/>
    <w:rsid w:val="39EB39E0"/>
    <w:rsid w:val="39EF02D4"/>
    <w:rsid w:val="3A11342A"/>
    <w:rsid w:val="3A153110"/>
    <w:rsid w:val="3A2507C0"/>
    <w:rsid w:val="3A273368"/>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F433E"/>
    <w:rsid w:val="41B7239D"/>
    <w:rsid w:val="41E47AD6"/>
    <w:rsid w:val="41FF3845"/>
    <w:rsid w:val="421104A9"/>
    <w:rsid w:val="42143B88"/>
    <w:rsid w:val="42164586"/>
    <w:rsid w:val="422143B7"/>
    <w:rsid w:val="425B5DD1"/>
    <w:rsid w:val="4260300C"/>
    <w:rsid w:val="42800B9B"/>
    <w:rsid w:val="42A06B6C"/>
    <w:rsid w:val="42E70570"/>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8D218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6B00A8"/>
    <w:rsid w:val="4C7964D9"/>
    <w:rsid w:val="4C9269F6"/>
    <w:rsid w:val="4CC84335"/>
    <w:rsid w:val="4CE9350A"/>
    <w:rsid w:val="4CF632F0"/>
    <w:rsid w:val="4D297BF3"/>
    <w:rsid w:val="4D2D0EAF"/>
    <w:rsid w:val="4D534390"/>
    <w:rsid w:val="4D63401A"/>
    <w:rsid w:val="4D7F0082"/>
    <w:rsid w:val="4D952FD9"/>
    <w:rsid w:val="4D970662"/>
    <w:rsid w:val="4DB33393"/>
    <w:rsid w:val="4DCF1E0D"/>
    <w:rsid w:val="4DD632D9"/>
    <w:rsid w:val="4DE05DF9"/>
    <w:rsid w:val="4DE44800"/>
    <w:rsid w:val="4DEE0709"/>
    <w:rsid w:val="4DFC14EA"/>
    <w:rsid w:val="4DFF6815"/>
    <w:rsid w:val="4E0A3427"/>
    <w:rsid w:val="4E27036A"/>
    <w:rsid w:val="4E304B5D"/>
    <w:rsid w:val="4E3066CC"/>
    <w:rsid w:val="4E682F8C"/>
    <w:rsid w:val="4E6A7BB7"/>
    <w:rsid w:val="4F0773B4"/>
    <w:rsid w:val="4F307BB1"/>
    <w:rsid w:val="4F3D562D"/>
    <w:rsid w:val="4F5C4EE0"/>
    <w:rsid w:val="4F6E1972"/>
    <w:rsid w:val="4F943166"/>
    <w:rsid w:val="4FBA02A1"/>
    <w:rsid w:val="4FC472C9"/>
    <w:rsid w:val="4FE7106E"/>
    <w:rsid w:val="50053943"/>
    <w:rsid w:val="50550E55"/>
    <w:rsid w:val="509937A3"/>
    <w:rsid w:val="509F43E4"/>
    <w:rsid w:val="50A54D3E"/>
    <w:rsid w:val="50F1402B"/>
    <w:rsid w:val="50FD2AD9"/>
    <w:rsid w:val="51097D9A"/>
    <w:rsid w:val="51237D2E"/>
    <w:rsid w:val="51996737"/>
    <w:rsid w:val="51B408B8"/>
    <w:rsid w:val="51CC0868"/>
    <w:rsid w:val="51D5340F"/>
    <w:rsid w:val="51EB4E00"/>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546EF7"/>
    <w:rsid w:val="556F3D99"/>
    <w:rsid w:val="55860894"/>
    <w:rsid w:val="55B02DF1"/>
    <w:rsid w:val="55DC290C"/>
    <w:rsid w:val="55F01FA1"/>
    <w:rsid w:val="567A124A"/>
    <w:rsid w:val="56990B7C"/>
    <w:rsid w:val="569E1126"/>
    <w:rsid w:val="56AC249A"/>
    <w:rsid w:val="56B80DEB"/>
    <w:rsid w:val="56E06E61"/>
    <w:rsid w:val="56F653FE"/>
    <w:rsid w:val="575B7AFD"/>
    <w:rsid w:val="57660D3F"/>
    <w:rsid w:val="57706F91"/>
    <w:rsid w:val="57CA6DF2"/>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B52AC"/>
    <w:rsid w:val="59AC3C86"/>
    <w:rsid w:val="59D42FDA"/>
    <w:rsid w:val="59DA4E01"/>
    <w:rsid w:val="59E86E96"/>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D35BC6"/>
    <w:rsid w:val="5AE1508F"/>
    <w:rsid w:val="5AF80256"/>
    <w:rsid w:val="5B110CC9"/>
    <w:rsid w:val="5B1F7B5D"/>
    <w:rsid w:val="5B585171"/>
    <w:rsid w:val="5B585B78"/>
    <w:rsid w:val="5B9A2B59"/>
    <w:rsid w:val="5BC0085A"/>
    <w:rsid w:val="5BC349B4"/>
    <w:rsid w:val="5BF03D58"/>
    <w:rsid w:val="5C1A6BB2"/>
    <w:rsid w:val="5C5355FE"/>
    <w:rsid w:val="5C6F4105"/>
    <w:rsid w:val="5C7A4EE2"/>
    <w:rsid w:val="5CBB7F6F"/>
    <w:rsid w:val="5D7C3F11"/>
    <w:rsid w:val="5D9D49E0"/>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6C3D66"/>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027A15"/>
    <w:rsid w:val="613253FD"/>
    <w:rsid w:val="61421F29"/>
    <w:rsid w:val="61712185"/>
    <w:rsid w:val="61970898"/>
    <w:rsid w:val="61A90D68"/>
    <w:rsid w:val="61B94FDB"/>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04804"/>
    <w:rsid w:val="63612AB8"/>
    <w:rsid w:val="63613F3E"/>
    <w:rsid w:val="637D0978"/>
    <w:rsid w:val="638968B0"/>
    <w:rsid w:val="638A282C"/>
    <w:rsid w:val="63A85E90"/>
    <w:rsid w:val="63A962DB"/>
    <w:rsid w:val="63AB1A91"/>
    <w:rsid w:val="63EE4692"/>
    <w:rsid w:val="63FD622D"/>
    <w:rsid w:val="643248BA"/>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247D11"/>
    <w:rsid w:val="66736112"/>
    <w:rsid w:val="667F5B5B"/>
    <w:rsid w:val="66897C79"/>
    <w:rsid w:val="6694262A"/>
    <w:rsid w:val="669609C2"/>
    <w:rsid w:val="66990381"/>
    <w:rsid w:val="66A64541"/>
    <w:rsid w:val="66B31B01"/>
    <w:rsid w:val="66CE1E80"/>
    <w:rsid w:val="66E362F9"/>
    <w:rsid w:val="66E47FD9"/>
    <w:rsid w:val="67071922"/>
    <w:rsid w:val="671626D9"/>
    <w:rsid w:val="673B73C0"/>
    <w:rsid w:val="675608B6"/>
    <w:rsid w:val="67754402"/>
    <w:rsid w:val="677D54ED"/>
    <w:rsid w:val="67AC6886"/>
    <w:rsid w:val="67B25E27"/>
    <w:rsid w:val="67C4383B"/>
    <w:rsid w:val="67D35E1A"/>
    <w:rsid w:val="67F35317"/>
    <w:rsid w:val="680201B7"/>
    <w:rsid w:val="68053A8C"/>
    <w:rsid w:val="68362BFB"/>
    <w:rsid w:val="683F1130"/>
    <w:rsid w:val="684456A1"/>
    <w:rsid w:val="685E1363"/>
    <w:rsid w:val="687E5BA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7903E5"/>
    <w:rsid w:val="6AA03032"/>
    <w:rsid w:val="6AA81420"/>
    <w:rsid w:val="6AA86FEC"/>
    <w:rsid w:val="6ADA6AC4"/>
    <w:rsid w:val="6ADB11D6"/>
    <w:rsid w:val="6AE0319E"/>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783074"/>
    <w:rsid w:val="6CA35B3A"/>
    <w:rsid w:val="6CA41A5D"/>
    <w:rsid w:val="6CAF588C"/>
    <w:rsid w:val="6CB4638E"/>
    <w:rsid w:val="6CBF3C6A"/>
    <w:rsid w:val="6CBF5306"/>
    <w:rsid w:val="6CE70FA1"/>
    <w:rsid w:val="6CFA6351"/>
    <w:rsid w:val="6CFC3C40"/>
    <w:rsid w:val="6CFF6BBC"/>
    <w:rsid w:val="6D480984"/>
    <w:rsid w:val="6DB13E57"/>
    <w:rsid w:val="6DB86AA0"/>
    <w:rsid w:val="6DC71662"/>
    <w:rsid w:val="6DCD5126"/>
    <w:rsid w:val="6DDB6CB0"/>
    <w:rsid w:val="6DE52ACD"/>
    <w:rsid w:val="6DFC0B44"/>
    <w:rsid w:val="6E0458E7"/>
    <w:rsid w:val="6E212037"/>
    <w:rsid w:val="6E3B221B"/>
    <w:rsid w:val="6E475779"/>
    <w:rsid w:val="6E7764EF"/>
    <w:rsid w:val="6EAD447C"/>
    <w:rsid w:val="6EBD6E0F"/>
    <w:rsid w:val="6ECD7F59"/>
    <w:rsid w:val="6EED7C80"/>
    <w:rsid w:val="6EF773A4"/>
    <w:rsid w:val="6F2F2D9E"/>
    <w:rsid w:val="6F3516FC"/>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A543E"/>
    <w:rsid w:val="715B2F52"/>
    <w:rsid w:val="71764F23"/>
    <w:rsid w:val="717B63EA"/>
    <w:rsid w:val="71946576"/>
    <w:rsid w:val="71967E84"/>
    <w:rsid w:val="71A61873"/>
    <w:rsid w:val="71AF4936"/>
    <w:rsid w:val="71D75D0F"/>
    <w:rsid w:val="72021D5D"/>
    <w:rsid w:val="721919B3"/>
    <w:rsid w:val="721A6098"/>
    <w:rsid w:val="72310D1A"/>
    <w:rsid w:val="725D6B54"/>
    <w:rsid w:val="72652DA2"/>
    <w:rsid w:val="72920BBB"/>
    <w:rsid w:val="729C6026"/>
    <w:rsid w:val="72A17C99"/>
    <w:rsid w:val="72AF6F7E"/>
    <w:rsid w:val="72C576C8"/>
    <w:rsid w:val="73047904"/>
    <w:rsid w:val="734345B2"/>
    <w:rsid w:val="734C1A6A"/>
    <w:rsid w:val="735C5949"/>
    <w:rsid w:val="73737DA5"/>
    <w:rsid w:val="73887B3E"/>
    <w:rsid w:val="73892412"/>
    <w:rsid w:val="73A523E4"/>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4ED4"/>
    <w:rsid w:val="75E8633A"/>
    <w:rsid w:val="75EB48B6"/>
    <w:rsid w:val="76350270"/>
    <w:rsid w:val="763F09AA"/>
    <w:rsid w:val="764F3FCC"/>
    <w:rsid w:val="7650339F"/>
    <w:rsid w:val="76603C9A"/>
    <w:rsid w:val="76BB1CAB"/>
    <w:rsid w:val="76C04050"/>
    <w:rsid w:val="76E65049"/>
    <w:rsid w:val="77076007"/>
    <w:rsid w:val="77413F7E"/>
    <w:rsid w:val="77835654"/>
    <w:rsid w:val="7788585A"/>
    <w:rsid w:val="7797109C"/>
    <w:rsid w:val="779A2A38"/>
    <w:rsid w:val="77B07B65"/>
    <w:rsid w:val="77B4450A"/>
    <w:rsid w:val="77B46E73"/>
    <w:rsid w:val="77E37A12"/>
    <w:rsid w:val="77FE3468"/>
    <w:rsid w:val="78546F0C"/>
    <w:rsid w:val="785E0218"/>
    <w:rsid w:val="78EE1C79"/>
    <w:rsid w:val="797239CC"/>
    <w:rsid w:val="797B005D"/>
    <w:rsid w:val="79831473"/>
    <w:rsid w:val="7999527A"/>
    <w:rsid w:val="79AF76C5"/>
    <w:rsid w:val="79C25EE1"/>
    <w:rsid w:val="79CE2967"/>
    <w:rsid w:val="79EA664C"/>
    <w:rsid w:val="7A2F459A"/>
    <w:rsid w:val="7A517022"/>
    <w:rsid w:val="7A6F5001"/>
    <w:rsid w:val="7A866F46"/>
    <w:rsid w:val="7AA2343E"/>
    <w:rsid w:val="7AB352E3"/>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DE711B"/>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大标题"/>
    <w:basedOn w:val="1"/>
    <w:next w:val="14"/>
    <w:qFormat/>
    <w:uiPriority w:val="0"/>
    <w:pPr>
      <w:jc w:val="center"/>
    </w:pPr>
    <w:rPr>
      <w:rFonts w:ascii="Arial" w:hAnsi="Arial"/>
      <w:b/>
      <w:sz w:val="28"/>
    </w:rPr>
  </w:style>
  <w:style w:type="paragraph" w:styleId="14">
    <w:name w:val="Body Text First Indent 2"/>
    <w:basedOn w:val="15"/>
    <w:next w:val="1"/>
    <w:qFormat/>
    <w:uiPriority w:val="0"/>
    <w:pPr>
      <w:ind w:firstLine="420" w:firstLineChars="200"/>
    </w:pPr>
  </w:style>
  <w:style w:type="paragraph" w:styleId="15">
    <w:name w:val="Body Text Indent"/>
    <w:basedOn w:val="1"/>
    <w:qFormat/>
    <w:uiPriority w:val="0"/>
    <w:pPr>
      <w:widowControl/>
      <w:spacing w:beforeAutospacing="1" w:afterAutospacing="1"/>
      <w:jc w:val="left"/>
    </w:pPr>
    <w:rPr>
      <w:rFonts w:ascii="宋体" w:hAnsi="宋体" w:cs="宋体"/>
      <w:kern w:val="0"/>
      <w:sz w:val="24"/>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Body Text 2"/>
    <w:basedOn w:val="1"/>
    <w:next w:val="11"/>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11"/>
    <w:next w:val="14"/>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5"/>
    <w:link w:val="11"/>
    <w:qFormat/>
    <w:uiPriority w:val="0"/>
  </w:style>
  <w:style w:type="character" w:customStyle="1" w:styleId="74">
    <w:name w:val="apple-converted-space"/>
    <w:basedOn w:val="35"/>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14704</Words>
  <Characters>15405</Characters>
  <Lines>50</Lines>
  <Paragraphs>68</Paragraphs>
  <TotalTime>0</TotalTime>
  <ScaleCrop>false</ScaleCrop>
  <LinksUpToDate>false</LinksUpToDate>
  <CharactersWithSpaces>16411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2023-10-16T02:43:55Z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562A285641654D2EA086C4325B3B203C</vt:lpwstr>
  </property>
</Properties>
</file>