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驻马店市中心医院120车辆保险</w:t>
      </w: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 w:val="48"/>
          <w:szCs w:val="48"/>
        </w:rPr>
      </w:pPr>
    </w:p>
    <w:p>
      <w:pPr>
        <w:pStyle w:val="18"/>
        <w:bidi w:val="0"/>
        <w:jc w:val="center"/>
        <w:rPr>
          <w:rStyle w:val="42"/>
          <w:rFonts w:hint="eastAsia" w:ascii="宋体" w:hAnsi="宋体" w:eastAsia="宋体" w:cs="宋体"/>
          <w:b/>
          <w:bCs/>
          <w:color w:val="auto"/>
          <w:szCs w:val="44"/>
        </w:rPr>
      </w:pPr>
      <w:r>
        <w:rPr>
          <w:rStyle w:val="42"/>
          <w:rFonts w:hint="eastAsia" w:cs="宋体"/>
          <w:b/>
          <w:bCs/>
          <w:color w:val="auto"/>
          <w:sz w:val="72"/>
          <w:szCs w:val="72"/>
          <w:lang w:val="en-US" w:eastAsia="zh-CN"/>
        </w:rPr>
        <w:t>采购</w:t>
      </w:r>
      <w:r>
        <w:rPr>
          <w:rStyle w:val="42"/>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驻马店市中心医院120车辆保险</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bookmarkStart w:id="91" w:name="_GoBack"/>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驻马店市中心医院120车辆保险</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驻马店市中心医院120车辆保险</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u w:val="none"/>
          <w:lang w:val="en-US" w:eastAsia="zh-CN"/>
          <w14:textFill>
            <w14:solidFill>
              <w14:schemeClr w14:val="tx1"/>
            </w14:solidFill>
          </w14:textFill>
        </w:rPr>
        <w:t>11万</w:t>
      </w:r>
      <w:r>
        <w:rPr>
          <w:rFonts w:hint="eastAsia" w:ascii="宋体" w:hAnsi="宋体" w:eastAsia="宋体" w:cs="宋体"/>
          <w:color w:val="000000" w:themeColor="text1"/>
          <w:szCs w:val="21"/>
          <w:highlight w:val="none"/>
          <w:shd w:val="clear" w:color="auto" w:fill="FFFFFF"/>
          <w14:textFill>
            <w14:solidFill>
              <w14:schemeClr w14:val="tx1"/>
            </w14:solidFill>
          </w14:textFill>
        </w:rPr>
        <w:t>元</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自筹资金；</w:t>
      </w:r>
    </w:p>
    <w:p>
      <w:pPr>
        <w:snapToGrid w:val="0"/>
        <w:spacing w:line="360" w:lineRule="auto"/>
        <w:ind w:firstLine="420" w:firstLineChars="2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地点：采购人指定地点；</w:t>
      </w:r>
    </w:p>
    <w:p>
      <w:pPr>
        <w:snapToGrid w:val="0"/>
        <w:spacing w:line="360" w:lineRule="auto"/>
        <w:ind w:firstLine="420" w:firstLineChars="200"/>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pPr>
      <w:bookmarkStart w:id="4" w:name="_Toc27913"/>
      <w:bookmarkStart w:id="5" w:name="_Toc26079"/>
      <w:bookmarkStart w:id="6" w:name="_Toc19521"/>
      <w:bookmarkStart w:id="7" w:name="_Toc24040"/>
      <w:bookmarkStart w:id="8" w:name="_Toc21071"/>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bookmarkEnd w:id="4"/>
      <w:bookmarkEnd w:id="5"/>
      <w:bookmarkEnd w:id="6"/>
      <w:bookmarkEnd w:id="7"/>
      <w:bookmarkEnd w:id="8"/>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合同履行期限：一年；</w:t>
      </w:r>
    </w:p>
    <w:p>
      <w:pPr>
        <w:widowControl/>
        <w:tabs>
          <w:tab w:val="left" w:pos="840"/>
        </w:tabs>
        <w:snapToGrid w:val="0"/>
        <w:spacing w:line="360" w:lineRule="auto"/>
        <w:ind w:firstLine="420" w:firstLineChars="20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6、</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14:textFill>
            <w14:solidFill>
              <w14:schemeClr w14:val="tx1"/>
            </w14:solidFill>
          </w14:textFill>
        </w:rPr>
        <w:t>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合格。</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以采购人要求为准</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18607"/>
      <w:bookmarkStart w:id="10" w:name="_Toc16639"/>
      <w:bookmarkStart w:id="11" w:name="_Toc23626"/>
      <w:bookmarkStart w:id="12" w:name="_Toc27704"/>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bookmarkStart w:id="13" w:name="_Toc7823"/>
      <w:bookmarkStart w:id="14" w:name="_Toc23395"/>
      <w:bookmarkStart w:id="15" w:name="_Toc30971"/>
      <w:bookmarkStart w:id="16" w:name="_Toc30643"/>
      <w:bookmarkStart w:id="17" w:name="_Toc9562"/>
      <w:r>
        <w:rPr>
          <w:rFonts w:hint="eastAsia" w:ascii="宋体" w:hAnsi="宋体" w:eastAsia="宋体" w:cs="宋体"/>
          <w:color w:val="000000" w:themeColor="text1"/>
          <w:kern w:val="2"/>
          <w:sz w:val="21"/>
          <w:szCs w:val="24"/>
          <w:lang w:val="en-US" w:eastAsia="zh-CN" w:bidi="ar-SA"/>
          <w14:textFill>
            <w14:solidFill>
              <w14:schemeClr w14:val="tx1"/>
            </w14:solidFill>
          </w14:textFill>
        </w:rPr>
        <w:t>1、具有独立承担民事责任能力的在中华人民共和国境内注册的企业法人，提供有效的营业执照或其他证明材料；具有中国保险监督管理委员会颁发的《经营保险业务许可证》，分支机构参加投标的，必须同时提供集团或总公司的项目授权等证明材料。</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2、供应商应提供</w:t>
      </w:r>
      <w:r>
        <w:rPr>
          <w:rFonts w:hint="eastAsia" w:ascii="宋体" w:hAnsi="宋体" w:cs="宋体"/>
          <w:color w:val="000000" w:themeColor="text1"/>
          <w:kern w:val="2"/>
          <w:sz w:val="21"/>
          <w:szCs w:val="24"/>
          <w:lang w:val="en-US" w:eastAsia="zh-CN" w:bidi="ar-SA"/>
          <w14:textFill>
            <w14:solidFill>
              <w14:schemeClr w14:val="tx1"/>
            </w14:solidFill>
          </w14:textFill>
        </w:rPr>
        <w:t>2021年度</w:t>
      </w:r>
      <w:r>
        <w:rPr>
          <w:rFonts w:hint="eastAsia" w:ascii="宋体" w:hAnsi="宋体" w:eastAsia="宋体" w:cs="宋体"/>
          <w:color w:val="000000" w:themeColor="text1"/>
          <w:kern w:val="2"/>
          <w:sz w:val="21"/>
          <w:szCs w:val="24"/>
          <w:lang w:val="en-US" w:eastAsia="zh-CN" w:bidi="ar-SA"/>
          <w14:textFill>
            <w14:solidFill>
              <w14:schemeClr w14:val="tx1"/>
            </w14:solidFill>
          </w14:textFill>
        </w:rPr>
        <w:t>经审计的财务报告或者其基本开户银行出具的资信证明；采购活动近三个月或上个季度任意一个月的依法缴纳税收的凭据和缴纳社会保险的凭据</w:t>
      </w:r>
      <w:r>
        <w:rPr>
          <w:rFonts w:hint="eastAsia" w:ascii="宋体" w:hAnsi="宋体" w:cs="宋体"/>
          <w:color w:val="000000" w:themeColor="text1"/>
          <w:kern w:val="2"/>
          <w:sz w:val="21"/>
          <w:szCs w:val="24"/>
          <w:lang w:val="en-US" w:eastAsia="zh-CN" w:bidi="ar-SA"/>
          <w14:textFill>
            <w14:solidFill>
              <w14:schemeClr w14:val="tx1"/>
            </w14:solidFill>
          </w14:textFill>
        </w:rPr>
        <w:t>；</w:t>
      </w:r>
      <w:r>
        <w:rPr>
          <w:rFonts w:hint="eastAsia" w:ascii="宋体" w:hAnsi="宋体" w:eastAsia="宋体" w:cs="宋体"/>
          <w:color w:val="000000" w:themeColor="text1"/>
          <w:kern w:val="2"/>
          <w:sz w:val="21"/>
          <w:szCs w:val="24"/>
          <w:lang w:val="en-US" w:eastAsia="zh-CN" w:bidi="ar-SA"/>
          <w14:textFill>
            <w14:solidFill>
              <w14:schemeClr w14:val="tx1"/>
            </w14:solidFill>
          </w14:textFill>
        </w:rPr>
        <w:t>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lang w:val="en-US" w:eastAsia="zh-CN" w:bidi="ar-SA"/>
          <w14:textFill>
            <w14:solidFill>
              <w14:schemeClr w14:val="tx1"/>
            </w14:solidFill>
          </w14:textFill>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lang w:val="en-US" w:eastAsia="zh-CN" w:bidi="ar-SA"/>
          <w14:textFill>
            <w14:solidFill>
              <w14:schemeClr w14:val="tx1"/>
            </w14:solidFill>
          </w14:textFill>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6、</w:t>
      </w:r>
      <w:r>
        <w:rPr>
          <w:rFonts w:hint="eastAsia" w:ascii="宋体" w:hAnsi="宋体" w:eastAsia="宋体" w:cs="宋体"/>
          <w:color w:val="000000" w:themeColor="text1"/>
          <w:kern w:val="2"/>
          <w:sz w:val="21"/>
          <w:szCs w:val="24"/>
          <w:lang w:val="en-US" w:eastAsia="zh-CN" w:bidi="ar-SA"/>
          <w14:textFill>
            <w14:solidFill>
              <w14:schemeClr w14:val="tx1"/>
            </w14:solidFill>
          </w14:textFill>
        </w:rPr>
        <w:t>供应商需提供近两年</w:t>
      </w:r>
      <w:r>
        <w:rPr>
          <w:rFonts w:hint="eastAsia" w:ascii="宋体" w:hAnsi="宋体" w:cs="宋体"/>
          <w:color w:val="000000" w:themeColor="text1"/>
          <w:kern w:val="2"/>
          <w:sz w:val="21"/>
          <w:szCs w:val="24"/>
          <w:lang w:val="en-US" w:eastAsia="zh-CN" w:bidi="ar-SA"/>
          <w14:textFill>
            <w14:solidFill>
              <w14:schemeClr w14:val="tx1"/>
            </w14:solidFill>
          </w14:textFill>
        </w:rPr>
        <w:t>（2021年1月1日以来）</w:t>
      </w:r>
      <w:r>
        <w:rPr>
          <w:rFonts w:hint="eastAsia" w:ascii="宋体" w:hAnsi="宋体" w:eastAsia="宋体" w:cs="宋体"/>
          <w:color w:val="000000" w:themeColor="text1"/>
          <w:kern w:val="2"/>
          <w:sz w:val="21"/>
          <w:szCs w:val="24"/>
          <w:lang w:val="en-US" w:eastAsia="zh-CN" w:bidi="ar-SA"/>
          <w14:textFill>
            <w14:solidFill>
              <w14:schemeClr w14:val="tx1"/>
            </w14:solidFill>
          </w14:textFill>
        </w:rPr>
        <w:t>签约的车辆责任保险合同</w:t>
      </w:r>
      <w:r>
        <w:rPr>
          <w:rFonts w:hint="eastAsia" w:ascii="宋体" w:hAnsi="宋体" w:cs="宋体"/>
          <w:color w:val="000000" w:themeColor="text1"/>
          <w:kern w:val="2"/>
          <w:sz w:val="21"/>
          <w:szCs w:val="24"/>
          <w:lang w:val="en-US" w:eastAsia="zh-CN" w:bidi="ar-SA"/>
          <w14:textFill>
            <w14:solidFill>
              <w14:schemeClr w14:val="tx1"/>
            </w14:solidFill>
          </w14:textFill>
        </w:rPr>
        <w:t>2</w:t>
      </w:r>
      <w:r>
        <w:rPr>
          <w:rFonts w:hint="eastAsia" w:ascii="宋体" w:hAnsi="宋体" w:eastAsia="宋体" w:cs="宋体"/>
          <w:color w:val="000000" w:themeColor="text1"/>
          <w:kern w:val="2"/>
          <w:sz w:val="21"/>
          <w:szCs w:val="24"/>
          <w:lang w:val="en-US" w:eastAsia="zh-CN" w:bidi="ar-SA"/>
          <w14:textFill>
            <w14:solidFill>
              <w14:schemeClr w14:val="tx1"/>
            </w14:solidFill>
          </w14:textFill>
        </w:rPr>
        <w:t>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2"/>
          <w:sz w:val="21"/>
          <w:szCs w:val="24"/>
          <w:lang w:val="en-US" w:eastAsia="zh-CN" w:bidi="ar-SA"/>
        </w:rPr>
      </w:pPr>
      <w:r>
        <w:rPr>
          <w:rFonts w:hint="eastAsia" w:ascii="宋体" w:hAnsi="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lang w:val="en-US" w:eastAsia="zh-CN"/>
          <w14:textFill>
            <w14:solidFill>
              <w14:schemeClr w14:val="tx1"/>
            </w14:solidFill>
          </w14:textFill>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000000" w:themeColor="text1"/>
          <w:lang w:val="en-US" w:eastAsia="zh-CN"/>
          <w14:textFill>
            <w14:solidFill>
              <w14:schemeClr w14:val="tx1"/>
            </w14:solidFill>
          </w14:textFill>
        </w:rPr>
        <w:t>、政府采购严重违法失信</w:t>
      </w:r>
      <w:r>
        <w:rPr>
          <w:rFonts w:hint="eastAsia" w:ascii="宋体" w:hAnsi="宋体" w:eastAsia="宋体" w:cs="宋体"/>
          <w:color w:val="auto"/>
          <w:lang w:val="en-US" w:eastAsia="zh-CN"/>
        </w:rPr>
        <w:t>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8</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时间：20</w:t>
      </w:r>
      <w:r>
        <w:rPr>
          <w:rFonts w:hint="eastAsia" w:ascii="宋体" w:hAnsi="宋体" w:cs="宋体"/>
          <w:color w:val="000000" w:themeColor="text1"/>
          <w:szCs w:val="21"/>
          <w:shd w:val="clear" w:color="auto" w:fill="FFFFFF"/>
          <w:lang w:val="en-US" w:eastAsia="zh-CN"/>
          <w14:textFill>
            <w14:solidFill>
              <w14:schemeClr w14:val="tx1"/>
            </w14:solidFill>
          </w14:textFill>
        </w:rPr>
        <w:t>23</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16</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20</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5869"/>
      <w:bookmarkStart w:id="19" w:name="_Toc27480"/>
      <w:bookmarkStart w:id="20" w:name="_Toc15135"/>
      <w:bookmarkStart w:id="21" w:name="_Toc10738"/>
      <w:bookmarkStart w:id="22"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9784"/>
      <w:bookmarkStart w:id="24" w:name="_Toc30918"/>
      <w:bookmarkStart w:id="25" w:name="_Toc20287"/>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1928"/>
      <w:bookmarkStart w:id="30" w:name="_Toc3604"/>
      <w:bookmarkStart w:id="31" w:name="_Toc27370"/>
      <w:bookmarkStart w:id="32" w:name="_Toc16291"/>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lang w:val="en-US" w:eastAsia="zh-CN"/>
        </w:rPr>
      </w:pPr>
      <w:r>
        <w:rPr>
          <w:rFonts w:hint="eastAsia" w:ascii="宋体" w:hAnsi="宋体" w:eastAsia="宋体" w:cs="宋体"/>
          <w:color w:val="auto"/>
          <w:kern w:val="0"/>
          <w:sz w:val="21"/>
          <w:szCs w:val="21"/>
          <w:highlight w:val="none"/>
          <w:shd w:val="clear" w:color="auto" w:fill="FFFFFF"/>
          <w:lang w:val="en-US" w:eastAsia="zh-CN" w:bidi="ar-SA"/>
        </w:rPr>
        <w:t>联系电话：18595618752</w:t>
      </w:r>
      <w:r>
        <w:rPr>
          <w:rFonts w:hint="eastAsia" w:ascii="宋体" w:hAnsi="宋体" w:cs="宋体"/>
          <w:color w:val="auto"/>
          <w:kern w:val="0"/>
          <w:sz w:val="21"/>
          <w:szCs w:val="21"/>
          <w:highlight w:val="none"/>
          <w:shd w:val="clear" w:color="auto" w:fill="FFFFFF"/>
          <w:lang w:val="en-US" w:eastAsia="zh-CN" w:bidi="ar-SA"/>
        </w:rPr>
        <w:t xml:space="preserve"> / 0396</w:t>
      </w:r>
      <w:r>
        <w:rPr>
          <w:rFonts w:hint="eastAsia" w:ascii="宋体" w:hAnsi="宋体" w:eastAsia="宋体" w:cs="宋体"/>
          <w:color w:val="auto"/>
          <w:kern w:val="0"/>
          <w:sz w:val="21"/>
          <w:szCs w:val="21"/>
          <w:shd w:val="clear" w:color="auto" w:fill="FFFFFF"/>
          <w:lang w:val="en-US" w:eastAsia="zh-CN" w:bidi="ar-SA"/>
        </w:rPr>
        <w:t>-</w:t>
      </w:r>
      <w:r>
        <w:rPr>
          <w:rFonts w:hint="eastAsia" w:ascii="宋体" w:hAnsi="宋体" w:cs="宋体"/>
          <w:color w:val="auto"/>
          <w:kern w:val="0"/>
          <w:sz w:val="21"/>
          <w:szCs w:val="21"/>
          <w:shd w:val="clear" w:color="auto" w:fill="FFFFFF"/>
          <w:lang w:val="en-US" w:eastAsia="zh-CN" w:bidi="ar-SA"/>
        </w:rPr>
        <w:t>3383666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7"/>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15</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bookmarkEnd w:id="91"/>
    <w:p>
      <w:pPr>
        <w:rPr>
          <w:rFonts w:hint="eastAsia"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br w:type="page"/>
      </w:r>
    </w:p>
    <w:p>
      <w:pPr>
        <w:widowControl/>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5"/>
    <w:bookmarkEnd w:id="36"/>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bookmarkStart w:id="40" w:name="_Toc14504"/>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 xml:space="preserve">项目名称、数量：120车辆保险（含车船税）共17辆车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 车辆保险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718"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120车辆保险（含车船税）</w:t>
            </w:r>
          </w:p>
        </w:tc>
        <w:tc>
          <w:tcPr>
            <w:tcW w:w="1736"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17辆车</w:t>
            </w:r>
          </w:p>
        </w:tc>
        <w:tc>
          <w:tcPr>
            <w:tcW w:w="1473" w:type="dxa"/>
            <w:tcBorders>
              <w:top w:val="single" w:color="auto" w:sz="4" w:space="0"/>
              <w:left w:val="nil"/>
              <w:bottom w:val="single" w:color="auto" w:sz="4" w:space="0"/>
              <w:right w:val="single" w:color="auto" w:sz="4" w:space="0"/>
            </w:tcBorders>
            <w:vAlign w:val="top"/>
          </w:tcPr>
          <w:p>
            <w:pPr>
              <w:pStyle w:val="13"/>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11万元</w:t>
            </w:r>
          </w:p>
        </w:tc>
        <w:tc>
          <w:tcPr>
            <w:tcW w:w="1554" w:type="dxa"/>
            <w:tcBorders>
              <w:top w:val="single" w:color="auto" w:sz="4" w:space="0"/>
              <w:left w:val="nil"/>
              <w:bottom w:val="single" w:color="auto" w:sz="4" w:space="0"/>
              <w:right w:val="single" w:color="auto" w:sz="4" w:space="0"/>
            </w:tcBorders>
            <w:vAlign w:val="top"/>
          </w:tcPr>
          <w:p>
            <w:pPr>
              <w:pStyle w:val="13"/>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医院自筹</w:t>
            </w:r>
          </w:p>
        </w:tc>
      </w:tr>
    </w:tbl>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jc w:val="center"/>
        <w:rPr>
          <w:rFonts w:hint="eastAsia" w:asciiTheme="minorEastAsia" w:hAnsiTheme="minorEastAsia" w:eastAsiaTheme="minorEastAsia" w:cstheme="minorEastAsia"/>
          <w:color w:val="auto"/>
          <w:sz w:val="22"/>
          <w:szCs w:val="22"/>
          <w:lang w:val="en-US" w:eastAsia="zh-CN"/>
        </w:rPr>
      </w:pPr>
    </w:p>
    <w:p>
      <w:pPr>
        <w:spacing w:line="360" w:lineRule="auto"/>
        <w:jc w:val="center"/>
        <w:rPr>
          <w:rFonts w:ascii="宋体" w:hAnsi="宋体" w:eastAsia="宋体"/>
          <w:b/>
          <w:sz w:val="24"/>
          <w:szCs w:val="24"/>
        </w:rPr>
      </w:pPr>
      <w:r>
        <w:rPr>
          <w:rFonts w:hint="eastAsia" w:ascii="宋体" w:hAnsi="宋体" w:eastAsia="宋体"/>
          <w:b/>
          <w:sz w:val="24"/>
          <w:szCs w:val="24"/>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default" w:ascii="宋体" w:hAnsi="宋体" w:eastAsia="宋体" w:cs="Times New Roman"/>
          <w:kern w:val="2"/>
          <w:sz w:val="21"/>
          <w:szCs w:val="21"/>
          <w:u w:val="none"/>
          <w:lang w:val="en-US" w:eastAsia="zh-CN" w:bidi="ar-SA"/>
        </w:rPr>
        <w:t xml:space="preserve">车辆详情：车型，九龙救护车两辆(2015年1月购置)车型瑞弗救护车四辆(均在2021，1月购置)1月19日份到期现已脱保。，车型，长安救车护车1辆3月份到期(2011年3月)购置)车型，奔驰负压车1辆(2021年5月购置)，车型，宇通救车3辆(负压车1辆)，5月份到期(2018年5月购置)车型，奔驰负压车两辆6月份到期(2021年6购置)奔驰转运型救护车3辆大马牌救护车2辆12月份到期(2018，12月购置)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五、售后服务条件及交货日期（或工期）：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保险要求1、机动车交通事故责任强制险保额不低于20万元。2、第三者责任险不低于10万元。3、驾驶员车上人员责任险（承包一座）不低于10万元。4、乘客车上人员责任险 （承包六座）每座不低于10万元。5包含车船税税款。</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1"/>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1"/>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2、授权评标委员会确定一名中标人并推荐两名中标候选人。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tc>
      </w:tr>
    </w:tbl>
    <w:p>
      <w:pPr>
        <w:rPr>
          <w:color w:val="auto"/>
          <w:highlight w:val="none"/>
        </w:rPr>
      </w:pPr>
    </w:p>
    <w:p>
      <w:pPr>
        <w:jc w:val="center"/>
        <w:rPr>
          <w:rFonts w:hint="eastAsia"/>
          <w:b/>
          <w:bCs/>
          <w:color w:val="auto"/>
          <w:sz w:val="32"/>
          <w:szCs w:val="32"/>
          <w:highlight w:val="none"/>
        </w:rPr>
      </w:pPr>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1"/>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驻马店市中心医院120车辆保险</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11万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11万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具有独立承担民事责任能力的在中华人民共和国境内注册的企业法人，提供有效的营业执照或其他证明材料；具有中国保险监督管理委员会颁发的《经营保险业务许可证》，分支机构参加投标的，必须同时提供集团或总公司的项目授权等证明材料。</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w:t>
      </w:r>
      <w:r>
        <w:rPr>
          <w:rFonts w:hint="eastAsia" w:ascii="宋体" w:hAnsi="宋体" w:eastAsia="宋体" w:cs="宋体"/>
          <w:color w:val="000000" w:themeColor="text1"/>
          <w:kern w:val="2"/>
          <w:sz w:val="21"/>
          <w:szCs w:val="24"/>
          <w:lang w:val="en-US" w:eastAsia="zh-CN" w:bidi="ar-SA"/>
          <w14:textFill>
            <w14:solidFill>
              <w14:schemeClr w14:val="tx1"/>
            </w14:solidFill>
          </w14:textFill>
        </w:rPr>
        <w:t>采购活动近三个月或上个季度任意一个月的依法缴纳税收的凭据和缴纳社会保险的凭据</w:t>
      </w:r>
      <w:r>
        <w:rPr>
          <w:rFonts w:hint="eastAsia" w:ascii="宋体" w:hAnsi="宋体" w:eastAsia="宋体" w:cs="宋体"/>
          <w:color w:val="auto"/>
          <w:kern w:val="2"/>
          <w:sz w:val="21"/>
          <w:szCs w:val="24"/>
          <w:lang w:val="en-US" w:eastAsia="zh-CN" w:bidi="ar-SA"/>
        </w:rPr>
        <w:t>；依法免税或不需要缴纳社会保障资金的供应商，应提供相应文件证明其依法免税或不需要缴纳社会保障资金。（新成立企业从成立之日起计算）；</w:t>
      </w:r>
    </w:p>
    <w:p>
      <w:pPr>
        <w:pStyle w:val="29"/>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auto"/>
          <w:kern w:val="2"/>
          <w:sz w:val="21"/>
          <w:szCs w:val="24"/>
          <w:lang w:val="en-US" w:eastAsia="zh-CN" w:bidi="ar-SA"/>
        </w:rPr>
        <w:t>4.5</w:t>
      </w:r>
      <w:r>
        <w:rPr>
          <w:rFonts w:hint="eastAsia" w:ascii="宋体" w:hAnsi="宋体" w:eastAsia="宋体" w:cs="宋体"/>
          <w:color w:val="000000" w:themeColor="text1"/>
          <w:kern w:val="2"/>
          <w:sz w:val="21"/>
          <w:szCs w:val="24"/>
          <w:lang w:val="en-US" w:eastAsia="zh-CN" w:bidi="ar-SA"/>
          <w14:textFill>
            <w14:solidFill>
              <w14:schemeClr w14:val="tx1"/>
            </w14:solidFill>
          </w14:textFill>
        </w:rPr>
        <w:t>供应商需提供近两年</w:t>
      </w:r>
      <w:r>
        <w:rPr>
          <w:rFonts w:hint="eastAsia" w:ascii="宋体" w:hAnsi="宋体" w:cs="宋体"/>
          <w:color w:val="000000" w:themeColor="text1"/>
          <w:kern w:val="2"/>
          <w:sz w:val="21"/>
          <w:szCs w:val="24"/>
          <w:lang w:val="en-US" w:eastAsia="zh-CN" w:bidi="ar-SA"/>
          <w14:textFill>
            <w14:solidFill>
              <w14:schemeClr w14:val="tx1"/>
            </w14:solidFill>
          </w14:textFill>
        </w:rPr>
        <w:t>（2021年1月1日以来）</w:t>
      </w:r>
      <w:r>
        <w:rPr>
          <w:rFonts w:hint="eastAsia" w:ascii="宋体" w:hAnsi="宋体" w:eastAsia="宋体" w:cs="宋体"/>
          <w:color w:val="000000" w:themeColor="text1"/>
          <w:kern w:val="2"/>
          <w:sz w:val="21"/>
          <w:szCs w:val="24"/>
          <w:lang w:val="en-US" w:eastAsia="zh-CN" w:bidi="ar-SA"/>
          <w14:textFill>
            <w14:solidFill>
              <w14:schemeClr w14:val="tx1"/>
            </w14:solidFill>
          </w14:textFill>
        </w:rPr>
        <w:t>签约的车辆责任保险合同2份。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4.6</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合同履行期限</w:t>
      </w:r>
      <w:r>
        <w:rPr>
          <w:rFonts w:hint="eastAsia" w:ascii="宋体" w:hAnsi="宋体"/>
          <w:color w:val="000000" w:themeColor="text1"/>
          <w:szCs w:val="21"/>
          <w:highlight w:val="none"/>
          <w14:textFill>
            <w14:solidFill>
              <w14:schemeClr w14:val="tx1"/>
            </w14:solidFill>
          </w14:textFill>
        </w:rPr>
        <w:t>、质保期等不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77"/>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rPr>
                <w:rFonts w:hint="default" w:eastAsia="宋体"/>
                <w:lang w:val="en-US" w:eastAsia="zh-CN"/>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对“第二章、采购需求”的响应、</w:t>
            </w:r>
            <w:r>
              <w:rPr>
                <w:rFonts w:hint="eastAsia" w:ascii="宋体" w:hAnsi="宋体" w:eastAsia="宋体" w:cs="宋体"/>
                <w:b w:val="0"/>
                <w:bCs w:val="0"/>
                <w:color w:val="auto"/>
                <w:sz w:val="21"/>
                <w:szCs w:val="21"/>
                <w:highlight w:val="none"/>
              </w:rPr>
              <w:t>人员配备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专业技术水平、</w:t>
            </w:r>
            <w:r>
              <w:rPr>
                <w:rFonts w:hint="eastAsia" w:ascii="宋体" w:hAnsi="宋体" w:cs="宋体"/>
                <w:b w:val="0"/>
                <w:bCs w:val="0"/>
                <w:color w:val="auto"/>
                <w:kern w:val="0"/>
                <w:sz w:val="21"/>
                <w:szCs w:val="21"/>
                <w:highlight w:val="none"/>
                <w:lang w:val="en-US" w:eastAsia="zh-CN"/>
              </w:rPr>
              <w:t>企业综合实力等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377"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29"/>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1"/>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 xml:space="preserve">大写：        </w:t>
            </w:r>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小写：        </w:t>
            </w:r>
            <w:r>
              <w:rPr>
                <w:rFonts w:hint="eastAsia"/>
                <w:sz w:val="24"/>
                <w:lang w:val="en-US" w:eastAsia="zh-CN"/>
              </w:rPr>
              <w:t>元</w:t>
            </w:r>
            <w:r>
              <w:rPr>
                <w:rFonts w:hint="eastAsia" w:ascii="宋体" w:hAnsi="宋体"/>
                <w:color w:val="auto"/>
                <w:szCs w:val="21"/>
                <w:highlight w:val="none"/>
                <w:lang w:val="en-US" w:eastAsia="zh-CN"/>
              </w:rPr>
              <w:t>（详见报价明细表）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p>
    <w:bookmarkEnd w:id="48"/>
    <w:bookmarkEnd w:id="49"/>
    <w:p>
      <w:pPr>
        <w:spacing w:before="20" w:after="20"/>
        <w:outlineLvl w:val="9"/>
        <w:rPr>
          <w:rFonts w:hint="eastAsia" w:eastAsia="黑体"/>
          <w:color w:val="000000" w:themeColor="text1"/>
          <w:highlight w:val="none"/>
          <w:lang w:eastAsia="zh-CN"/>
          <w14:textFill>
            <w14:solidFill>
              <w14:schemeClr w14:val="tx1"/>
            </w14:solidFill>
          </w14:textFill>
        </w:rPr>
      </w:pPr>
      <w:bookmarkStart w:id="74" w:name="_Toc22004"/>
      <w:bookmarkStart w:id="75" w:name="_Toc24984"/>
    </w:p>
    <w:p>
      <w:pPr>
        <w:outlineLvl w:val="9"/>
        <w:rPr>
          <w:rFonts w:hint="eastAsia"/>
          <w:lang w:eastAsia="zh-CN"/>
        </w:rPr>
      </w:pP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2"/>
        <w:spacing w:before="20" w:after="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1"/>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226"/>
      <w:bookmarkStart w:id="77" w:name="_Toc15804"/>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2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rPr>
          <w:rFonts w:hint="eastAsia"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br w:type="page"/>
      </w:r>
    </w:p>
    <w:p>
      <w:pPr>
        <w:widowControl/>
        <w:wordWrap w:val="0"/>
        <w:spacing w:line="460" w:lineRule="exact"/>
        <w:jc w:val="left"/>
        <w:outlineLvl w:val="0"/>
        <w:rPr>
          <w:rFonts w:ascii="Arial" w:hAnsi="Arial" w:eastAsia="新宋体"/>
          <w:b/>
          <w:color w:val="auto"/>
          <w:sz w:val="28"/>
          <w:highlight w:val="none"/>
        </w:rPr>
      </w:pPr>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1"/>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1"/>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29"/>
        <w:rPr>
          <w:rFonts w:ascii="宋体" w:hAnsi="宋体" w:cs="宋体"/>
          <w:color w:val="auto"/>
          <w:kern w:val="0"/>
          <w:szCs w:val="21"/>
          <w:highlight w:val="none"/>
        </w:rPr>
      </w:pPr>
    </w:p>
    <w:p>
      <w:pPr>
        <w:pStyle w:val="30"/>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szCs w:val="21"/>
        <w:highlight w:val="none"/>
        <w:shd w:val="clear" w:color="auto" w:fill="FFFFFF"/>
        <w:lang w:val="en-US" w:eastAsia="zh-CN"/>
      </w:rPr>
      <w:t>驻马店市中心医院120车辆保险</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ascii="宋体" w:hAnsi="宋体" w:cs="宋体"/>
        <w:color w:val="auto"/>
        <w:szCs w:val="21"/>
        <w:highlight w:val="none"/>
        <w:shd w:val="clear" w:color="auto" w:fill="FFFFFF"/>
        <w:lang w:val="en-US" w:eastAsia="zh-CN"/>
      </w:rPr>
      <w:t>驻马店市中心医院120车辆保险</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525212"/>
    <w:rsid w:val="01564054"/>
    <w:rsid w:val="015C0A67"/>
    <w:rsid w:val="017E6D95"/>
    <w:rsid w:val="01D715BE"/>
    <w:rsid w:val="01EB45BC"/>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31126C4"/>
    <w:rsid w:val="03475E56"/>
    <w:rsid w:val="035E4919"/>
    <w:rsid w:val="036A009A"/>
    <w:rsid w:val="03844805"/>
    <w:rsid w:val="03845791"/>
    <w:rsid w:val="03A011E9"/>
    <w:rsid w:val="03AE7F27"/>
    <w:rsid w:val="03BD2BCD"/>
    <w:rsid w:val="03CC058D"/>
    <w:rsid w:val="03E017D2"/>
    <w:rsid w:val="03F77068"/>
    <w:rsid w:val="04416C20"/>
    <w:rsid w:val="047968B1"/>
    <w:rsid w:val="04870542"/>
    <w:rsid w:val="04B30F7A"/>
    <w:rsid w:val="054C0111"/>
    <w:rsid w:val="05545DD3"/>
    <w:rsid w:val="056E2AD6"/>
    <w:rsid w:val="05806815"/>
    <w:rsid w:val="058251D3"/>
    <w:rsid w:val="058C28F1"/>
    <w:rsid w:val="05945CCE"/>
    <w:rsid w:val="059D05A4"/>
    <w:rsid w:val="059D5E17"/>
    <w:rsid w:val="05AB0A28"/>
    <w:rsid w:val="05AB0F81"/>
    <w:rsid w:val="05B93D6B"/>
    <w:rsid w:val="05D53002"/>
    <w:rsid w:val="05D75738"/>
    <w:rsid w:val="05F17CC7"/>
    <w:rsid w:val="061E7D14"/>
    <w:rsid w:val="06446B4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95E80"/>
    <w:rsid w:val="087C4541"/>
    <w:rsid w:val="087E5595"/>
    <w:rsid w:val="08C52D6F"/>
    <w:rsid w:val="08EF0201"/>
    <w:rsid w:val="08F41DE8"/>
    <w:rsid w:val="09737462"/>
    <w:rsid w:val="099156C3"/>
    <w:rsid w:val="09A53F39"/>
    <w:rsid w:val="09A60E13"/>
    <w:rsid w:val="09A82D92"/>
    <w:rsid w:val="09AB2883"/>
    <w:rsid w:val="09D206F0"/>
    <w:rsid w:val="0A321AC2"/>
    <w:rsid w:val="0A343D4E"/>
    <w:rsid w:val="0A3E6D2E"/>
    <w:rsid w:val="0A8455AD"/>
    <w:rsid w:val="0AD13A85"/>
    <w:rsid w:val="0AE0655C"/>
    <w:rsid w:val="0B091954"/>
    <w:rsid w:val="0B637D77"/>
    <w:rsid w:val="0B7006C4"/>
    <w:rsid w:val="0B726646"/>
    <w:rsid w:val="0BAC324F"/>
    <w:rsid w:val="0BC11EE9"/>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7AFA"/>
    <w:rsid w:val="12D67466"/>
    <w:rsid w:val="13036052"/>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0305C"/>
    <w:rsid w:val="210F579E"/>
    <w:rsid w:val="212550B5"/>
    <w:rsid w:val="21592B62"/>
    <w:rsid w:val="2172049B"/>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172AF"/>
    <w:rsid w:val="257572C3"/>
    <w:rsid w:val="25790E85"/>
    <w:rsid w:val="25972C60"/>
    <w:rsid w:val="25974C6F"/>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622C36"/>
    <w:rsid w:val="28C2534B"/>
    <w:rsid w:val="28C5525A"/>
    <w:rsid w:val="28D14B96"/>
    <w:rsid w:val="29020C46"/>
    <w:rsid w:val="290240C7"/>
    <w:rsid w:val="291A2B97"/>
    <w:rsid w:val="29274EE0"/>
    <w:rsid w:val="2969197F"/>
    <w:rsid w:val="29746E87"/>
    <w:rsid w:val="297C03C2"/>
    <w:rsid w:val="299573AB"/>
    <w:rsid w:val="29BE5BD0"/>
    <w:rsid w:val="29C01572"/>
    <w:rsid w:val="29CA4207"/>
    <w:rsid w:val="29E74CE2"/>
    <w:rsid w:val="2A241B69"/>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120D8E"/>
    <w:rsid w:val="2E443652"/>
    <w:rsid w:val="2E505773"/>
    <w:rsid w:val="2E742F70"/>
    <w:rsid w:val="2E9A689E"/>
    <w:rsid w:val="2EDC2A13"/>
    <w:rsid w:val="2EFD7DB9"/>
    <w:rsid w:val="2F1A081D"/>
    <w:rsid w:val="2F1E3DC0"/>
    <w:rsid w:val="2F2D326E"/>
    <w:rsid w:val="2F3112DE"/>
    <w:rsid w:val="2F3B6922"/>
    <w:rsid w:val="2F3D7B25"/>
    <w:rsid w:val="2F506C6D"/>
    <w:rsid w:val="2F51291F"/>
    <w:rsid w:val="2F55758A"/>
    <w:rsid w:val="2F7F15AE"/>
    <w:rsid w:val="2FA54796"/>
    <w:rsid w:val="2FA674E2"/>
    <w:rsid w:val="2FFE7D49"/>
    <w:rsid w:val="3002294D"/>
    <w:rsid w:val="3011153D"/>
    <w:rsid w:val="30142680"/>
    <w:rsid w:val="302A11B1"/>
    <w:rsid w:val="302A5C42"/>
    <w:rsid w:val="30B8125D"/>
    <w:rsid w:val="30BF439A"/>
    <w:rsid w:val="30CF6A37"/>
    <w:rsid w:val="30D250CF"/>
    <w:rsid w:val="31002970"/>
    <w:rsid w:val="311016AD"/>
    <w:rsid w:val="3136622A"/>
    <w:rsid w:val="3139422E"/>
    <w:rsid w:val="31496359"/>
    <w:rsid w:val="314D19A6"/>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76113B"/>
    <w:rsid w:val="38A53DB7"/>
    <w:rsid w:val="38BF3388"/>
    <w:rsid w:val="38CC268D"/>
    <w:rsid w:val="38DF1FDA"/>
    <w:rsid w:val="38EC2960"/>
    <w:rsid w:val="392536E2"/>
    <w:rsid w:val="39465F15"/>
    <w:rsid w:val="396453C5"/>
    <w:rsid w:val="39922CCF"/>
    <w:rsid w:val="39A65327"/>
    <w:rsid w:val="39A65C9B"/>
    <w:rsid w:val="39BC5ED6"/>
    <w:rsid w:val="39D27231"/>
    <w:rsid w:val="39EB39E0"/>
    <w:rsid w:val="39EF02D4"/>
    <w:rsid w:val="3A11342A"/>
    <w:rsid w:val="3A153110"/>
    <w:rsid w:val="3A2149EA"/>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4C3A42"/>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BF7E2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D52CE0"/>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01457"/>
    <w:rsid w:val="509F43E4"/>
    <w:rsid w:val="50A54D3E"/>
    <w:rsid w:val="50F1402B"/>
    <w:rsid w:val="50FD2AD9"/>
    <w:rsid w:val="51097D9A"/>
    <w:rsid w:val="51237D2E"/>
    <w:rsid w:val="515B06D0"/>
    <w:rsid w:val="51996737"/>
    <w:rsid w:val="51B408B8"/>
    <w:rsid w:val="51B80848"/>
    <w:rsid w:val="51CC0868"/>
    <w:rsid w:val="51D5340F"/>
    <w:rsid w:val="52382F2A"/>
    <w:rsid w:val="52386E3D"/>
    <w:rsid w:val="523A7DD1"/>
    <w:rsid w:val="523B7711"/>
    <w:rsid w:val="5271774C"/>
    <w:rsid w:val="52DE008D"/>
    <w:rsid w:val="52EE341E"/>
    <w:rsid w:val="52F37FE6"/>
    <w:rsid w:val="52FC1CA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A5D64"/>
    <w:rsid w:val="55F01FA1"/>
    <w:rsid w:val="56130B60"/>
    <w:rsid w:val="56990B7C"/>
    <w:rsid w:val="569E1126"/>
    <w:rsid w:val="56B80DEB"/>
    <w:rsid w:val="56E0560F"/>
    <w:rsid w:val="56E06E61"/>
    <w:rsid w:val="56F653FE"/>
    <w:rsid w:val="574448FC"/>
    <w:rsid w:val="575B7AFD"/>
    <w:rsid w:val="57660D3F"/>
    <w:rsid w:val="57D1153D"/>
    <w:rsid w:val="57FA3774"/>
    <w:rsid w:val="58084A3C"/>
    <w:rsid w:val="582772A7"/>
    <w:rsid w:val="58531B77"/>
    <w:rsid w:val="585D2975"/>
    <w:rsid w:val="585F64F9"/>
    <w:rsid w:val="587E3341"/>
    <w:rsid w:val="58CF56D8"/>
    <w:rsid w:val="58D31010"/>
    <w:rsid w:val="58D6741E"/>
    <w:rsid w:val="58DB0535"/>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F03D58"/>
    <w:rsid w:val="5BF20AFB"/>
    <w:rsid w:val="5C1A6BB2"/>
    <w:rsid w:val="5C37233A"/>
    <w:rsid w:val="5C5355FE"/>
    <w:rsid w:val="5C6F4105"/>
    <w:rsid w:val="5CBB7F6F"/>
    <w:rsid w:val="5CC248CE"/>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251DD"/>
    <w:rsid w:val="650242F0"/>
    <w:rsid w:val="65365B2B"/>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21877"/>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B0D5A"/>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253EFA"/>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85605"/>
    <w:rsid w:val="78FA66FA"/>
    <w:rsid w:val="79424F6E"/>
    <w:rsid w:val="797239CC"/>
    <w:rsid w:val="79831473"/>
    <w:rsid w:val="7999527A"/>
    <w:rsid w:val="79AF76C5"/>
    <w:rsid w:val="79C25EE1"/>
    <w:rsid w:val="79CE2967"/>
    <w:rsid w:val="79EA664C"/>
    <w:rsid w:val="79F9627A"/>
    <w:rsid w:val="7A2F3BBF"/>
    <w:rsid w:val="7A2F459A"/>
    <w:rsid w:val="7A322A39"/>
    <w:rsid w:val="7A517022"/>
    <w:rsid w:val="7A6F5001"/>
    <w:rsid w:val="7AA2343E"/>
    <w:rsid w:val="7AD60EB8"/>
    <w:rsid w:val="7ADA73A4"/>
    <w:rsid w:val="7AE66B99"/>
    <w:rsid w:val="7AFE508C"/>
    <w:rsid w:val="7B0A3BCA"/>
    <w:rsid w:val="7B345AA9"/>
    <w:rsid w:val="7B4048C1"/>
    <w:rsid w:val="7B73082F"/>
    <w:rsid w:val="7BB46FBD"/>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223A2"/>
    <w:rsid w:val="7DFF0955"/>
    <w:rsid w:val="7E0B750E"/>
    <w:rsid w:val="7E1939E8"/>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3"/>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30"/>
    <w:qFormat/>
    <w:uiPriority w:val="0"/>
    <w:pPr>
      <w:spacing w:line="360" w:lineRule="auto"/>
      <w:ind w:firstLine="420" w:firstLineChars="100"/>
    </w:pPr>
    <w:rPr>
      <w:szCs w:val="21"/>
    </w:rPr>
  </w:style>
  <w:style w:type="paragraph" w:styleId="30">
    <w:name w:val="Body Text First Indent 2"/>
    <w:basedOn w:val="13"/>
    <w:next w:val="1"/>
    <w:qFormat/>
    <w:uiPriority w:val="0"/>
    <w:pPr>
      <w:ind w:firstLine="420" w:firstLineChars="200"/>
    </w:p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szCs w:val="24"/>
    </w:rPr>
  </w:style>
  <w:style w:type="character" w:styleId="35">
    <w:name w:val="page number"/>
    <w:basedOn w:val="33"/>
    <w:qFormat/>
    <w:uiPriority w:val="0"/>
  </w:style>
  <w:style w:type="character" w:styleId="36">
    <w:name w:val="FollowedHyperlink"/>
    <w:qFormat/>
    <w:uiPriority w:val="0"/>
    <w:rPr>
      <w:color w:val="333333"/>
      <w:szCs w:val="24"/>
      <w:u w:val="none"/>
    </w:rPr>
  </w:style>
  <w:style w:type="character" w:styleId="37">
    <w:name w:val="Emphasis"/>
    <w:basedOn w:val="33"/>
    <w:qFormat/>
    <w:uiPriority w:val="0"/>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0"/>
    <w:rPr>
      <w:color w:val="333333"/>
      <w:szCs w:val="24"/>
      <w:u w:val="none"/>
    </w:rPr>
  </w:style>
  <w:style w:type="character" w:styleId="43">
    <w:name w:val="HTML Code"/>
    <w:basedOn w:val="33"/>
    <w:qFormat/>
    <w:uiPriority w:val="0"/>
    <w:rPr>
      <w:rFonts w:ascii="monospace" w:hAnsi="monospace" w:eastAsia="monospace" w:cs="monospace"/>
      <w:sz w:val="20"/>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目录 51"/>
    <w:next w:val="1"/>
    <w:qFormat/>
    <w:uiPriority w:val="0"/>
    <w:pPr>
      <w:wordWrap w:val="0"/>
      <w:ind w:left="1700"/>
      <w:jc w:val="both"/>
    </w:pPr>
    <w:rPr>
      <w:rFonts w:ascii="Calibri" w:hAnsi="Calibri" w:eastAsia="Calibri" w:cs="Times New Roman"/>
      <w:sz w:val="21"/>
      <w:lang w:val="en-US" w:eastAsia="zh-CN" w:bidi="ar-SA"/>
    </w:rPr>
  </w:style>
  <w:style w:type="paragraph" w:customStyle="1" w:styleId="48">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0">
    <w:name w:val="No Spacing1"/>
    <w:basedOn w:val="1"/>
    <w:qFormat/>
    <w:uiPriority w:val="0"/>
    <w:pPr>
      <w:spacing w:line="400" w:lineRule="exact"/>
    </w:pPr>
    <w:rPr>
      <w:sz w:val="24"/>
    </w:rPr>
  </w:style>
  <w:style w:type="paragraph" w:customStyle="1" w:styleId="51">
    <w:name w:val="大标题"/>
    <w:basedOn w:val="1"/>
    <w:next w:val="30"/>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3"/>
    <w:link w:val="11"/>
    <w:qFormat/>
    <w:uiPriority w:val="0"/>
  </w:style>
  <w:style w:type="character" w:customStyle="1" w:styleId="74">
    <w:name w:val="apple-converted-space"/>
    <w:basedOn w:val="33"/>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3"/>
    <w:qFormat/>
    <w:uiPriority w:val="0"/>
  </w:style>
  <w:style w:type="table" w:customStyle="1" w:styleId="8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14330</Words>
  <Characters>15038</Characters>
  <Lines>50</Lines>
  <Paragraphs>68</Paragraphs>
  <TotalTime>360</TotalTime>
  <ScaleCrop>false</ScaleCrop>
  <LinksUpToDate>false</LinksUpToDate>
  <CharactersWithSpaces>15954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2023-02-15T06:42:08Z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BABF91824EC1475297DB676B0F545D5A</vt:lpwstr>
  </property>
</Properties>
</file>