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21"/>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rPr>
      </w:pPr>
      <w:r>
        <w:rPr>
          <w:rFonts w:hint="eastAsia" w:cs="宋体"/>
          <w:b/>
          <w:bCs/>
          <w:sz w:val="48"/>
          <w:szCs w:val="48"/>
          <w:lang w:val="en-US" w:eastAsia="zh-CN"/>
        </w:rPr>
        <w:t>驻马店市中心医院信息发布平台采购项目（三次）</w:t>
      </w:r>
    </w:p>
    <w:p>
      <w:pPr>
        <w:pStyle w:val="21"/>
        <w:bidi w:val="0"/>
        <w:jc w:val="center"/>
        <w:rPr>
          <w:rStyle w:val="45"/>
          <w:rFonts w:hint="eastAsia" w:ascii="宋体" w:hAnsi="宋体" w:eastAsia="宋体" w:cs="宋体"/>
          <w:b/>
          <w:bCs/>
          <w:color w:val="auto"/>
          <w:sz w:val="48"/>
          <w:szCs w:val="48"/>
        </w:rPr>
      </w:pPr>
    </w:p>
    <w:p>
      <w:pPr>
        <w:pStyle w:val="21"/>
        <w:bidi w:val="0"/>
        <w:jc w:val="center"/>
        <w:rPr>
          <w:rStyle w:val="45"/>
          <w:rFonts w:hint="eastAsia" w:ascii="宋体" w:hAnsi="宋体" w:eastAsia="宋体" w:cs="宋体"/>
          <w:b/>
          <w:bCs/>
          <w:color w:val="auto"/>
          <w:sz w:val="48"/>
          <w:szCs w:val="48"/>
        </w:rPr>
      </w:pPr>
    </w:p>
    <w:p>
      <w:pPr>
        <w:pStyle w:val="21"/>
        <w:bidi w:val="0"/>
        <w:jc w:val="center"/>
        <w:rPr>
          <w:rStyle w:val="45"/>
          <w:rFonts w:hint="eastAsia" w:ascii="宋体" w:hAnsi="宋体" w:eastAsia="宋体" w:cs="宋体"/>
          <w:b/>
          <w:bCs/>
          <w:color w:val="auto"/>
          <w:sz w:val="48"/>
          <w:szCs w:val="48"/>
        </w:rPr>
      </w:pPr>
    </w:p>
    <w:p>
      <w:pPr>
        <w:pStyle w:val="21"/>
        <w:bidi w:val="0"/>
        <w:jc w:val="center"/>
        <w:rPr>
          <w:rStyle w:val="45"/>
          <w:rFonts w:hint="eastAsia" w:ascii="宋体" w:hAnsi="宋体" w:eastAsia="宋体" w:cs="宋体"/>
          <w:b/>
          <w:bCs/>
          <w:color w:val="auto"/>
          <w:sz w:val="48"/>
          <w:szCs w:val="48"/>
        </w:rPr>
      </w:pPr>
    </w:p>
    <w:p>
      <w:pPr>
        <w:pStyle w:val="21"/>
        <w:bidi w:val="0"/>
        <w:jc w:val="center"/>
        <w:rPr>
          <w:rStyle w:val="45"/>
          <w:rFonts w:hint="eastAsia" w:ascii="宋体" w:hAnsi="宋体" w:eastAsia="宋体" w:cs="宋体"/>
          <w:b/>
          <w:bCs/>
          <w:color w:val="auto"/>
          <w:szCs w:val="44"/>
        </w:rPr>
      </w:pPr>
      <w:r>
        <w:rPr>
          <w:rStyle w:val="45"/>
          <w:rFonts w:hint="eastAsia" w:cs="宋体"/>
          <w:b/>
          <w:bCs/>
          <w:color w:val="auto"/>
          <w:sz w:val="72"/>
          <w:szCs w:val="72"/>
          <w:lang w:val="en-US" w:eastAsia="zh-CN"/>
        </w:rPr>
        <w:t>采购</w:t>
      </w:r>
      <w:r>
        <w:rPr>
          <w:rStyle w:val="45"/>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3"/>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color w:val="auto"/>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lang w:val="en-US" w:eastAsia="zh-CN"/>
        </w:rPr>
        <w:t>202</w:t>
      </w:r>
      <w:r>
        <w:rPr>
          <w:rFonts w:hint="eastAsia" w:ascii="宋体" w:hAnsi="宋体" w:cs="宋体"/>
          <w:b/>
          <w:bCs/>
          <w:color w:val="auto"/>
          <w:spacing w:val="40"/>
          <w:sz w:val="34"/>
          <w:szCs w:val="34"/>
          <w:lang w:val="en-US" w:eastAsia="zh-CN"/>
        </w:rPr>
        <w:t>3</w:t>
      </w:r>
      <w:r>
        <w:rPr>
          <w:rFonts w:hint="eastAsia" w:ascii="宋体" w:hAnsi="宋体" w:eastAsia="宋体" w:cs="宋体"/>
          <w:b/>
          <w:bCs/>
          <w:color w:val="auto"/>
          <w:spacing w:val="40"/>
          <w:sz w:val="34"/>
          <w:szCs w:val="34"/>
        </w:rPr>
        <w:t>年</w:t>
      </w:r>
      <w:r>
        <w:rPr>
          <w:rFonts w:hint="eastAsia" w:ascii="宋体" w:hAnsi="宋体" w:cs="宋体"/>
          <w:b/>
          <w:bCs/>
          <w:color w:val="auto"/>
          <w:spacing w:val="40"/>
          <w:sz w:val="34"/>
          <w:szCs w:val="34"/>
          <w:lang w:val="en-US" w:eastAsia="zh-CN"/>
        </w:rPr>
        <w:t>1</w:t>
      </w:r>
      <w:r>
        <w:rPr>
          <w:rFonts w:hint="eastAsia" w:ascii="宋体" w:hAnsi="宋体" w:eastAsia="宋体" w:cs="宋体"/>
          <w:b/>
          <w:bCs/>
          <w:color w:val="auto"/>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6"/>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6"/>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Autospacing="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驻马店市中心医院信息发布平台采购项目（三次）</w:t>
      </w:r>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lang w:eastAsia="zh-CN"/>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驻马店市中心医院信息发布平台采购项目（三次）</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驻马店市中心医院信息发布平台采购项目（三次）</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、预算金额：0.0</w:t>
      </w:r>
      <w:r>
        <w:rPr>
          <w:rFonts w:hint="eastAsia" w:ascii="宋体" w:hAnsi="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元/条</w:t>
      </w:r>
      <w:r>
        <w:rPr>
          <w:rFonts w:hint="eastAsia" w:ascii="宋体" w:hAnsi="宋体" w:eastAsia="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据实结算</w:t>
      </w:r>
      <w:r>
        <w:rPr>
          <w:rFonts w:hint="eastAsia" w:ascii="宋体" w:hAnsi="宋体" w:eastAsia="宋体" w:cs="宋体"/>
          <w:color w:val="auto"/>
          <w:szCs w:val="21"/>
          <w:highlight w:val="none"/>
          <w:shd w:val="clear" w:color="auto" w:fill="FFFFFF"/>
          <w:lang w:val="en-US" w:eastAsia="zh-CN"/>
        </w:rPr>
        <w:t>；</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cs="宋体"/>
          <w:color w:val="auto"/>
          <w:szCs w:val="21"/>
          <w:highlight w:val="none"/>
          <w:shd w:val="clear" w:color="auto" w:fill="FFFFFF"/>
          <w:lang w:val="en-US" w:eastAsia="zh-CN"/>
        </w:rPr>
        <w:t>服务</w:t>
      </w:r>
      <w:r>
        <w:rPr>
          <w:rFonts w:hint="eastAsia" w:ascii="宋体" w:hAnsi="宋体" w:eastAsia="宋体" w:cs="宋体"/>
          <w:color w:val="auto"/>
          <w:szCs w:val="21"/>
          <w:highlight w:val="none"/>
          <w:shd w:val="clear" w:color="auto" w:fill="FFFFFF"/>
          <w:lang w:val="en-US" w:eastAsia="zh-CN"/>
        </w:rPr>
        <w:t>地点：采购人指定地点；</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bookmarkStart w:id="4" w:name="_Toc27913"/>
      <w:bookmarkStart w:id="5" w:name="_Toc26079"/>
      <w:bookmarkStart w:id="6" w:name="_Toc24040"/>
      <w:bookmarkStart w:id="7" w:name="_Toc19521"/>
      <w:bookmarkStart w:id="8" w:name="_Toc21071"/>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bCs/>
          <w:color w:val="auto"/>
          <w:szCs w:val="21"/>
          <w:highlight w:val="none"/>
          <w:shd w:val="clear" w:color="auto" w:fill="FFFFFF"/>
        </w:rPr>
        <w:t>合同履</w:t>
      </w:r>
      <w:r>
        <w:rPr>
          <w:rFonts w:hint="eastAsia" w:ascii="宋体" w:hAnsi="宋体" w:eastAsia="宋体" w:cs="宋体"/>
          <w:color w:val="auto"/>
          <w:szCs w:val="21"/>
          <w:highlight w:val="none"/>
          <w:shd w:val="clear" w:color="auto" w:fill="FFFFFF"/>
        </w:rPr>
        <w:t>行期限：</w:t>
      </w:r>
      <w:r>
        <w:rPr>
          <w:rFonts w:hint="eastAsia" w:ascii="宋体" w:hAnsi="宋体" w:eastAsia="宋体" w:cs="宋体"/>
          <w:color w:val="auto"/>
          <w:szCs w:val="21"/>
          <w:highlight w:val="none"/>
          <w:shd w:val="clear" w:color="auto" w:fill="FFFFFF"/>
          <w:lang w:val="en-US" w:eastAsia="zh-CN"/>
        </w:rPr>
        <w:t>合同签订后一年；</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shd w:val="clear" w:color="auto" w:fill="FFFFFF"/>
        </w:rPr>
        <w:t>6、</w:t>
      </w:r>
      <w:r>
        <w:rPr>
          <w:rFonts w:hint="eastAsia" w:ascii="宋体" w:hAnsi="宋体" w:cs="宋体"/>
          <w:bCs/>
          <w:color w:val="auto"/>
          <w:szCs w:val="21"/>
          <w:highlight w:val="none"/>
          <w:shd w:val="clear" w:color="auto" w:fill="FFFFFF"/>
          <w:lang w:val="en-US" w:eastAsia="zh-CN"/>
        </w:rPr>
        <w:t>服务</w:t>
      </w:r>
      <w:r>
        <w:rPr>
          <w:rFonts w:hint="eastAsia" w:ascii="宋体" w:hAnsi="宋体" w:eastAsia="宋体" w:cs="宋体"/>
          <w:color w:val="auto"/>
          <w:szCs w:val="21"/>
          <w:highlight w:val="none"/>
          <w:shd w:val="clear" w:color="auto" w:fill="FFFFFF"/>
        </w:rPr>
        <w:t>要求：</w:t>
      </w:r>
      <w:r>
        <w:rPr>
          <w:rFonts w:hint="eastAsia" w:ascii="宋体" w:hAnsi="宋体" w:eastAsia="宋体" w:cs="宋体"/>
          <w:color w:val="auto"/>
          <w:szCs w:val="21"/>
          <w:highlight w:val="none"/>
          <w:shd w:val="clear" w:color="auto" w:fill="FFFFFF"/>
          <w:lang w:eastAsia="zh-CN"/>
        </w:rPr>
        <w:t>合格</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以采购人要求为准</w:t>
      </w:r>
      <w:r>
        <w:rPr>
          <w:rFonts w:hint="eastAsia" w:ascii="宋体" w:hAnsi="宋体" w:cs="宋体"/>
          <w:color w:val="auto"/>
          <w:szCs w:val="21"/>
          <w:highlight w:val="none"/>
          <w:shd w:val="clear" w:color="auto" w:fill="FFFFFF"/>
          <w:lang w:eastAsia="zh-CN"/>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16639"/>
      <w:bookmarkStart w:id="10" w:name="_Toc23626"/>
      <w:bookmarkStart w:id="11" w:name="_Toc18607"/>
      <w:bookmarkStart w:id="12"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bookmarkStart w:id="13" w:name="_Toc30971"/>
      <w:bookmarkStart w:id="14" w:name="_Toc9562"/>
      <w:bookmarkStart w:id="15" w:name="_Toc23395"/>
      <w:bookmarkStart w:id="16" w:name="_Toc7823"/>
      <w:bookmarkStart w:id="17" w:name="_Toc30643"/>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w:t>
      </w:r>
      <w:r>
        <w:rPr>
          <w:rFonts w:hint="eastAsia" w:ascii="宋体" w:hAnsi="宋体" w:cs="宋体"/>
          <w:color w:val="auto"/>
          <w:kern w:val="2"/>
          <w:sz w:val="21"/>
          <w:szCs w:val="24"/>
          <w:lang w:val="en-US" w:eastAsia="zh-CN" w:bidi="ar-SA"/>
        </w:rPr>
        <w:t>2021</w:t>
      </w:r>
      <w:r>
        <w:rPr>
          <w:rFonts w:hint="eastAsia" w:ascii="宋体" w:hAnsi="宋体" w:eastAsia="宋体" w:cs="宋体"/>
          <w:color w:val="auto"/>
          <w:kern w:val="2"/>
          <w:sz w:val="21"/>
          <w:szCs w:val="24"/>
          <w:lang w:val="en-US" w:eastAsia="zh-CN" w:bidi="ar-SA"/>
        </w:rPr>
        <w:t>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sz w:val="21"/>
          <w:lang w:val="en-US" w:eastAsia="zh-CN"/>
        </w:rPr>
        <w:t>3、</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5</w:t>
      </w:r>
      <w:r>
        <w:rPr>
          <w:rFonts w:hint="eastAsia" w:ascii="宋体" w:hAnsi="宋体" w:eastAsia="宋体" w:cs="宋体"/>
          <w:color w:val="auto"/>
          <w:kern w:val="2"/>
          <w:sz w:val="21"/>
          <w:szCs w:val="24"/>
          <w:lang w:val="en-US" w:eastAsia="zh-CN" w:bidi="ar-SA"/>
        </w:rPr>
        <w:t>、符合法律、行政法规规定的其他条件；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6</w:t>
      </w:r>
      <w:r>
        <w:rPr>
          <w:rFonts w:hint="eastAsia" w:ascii="宋体" w:hAnsi="宋体" w:eastAsia="宋体" w:cs="宋体"/>
          <w:color w:val="auto"/>
          <w:lang w:val="en-US" w:eastAsia="zh-CN"/>
        </w:rPr>
        <w:t>、根据《关于在政府采购活动中查询及使用信用记录有关问题的通知》（财库【2016】125号）的规定，对列入失信被</w:t>
      </w:r>
      <w:r>
        <w:rPr>
          <w:rFonts w:hint="eastAsia" w:ascii="宋体" w:hAnsi="宋体" w:eastAsia="宋体" w:cs="宋体"/>
          <w:color w:val="000000" w:themeColor="text1"/>
          <w:lang w:val="en-US" w:eastAsia="zh-CN"/>
          <w14:textFill>
            <w14:solidFill>
              <w14:schemeClr w14:val="tx1"/>
            </w14:solidFill>
          </w14:textFill>
        </w:rPr>
        <w:t>执行</w:t>
      </w:r>
      <w:r>
        <w:rPr>
          <w:rFonts w:hint="eastAsia" w:ascii="宋体" w:hAnsi="宋体" w:eastAsia="宋体" w:cs="宋体"/>
          <w:color w:val="auto"/>
          <w:lang w:val="en-US" w:eastAsia="zh-CN"/>
        </w:rPr>
        <w:t>人、</w:t>
      </w:r>
      <w:r>
        <w:rPr>
          <w:rFonts w:hint="eastAsia" w:ascii="宋体" w:hAnsi="宋体" w:cs="宋体"/>
          <w:color w:val="auto"/>
          <w:lang w:val="en-US" w:eastAsia="zh-CN"/>
        </w:rPr>
        <w:t>重大税收违法失信主体</w:t>
      </w:r>
      <w:r>
        <w:rPr>
          <w:rFonts w:hint="eastAsia" w:ascii="宋体" w:hAnsi="宋体" w:eastAsia="宋体" w:cs="宋体"/>
          <w:color w:val="auto"/>
          <w:lang w:val="en-US" w:eastAsia="zh-CN"/>
        </w:rPr>
        <w:t>、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7</w:t>
      </w:r>
      <w:r>
        <w:rPr>
          <w:rFonts w:hint="eastAsia" w:ascii="宋体" w:hAnsi="宋体" w:eastAsia="宋体" w:cs="宋体"/>
          <w:color w:val="auto"/>
          <w:kern w:val="2"/>
          <w:sz w:val="21"/>
          <w:szCs w:val="24"/>
          <w:lang w:val="en-US" w:eastAsia="zh-CN" w:bidi="ar-SA"/>
        </w:rPr>
        <w:t>、不接受联合体投标。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w:t>
      </w:r>
      <w:r>
        <w:rPr>
          <w:rFonts w:hint="eastAsia" w:ascii="宋体" w:hAnsi="宋体" w:cs="宋体"/>
          <w:color w:val="000000" w:themeColor="text1"/>
          <w:szCs w:val="21"/>
          <w:shd w:val="clear" w:color="auto" w:fill="FFFFFF"/>
          <w:lang w:val="en-US" w:eastAsia="zh-CN"/>
          <w14:textFill>
            <w14:solidFill>
              <w14:schemeClr w14:val="tx1"/>
            </w14:solidFill>
          </w14:textFill>
        </w:rPr>
        <w:t>名</w:t>
      </w:r>
      <w:r>
        <w:rPr>
          <w:rFonts w:hint="eastAsia" w:ascii="宋体" w:hAnsi="宋体" w:eastAsia="宋体" w:cs="宋体"/>
          <w:color w:val="000000" w:themeColor="text1"/>
          <w:szCs w:val="21"/>
          <w:shd w:val="clear" w:color="auto" w:fill="FFFFFF"/>
          <w14:textFill>
            <w14:solidFill>
              <w14:schemeClr w14:val="tx1"/>
            </w14:solidFill>
          </w14:textFill>
        </w:rPr>
        <w:t>时间：202</w:t>
      </w:r>
      <w:r>
        <w:rPr>
          <w:rFonts w:hint="eastAsia" w:ascii="宋体" w:hAnsi="宋体" w:cs="宋体"/>
          <w:color w:val="000000" w:themeColor="text1"/>
          <w:szCs w:val="21"/>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shd w:val="clear" w:color="auto" w:fill="FFFFFF"/>
          <w14:textFill>
            <w14:solidFill>
              <w14:schemeClr w14:val="tx1"/>
            </w14:solidFill>
          </w14:textFill>
        </w:rPr>
        <w:t>年</w:t>
      </w:r>
      <w:r>
        <w:rPr>
          <w:rFonts w:hint="eastAsia" w:ascii="宋体" w:hAnsi="宋体" w:cs="宋体"/>
          <w:color w:val="000000" w:themeColor="text1"/>
          <w:szCs w:val="21"/>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FFFFFF"/>
          <w14:textFill>
            <w14:solidFill>
              <w14:schemeClr w14:val="tx1"/>
            </w14:solidFill>
          </w14:textFill>
        </w:rPr>
        <w:t>日</w:t>
      </w:r>
      <w:r>
        <w:rPr>
          <w:rFonts w:hint="eastAsia" w:ascii="宋体" w:hAnsi="宋体" w:eastAsia="宋体" w:cs="宋体"/>
          <w:color w:val="000000" w:themeColor="text1"/>
          <w:szCs w:val="21"/>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Cs w:val="21"/>
          <w:shd w:val="clear" w:color="auto" w:fill="FFFFFF"/>
          <w:lang w:eastAsia="zh-CN"/>
          <w14:textFill>
            <w14:solidFill>
              <w14:schemeClr w14:val="tx1"/>
            </w14:solidFill>
          </w14:textFill>
        </w:rPr>
        <w:t>，</w:t>
      </w:r>
      <w:r>
        <w:rPr>
          <w:rFonts w:hint="eastAsia" w:ascii="宋体" w:hAnsi="宋体" w:cs="宋体"/>
          <w:color w:val="000000" w:themeColor="text1"/>
          <w:szCs w:val="21"/>
          <w:shd w:val="clear" w:color="auto" w:fill="FFFFFF"/>
          <w:lang w:val="en-US" w:eastAsia="zh-CN"/>
          <w14:textFill>
            <w14:solidFill>
              <w14:schemeClr w14:val="tx1"/>
            </w14:solidFill>
          </w14:textFill>
        </w:rPr>
        <w:t>报名费用</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：200元。</w:t>
      </w:r>
    </w:p>
    <w:p>
      <w:pPr>
        <w:widowControl/>
        <w:snapToGrid w:val="0"/>
        <w:spacing w:before="0" w:beforeAutospacing="0" w:after="0" w:afterAutospacing="0" w:line="360" w:lineRule="auto"/>
        <w:ind w:firstLine="420" w:firstLineChars="200"/>
        <w:jc w:val="left"/>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 xml:space="preserve">2.凡报名成功的供应商无故不来参与投标的列入我院黑名单，一年内不得参与我院任何采购活动。中标供应商缴纳相应服务费。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3.采购文件获取方式：供应商须把填写完整的报名登记表</w:t>
      </w:r>
      <w:r>
        <w:rPr>
          <w:rFonts w:hint="eastAsia" w:ascii="宋体" w:hAnsi="宋体" w:eastAsia="宋体" w:cs="宋体"/>
          <w:color w:val="auto"/>
          <w:kern w:val="0"/>
          <w:sz w:val="21"/>
          <w:szCs w:val="21"/>
          <w:shd w:val="clear" w:color="auto" w:fill="FFFFFF"/>
          <w:lang w:val="en-US" w:eastAsia="zh-CN" w:bidi="ar-SA"/>
        </w:rPr>
        <w:t>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cs="宋体"/>
          <w:color w:val="auto"/>
          <w:kern w:val="0"/>
          <w:sz w:val="21"/>
          <w:szCs w:val="21"/>
          <w:shd w:val="clear" w:color="auto" w:fill="FFFFFF"/>
          <w:lang w:val="en-US" w:eastAsia="zh-CN" w:bidi="ar-SA"/>
        </w:rPr>
        <w:t>zxcxmglyxgs@163.</w:t>
      </w:r>
      <w:r>
        <w:rPr>
          <w:rFonts w:hint="eastAsia" w:ascii="宋体" w:hAnsi="宋体" w:eastAsia="宋体" w:cs="宋体"/>
          <w:color w:val="auto"/>
          <w:kern w:val="0"/>
          <w:sz w:val="21"/>
          <w:szCs w:val="21"/>
          <w:highlight w:val="none"/>
          <w:shd w:val="clear" w:color="auto" w:fill="FFFFFF"/>
          <w:lang w:val="en-US" w:eastAsia="zh-CN" w:bidi="ar-SA"/>
        </w:rPr>
        <w:t>com</w:t>
      </w:r>
      <w:r>
        <w:rPr>
          <w:rFonts w:hint="eastAsia" w:ascii="宋体" w:hAnsi="宋体" w:eastAsia="宋体" w:cs="宋体"/>
          <w:color w:val="auto"/>
          <w:kern w:val="0"/>
          <w:sz w:val="21"/>
          <w:szCs w:val="21"/>
          <w:shd w:val="clear" w:color="auto" w:fill="FFFFFF"/>
          <w:lang w:val="en-US" w:eastAsia="zh-CN" w:bidi="ar-SA"/>
        </w:rPr>
        <w:t>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7480"/>
      <w:bookmarkStart w:id="19" w:name="_Toc10738"/>
      <w:bookmarkStart w:id="20" w:name="_Toc15111"/>
      <w:bookmarkStart w:id="21" w:name="_Toc25869"/>
      <w:bookmarkStart w:id="22" w:name="_Toc15135"/>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30918"/>
      <w:bookmarkStart w:id="24" w:name="_Toc29784"/>
      <w:bookmarkStart w:id="25" w:name="_Toc6523"/>
      <w:bookmarkStart w:id="26" w:name="_Toc20287"/>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27370"/>
      <w:bookmarkStart w:id="30" w:name="_Toc24274"/>
      <w:bookmarkStart w:id="31" w:name="_Toc31928"/>
      <w:bookmarkStart w:id="32" w:name="_Toc16291"/>
      <w:bookmarkStart w:id="33" w:name="_Toc360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keepNext w:val="0"/>
        <w:keepLines w:val="0"/>
        <w:pageBreakBefore w:val="0"/>
        <w:widowControl/>
        <w:kinsoku/>
        <w:overflowPunct/>
        <w:topLinePunct w:val="0"/>
        <w:bidi w:val="0"/>
        <w:adjustRightInd w:val="0"/>
        <w:snapToGrid w:val="0"/>
        <w:spacing w:before="0" w:beforeAutospacing="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default" w:ascii="宋体" w:hAnsi="宋体" w:eastAsia="宋体" w:cs="宋体"/>
          <w:color w:val="auto"/>
          <w:kern w:val="0"/>
          <w:sz w:val="21"/>
          <w:szCs w:val="21"/>
          <w:highlight w:val="none"/>
          <w:shd w:val="clear" w:color="auto" w:fill="FFFFFF"/>
          <w:lang w:val="en-US" w:eastAsia="zh-CN" w:bidi="ar-SA"/>
        </w:rPr>
        <w:t>报名联系人1：李女士</w:t>
      </w:r>
    </w:p>
    <w:p>
      <w:pPr>
        <w:keepNext w:val="0"/>
        <w:keepLines w:val="0"/>
        <w:pageBreakBefore w:val="0"/>
        <w:widowControl/>
        <w:kinsoku/>
        <w:overflowPunct/>
        <w:topLinePunct w:val="0"/>
        <w:bidi w:val="0"/>
        <w:adjustRightInd w:val="0"/>
        <w:snapToGrid w:val="0"/>
        <w:spacing w:before="0" w:beforeAutospacing="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default" w:ascii="宋体" w:hAnsi="宋体" w:eastAsia="宋体" w:cs="宋体"/>
          <w:color w:val="auto"/>
          <w:kern w:val="0"/>
          <w:sz w:val="21"/>
          <w:szCs w:val="21"/>
          <w:highlight w:val="none"/>
          <w:shd w:val="clear" w:color="auto" w:fill="FFFFFF"/>
          <w:lang w:val="en-US" w:eastAsia="zh-CN" w:bidi="ar-SA"/>
        </w:rPr>
        <w:t>联系电话：</w:t>
      </w:r>
      <w:r>
        <w:rPr>
          <w:rFonts w:hint="eastAsia" w:ascii="宋体" w:hAnsi="宋体" w:eastAsia="宋体" w:cs="宋体"/>
          <w:color w:val="auto"/>
          <w:kern w:val="0"/>
          <w:sz w:val="21"/>
          <w:szCs w:val="21"/>
          <w:highlight w:val="none"/>
          <w:shd w:val="clear" w:color="auto" w:fill="FFFFFF"/>
          <w:lang w:val="en-US" w:eastAsia="zh-CN" w:bidi="ar-SA"/>
        </w:rPr>
        <w:t>18137647844</w:t>
      </w:r>
    </w:p>
    <w:p>
      <w:pPr>
        <w:keepNext w:val="0"/>
        <w:keepLines w:val="0"/>
        <w:pageBreakBefore w:val="0"/>
        <w:widowControl/>
        <w:kinsoku/>
        <w:overflowPunct/>
        <w:topLinePunct w:val="0"/>
        <w:bidi w:val="0"/>
        <w:adjustRightInd w:val="0"/>
        <w:snapToGrid w:val="0"/>
        <w:spacing w:before="0" w:beforeAutospacing="0" w:afterAutospacing="0" w:line="360" w:lineRule="auto"/>
        <w:ind w:firstLine="420" w:firstLineChars="200"/>
        <w:jc w:val="left"/>
        <w:textAlignment w:val="auto"/>
        <w:rPr>
          <w:rFonts w:hint="default" w:ascii="宋体" w:hAnsi="宋体" w:eastAsia="宋体" w:cs="宋体"/>
          <w:color w:val="auto"/>
          <w:kern w:val="0"/>
          <w:sz w:val="21"/>
          <w:szCs w:val="21"/>
          <w:highlight w:val="none"/>
          <w:shd w:val="clear" w:color="auto" w:fill="FFFFFF"/>
          <w:lang w:val="en-US" w:eastAsia="zh-CN" w:bidi="ar-SA"/>
        </w:rPr>
      </w:pPr>
      <w:r>
        <w:rPr>
          <w:rFonts w:hint="default" w:ascii="宋体" w:hAnsi="宋体" w:eastAsia="宋体" w:cs="宋体"/>
          <w:color w:val="auto"/>
          <w:kern w:val="0"/>
          <w:sz w:val="21"/>
          <w:szCs w:val="21"/>
          <w:highlight w:val="none"/>
          <w:shd w:val="clear" w:color="auto" w:fill="FFFFFF"/>
          <w:lang w:val="en-US" w:eastAsia="zh-CN" w:bidi="ar-SA"/>
        </w:rPr>
        <w:t>报名联系人2：杨</w:t>
      </w:r>
      <w:r>
        <w:rPr>
          <w:rFonts w:hint="eastAsia" w:ascii="宋体" w:hAnsi="宋体" w:eastAsia="宋体" w:cs="宋体"/>
          <w:color w:val="auto"/>
          <w:kern w:val="0"/>
          <w:sz w:val="21"/>
          <w:szCs w:val="21"/>
          <w:highlight w:val="none"/>
          <w:shd w:val="clear" w:color="auto" w:fill="FFFFFF"/>
          <w:lang w:val="en-US" w:eastAsia="zh-CN" w:bidi="ar-SA"/>
        </w:rPr>
        <w:t>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联系电话：0396-3676106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w:t>
      </w:r>
      <w:r>
        <w:rPr>
          <w:rFonts w:hint="eastAsia" w:ascii="宋体" w:hAnsi="宋体" w:eastAsia="宋体" w:cs="宋体"/>
          <w:color w:val="auto"/>
          <w:kern w:val="0"/>
          <w:sz w:val="21"/>
          <w:szCs w:val="21"/>
          <w:highlight w:val="none"/>
          <w:shd w:val="clear" w:color="auto" w:fill="FFFFFF"/>
          <w:lang w:val="en-US" w:eastAsia="zh-CN" w:bidi="ar-SA"/>
        </w:rPr>
        <w:t>0396-2725435</w:t>
      </w:r>
    </w:p>
    <w:p>
      <w:pPr>
        <w:pStyle w:val="33"/>
        <w:rPr>
          <w:rFonts w:hint="eastAsia"/>
          <w:color w:val="000000" w:themeColor="text1"/>
          <w:lang w:val="en-US" w:eastAsia="zh-CN"/>
          <w14:textFill>
            <w14:solidFill>
              <w14:schemeClr w14:val="tx1"/>
            </w14:solidFill>
          </w14:textFill>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驻马店市中心医院采购科</w:t>
      </w:r>
    </w:p>
    <w:p>
      <w:pPr>
        <w:pStyle w:val="31"/>
        <w:widowControl/>
        <w:snapToGrid w:val="0"/>
        <w:spacing w:before="0" w:beforeAutospacing="0" w:after="0" w:afterAutospacing="0" w:line="360" w:lineRule="auto"/>
        <w:ind w:firstLine="420" w:firstLineChars="200"/>
        <w:jc w:val="center"/>
        <w:rPr>
          <w:rFonts w:ascii="宋体" w:hAnsi="宋体" w:cs="宋体"/>
          <w:color w:val="000000" w:themeColor="text1"/>
          <w:sz w:val="21"/>
          <w:szCs w:val="21"/>
          <w:highlight w:val="none"/>
          <w:shd w:val="clear" w:color="auto" w:fill="FFFFFF"/>
          <w14:textFill>
            <w14:solidFill>
              <w14:schemeClr w14:val="tx1"/>
            </w14:solidFill>
          </w14:textFill>
        </w:rPr>
      </w:pP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202</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3</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年</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1</w:t>
      </w: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月</w:t>
      </w:r>
      <w:r>
        <w:rPr>
          <w:rFonts w:hint="eastAsia" w:ascii="宋体" w:hAnsi="宋体" w:cs="宋体"/>
          <w:color w:val="000000" w:themeColor="text1"/>
          <w:kern w:val="0"/>
          <w:sz w:val="21"/>
          <w:szCs w:val="21"/>
          <w:shd w:val="clear" w:color="auto" w:fill="FFFFFF"/>
          <w:lang w:val="en-US" w:eastAsia="zh-CN" w:bidi="ar-SA"/>
          <w14:textFill>
            <w14:solidFill>
              <w14:schemeClr w14:val="tx1"/>
            </w14:solidFill>
          </w14:textFill>
        </w:rPr>
        <w:t>31</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日</w:t>
      </w:r>
    </w:p>
    <w:p>
      <w:pPr>
        <w:pStyle w:val="31"/>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rFonts w:hint="eastAsia" w:ascii="宋体" w:hAnsi="宋体"/>
          <w:b/>
          <w:color w:val="auto"/>
          <w:sz w:val="32"/>
          <w:szCs w:val="32"/>
          <w:highlight w:val="none"/>
        </w:rPr>
      </w:pPr>
      <w:bookmarkStart w:id="34" w:name="_Toc25063"/>
      <w:bookmarkStart w:id="35" w:name="_Toc23793"/>
      <w:bookmarkStart w:id="36" w:name="_Toc29890"/>
      <w:r>
        <w:rPr>
          <w:rFonts w:hint="eastAsia" w:ascii="宋体" w:hAnsi="宋体"/>
          <w:b/>
          <w:color w:val="auto"/>
          <w:sz w:val="32"/>
          <w:szCs w:val="32"/>
          <w:highlight w:val="none"/>
        </w:rPr>
        <w:br w:type="page"/>
      </w:r>
    </w:p>
    <w:p>
      <w:pPr>
        <w:widowControl/>
        <w:spacing w:line="360" w:lineRule="auto"/>
        <w:ind w:firstLine="643" w:firstLineChars="200"/>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31536"/>
      <w:bookmarkStart w:id="38" w:name="_Toc9989"/>
      <w:bookmarkStart w:id="39" w:name="_Toc23610"/>
    </w:p>
    <w:bookmarkEnd w:id="37"/>
    <w:bookmarkEnd w:id="38"/>
    <w:bookmarkEnd w:id="39"/>
    <w:p>
      <w:pPr>
        <w:pStyle w:val="7"/>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cs="宋体"/>
          <w:kern w:val="2"/>
          <w:sz w:val="21"/>
          <w:szCs w:val="24"/>
          <w:lang w:val="en-US" w:eastAsia="zh-CN" w:bidi="ar-SA"/>
        </w:rPr>
        <w:t>一、</w:t>
      </w:r>
      <w:r>
        <w:rPr>
          <w:rFonts w:hint="eastAsia" w:ascii="宋体" w:hAnsi="宋体" w:eastAsia="宋体" w:cs="宋体"/>
          <w:kern w:val="2"/>
          <w:sz w:val="21"/>
          <w:szCs w:val="24"/>
          <w:lang w:val="en-US" w:eastAsia="zh-CN" w:bidi="ar-SA"/>
        </w:rPr>
        <w:t>项目名称、数量：</w:t>
      </w:r>
      <w:r>
        <w:rPr>
          <w:rFonts w:hint="eastAsia" w:cs="宋体"/>
          <w:kern w:val="2"/>
          <w:sz w:val="21"/>
          <w:szCs w:val="24"/>
          <w:lang w:val="en-US" w:eastAsia="zh-CN" w:bidi="ar-SA"/>
        </w:rPr>
        <w:t>驻马店市中心医院信息发布平台采购项目（三次）</w:t>
      </w:r>
    </w:p>
    <w:p>
      <w:pPr>
        <w:pStyle w:val="7"/>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 xml:space="preserve">二、项目用途说明：中心医院院内通知、随访、预约挂号、咨询等日常信息发布    </w:t>
      </w:r>
    </w:p>
    <w:p>
      <w:pPr>
        <w:pStyle w:val="7"/>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三、配置规格、附件及零配件（包括专用工具）：</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873"/>
        <w:gridCol w:w="1226"/>
        <w:gridCol w:w="1828"/>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rPr>
              <w:t>序号</w:t>
            </w:r>
          </w:p>
        </w:tc>
        <w:tc>
          <w:tcPr>
            <w:tcW w:w="2873" w:type="dxa"/>
            <w:tcBorders>
              <w:top w:val="single" w:color="auto" w:sz="4" w:space="0"/>
              <w:left w:val="nil"/>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rPr>
              <w:t>项目名称</w:t>
            </w:r>
          </w:p>
        </w:tc>
        <w:tc>
          <w:tcPr>
            <w:tcW w:w="1226" w:type="dxa"/>
            <w:tcBorders>
              <w:top w:val="single" w:color="auto" w:sz="4" w:space="0"/>
              <w:left w:val="nil"/>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rPr>
              <w:t>数量或规模</w:t>
            </w:r>
          </w:p>
        </w:tc>
        <w:tc>
          <w:tcPr>
            <w:tcW w:w="1828" w:type="dxa"/>
            <w:tcBorders>
              <w:top w:val="single" w:color="auto" w:sz="4" w:space="0"/>
              <w:left w:val="nil"/>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rPr>
              <w:t>资金预算</w:t>
            </w:r>
          </w:p>
        </w:tc>
        <w:tc>
          <w:tcPr>
            <w:tcW w:w="1554" w:type="dxa"/>
            <w:tcBorders>
              <w:top w:val="single" w:color="auto" w:sz="4" w:space="0"/>
              <w:left w:val="nil"/>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kern w:val="2"/>
                <w:sz w:val="21"/>
                <w:szCs w:val="21"/>
                <w:lang w:val="en-US" w:eastAsia="zh-CN" w:bidi="ar-SA"/>
              </w:rPr>
            </w:pPr>
            <w:r>
              <w:rPr>
                <w:rFonts w:hint="eastAsia" w:ascii="宋体" w:hAnsi="宋体"/>
                <w:b w:val="0"/>
                <w:bCs w:val="0"/>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2873" w:type="dxa"/>
            <w:tcBorders>
              <w:top w:val="single" w:color="auto" w:sz="4" w:space="0"/>
              <w:left w:val="nil"/>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sz w:val="21"/>
                <w:szCs w:val="21"/>
                <w:lang w:val="en-US" w:eastAsia="zh-CN"/>
              </w:rPr>
            </w:pPr>
            <w:r>
              <w:rPr>
                <w:rFonts w:hint="eastAsia" w:cs="宋体"/>
                <w:b w:val="0"/>
                <w:bCs w:val="0"/>
                <w:sz w:val="21"/>
                <w:szCs w:val="21"/>
                <w:lang w:val="en-US" w:eastAsia="zh-CN"/>
              </w:rPr>
              <w:t>驻马店市中心医院信息发布平台采购项目（三次）</w:t>
            </w:r>
          </w:p>
        </w:tc>
        <w:tc>
          <w:tcPr>
            <w:tcW w:w="1226" w:type="dxa"/>
            <w:tcBorders>
              <w:top w:val="single" w:color="auto" w:sz="4" w:space="0"/>
              <w:left w:val="nil"/>
              <w:bottom w:val="single" w:color="auto" w:sz="4" w:space="0"/>
              <w:right w:val="single" w:color="auto" w:sz="4" w:space="0"/>
            </w:tcBorders>
            <w:vAlign w:val="center"/>
          </w:tcPr>
          <w:p>
            <w:pPr>
              <w:pStyle w:val="7"/>
              <w:ind w:left="0" w:leftChars="0"/>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828" w:type="dxa"/>
            <w:tcBorders>
              <w:top w:val="single" w:color="auto" w:sz="4" w:space="0"/>
              <w:left w:val="nil"/>
              <w:bottom w:val="single" w:color="auto" w:sz="4" w:space="0"/>
              <w:right w:val="single" w:color="auto" w:sz="4" w:space="0"/>
            </w:tcBorders>
            <w:vAlign w:val="center"/>
          </w:tcPr>
          <w:p>
            <w:pPr>
              <w:pStyle w:val="7"/>
              <w:ind w:left="0" w:leftChars="0"/>
              <w:jc w:val="center"/>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0.0</w:t>
            </w:r>
            <w:r>
              <w:rPr>
                <w:rFonts w:hint="eastAsia" w:cs="宋体"/>
                <w:b w:val="0"/>
                <w:bCs w:val="0"/>
                <w:sz w:val="21"/>
                <w:szCs w:val="21"/>
                <w:lang w:val="en-US" w:eastAsia="zh-CN"/>
              </w:rPr>
              <w:t>4</w:t>
            </w:r>
            <w:r>
              <w:rPr>
                <w:rFonts w:hint="default" w:ascii="宋体" w:hAnsi="宋体" w:eastAsia="宋体" w:cs="宋体"/>
                <w:b w:val="0"/>
                <w:bCs w:val="0"/>
                <w:sz w:val="21"/>
                <w:szCs w:val="21"/>
                <w:lang w:val="en-US" w:eastAsia="zh-CN"/>
              </w:rPr>
              <w:t>元/条</w:t>
            </w:r>
          </w:p>
        </w:tc>
        <w:tc>
          <w:tcPr>
            <w:tcW w:w="1554" w:type="dxa"/>
            <w:tcBorders>
              <w:top w:val="single" w:color="auto" w:sz="4" w:space="0"/>
              <w:left w:val="nil"/>
              <w:bottom w:val="single" w:color="auto" w:sz="4" w:space="0"/>
              <w:right w:val="single" w:color="auto" w:sz="4" w:space="0"/>
            </w:tcBorders>
            <w:vAlign w:val="center"/>
          </w:tcPr>
          <w:p>
            <w:pPr>
              <w:pStyle w:val="7"/>
              <w:ind w:left="0"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自筹</w:t>
            </w:r>
          </w:p>
        </w:tc>
      </w:tr>
    </w:tbl>
    <w:p>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20" w:firstLineChars="200"/>
        <w:jc w:val="both"/>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支持包年或单条短信发送，提供包年或单条资费，包年及单条价格须控制在0.0</w:t>
      </w:r>
      <w:r>
        <w:rPr>
          <w:rFonts w:hint="eastAsia" w:cs="宋体"/>
          <w:kern w:val="2"/>
          <w:sz w:val="21"/>
          <w:szCs w:val="24"/>
          <w:lang w:val="en-US" w:eastAsia="zh-CN" w:bidi="ar-SA"/>
        </w:rPr>
        <w:t>4</w:t>
      </w:r>
      <w:r>
        <w:rPr>
          <w:rFonts w:hint="eastAsia" w:ascii="宋体" w:hAnsi="宋体" w:eastAsia="宋体" w:cs="宋体"/>
          <w:kern w:val="2"/>
          <w:sz w:val="21"/>
          <w:szCs w:val="24"/>
          <w:lang w:val="en-US" w:eastAsia="zh-CN" w:bidi="ar-SA"/>
        </w:rPr>
        <w:t>元/条以内</w:t>
      </w:r>
      <w:r>
        <w:rPr>
          <w:rFonts w:hint="eastAsia" w:cs="宋体"/>
          <w:kern w:val="2"/>
          <w:sz w:val="21"/>
          <w:szCs w:val="24"/>
          <w:lang w:val="en-US" w:eastAsia="zh-CN" w:bidi="ar-SA"/>
        </w:rPr>
        <w:t>，年度总预算金额约30万元，据实结算。</w:t>
      </w:r>
      <w:bookmarkStart w:id="91" w:name="_GoBack"/>
      <w:bookmarkEnd w:id="91"/>
    </w:p>
    <w:p>
      <w:pPr>
        <w:pStyle w:val="7"/>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四、详细技术要求、参数及产品资料等：</w:t>
      </w:r>
    </w:p>
    <w:p>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20" w:firstLineChars="200"/>
        <w:jc w:val="both"/>
        <w:rPr>
          <w:rFonts w:hint="eastAsia" w:cs="宋体"/>
          <w:kern w:val="2"/>
          <w:sz w:val="21"/>
          <w:szCs w:val="24"/>
          <w:lang w:val="en-US" w:eastAsia="zh-CN" w:bidi="ar-SA"/>
        </w:rPr>
      </w:pPr>
      <w:r>
        <w:rPr>
          <w:rFonts w:hint="eastAsia" w:cs="宋体"/>
          <w:kern w:val="2"/>
          <w:sz w:val="21"/>
          <w:szCs w:val="24"/>
          <w:lang w:val="en-US" w:eastAsia="zh-CN" w:bidi="ar-SA"/>
        </w:rPr>
        <w:t>（一）</w:t>
      </w:r>
      <w:r>
        <w:rPr>
          <w:rFonts w:hint="eastAsia" w:cs="宋体"/>
          <w:color w:val="auto"/>
          <w:kern w:val="2"/>
          <w:sz w:val="21"/>
          <w:szCs w:val="24"/>
          <w:lang w:val="en-US" w:eastAsia="zh-CN" w:bidi="ar-SA"/>
        </w:rPr>
        <w:t>平台功能要求：1、为驻马店市中心医院的互联网医院、移动支付、OA办公等业务系统提供7×24小时稳定、及时的短信发送服务，包括为短信发送所必须的专线或者互联网接口等；2、短信并发量：≥1000条/秒，平台通过页面提交单批次支持五十万个手机号码进行发送；3、可同时接入总部网关及省网关，实现通道备份，总部网关并发量近50000条/秒；4、传输安全：平台提供主流短信发送接口方式，接口类型应支持：http、HTTPS、CMPP、SGIP、SMGP等多种接口类型，能够无缝接入驻马店市中心医院互联网医院、移动支付、OA办公等业务系统；HTTPS加密传输，且支持专线或者互联网接口等；5、内容安全：平台会对短信进行关键字过滤，对包含敏感词的短信进行拦截；6、发送方式：支持浏览器、接口等多种发送方式；7、具备普通短信、模板短信、彩信、视频短信发送能力；8、全网</w:t>
      </w:r>
      <w:r>
        <w:rPr>
          <w:rFonts w:hint="eastAsia" w:cs="宋体"/>
          <w:kern w:val="2"/>
          <w:sz w:val="21"/>
          <w:szCs w:val="24"/>
          <w:lang w:val="en-US" w:eastAsia="zh-CN" w:bidi="ar-SA"/>
        </w:rPr>
        <w:t>发送：支持面向移动、电信、联通三大运营商号码短信发送，且用户收的短信来源号码为统一标识；9、发送范围：可根据不同需求发送全国短信、省内短信；10、上下行功能：平台通过页面提交单批次支持六十万个手机号码进行发送，收到短信的客户可根据内容直接进行回复上行短信，并可增加上下行互动；11、鉴权功能：支持证书加密、IP鉴权等多种方式；12、后台管理功能：可以进行EC管理、黑名单管理、企业通讯录、权限管理和SMS接口管理等；</w:t>
      </w:r>
    </w:p>
    <w:p>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20" w:firstLineChars="200"/>
        <w:jc w:val="both"/>
        <w:rPr>
          <w:rFonts w:hint="eastAsia" w:cs="宋体"/>
          <w:kern w:val="2"/>
          <w:sz w:val="21"/>
          <w:szCs w:val="24"/>
          <w:lang w:val="en-US" w:eastAsia="zh-CN" w:bidi="ar-SA"/>
        </w:rPr>
      </w:pPr>
      <w:r>
        <w:rPr>
          <w:rFonts w:hint="eastAsia" w:cs="宋体"/>
          <w:kern w:val="2"/>
          <w:sz w:val="21"/>
          <w:szCs w:val="24"/>
          <w:lang w:val="en-US" w:eastAsia="zh-CN" w:bidi="ar-SA"/>
        </w:rPr>
        <w:t>（二）资质要求：1、该平台须提供短信平台的计算机软件著作权登记证书；2、须提供短信平台部署的云平台的三级等保证明、国家ISO27001，ISO20000认证；3、平台稳定性承诺函：须提供平台系统平均无故障率不低于 99.99%；排除其他网元故障，行业短信网关平均无故障时间不少于 20000 小时的承诺函；4、参与投标的供应商需提前沟通端口对接要求并出具端口对接承诺书，未提前沟通并出具承诺的视为无效应标。</w:t>
      </w:r>
    </w:p>
    <w:p>
      <w:pPr>
        <w:pStyle w:val="7"/>
        <w:keepNext w:val="0"/>
        <w:keepLines w:val="0"/>
        <w:pageBreakBefore w:val="0"/>
        <w:kinsoku/>
        <w:wordWrap/>
        <w:overflowPunct/>
        <w:topLinePunct w:val="0"/>
        <w:autoSpaceDE/>
        <w:autoSpaceDN/>
        <w:bidi w:val="0"/>
        <w:adjustRightInd/>
        <w:snapToGrid/>
        <w:spacing w:beforeAutospacing="0" w:afterAutospacing="0" w:line="500" w:lineRule="exact"/>
        <w:jc w:val="both"/>
        <w:rPr>
          <w:rFonts w:hint="eastAsia" w:cs="宋体"/>
          <w:kern w:val="2"/>
          <w:sz w:val="21"/>
          <w:szCs w:val="24"/>
          <w:lang w:val="en-US" w:eastAsia="zh-CN" w:bidi="ar-SA"/>
        </w:rPr>
      </w:pPr>
      <w:r>
        <w:rPr>
          <w:rFonts w:hint="eastAsia" w:cs="宋体"/>
          <w:kern w:val="2"/>
          <w:sz w:val="21"/>
          <w:szCs w:val="24"/>
          <w:lang w:val="en-US" w:eastAsia="zh-CN" w:bidi="ar-SA"/>
        </w:rPr>
        <w:t>五、售后服务条件及交货日期（或工期）：</w:t>
      </w:r>
    </w:p>
    <w:bookmarkEnd w:id="35"/>
    <w:bookmarkEnd w:id="36"/>
    <w:p>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20" w:firstLineChars="20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供应商须提供现场安装部署及平台对接，要求5个工作日内部署对接完毕。其中售后服务包括平台的建设、维护及客服及相关得运维工作，提供</w:t>
      </w:r>
      <w:r>
        <w:rPr>
          <w:rFonts w:hint="default" w:ascii="宋体" w:hAnsi="宋体" w:eastAsia="宋体" w:cs="宋体"/>
          <w:kern w:val="2"/>
          <w:sz w:val="21"/>
          <w:szCs w:val="24"/>
          <w:lang w:val="en-US" w:eastAsia="zh-CN" w:bidi="ar-SA"/>
        </w:rPr>
        <w:t>7*24</w:t>
      </w:r>
      <w:r>
        <w:rPr>
          <w:rFonts w:hint="eastAsia" w:ascii="宋体" w:hAnsi="宋体" w:eastAsia="宋体" w:cs="宋体"/>
          <w:kern w:val="2"/>
          <w:sz w:val="21"/>
          <w:szCs w:val="24"/>
          <w:lang w:val="en-US" w:eastAsia="zh-CN" w:bidi="ar-SA"/>
        </w:rPr>
        <w:t>小时不间断服务，售后响应时间不得超过</w:t>
      </w:r>
      <w:r>
        <w:rPr>
          <w:rFonts w:hint="default" w:ascii="宋体" w:hAnsi="宋体" w:eastAsia="宋体" w:cs="宋体"/>
          <w:kern w:val="2"/>
          <w:sz w:val="21"/>
          <w:szCs w:val="24"/>
          <w:lang w:val="en-US" w:eastAsia="zh-CN" w:bidi="ar-SA"/>
        </w:rPr>
        <w:t>2</w:t>
      </w:r>
      <w:r>
        <w:rPr>
          <w:rFonts w:hint="eastAsia" w:ascii="宋体" w:hAnsi="宋体" w:eastAsia="宋体" w:cs="宋体"/>
          <w:kern w:val="2"/>
          <w:sz w:val="21"/>
          <w:szCs w:val="24"/>
          <w:lang w:val="en-US" w:eastAsia="zh-CN" w:bidi="ar-SA"/>
        </w:rPr>
        <w:t xml:space="preserve">小时。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30"/>
          <w:szCs w:val="30"/>
          <w:highlight w:val="none"/>
        </w:rPr>
      </w:pPr>
      <w:r>
        <w:rPr>
          <w:rFonts w:hint="eastAsia"/>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自中标通知书发出之日起三十个日历日内。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服务地点</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合同履行期限</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验   收</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合格。（以采购人要求为准）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售后技术服务要求、售后服务保障要求</w:t>
            </w:r>
          </w:p>
        </w:tc>
        <w:tc>
          <w:tcPr>
            <w:tcW w:w="7354" w:type="dxa"/>
            <w:tcBorders>
              <w:top w:val="single" w:color="auto" w:sz="4" w:space="0"/>
              <w:left w:val="single" w:color="auto" w:sz="4" w:space="0"/>
              <w:bottom w:val="single" w:color="auto" w:sz="4" w:space="0"/>
              <w:right w:val="single" w:color="auto" w:sz="4" w:space="0"/>
            </w:tcBorders>
            <w:noWrap/>
            <w:vAlign w:val="center"/>
          </w:tcPr>
          <w:p>
            <w:pPr>
              <w:pStyle w:val="7"/>
              <w:ind w:left="0" w:lef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中标人须提供后期服务保障和技术支持。</w:t>
            </w:r>
          </w:p>
        </w:tc>
      </w:tr>
    </w:tbl>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jc w:val="center"/>
        <w:rPr>
          <w:rFonts w:hint="eastAsia"/>
          <w:b/>
          <w:bCs/>
          <w:color w:val="auto"/>
          <w:sz w:val="32"/>
          <w:szCs w:val="32"/>
          <w:highlight w:val="none"/>
        </w:rPr>
      </w:pPr>
      <w:bookmarkStart w:id="40" w:name="_Toc14504"/>
    </w:p>
    <w:p>
      <w:pPr>
        <w:jc w:val="center"/>
        <w:rPr>
          <w:rFonts w:hint="eastAsia"/>
          <w:b/>
          <w:bCs/>
          <w:color w:val="auto"/>
          <w:sz w:val="32"/>
          <w:szCs w:val="32"/>
          <w:highlight w:val="none"/>
        </w:rPr>
      </w:pPr>
    </w:p>
    <w:p>
      <w:pPr>
        <w:rPr>
          <w:rFonts w:hint="eastAsia"/>
          <w:b/>
          <w:bCs/>
          <w:color w:val="auto"/>
          <w:sz w:val="32"/>
          <w:szCs w:val="32"/>
          <w:highlight w:val="none"/>
        </w:rPr>
      </w:pPr>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4"/>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rPr>
            </w:pPr>
            <w:r>
              <w:rPr>
                <w:rFonts w:hint="eastAsia"/>
                <w:color w:val="auto"/>
                <w:highlight w:val="none"/>
              </w:rPr>
              <w:t>1.1 项目名称：</w:t>
            </w:r>
            <w:r>
              <w:rPr>
                <w:rFonts w:hint="eastAsia"/>
                <w:color w:val="auto"/>
                <w:highlight w:val="none"/>
                <w:lang w:val="en-US" w:eastAsia="zh-CN"/>
              </w:rPr>
              <w:t>驻马店市中心医院信息发布平台采购项目（三次）</w:t>
            </w:r>
          </w:p>
          <w:p>
            <w:pPr>
              <w:widowControl/>
              <w:snapToGrid w:val="0"/>
              <w:spacing w:line="440" w:lineRule="exact"/>
              <w:jc w:val="left"/>
              <w:outlineLvl w:val="0"/>
              <w:rPr>
                <w:rFonts w:hint="eastAsia"/>
                <w:color w:val="auto"/>
                <w:highlight w:val="none"/>
              </w:rPr>
            </w:pPr>
            <w:r>
              <w:rPr>
                <w:rFonts w:hint="eastAsia"/>
                <w:color w:val="auto"/>
                <w:highlight w:val="none"/>
              </w:rPr>
              <w:t>1.2 采购人名称：驻马店市中心医院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300000.00</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w:t>
            </w:r>
            <w:r>
              <w:rPr>
                <w:rFonts w:hint="eastAsia" w:ascii="宋体" w:hAnsi="宋体" w:eastAsia="宋体" w:cs="宋体"/>
              </w:rPr>
              <w:t>：纸质投标文件正本1份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000000" w:themeColor="text1"/>
          <w:kern w:val="0"/>
          <w:szCs w:val="21"/>
          <w:highlight w:val="none"/>
          <w14:textFill>
            <w14:solidFill>
              <w14:schemeClr w14:val="tx1"/>
            </w14:solidFill>
          </w14:textFill>
        </w:rPr>
        <w:t>公告中所叙述项目的</w:t>
      </w:r>
      <w:r>
        <w:rPr>
          <w:rFonts w:hint="eastAsia" w:ascii="宋体" w:hAnsi="宋体" w:eastAsia="宋体" w:cs="宋体"/>
          <w:color w:val="000000" w:themeColor="text1"/>
          <w:kern w:val="0"/>
          <w:szCs w:val="21"/>
          <w:highlight w:val="none"/>
          <w14:textFill>
            <w14:solidFill>
              <w14:schemeClr w14:val="tx1"/>
            </w14:solidFill>
          </w14:textFill>
        </w:rPr>
        <w:t>服务</w:t>
      </w:r>
      <w:r>
        <w:rPr>
          <w:rFonts w:hint="eastAsia" w:ascii="宋体" w:hAnsi="宋体" w:cs="宋体"/>
          <w:color w:val="000000" w:themeColor="text1"/>
          <w:kern w:val="0"/>
          <w:szCs w:val="21"/>
          <w:highlight w:val="none"/>
          <w14:textFill>
            <w14:solidFill>
              <w14:schemeClr w14:val="tx1"/>
            </w14:solidFill>
          </w14:textFill>
        </w:rPr>
        <w:t>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2.1 “采购人</w:t>
      </w:r>
      <w:r>
        <w:rPr>
          <w:rFonts w:hint="eastAsia" w:ascii="宋体" w:hAnsi="宋体" w:cs="宋体"/>
          <w:color w:val="000000" w:themeColor="text1"/>
          <w:kern w:val="0"/>
          <w:szCs w:val="21"/>
          <w:highlight w:val="none"/>
          <w14:textFill>
            <w14:solidFill>
              <w14:schemeClr w14:val="tx1"/>
            </w14:solidFill>
          </w14:textFill>
        </w:rPr>
        <w:t>”系指本次采购项目的业主方。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 “投标人”系指</w:t>
      </w:r>
      <w:r>
        <w:rPr>
          <w:rFonts w:hint="eastAsia" w:ascii="宋体" w:hAnsi="宋体" w:cs="宋体"/>
          <w:color w:val="000000" w:themeColor="text1"/>
          <w:kern w:val="0"/>
          <w:szCs w:val="21"/>
          <w:highlight w:val="none"/>
          <w:lang w:val="en-US" w:eastAsia="zh-CN"/>
          <w14:textFill>
            <w14:solidFill>
              <w14:schemeClr w14:val="tx1"/>
            </w14:solidFill>
          </w14:textFill>
        </w:rPr>
        <w:t>领取</w:t>
      </w:r>
      <w:r>
        <w:rPr>
          <w:rFonts w:hint="eastAsia" w:ascii="宋体" w:hAnsi="宋体" w:cs="宋体"/>
          <w:color w:val="000000" w:themeColor="text1"/>
          <w:kern w:val="0"/>
          <w:szCs w:val="21"/>
          <w:highlight w:val="none"/>
          <w14:textFill>
            <w14:solidFill>
              <w14:schemeClr w14:val="tx1"/>
            </w14:solidFill>
          </w14:textFill>
        </w:rPr>
        <w:t>了本</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 “投标人代表”系指代表投标人参加本次</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cs="宋体"/>
          <w:color w:val="000000" w:themeColor="text1"/>
          <w:kern w:val="0"/>
          <w:szCs w:val="21"/>
          <w:highlight w:val="none"/>
          <w14:textFill>
            <w14:solidFill>
              <w14:schemeClr w14:val="tx1"/>
            </w14:solidFill>
          </w14:textFill>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2.4 “服务”系指供应商按采购文件规定向采购人提供的一切工作内容。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300000.00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4.2供应商应提供</w:t>
      </w:r>
      <w:r>
        <w:rPr>
          <w:rFonts w:hint="eastAsia" w:ascii="宋体" w:hAnsi="宋体" w:cs="宋体"/>
          <w:color w:val="auto"/>
          <w:kern w:val="2"/>
          <w:sz w:val="21"/>
          <w:szCs w:val="24"/>
          <w:lang w:val="en-US" w:eastAsia="zh-CN" w:bidi="ar-SA"/>
        </w:rPr>
        <w:t>2021</w:t>
      </w:r>
      <w:r>
        <w:rPr>
          <w:rFonts w:hint="eastAsia" w:ascii="宋体" w:hAnsi="宋体" w:eastAsia="宋体" w:cs="宋体"/>
          <w:color w:val="auto"/>
          <w:kern w:val="2"/>
          <w:sz w:val="21"/>
          <w:szCs w:val="24"/>
          <w:lang w:val="en-US" w:eastAsia="zh-CN" w:bidi="ar-SA"/>
        </w:rPr>
        <w:t>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pStyle w:val="33"/>
        <w:keepNext w:val="0"/>
        <w:keepLines w:val="0"/>
        <w:pageBreakBefore w:val="0"/>
        <w:kinsoku/>
        <w:overflowPunct/>
        <w:topLinePunct w:val="0"/>
        <w:bidi w:val="0"/>
        <w:spacing w:line="440" w:lineRule="exact"/>
        <w:ind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sz w:val="21"/>
          <w:lang w:val="en-US" w:eastAsia="zh-CN"/>
        </w:rPr>
        <w:t>4.3</w:t>
      </w:r>
      <w:r>
        <w:rPr>
          <w:rFonts w:hint="eastAsia" w:ascii="宋体" w:hAnsi="宋体" w:eastAsia="宋体" w:cs="宋体"/>
          <w:color w:val="auto"/>
          <w:kern w:val="2"/>
          <w:sz w:val="21"/>
          <w:szCs w:val="24"/>
          <w:lang w:val="en-US" w:eastAsia="zh-CN" w:bidi="ar-SA"/>
        </w:rPr>
        <w:t>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kern w:val="2"/>
          <w:sz w:val="21"/>
          <w:szCs w:val="24"/>
          <w:lang w:val="en-US" w:eastAsia="zh-CN" w:bidi="ar-SA"/>
        </w:rPr>
      </w:pPr>
      <w:r>
        <w:rPr>
          <w:rFonts w:hint="eastAsia" w:ascii="宋体" w:hAnsi="宋体" w:cs="宋体"/>
          <w:color w:val="auto"/>
          <w:kern w:val="2"/>
          <w:sz w:val="21"/>
          <w:szCs w:val="24"/>
          <w:lang w:val="en-US" w:eastAsia="zh-CN" w:bidi="ar-SA"/>
        </w:rPr>
        <w:t>4.4</w:t>
      </w:r>
      <w:r>
        <w:rPr>
          <w:rFonts w:hint="eastAsia" w:ascii="宋体" w:hAnsi="宋体" w:eastAsia="宋体" w:cs="宋体"/>
          <w:color w:val="auto"/>
          <w:kern w:val="2"/>
          <w:sz w:val="21"/>
          <w:szCs w:val="24"/>
          <w:lang w:val="en-US" w:eastAsia="zh-CN" w:bidi="ar-SA"/>
        </w:rPr>
        <w:t>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20" w:firstLineChars="200"/>
        <w:textAlignment w:val="auto"/>
        <w:rPr>
          <w:rFonts w:hint="eastAsia" w:ascii="宋体" w:hAnsi="宋体" w:eastAsia="宋体" w:cs="宋体"/>
          <w:color w:val="auto"/>
          <w:lang w:val="en-US" w:eastAsia="zh-CN"/>
        </w:rPr>
      </w:pPr>
      <w:r>
        <w:rPr>
          <w:rFonts w:hint="eastAsia" w:ascii="宋体" w:hAnsi="宋体" w:cs="宋体"/>
          <w:color w:val="auto"/>
          <w:lang w:val="en-US" w:eastAsia="zh-CN"/>
        </w:rPr>
        <w:t>4.5</w:t>
      </w:r>
      <w:r>
        <w:rPr>
          <w:rFonts w:hint="eastAsia" w:ascii="宋体" w:hAnsi="宋体" w:eastAsia="宋体" w:cs="宋体"/>
          <w:color w:val="auto"/>
          <w:lang w:val="en-US" w:eastAsia="zh-CN"/>
        </w:rPr>
        <w:t>根据《关于在政府采购活动中查询及使用信用记录有关问题的通知》（财库【2016】125号）的规定，对列入失信被执行人、</w:t>
      </w:r>
      <w:r>
        <w:rPr>
          <w:rFonts w:hint="eastAsia" w:ascii="宋体" w:hAnsi="宋体" w:cs="宋体"/>
          <w:color w:val="auto"/>
          <w:lang w:val="en-US" w:eastAsia="zh-CN"/>
        </w:rPr>
        <w:t>重大税收违法失信主体</w:t>
      </w:r>
      <w:r>
        <w:rPr>
          <w:rFonts w:hint="eastAsia" w:ascii="宋体" w:hAnsi="宋体" w:eastAsia="宋体" w:cs="宋体"/>
          <w:color w:val="auto"/>
          <w:lang w:val="en-US" w:eastAsia="zh-CN"/>
        </w:rPr>
        <w:t>、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16.3、商务响应表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16.4、法定代表人身份证明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16.5、法定代表人授权书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16.6、证明文件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16.7、抵制商业贿赂承诺</w:t>
      </w:r>
    </w:p>
    <w:p>
      <w:pPr>
        <w:pStyle w:val="6"/>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16.8、投标人认为有必要的其他资料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本项目不收取</w:t>
      </w:r>
      <w:r>
        <w:rPr>
          <w:rFonts w:hint="eastAsia" w:ascii="宋体" w:hAnsi="宋体" w:cs="宋体"/>
          <w:b/>
          <w:color w:val="auto"/>
          <w:kern w:val="0"/>
          <w:szCs w:val="21"/>
          <w:highlight w:val="none"/>
        </w:rPr>
        <w:t>投标</w:t>
      </w:r>
      <w:r>
        <w:rPr>
          <w:rFonts w:hint="eastAsia" w:ascii="宋体" w:hAnsi="宋体" w:cs="宋体"/>
          <w:b/>
          <w:color w:val="auto"/>
          <w:kern w:val="0"/>
          <w:szCs w:val="21"/>
          <w:highlight w:val="none"/>
          <w:lang w:val="en-US" w:eastAsia="zh-CN"/>
        </w:rPr>
        <w:t>保证金</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r>
        <w:rPr>
          <w:rFonts w:hint="eastAsia" w:ascii="宋体" w:hAnsi="宋体" w:eastAsia="宋体" w:cs="宋体"/>
          <w:color w:val="000000" w:themeColor="text1"/>
          <w:kern w:val="0"/>
          <w:szCs w:val="21"/>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Cs w:val="21"/>
          <w:highlight w:val="none"/>
          <w14:textFill>
            <w14:solidFill>
              <w14:schemeClr w14:val="tx1"/>
            </w14:solidFill>
          </w14:textFill>
        </w:rPr>
        <w:t>.2 投标文件应当对</w:t>
      </w:r>
      <w:r>
        <w:rPr>
          <w:rFonts w:hint="eastAsia" w:ascii="宋体" w:hAnsi="宋体" w:cs="宋体"/>
          <w:color w:val="000000" w:themeColor="text1"/>
          <w:kern w:val="0"/>
          <w:szCs w:val="21"/>
          <w:highlight w:val="none"/>
          <w:lang w:val="en-US" w:eastAsia="zh-CN"/>
          <w14:textFill>
            <w14:solidFill>
              <w14:schemeClr w14:val="tx1"/>
            </w14:solidFill>
          </w14:textFill>
        </w:rPr>
        <w:t>采购</w:t>
      </w:r>
      <w:r>
        <w:rPr>
          <w:rFonts w:hint="eastAsia" w:ascii="宋体" w:hAnsi="宋体" w:eastAsia="宋体" w:cs="宋体"/>
          <w:color w:val="000000" w:themeColor="text1"/>
          <w:kern w:val="0"/>
          <w:szCs w:val="21"/>
          <w:highlight w:val="none"/>
          <w14:textFill>
            <w14:solidFill>
              <w14:schemeClr w14:val="tx1"/>
            </w14:solidFill>
          </w14:textFill>
        </w:rPr>
        <w:t>文件有关服务期、投标有效期、</w:t>
      </w: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14:textFill>
            <w14:solidFill>
              <w14:schemeClr w14:val="tx1"/>
            </w14:solidFill>
          </w14:textFill>
        </w:rPr>
        <w:t>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highlight w:val="none"/>
          <w:lang w:eastAsia="zh-CN"/>
        </w:rPr>
      </w:pPr>
      <w:r>
        <w:rPr>
          <w:rFonts w:hint="eastAsia"/>
          <w:highlight w:val="none"/>
          <w:lang w:eastAsia="zh-CN"/>
        </w:rPr>
        <w:t>2</w:t>
      </w:r>
      <w:r>
        <w:rPr>
          <w:rFonts w:hint="eastAsia"/>
          <w:highlight w:val="none"/>
          <w:lang w:val="en-US" w:eastAsia="zh-CN"/>
        </w:rPr>
        <w:t>1</w:t>
      </w:r>
      <w:r>
        <w:rPr>
          <w:rFonts w:hint="eastAsia"/>
          <w:highlight w:val="none"/>
          <w:lang w:eastAsia="zh-CN"/>
        </w:rPr>
        <w:t>.3 未按本章第2</w:t>
      </w:r>
      <w:r>
        <w:rPr>
          <w:rFonts w:hint="eastAsia"/>
          <w:highlight w:val="none"/>
          <w:lang w:val="en-US" w:eastAsia="zh-CN"/>
        </w:rPr>
        <w:t>1</w:t>
      </w:r>
      <w:r>
        <w:rPr>
          <w:rFonts w:hint="eastAsia"/>
          <w:highlight w:val="none"/>
          <w:lang w:eastAsia="zh-CN"/>
        </w:rPr>
        <w:t>.1项或第2</w:t>
      </w:r>
      <w:r>
        <w:rPr>
          <w:rFonts w:hint="eastAsia"/>
          <w:highlight w:val="none"/>
          <w:lang w:val="en-US" w:eastAsia="zh-CN"/>
        </w:rPr>
        <w:t>1</w:t>
      </w:r>
      <w:r>
        <w:rPr>
          <w:rFonts w:hint="eastAsia"/>
          <w:highlight w:val="none"/>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31"/>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31"/>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31"/>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31"/>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w:t>
      </w:r>
      <w:r>
        <w:rPr>
          <w:rFonts w:hint="eastAsia" w:ascii="宋体" w:hAnsi="宋体"/>
          <w:color w:val="000000" w:themeColor="text1"/>
          <w:szCs w:val="21"/>
          <w:highlight w:val="none"/>
          <w14:textFill>
            <w14:solidFill>
              <w14:schemeClr w14:val="tx1"/>
            </w14:solidFill>
          </w14:textFill>
        </w:rPr>
        <w:t>有效期、</w:t>
      </w:r>
      <w:r>
        <w:rPr>
          <w:rFonts w:hint="eastAsia" w:ascii="宋体" w:hAnsi="宋体"/>
          <w:color w:val="000000" w:themeColor="text1"/>
          <w:szCs w:val="21"/>
          <w:highlight w:val="none"/>
          <w:lang w:val="en-US" w:eastAsia="zh-CN"/>
          <w14:textFill>
            <w14:solidFill>
              <w14:schemeClr w14:val="tx1"/>
            </w14:solidFill>
          </w14:textFill>
        </w:rPr>
        <w:t>服务</w:t>
      </w:r>
      <w:r>
        <w:rPr>
          <w:rFonts w:hint="eastAsia" w:ascii="宋体" w:hAnsi="宋体"/>
          <w:color w:val="000000" w:themeColor="text1"/>
          <w:szCs w:val="21"/>
          <w:highlight w:val="none"/>
          <w14:textFill>
            <w14:solidFill>
              <w14:schemeClr w14:val="tx1"/>
            </w14:solidFill>
          </w14:textFill>
        </w:rPr>
        <w:t>时间、质保期等不</w:t>
      </w:r>
      <w:r>
        <w:rPr>
          <w:rFonts w:hint="eastAsia" w:ascii="宋体" w:hAnsi="宋体"/>
          <w:color w:val="auto"/>
          <w:szCs w:val="21"/>
          <w:highlight w:val="none"/>
        </w:rPr>
        <w:t>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31"/>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服务质量</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专业技术水平、人员配备、人员专业素质等</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kern w:val="0"/>
                <w:sz w:val="21"/>
                <w:szCs w:val="21"/>
                <w:highlight w:val="none"/>
                <w:lang w:eastAsia="zh-CN"/>
              </w:rPr>
              <w:t>技术参数</w:t>
            </w:r>
            <w:r>
              <w:rPr>
                <w:rFonts w:hint="eastAsia" w:ascii="宋体" w:hAnsi="宋体" w:cs="宋体"/>
                <w:b w:val="0"/>
                <w:bCs w:val="0"/>
                <w:color w:val="auto"/>
                <w:kern w:val="0"/>
                <w:sz w:val="21"/>
                <w:szCs w:val="21"/>
                <w:highlight w:val="none"/>
                <w:lang w:eastAsia="zh-CN"/>
              </w:rPr>
              <w:t>、</w:t>
            </w:r>
            <w:r>
              <w:rPr>
                <w:rFonts w:hint="eastAsia" w:ascii="宋体" w:hAnsi="宋体" w:cs="宋体"/>
                <w:b w:val="0"/>
                <w:bCs w:val="0"/>
                <w:color w:val="auto"/>
                <w:kern w:val="0"/>
                <w:sz w:val="21"/>
                <w:szCs w:val="21"/>
                <w:highlight w:val="none"/>
                <w:lang w:val="en-US" w:eastAsia="zh-CN"/>
              </w:rPr>
              <w:t>企业综合实力</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根据投标人在投标文件中所附</w:t>
            </w:r>
            <w:r>
              <w:rPr>
                <w:rFonts w:hint="eastAsia" w:ascii="宋体" w:hAnsi="宋体" w:cs="宋体"/>
                <w:b w:val="0"/>
                <w:bCs w:val="0"/>
                <w:color w:val="auto"/>
                <w:sz w:val="21"/>
                <w:szCs w:val="21"/>
                <w:highlight w:val="none"/>
                <w:lang w:val="en-US" w:eastAsia="zh-CN"/>
              </w:rPr>
              <w:t>资料</w:t>
            </w:r>
            <w:r>
              <w:rPr>
                <w:rFonts w:hint="eastAsia" w:ascii="宋体" w:hAnsi="宋体" w:eastAsia="宋体" w:cs="宋体"/>
                <w:b w:val="0"/>
                <w:bCs w:val="0"/>
                <w:color w:val="auto"/>
                <w:sz w:val="21"/>
                <w:szCs w:val="21"/>
                <w:highlight w:val="none"/>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(25分)</w:t>
            </w:r>
          </w:p>
        </w:tc>
        <w:tc>
          <w:tcPr>
            <w:tcW w:w="2140"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培训方案、服务站点、服务响应及时性、售后服务方案</w:t>
            </w:r>
            <w:r>
              <w:rPr>
                <w:rFonts w:hint="eastAsia" w:ascii="宋体" w:hAnsi="宋体" w:cs="宋体"/>
                <w:b w:val="0"/>
                <w:bCs w:val="0"/>
                <w:color w:val="auto"/>
                <w:sz w:val="21"/>
                <w:szCs w:val="21"/>
                <w:highlight w:val="none"/>
                <w:lang w:val="en-US" w:eastAsia="zh-CN"/>
              </w:rPr>
              <w:t>、服务承诺及增值服务</w:t>
            </w:r>
            <w:r>
              <w:rPr>
                <w:rFonts w:hint="eastAsia" w:ascii="宋体" w:hAnsi="宋体" w:eastAsia="宋体" w:cs="宋体"/>
                <w:b w:val="0"/>
                <w:bCs w:val="0"/>
                <w:color w:val="auto"/>
                <w:sz w:val="21"/>
                <w:szCs w:val="21"/>
                <w:highlight w:val="none"/>
                <w:lang w:val="en-US" w:eastAsia="zh-CN"/>
              </w:rPr>
              <w:t>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947"/>
      <w:bookmarkStart w:id="47" w:name="_Toc1482"/>
      <w:bookmarkStart w:id="48" w:name="_Toc256519703"/>
      <w:bookmarkStart w:id="49" w:name="_Toc326786897"/>
    </w:p>
    <w:p>
      <w:pPr>
        <w:pStyle w:val="2"/>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33"/>
      </w:pPr>
    </w:p>
    <w:p>
      <w:pPr>
        <w:pStyle w:val="2"/>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3"/>
        <w:rPr>
          <w:rFonts w:ascii="宋体" w:hAnsi="宋体" w:cs="宋体"/>
          <w:b/>
          <w:bCs/>
          <w:color w:val="auto"/>
          <w:kern w:val="0"/>
          <w:sz w:val="24"/>
          <w:highlight w:val="none"/>
        </w:rPr>
      </w:pPr>
    </w:p>
    <w:p>
      <w:pPr>
        <w:pStyle w:val="4"/>
        <w:rPr>
          <w:rFonts w:hAnsi="宋体"/>
          <w:b/>
          <w:bCs/>
          <w:color w:val="auto"/>
          <w:highlight w:val="none"/>
        </w:rPr>
      </w:pPr>
    </w:p>
    <w:p>
      <w:pPr>
        <w:pStyle w:val="4"/>
        <w:rPr>
          <w:rFonts w:hAnsi="宋体"/>
          <w:b/>
          <w:bCs/>
          <w:color w:val="auto"/>
          <w:highlight w:val="none"/>
        </w:rPr>
      </w:pPr>
    </w:p>
    <w:p>
      <w:pPr>
        <w:rPr>
          <w:color w:val="auto"/>
          <w:highlight w:val="none"/>
        </w:rPr>
      </w:pPr>
      <w:r>
        <w:rPr>
          <w:rFonts w:hint="eastAsia"/>
          <w:color w:val="auto"/>
          <w:highlight w:val="none"/>
        </w:rPr>
        <w:br w:type="page"/>
      </w:r>
    </w:p>
    <w:p>
      <w:pPr>
        <w:pStyle w:val="28"/>
        <w:rPr>
          <w:color w:val="auto"/>
          <w:highlight w:val="none"/>
        </w:rPr>
      </w:pPr>
    </w:p>
    <w:p>
      <w:pPr>
        <w:pStyle w:val="10"/>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
        <w:spacing w:line="360" w:lineRule="auto"/>
        <w:rPr>
          <w:rFonts w:hint="eastAsia" w:ascii="宋体" w:hAnsi="宋体" w:eastAsia="宋体" w:cs="宋体"/>
          <w:color w:val="auto"/>
          <w:highlight w:val="none"/>
        </w:rPr>
      </w:pPr>
    </w:p>
    <w:p>
      <w:pPr>
        <w:pStyle w:val="4"/>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10"/>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10"/>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lang w:val="en-US" w:eastAsia="zh-CN"/>
              </w:rPr>
              <w:t>服务</w:t>
            </w:r>
            <w:r>
              <w:rPr>
                <w:rFonts w:hint="eastAsia" w:ascii="宋体" w:hAnsi="宋体" w:cs="宋体"/>
                <w:color w:val="auto"/>
                <w:kern w:val="0"/>
                <w:szCs w:val="21"/>
                <w:highlight w:val="none"/>
              </w:rPr>
              <w:t>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olor w:val="auto"/>
                <w:szCs w:val="21"/>
                <w:highlight w:val="none"/>
                <w:lang w:eastAsia="zh-CN"/>
              </w:rPr>
            </w:pPr>
            <w:r>
              <w:rPr>
                <w:rFonts w:hint="eastAsia" w:ascii="宋体" w:hAnsi="宋体"/>
                <w:color w:val="000000" w:themeColor="text1"/>
                <w:szCs w:val="21"/>
                <w:highlight w:val="none"/>
                <w:lang w:val="en-US" w:eastAsia="zh-CN"/>
                <w14:textFill>
                  <w14:solidFill>
                    <w14:schemeClr w14:val="tx1"/>
                  </w14:solidFill>
                </w14:textFill>
              </w:rPr>
              <w:t>服务质量</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2"/>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12222"/>
      <w:bookmarkStart w:id="71" w:name="_Toc625"/>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10"/>
        <w:spacing w:before="20" w:after="20"/>
        <w:rPr>
          <w:color w:val="000000" w:themeColor="text1"/>
          <w:highlight w:val="none"/>
          <w14:textFill>
            <w14:solidFill>
              <w14:schemeClr w14:val="tx1"/>
            </w14:solidFill>
          </w14:textFill>
        </w:rPr>
      </w:pPr>
      <w:bookmarkStart w:id="74" w:name="_Toc22004"/>
      <w:bookmarkStart w:id="75" w:name="_Toc24984"/>
      <w:r>
        <w:rPr>
          <w:rFonts w:hint="eastAsia"/>
          <w:color w:val="000000" w:themeColor="text1"/>
          <w:highlight w:val="none"/>
          <w14:textFill>
            <w14:solidFill>
              <w14:schemeClr w14:val="tx1"/>
            </w14:solidFill>
          </w14:textFill>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金额单位：人民币（元）</w:t>
      </w:r>
    </w:p>
    <w:tbl>
      <w:tblPr>
        <w:tblStyle w:val="34"/>
        <w:tblW w:w="927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2384"/>
        <w:gridCol w:w="1516"/>
        <w:gridCol w:w="1541"/>
        <w:gridCol w:w="1718"/>
        <w:gridCol w:w="12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91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238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服务名称</w:t>
            </w:r>
          </w:p>
        </w:tc>
        <w:tc>
          <w:tcPr>
            <w:tcW w:w="151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1541"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数量</w:t>
            </w:r>
          </w:p>
        </w:tc>
        <w:tc>
          <w:tcPr>
            <w:tcW w:w="1718"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单价</w:t>
            </w:r>
          </w:p>
        </w:tc>
        <w:tc>
          <w:tcPr>
            <w:tcW w:w="1203"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238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 xml:space="preserve">…… </w:t>
            </w:r>
          </w:p>
        </w:tc>
        <w:tc>
          <w:tcPr>
            <w:tcW w:w="151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541"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718"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c>
          <w:tcPr>
            <w:tcW w:w="1203"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000000" w:themeColor="text1"/>
                <w:spacing w:val="20"/>
                <w:kern w:val="0"/>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076" w:type="dxa"/>
            <w:gridSpan w:val="5"/>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14:textFill>
                  <w14:solidFill>
                    <w14:schemeClr w14:val="tx1"/>
                  </w14:solidFill>
                </w14:textFill>
              </w:rPr>
              <w:t>投标总价(</w:t>
            </w:r>
            <w:r>
              <w:rPr>
                <w:rFonts w:hint="eastAsia" w:ascii="宋体" w:hAnsi="宋体" w:cs="宋体"/>
                <w:color w:val="000000" w:themeColor="text1"/>
                <w:kern w:val="0"/>
                <w:sz w:val="24"/>
                <w:szCs w:val="21"/>
                <w:highlight w:val="none"/>
                <w14:textFill>
                  <w14:solidFill>
                    <w14:schemeClr w14:val="tx1"/>
                  </w14:solidFill>
                </w14:textFill>
              </w:rPr>
              <w:t>大写)：</w:t>
            </w:r>
          </w:p>
        </w:tc>
        <w:tc>
          <w:tcPr>
            <w:tcW w:w="1203"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szCs w:val="21"/>
                <w:highlight w:val="none"/>
                <w14:textFill>
                  <w14:solidFill>
                    <w14:schemeClr w14:val="tx1"/>
                  </w14:solidFill>
                </w14:textFill>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10"/>
        <w:rPr>
          <w:rFonts w:hint="eastAsia" w:eastAsia="黑体"/>
          <w:color w:val="auto"/>
          <w:highlight w:val="none"/>
          <w:lang w:val="en-US" w:eastAsia="zh-CN"/>
        </w:rPr>
      </w:pPr>
      <w:r>
        <w:rPr>
          <w:rFonts w:hint="eastAsia"/>
          <w:color w:val="auto"/>
          <w:highlight w:val="none"/>
        </w:rPr>
        <w:br w:type="page"/>
      </w:r>
      <w:bookmarkStart w:id="76" w:name="_Toc15804"/>
      <w:bookmarkStart w:id="77" w:name="_Toc226"/>
      <w:r>
        <w:rPr>
          <w:rFonts w:hint="eastAsia"/>
          <w:color w:val="auto"/>
          <w:highlight w:val="none"/>
        </w:rPr>
        <w:t xml:space="preserve">附件5         </w:t>
      </w:r>
      <w:bookmarkEnd w:id="76"/>
      <w:bookmarkEnd w:id="77"/>
      <w:r>
        <w:rPr>
          <w:rFonts w:hint="eastAsia"/>
          <w:color w:val="auto"/>
          <w:highlight w:val="none"/>
        </w:rPr>
        <w:t xml:space="preserve">     技术响应</w:t>
      </w:r>
      <w:r>
        <w:rPr>
          <w:rFonts w:hint="eastAsia"/>
          <w:color w:val="auto"/>
          <w:highlight w:val="none"/>
          <w:lang w:val="en-US" w:eastAsia="zh-CN"/>
        </w:rPr>
        <w:t>部分</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技术部分相关证明文件</w:t>
      </w: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val="en-US" w:eastAsia="zh-CN"/>
        </w:rPr>
      </w:pPr>
      <w:bookmarkStart w:id="78" w:name="_Toc29960"/>
      <w:bookmarkStart w:id="79" w:name="_Toc2042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pacing w:line="460" w:lineRule="exact"/>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 xml:space="preserve">  </w:t>
      </w:r>
    </w:p>
    <w:p>
      <w:pPr>
        <w:widowControl/>
        <w:wordWrap w:val="0"/>
        <w:spacing w:line="460" w:lineRule="exact"/>
        <w:ind w:firstLine="643" w:firstLineChars="20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商务部分相关证明文件</w:t>
      </w:r>
    </w:p>
    <w:p>
      <w:pPr>
        <w:rPr>
          <w:rFonts w:cs="宋体"/>
          <w:b/>
          <w:color w:val="auto"/>
          <w:kern w:val="0"/>
          <w:sz w:val="24"/>
          <w:highlight w:val="none"/>
        </w:rPr>
      </w:pPr>
    </w:p>
    <w:p>
      <w:pPr>
        <w:pStyle w:val="33"/>
      </w:pPr>
    </w:p>
    <w:p/>
    <w:p>
      <w:pPr>
        <w:pStyle w:val="10"/>
      </w:pPr>
    </w:p>
    <w:p/>
    <w:p>
      <w:pPr>
        <w:pStyle w:val="10"/>
      </w:pPr>
    </w:p>
    <w:p/>
    <w:p>
      <w:pPr>
        <w:pStyle w:val="10"/>
      </w:pPr>
    </w:p>
    <w:p/>
    <w:p>
      <w:pPr>
        <w:pStyle w:val="10"/>
      </w:pPr>
    </w:p>
    <w:p/>
    <w:p>
      <w:pPr>
        <w:pStyle w:val="10"/>
      </w:pPr>
    </w:p>
    <w:p/>
    <w:p>
      <w:pPr>
        <w:pStyle w:val="10"/>
      </w:pPr>
    </w:p>
    <w:p/>
    <w:p>
      <w:pPr>
        <w:pStyle w:val="10"/>
      </w:pPr>
    </w:p>
    <w:p/>
    <w:p>
      <w:pPr>
        <w:pStyle w:val="10"/>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14"/>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14"/>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14"/>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14"/>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14"/>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14"/>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pStyle w:val="9"/>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center"/>
        <w:rPr>
          <w:b/>
          <w:bCs/>
          <w:color w:val="auto"/>
          <w:sz w:val="28"/>
          <w:szCs w:val="28"/>
          <w:highlight w:val="none"/>
        </w:rPr>
      </w:pPr>
    </w:p>
    <w:p>
      <w:pPr>
        <w:pStyle w:val="14"/>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4"/>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ascii="宋体" w:hAnsi="宋体" w:cs="宋体"/>
        <w:color w:val="auto"/>
        <w:szCs w:val="21"/>
        <w:highlight w:val="none"/>
        <w:shd w:val="clear" w:color="auto" w:fill="FFFFFF"/>
        <w:lang w:val="en-US" w:eastAsia="zh-CN"/>
      </w:rPr>
      <w:t>驻马店市中心医院信息发布平台采购项目（三次）</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hint="eastAsia"/>
      </w:rPr>
    </w:pPr>
    <w:r>
      <w:rPr>
        <w:rFonts w:hint="eastAsia" w:ascii="宋体" w:hAnsi="宋体" w:cs="宋体"/>
        <w:color w:val="auto"/>
        <w:szCs w:val="21"/>
        <w:highlight w:val="none"/>
        <w:shd w:val="clear" w:color="auto" w:fill="FFFFFF"/>
        <w:lang w:val="en-US" w:eastAsia="zh-CN"/>
      </w:rPr>
      <w:t>驻马店市中心医院信息发布平台采购项目（三次）</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A249C3"/>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3CC058D"/>
    <w:rsid w:val="03E017D2"/>
    <w:rsid w:val="04416C20"/>
    <w:rsid w:val="047968B1"/>
    <w:rsid w:val="04870542"/>
    <w:rsid w:val="054C0111"/>
    <w:rsid w:val="05545DD3"/>
    <w:rsid w:val="056E2AD6"/>
    <w:rsid w:val="05806815"/>
    <w:rsid w:val="058251D3"/>
    <w:rsid w:val="05945CCE"/>
    <w:rsid w:val="059D05A4"/>
    <w:rsid w:val="059D5E17"/>
    <w:rsid w:val="05AB0A28"/>
    <w:rsid w:val="05AB0F81"/>
    <w:rsid w:val="05B93D6B"/>
    <w:rsid w:val="05BC61A5"/>
    <w:rsid w:val="05D53002"/>
    <w:rsid w:val="05D75738"/>
    <w:rsid w:val="061E7D14"/>
    <w:rsid w:val="06560AED"/>
    <w:rsid w:val="066469C9"/>
    <w:rsid w:val="066646A1"/>
    <w:rsid w:val="06983B20"/>
    <w:rsid w:val="069A3B66"/>
    <w:rsid w:val="06B31420"/>
    <w:rsid w:val="06B91765"/>
    <w:rsid w:val="06CA2AD2"/>
    <w:rsid w:val="06CE3071"/>
    <w:rsid w:val="06D33DBA"/>
    <w:rsid w:val="06E13F9F"/>
    <w:rsid w:val="06FB0AC5"/>
    <w:rsid w:val="070D2D5D"/>
    <w:rsid w:val="07111B8D"/>
    <w:rsid w:val="074A5B92"/>
    <w:rsid w:val="075D0147"/>
    <w:rsid w:val="075E3193"/>
    <w:rsid w:val="078E18EB"/>
    <w:rsid w:val="07B10EA5"/>
    <w:rsid w:val="07CE3FA1"/>
    <w:rsid w:val="07EC2ECB"/>
    <w:rsid w:val="07FE66CB"/>
    <w:rsid w:val="080B4D47"/>
    <w:rsid w:val="08321601"/>
    <w:rsid w:val="083D5C91"/>
    <w:rsid w:val="0847191F"/>
    <w:rsid w:val="08591DC3"/>
    <w:rsid w:val="087C4541"/>
    <w:rsid w:val="087E5595"/>
    <w:rsid w:val="08C52D6F"/>
    <w:rsid w:val="08EF0201"/>
    <w:rsid w:val="08F41DE8"/>
    <w:rsid w:val="09737462"/>
    <w:rsid w:val="099156C3"/>
    <w:rsid w:val="09A53F39"/>
    <w:rsid w:val="09A60E13"/>
    <w:rsid w:val="09AB2883"/>
    <w:rsid w:val="09D206F0"/>
    <w:rsid w:val="0A321AC2"/>
    <w:rsid w:val="0A343D4E"/>
    <w:rsid w:val="0A3E6D2E"/>
    <w:rsid w:val="0A8455AD"/>
    <w:rsid w:val="0AD13A85"/>
    <w:rsid w:val="0B091954"/>
    <w:rsid w:val="0B0F28AE"/>
    <w:rsid w:val="0B637D77"/>
    <w:rsid w:val="0B7006C4"/>
    <w:rsid w:val="0BAC324F"/>
    <w:rsid w:val="0BC11EE9"/>
    <w:rsid w:val="0BF16C73"/>
    <w:rsid w:val="0BF72F1E"/>
    <w:rsid w:val="0C3152C1"/>
    <w:rsid w:val="0C3957A5"/>
    <w:rsid w:val="0C626DA7"/>
    <w:rsid w:val="0C6876AE"/>
    <w:rsid w:val="0C71390F"/>
    <w:rsid w:val="0C720EC8"/>
    <w:rsid w:val="0C927EA2"/>
    <w:rsid w:val="0C942042"/>
    <w:rsid w:val="0C9D50DC"/>
    <w:rsid w:val="0CA5271D"/>
    <w:rsid w:val="0CAC4D10"/>
    <w:rsid w:val="0CC72121"/>
    <w:rsid w:val="0CEE5A21"/>
    <w:rsid w:val="0D05268E"/>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72614"/>
    <w:rsid w:val="0F3D59C9"/>
    <w:rsid w:val="0F516D5A"/>
    <w:rsid w:val="0F565B36"/>
    <w:rsid w:val="0F821E7D"/>
    <w:rsid w:val="0FCA42ED"/>
    <w:rsid w:val="0FE7592C"/>
    <w:rsid w:val="0FFD20F0"/>
    <w:rsid w:val="103E6E57"/>
    <w:rsid w:val="1041497B"/>
    <w:rsid w:val="10425FF6"/>
    <w:rsid w:val="106612B1"/>
    <w:rsid w:val="109010E6"/>
    <w:rsid w:val="10B271F4"/>
    <w:rsid w:val="10B537CC"/>
    <w:rsid w:val="10C8275C"/>
    <w:rsid w:val="10C86D3B"/>
    <w:rsid w:val="10E03539"/>
    <w:rsid w:val="10E82D1F"/>
    <w:rsid w:val="10EE5C94"/>
    <w:rsid w:val="10F5757C"/>
    <w:rsid w:val="113329E7"/>
    <w:rsid w:val="113F294C"/>
    <w:rsid w:val="11437C85"/>
    <w:rsid w:val="1166372C"/>
    <w:rsid w:val="11700D10"/>
    <w:rsid w:val="1178125A"/>
    <w:rsid w:val="118441E0"/>
    <w:rsid w:val="1196056D"/>
    <w:rsid w:val="11D34654"/>
    <w:rsid w:val="12010480"/>
    <w:rsid w:val="120E707F"/>
    <w:rsid w:val="12413D84"/>
    <w:rsid w:val="127A7D1C"/>
    <w:rsid w:val="12836D8B"/>
    <w:rsid w:val="12AB0349"/>
    <w:rsid w:val="12CD57F1"/>
    <w:rsid w:val="12CE7AFA"/>
    <w:rsid w:val="12D67466"/>
    <w:rsid w:val="13272A5D"/>
    <w:rsid w:val="13493108"/>
    <w:rsid w:val="13733928"/>
    <w:rsid w:val="13920D68"/>
    <w:rsid w:val="139C16C9"/>
    <w:rsid w:val="13B63CE1"/>
    <w:rsid w:val="13BC6684"/>
    <w:rsid w:val="13C72B3A"/>
    <w:rsid w:val="13DF575E"/>
    <w:rsid w:val="13E470BD"/>
    <w:rsid w:val="13EE3A98"/>
    <w:rsid w:val="142123F7"/>
    <w:rsid w:val="142A11D8"/>
    <w:rsid w:val="144B544C"/>
    <w:rsid w:val="145B7B45"/>
    <w:rsid w:val="14717443"/>
    <w:rsid w:val="148D52E3"/>
    <w:rsid w:val="14992B90"/>
    <w:rsid w:val="14AF1856"/>
    <w:rsid w:val="14AF19A3"/>
    <w:rsid w:val="14B53957"/>
    <w:rsid w:val="14C53ECE"/>
    <w:rsid w:val="14CF6CB0"/>
    <w:rsid w:val="14E002E6"/>
    <w:rsid w:val="14FC36BD"/>
    <w:rsid w:val="14FF5EA7"/>
    <w:rsid w:val="151E3A0F"/>
    <w:rsid w:val="1531414F"/>
    <w:rsid w:val="15477903"/>
    <w:rsid w:val="1557566D"/>
    <w:rsid w:val="15811F1B"/>
    <w:rsid w:val="15A30135"/>
    <w:rsid w:val="15A34015"/>
    <w:rsid w:val="15BB487B"/>
    <w:rsid w:val="15CE086D"/>
    <w:rsid w:val="15E2236F"/>
    <w:rsid w:val="161D09ED"/>
    <w:rsid w:val="162323A3"/>
    <w:rsid w:val="162F30B1"/>
    <w:rsid w:val="16510F12"/>
    <w:rsid w:val="166448F9"/>
    <w:rsid w:val="1677211D"/>
    <w:rsid w:val="167954F9"/>
    <w:rsid w:val="169F7296"/>
    <w:rsid w:val="16A060BA"/>
    <w:rsid w:val="16A57EAF"/>
    <w:rsid w:val="16AC6E3F"/>
    <w:rsid w:val="16C872D5"/>
    <w:rsid w:val="16D54FA3"/>
    <w:rsid w:val="16D84D9F"/>
    <w:rsid w:val="16E94D3E"/>
    <w:rsid w:val="170D06E0"/>
    <w:rsid w:val="17332185"/>
    <w:rsid w:val="17475951"/>
    <w:rsid w:val="179F2E61"/>
    <w:rsid w:val="17C227C0"/>
    <w:rsid w:val="17EE5BFF"/>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616E2C"/>
    <w:rsid w:val="1A6B3F2E"/>
    <w:rsid w:val="1A8C5D82"/>
    <w:rsid w:val="1A994988"/>
    <w:rsid w:val="1A9B546C"/>
    <w:rsid w:val="1AA3511F"/>
    <w:rsid w:val="1AAE3B54"/>
    <w:rsid w:val="1AC10987"/>
    <w:rsid w:val="1ACC2FA6"/>
    <w:rsid w:val="1AF423FA"/>
    <w:rsid w:val="1B0C5B32"/>
    <w:rsid w:val="1B0D3E82"/>
    <w:rsid w:val="1B1652AB"/>
    <w:rsid w:val="1B181CD5"/>
    <w:rsid w:val="1B265306"/>
    <w:rsid w:val="1B4F2450"/>
    <w:rsid w:val="1B530868"/>
    <w:rsid w:val="1B8C18B7"/>
    <w:rsid w:val="1BB73AE1"/>
    <w:rsid w:val="1BDA6D68"/>
    <w:rsid w:val="1BF14125"/>
    <w:rsid w:val="1C555978"/>
    <w:rsid w:val="1C6554A1"/>
    <w:rsid w:val="1C7971B7"/>
    <w:rsid w:val="1C917D91"/>
    <w:rsid w:val="1CD402EC"/>
    <w:rsid w:val="1CED16EF"/>
    <w:rsid w:val="1CF02333"/>
    <w:rsid w:val="1D0C33A2"/>
    <w:rsid w:val="1D113E6E"/>
    <w:rsid w:val="1D114E5E"/>
    <w:rsid w:val="1D1F0050"/>
    <w:rsid w:val="1D2222DC"/>
    <w:rsid w:val="1D5B3CDE"/>
    <w:rsid w:val="1D6E2950"/>
    <w:rsid w:val="1D98209B"/>
    <w:rsid w:val="1DA23746"/>
    <w:rsid w:val="1DAA14B9"/>
    <w:rsid w:val="1DD04513"/>
    <w:rsid w:val="1E0345E3"/>
    <w:rsid w:val="1E656063"/>
    <w:rsid w:val="1E6B06A5"/>
    <w:rsid w:val="1E7F7D9E"/>
    <w:rsid w:val="1E840DA4"/>
    <w:rsid w:val="1EA5444C"/>
    <w:rsid w:val="1EB350EF"/>
    <w:rsid w:val="1EC21749"/>
    <w:rsid w:val="1EEB7C4E"/>
    <w:rsid w:val="1F072441"/>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747CD2"/>
    <w:rsid w:val="219263AA"/>
    <w:rsid w:val="219E5782"/>
    <w:rsid w:val="21E72B0B"/>
    <w:rsid w:val="221F2D96"/>
    <w:rsid w:val="22246DB1"/>
    <w:rsid w:val="22440067"/>
    <w:rsid w:val="225A6017"/>
    <w:rsid w:val="227A5532"/>
    <w:rsid w:val="22843A03"/>
    <w:rsid w:val="228E5C2C"/>
    <w:rsid w:val="22A338AB"/>
    <w:rsid w:val="22AD37A2"/>
    <w:rsid w:val="22B31E8A"/>
    <w:rsid w:val="22C05285"/>
    <w:rsid w:val="22C735BD"/>
    <w:rsid w:val="22F06957"/>
    <w:rsid w:val="23122833"/>
    <w:rsid w:val="231D4917"/>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474F1"/>
    <w:rsid w:val="25056E93"/>
    <w:rsid w:val="25092EBA"/>
    <w:rsid w:val="25241020"/>
    <w:rsid w:val="257572C3"/>
    <w:rsid w:val="25790E85"/>
    <w:rsid w:val="25972C60"/>
    <w:rsid w:val="259D1676"/>
    <w:rsid w:val="25A353EB"/>
    <w:rsid w:val="25B87B65"/>
    <w:rsid w:val="25CB78C3"/>
    <w:rsid w:val="25D54390"/>
    <w:rsid w:val="261879A7"/>
    <w:rsid w:val="261A071C"/>
    <w:rsid w:val="264B0BA4"/>
    <w:rsid w:val="268C5256"/>
    <w:rsid w:val="268E455B"/>
    <w:rsid w:val="26912B30"/>
    <w:rsid w:val="269772F0"/>
    <w:rsid w:val="26A30712"/>
    <w:rsid w:val="26AC0C27"/>
    <w:rsid w:val="26C807A6"/>
    <w:rsid w:val="26DB67BA"/>
    <w:rsid w:val="26E311CD"/>
    <w:rsid w:val="26EF24ED"/>
    <w:rsid w:val="26F1408A"/>
    <w:rsid w:val="26F96584"/>
    <w:rsid w:val="27015370"/>
    <w:rsid w:val="270B421F"/>
    <w:rsid w:val="274E2228"/>
    <w:rsid w:val="27517A93"/>
    <w:rsid w:val="275E53AF"/>
    <w:rsid w:val="276658E8"/>
    <w:rsid w:val="277E30D2"/>
    <w:rsid w:val="27803F2A"/>
    <w:rsid w:val="27A34941"/>
    <w:rsid w:val="27EE3A7B"/>
    <w:rsid w:val="283C23DF"/>
    <w:rsid w:val="283D69F1"/>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B5825"/>
    <w:rsid w:val="2B1E3AFC"/>
    <w:rsid w:val="2B322B15"/>
    <w:rsid w:val="2B8D373E"/>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9331F9"/>
    <w:rsid w:val="2DD90B7B"/>
    <w:rsid w:val="2DDD3FC1"/>
    <w:rsid w:val="2DF701D8"/>
    <w:rsid w:val="2DF970A1"/>
    <w:rsid w:val="2E085834"/>
    <w:rsid w:val="2E1034F8"/>
    <w:rsid w:val="2E443652"/>
    <w:rsid w:val="2E4F40AF"/>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02294D"/>
    <w:rsid w:val="3011153D"/>
    <w:rsid w:val="30142680"/>
    <w:rsid w:val="302A5C42"/>
    <w:rsid w:val="30B8125D"/>
    <w:rsid w:val="30BF439A"/>
    <w:rsid w:val="30CF6A37"/>
    <w:rsid w:val="30D250CF"/>
    <w:rsid w:val="31002970"/>
    <w:rsid w:val="311016AD"/>
    <w:rsid w:val="3136622A"/>
    <w:rsid w:val="3139422E"/>
    <w:rsid w:val="31496359"/>
    <w:rsid w:val="31700E4B"/>
    <w:rsid w:val="3172683C"/>
    <w:rsid w:val="31A359FC"/>
    <w:rsid w:val="31AD0D61"/>
    <w:rsid w:val="31CD73BD"/>
    <w:rsid w:val="31D66571"/>
    <w:rsid w:val="31DB4220"/>
    <w:rsid w:val="31DC56CD"/>
    <w:rsid w:val="31E63B94"/>
    <w:rsid w:val="31F27AF7"/>
    <w:rsid w:val="32176602"/>
    <w:rsid w:val="322A7699"/>
    <w:rsid w:val="322B25C6"/>
    <w:rsid w:val="32422E70"/>
    <w:rsid w:val="325E56C6"/>
    <w:rsid w:val="3275698A"/>
    <w:rsid w:val="32B943EC"/>
    <w:rsid w:val="32C42472"/>
    <w:rsid w:val="32DC63A0"/>
    <w:rsid w:val="32E429C1"/>
    <w:rsid w:val="330503EE"/>
    <w:rsid w:val="334A3B2A"/>
    <w:rsid w:val="3365592E"/>
    <w:rsid w:val="336A31F3"/>
    <w:rsid w:val="336F6533"/>
    <w:rsid w:val="337E5E2F"/>
    <w:rsid w:val="3384610D"/>
    <w:rsid w:val="33AA5979"/>
    <w:rsid w:val="33C03E90"/>
    <w:rsid w:val="33C96649"/>
    <w:rsid w:val="33CC3D88"/>
    <w:rsid w:val="33DD0306"/>
    <w:rsid w:val="33FD722F"/>
    <w:rsid w:val="3400362D"/>
    <w:rsid w:val="340B09C5"/>
    <w:rsid w:val="341E4CAB"/>
    <w:rsid w:val="34584EE2"/>
    <w:rsid w:val="347D373F"/>
    <w:rsid w:val="34956481"/>
    <w:rsid w:val="34A35871"/>
    <w:rsid w:val="34C06C9D"/>
    <w:rsid w:val="34DF24AE"/>
    <w:rsid w:val="351C4931"/>
    <w:rsid w:val="351C4EAC"/>
    <w:rsid w:val="351D4C26"/>
    <w:rsid w:val="352E7D40"/>
    <w:rsid w:val="35361A77"/>
    <w:rsid w:val="35461A22"/>
    <w:rsid w:val="35483CC9"/>
    <w:rsid w:val="35A815CB"/>
    <w:rsid w:val="35AA1B9C"/>
    <w:rsid w:val="35DB09A6"/>
    <w:rsid w:val="3609472F"/>
    <w:rsid w:val="369B4CF0"/>
    <w:rsid w:val="36D62629"/>
    <w:rsid w:val="36D76172"/>
    <w:rsid w:val="36E833BB"/>
    <w:rsid w:val="36EB1E1B"/>
    <w:rsid w:val="36F17F0D"/>
    <w:rsid w:val="3735197D"/>
    <w:rsid w:val="373756A2"/>
    <w:rsid w:val="375E0DA6"/>
    <w:rsid w:val="378B61A6"/>
    <w:rsid w:val="37B90F0B"/>
    <w:rsid w:val="37CD3F98"/>
    <w:rsid w:val="37DF75BA"/>
    <w:rsid w:val="37E148E2"/>
    <w:rsid w:val="37F848EE"/>
    <w:rsid w:val="38304889"/>
    <w:rsid w:val="38382675"/>
    <w:rsid w:val="383B7B0D"/>
    <w:rsid w:val="3851700B"/>
    <w:rsid w:val="385246B6"/>
    <w:rsid w:val="38A53DB7"/>
    <w:rsid w:val="38BF3388"/>
    <w:rsid w:val="38CC268D"/>
    <w:rsid w:val="38DF1FDA"/>
    <w:rsid w:val="38EC2960"/>
    <w:rsid w:val="392536E2"/>
    <w:rsid w:val="39465F15"/>
    <w:rsid w:val="396453C5"/>
    <w:rsid w:val="39922CCF"/>
    <w:rsid w:val="39A65327"/>
    <w:rsid w:val="39A65C9B"/>
    <w:rsid w:val="39BC5ED6"/>
    <w:rsid w:val="39EB39E0"/>
    <w:rsid w:val="39EF02D4"/>
    <w:rsid w:val="3A11342A"/>
    <w:rsid w:val="3A153110"/>
    <w:rsid w:val="3A2507C0"/>
    <w:rsid w:val="3A393FA7"/>
    <w:rsid w:val="3A3A5A22"/>
    <w:rsid w:val="3A524858"/>
    <w:rsid w:val="3A5473CA"/>
    <w:rsid w:val="3A64203E"/>
    <w:rsid w:val="3A663D00"/>
    <w:rsid w:val="3A7428D0"/>
    <w:rsid w:val="3A923AE4"/>
    <w:rsid w:val="3AA50E25"/>
    <w:rsid w:val="3AC566E3"/>
    <w:rsid w:val="3AD6747A"/>
    <w:rsid w:val="3B312338"/>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A53531"/>
    <w:rsid w:val="3DB54E0C"/>
    <w:rsid w:val="3DB900C1"/>
    <w:rsid w:val="3DE91725"/>
    <w:rsid w:val="3DF159B1"/>
    <w:rsid w:val="3E1A106E"/>
    <w:rsid w:val="3E36303B"/>
    <w:rsid w:val="3E526044"/>
    <w:rsid w:val="3E6C2B3A"/>
    <w:rsid w:val="3E8C5311"/>
    <w:rsid w:val="3E8E7E55"/>
    <w:rsid w:val="3EB61473"/>
    <w:rsid w:val="3EFB6458"/>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7C799E"/>
    <w:rsid w:val="42800B9B"/>
    <w:rsid w:val="42A06B6C"/>
    <w:rsid w:val="42A27996"/>
    <w:rsid w:val="42AA04E2"/>
    <w:rsid w:val="42EA5650"/>
    <w:rsid w:val="431408DA"/>
    <w:rsid w:val="4331401E"/>
    <w:rsid w:val="43591DDA"/>
    <w:rsid w:val="435A0DF2"/>
    <w:rsid w:val="436C42E1"/>
    <w:rsid w:val="437C210F"/>
    <w:rsid w:val="43847F02"/>
    <w:rsid w:val="438F113C"/>
    <w:rsid w:val="439E7EFB"/>
    <w:rsid w:val="43B1568A"/>
    <w:rsid w:val="43BD7F58"/>
    <w:rsid w:val="43D43ECA"/>
    <w:rsid w:val="43DD452F"/>
    <w:rsid w:val="43DE6CD4"/>
    <w:rsid w:val="43E51150"/>
    <w:rsid w:val="43EF28BB"/>
    <w:rsid w:val="43EF56D3"/>
    <w:rsid w:val="44095C00"/>
    <w:rsid w:val="440A6FD2"/>
    <w:rsid w:val="444946CA"/>
    <w:rsid w:val="444B3F54"/>
    <w:rsid w:val="4476661F"/>
    <w:rsid w:val="447E3AC5"/>
    <w:rsid w:val="448E5DEE"/>
    <w:rsid w:val="44A90BAA"/>
    <w:rsid w:val="44B24A20"/>
    <w:rsid w:val="44BC0BEE"/>
    <w:rsid w:val="44C55A88"/>
    <w:rsid w:val="44FB1C9C"/>
    <w:rsid w:val="454F1836"/>
    <w:rsid w:val="45887B45"/>
    <w:rsid w:val="458B66DF"/>
    <w:rsid w:val="45940F0E"/>
    <w:rsid w:val="45AC5DBA"/>
    <w:rsid w:val="45C647AF"/>
    <w:rsid w:val="45DD529D"/>
    <w:rsid w:val="45E57886"/>
    <w:rsid w:val="46003076"/>
    <w:rsid w:val="46026F63"/>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66773"/>
    <w:rsid w:val="485A23C2"/>
    <w:rsid w:val="48A16B62"/>
    <w:rsid w:val="48BC6222"/>
    <w:rsid w:val="48C245E9"/>
    <w:rsid w:val="48DB312A"/>
    <w:rsid w:val="48DF49D9"/>
    <w:rsid w:val="492108CC"/>
    <w:rsid w:val="49413F52"/>
    <w:rsid w:val="494F6304"/>
    <w:rsid w:val="4A05334F"/>
    <w:rsid w:val="4A244932"/>
    <w:rsid w:val="4A2922C8"/>
    <w:rsid w:val="4A4117B2"/>
    <w:rsid w:val="4A7A4350"/>
    <w:rsid w:val="4A7E2497"/>
    <w:rsid w:val="4A896826"/>
    <w:rsid w:val="4ABF5E17"/>
    <w:rsid w:val="4AE01A66"/>
    <w:rsid w:val="4AE104D6"/>
    <w:rsid w:val="4AED707B"/>
    <w:rsid w:val="4B015D61"/>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D297BF3"/>
    <w:rsid w:val="4D2D0EAF"/>
    <w:rsid w:val="4D7F0082"/>
    <w:rsid w:val="4D952FD9"/>
    <w:rsid w:val="4D970662"/>
    <w:rsid w:val="4DB33393"/>
    <w:rsid w:val="4DCF1E0D"/>
    <w:rsid w:val="4DD632D9"/>
    <w:rsid w:val="4DE05D9E"/>
    <w:rsid w:val="4DE05DF9"/>
    <w:rsid w:val="4DE44800"/>
    <w:rsid w:val="4DEE0709"/>
    <w:rsid w:val="4DFC14EA"/>
    <w:rsid w:val="4DFF6815"/>
    <w:rsid w:val="4E0A3427"/>
    <w:rsid w:val="4E304B5D"/>
    <w:rsid w:val="4E611B8B"/>
    <w:rsid w:val="4E682F8C"/>
    <w:rsid w:val="4E6A7BB7"/>
    <w:rsid w:val="4F0773B4"/>
    <w:rsid w:val="4F307BB1"/>
    <w:rsid w:val="4F3D562D"/>
    <w:rsid w:val="4F5C4EE0"/>
    <w:rsid w:val="4F6E1972"/>
    <w:rsid w:val="4F943166"/>
    <w:rsid w:val="4FBA02A1"/>
    <w:rsid w:val="4FE7106E"/>
    <w:rsid w:val="50053943"/>
    <w:rsid w:val="502736FD"/>
    <w:rsid w:val="50374A3C"/>
    <w:rsid w:val="50550E55"/>
    <w:rsid w:val="509F43E4"/>
    <w:rsid w:val="50A54D3E"/>
    <w:rsid w:val="50F1402B"/>
    <w:rsid w:val="50FD2AD9"/>
    <w:rsid w:val="51097D9A"/>
    <w:rsid w:val="51237D2E"/>
    <w:rsid w:val="515B06D0"/>
    <w:rsid w:val="51996737"/>
    <w:rsid w:val="51B408B8"/>
    <w:rsid w:val="51CC0868"/>
    <w:rsid w:val="51D5340F"/>
    <w:rsid w:val="52382F2A"/>
    <w:rsid w:val="52386E3D"/>
    <w:rsid w:val="523A7DD1"/>
    <w:rsid w:val="523B771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3EC4BF7"/>
    <w:rsid w:val="53F758A1"/>
    <w:rsid w:val="540D5A7F"/>
    <w:rsid w:val="542E2BC2"/>
    <w:rsid w:val="54352A96"/>
    <w:rsid w:val="54447390"/>
    <w:rsid w:val="545E1D01"/>
    <w:rsid w:val="54935B8F"/>
    <w:rsid w:val="54CC6227"/>
    <w:rsid w:val="54D10F9B"/>
    <w:rsid w:val="54D97871"/>
    <w:rsid w:val="551D586C"/>
    <w:rsid w:val="55200298"/>
    <w:rsid w:val="55335E1B"/>
    <w:rsid w:val="554B7EF0"/>
    <w:rsid w:val="556F3D99"/>
    <w:rsid w:val="55860894"/>
    <w:rsid w:val="558F6181"/>
    <w:rsid w:val="55B02DF1"/>
    <w:rsid w:val="55DC290C"/>
    <w:rsid w:val="55F01FA1"/>
    <w:rsid w:val="56130B60"/>
    <w:rsid w:val="561F2AF0"/>
    <w:rsid w:val="56990B7C"/>
    <w:rsid w:val="569E1126"/>
    <w:rsid w:val="56B80DEB"/>
    <w:rsid w:val="56E0560F"/>
    <w:rsid w:val="56E06E61"/>
    <w:rsid w:val="56F653FE"/>
    <w:rsid w:val="575B7AFD"/>
    <w:rsid w:val="57660D3F"/>
    <w:rsid w:val="57D1153D"/>
    <w:rsid w:val="57FA3774"/>
    <w:rsid w:val="58084A3C"/>
    <w:rsid w:val="582772A7"/>
    <w:rsid w:val="58531B77"/>
    <w:rsid w:val="585D2975"/>
    <w:rsid w:val="585F64F9"/>
    <w:rsid w:val="587E3341"/>
    <w:rsid w:val="58CF56D8"/>
    <w:rsid w:val="58D31010"/>
    <w:rsid w:val="58D6741E"/>
    <w:rsid w:val="58E62E0E"/>
    <w:rsid w:val="58EA3D0E"/>
    <w:rsid w:val="58F71269"/>
    <w:rsid w:val="58FE045E"/>
    <w:rsid w:val="59561946"/>
    <w:rsid w:val="59670F51"/>
    <w:rsid w:val="596A44F9"/>
    <w:rsid w:val="596C19BB"/>
    <w:rsid w:val="59790BDB"/>
    <w:rsid w:val="597E3F42"/>
    <w:rsid w:val="598653AC"/>
    <w:rsid w:val="59AC3C86"/>
    <w:rsid w:val="59D42FDA"/>
    <w:rsid w:val="59DA4E01"/>
    <w:rsid w:val="59F64E82"/>
    <w:rsid w:val="5A10435C"/>
    <w:rsid w:val="5A2654C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BF20AFB"/>
    <w:rsid w:val="5C1A6BB2"/>
    <w:rsid w:val="5C5355FE"/>
    <w:rsid w:val="5C6F4105"/>
    <w:rsid w:val="5CBB7F6F"/>
    <w:rsid w:val="5D442CB4"/>
    <w:rsid w:val="5D7C3F11"/>
    <w:rsid w:val="5D9D49E0"/>
    <w:rsid w:val="5DDF1821"/>
    <w:rsid w:val="5DE2656A"/>
    <w:rsid w:val="5DEA2F91"/>
    <w:rsid w:val="5DF94AE0"/>
    <w:rsid w:val="5DFA5883"/>
    <w:rsid w:val="5E3146A3"/>
    <w:rsid w:val="5E3E3AD1"/>
    <w:rsid w:val="5E442F62"/>
    <w:rsid w:val="5E6C2C5B"/>
    <w:rsid w:val="5E6E2DD8"/>
    <w:rsid w:val="5E7251A2"/>
    <w:rsid w:val="5E7C3591"/>
    <w:rsid w:val="5E9D0E18"/>
    <w:rsid w:val="5EA341D7"/>
    <w:rsid w:val="5EA755DE"/>
    <w:rsid w:val="5ED35F0E"/>
    <w:rsid w:val="5EFC1390"/>
    <w:rsid w:val="5EFC3EB6"/>
    <w:rsid w:val="5F03335D"/>
    <w:rsid w:val="5F0368C7"/>
    <w:rsid w:val="5F1544E7"/>
    <w:rsid w:val="5F312D8D"/>
    <w:rsid w:val="5F3C4923"/>
    <w:rsid w:val="5F5A7800"/>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021B3"/>
    <w:rsid w:val="613253FD"/>
    <w:rsid w:val="61421F29"/>
    <w:rsid w:val="61712185"/>
    <w:rsid w:val="618B7207"/>
    <w:rsid w:val="61A90D68"/>
    <w:rsid w:val="62065A1D"/>
    <w:rsid w:val="621775E2"/>
    <w:rsid w:val="622F7552"/>
    <w:rsid w:val="6250406E"/>
    <w:rsid w:val="627D6831"/>
    <w:rsid w:val="62811B1C"/>
    <w:rsid w:val="62A20409"/>
    <w:rsid w:val="62B54B44"/>
    <w:rsid w:val="62E045DA"/>
    <w:rsid w:val="62E454A1"/>
    <w:rsid w:val="62F36E4C"/>
    <w:rsid w:val="62F47F8F"/>
    <w:rsid w:val="62F7233F"/>
    <w:rsid w:val="631F3FB4"/>
    <w:rsid w:val="6340438B"/>
    <w:rsid w:val="6353238E"/>
    <w:rsid w:val="63612AB8"/>
    <w:rsid w:val="6379289B"/>
    <w:rsid w:val="637D0978"/>
    <w:rsid w:val="638968B0"/>
    <w:rsid w:val="638A282C"/>
    <w:rsid w:val="63A85E90"/>
    <w:rsid w:val="63A962DB"/>
    <w:rsid w:val="63AB1A91"/>
    <w:rsid w:val="63B82D47"/>
    <w:rsid w:val="63EE4692"/>
    <w:rsid w:val="63FD622D"/>
    <w:rsid w:val="643F32F9"/>
    <w:rsid w:val="64582686"/>
    <w:rsid w:val="64673C87"/>
    <w:rsid w:val="64A251DD"/>
    <w:rsid w:val="650242F0"/>
    <w:rsid w:val="653F447E"/>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4743C8"/>
    <w:rsid w:val="675608B6"/>
    <w:rsid w:val="67754402"/>
    <w:rsid w:val="677D54ED"/>
    <w:rsid w:val="67B25E27"/>
    <w:rsid w:val="67B4646D"/>
    <w:rsid w:val="67C4383B"/>
    <w:rsid w:val="67D35E1A"/>
    <w:rsid w:val="67F35317"/>
    <w:rsid w:val="680201B7"/>
    <w:rsid w:val="68362BFB"/>
    <w:rsid w:val="683F1130"/>
    <w:rsid w:val="684456A1"/>
    <w:rsid w:val="685E1363"/>
    <w:rsid w:val="687731D1"/>
    <w:rsid w:val="6878475E"/>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5C23DC"/>
    <w:rsid w:val="6C6D1126"/>
    <w:rsid w:val="6CA35B3A"/>
    <w:rsid w:val="6CA41A5D"/>
    <w:rsid w:val="6CA479DF"/>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AE5472"/>
    <w:rsid w:val="6ECD7F59"/>
    <w:rsid w:val="6EED7C80"/>
    <w:rsid w:val="6EF773A4"/>
    <w:rsid w:val="6F2F2D9E"/>
    <w:rsid w:val="6F4147D9"/>
    <w:rsid w:val="6F4E2AC6"/>
    <w:rsid w:val="6F5C35EA"/>
    <w:rsid w:val="6F6B6A15"/>
    <w:rsid w:val="6F947E4B"/>
    <w:rsid w:val="6FA30BDA"/>
    <w:rsid w:val="6FB21D4C"/>
    <w:rsid w:val="6FB80698"/>
    <w:rsid w:val="701021F4"/>
    <w:rsid w:val="7024611F"/>
    <w:rsid w:val="70637B96"/>
    <w:rsid w:val="70797317"/>
    <w:rsid w:val="7099044B"/>
    <w:rsid w:val="709D518F"/>
    <w:rsid w:val="70C759D3"/>
    <w:rsid w:val="70CF2B23"/>
    <w:rsid w:val="70D70CB1"/>
    <w:rsid w:val="710952C1"/>
    <w:rsid w:val="71452CD8"/>
    <w:rsid w:val="7158683A"/>
    <w:rsid w:val="715B2F52"/>
    <w:rsid w:val="71764F23"/>
    <w:rsid w:val="71946576"/>
    <w:rsid w:val="71967E84"/>
    <w:rsid w:val="71A61873"/>
    <w:rsid w:val="71AF4936"/>
    <w:rsid w:val="71B12351"/>
    <w:rsid w:val="71D75D0F"/>
    <w:rsid w:val="721919B3"/>
    <w:rsid w:val="721A6098"/>
    <w:rsid w:val="721D18D3"/>
    <w:rsid w:val="72310D1A"/>
    <w:rsid w:val="725D6B54"/>
    <w:rsid w:val="72986FA0"/>
    <w:rsid w:val="72A17C99"/>
    <w:rsid w:val="72AD7197"/>
    <w:rsid w:val="72AF6F7E"/>
    <w:rsid w:val="72CD226C"/>
    <w:rsid w:val="73047904"/>
    <w:rsid w:val="734C1A6A"/>
    <w:rsid w:val="735C5949"/>
    <w:rsid w:val="73737DA5"/>
    <w:rsid w:val="73740A39"/>
    <w:rsid w:val="73887B3E"/>
    <w:rsid w:val="73892412"/>
    <w:rsid w:val="73AF2114"/>
    <w:rsid w:val="73E96BCA"/>
    <w:rsid w:val="73EE4A6E"/>
    <w:rsid w:val="741048BC"/>
    <w:rsid w:val="742E78D4"/>
    <w:rsid w:val="74317498"/>
    <w:rsid w:val="74335A8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58241F"/>
    <w:rsid w:val="777A7D22"/>
    <w:rsid w:val="77835654"/>
    <w:rsid w:val="7797109C"/>
    <w:rsid w:val="779A2A38"/>
    <w:rsid w:val="77B4450A"/>
    <w:rsid w:val="77B46E73"/>
    <w:rsid w:val="77E37A12"/>
    <w:rsid w:val="77FE3468"/>
    <w:rsid w:val="78250553"/>
    <w:rsid w:val="78546F0C"/>
    <w:rsid w:val="78EE1C79"/>
    <w:rsid w:val="78FA66FA"/>
    <w:rsid w:val="79424F6E"/>
    <w:rsid w:val="797239CC"/>
    <w:rsid w:val="79831473"/>
    <w:rsid w:val="7999527A"/>
    <w:rsid w:val="79AF76C5"/>
    <w:rsid w:val="79C25EE1"/>
    <w:rsid w:val="79CE2967"/>
    <w:rsid w:val="79EA664C"/>
    <w:rsid w:val="79F9627A"/>
    <w:rsid w:val="79FC31D0"/>
    <w:rsid w:val="7A2F3BBF"/>
    <w:rsid w:val="7A2F459A"/>
    <w:rsid w:val="7A517022"/>
    <w:rsid w:val="7A6F5001"/>
    <w:rsid w:val="7AA2343E"/>
    <w:rsid w:val="7ADA73A4"/>
    <w:rsid w:val="7AE66B99"/>
    <w:rsid w:val="7B0A3BCA"/>
    <w:rsid w:val="7B345AA9"/>
    <w:rsid w:val="7B4048C1"/>
    <w:rsid w:val="7B73082F"/>
    <w:rsid w:val="7BA06143"/>
    <w:rsid w:val="7BC62E00"/>
    <w:rsid w:val="7BE35E2A"/>
    <w:rsid w:val="7BF66C24"/>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777A3E"/>
    <w:rsid w:val="7D9005BC"/>
    <w:rsid w:val="7D9F0AD0"/>
    <w:rsid w:val="7DD12BB7"/>
    <w:rsid w:val="7DFF0955"/>
    <w:rsid w:val="7E0B750E"/>
    <w:rsid w:val="7E1939E8"/>
    <w:rsid w:val="7E2822EA"/>
    <w:rsid w:val="7E355A7B"/>
    <w:rsid w:val="7E6E3E85"/>
    <w:rsid w:val="7E9C184B"/>
    <w:rsid w:val="7EA72948"/>
    <w:rsid w:val="7EB31EDB"/>
    <w:rsid w:val="7EE70CC0"/>
    <w:rsid w:val="7EEB48DB"/>
    <w:rsid w:val="7EF27444"/>
    <w:rsid w:val="7F265C58"/>
    <w:rsid w:val="7F4C461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Next/>
      <w:keepLines/>
      <w:spacing w:before="340" w:after="330" w:line="576" w:lineRule="auto"/>
      <w:outlineLvl w:val="0"/>
    </w:pPr>
    <w:rPr>
      <w:b/>
      <w:bCs/>
      <w:kern w:val="44"/>
      <w:sz w:val="44"/>
      <w:szCs w:val="44"/>
    </w:rPr>
  </w:style>
  <w:style w:type="paragraph" w:styleId="10">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11">
    <w:name w:val="heading 3"/>
    <w:basedOn w:val="1"/>
    <w:next w:val="1"/>
    <w:qFormat/>
    <w:uiPriority w:val="0"/>
    <w:pPr>
      <w:keepNext/>
      <w:keepLines/>
      <w:spacing w:before="260" w:after="260" w:line="416" w:lineRule="auto"/>
      <w:outlineLvl w:val="2"/>
    </w:pPr>
    <w:rPr>
      <w:b/>
      <w:bCs/>
      <w:sz w:val="32"/>
      <w:szCs w:val="32"/>
    </w:rPr>
  </w:style>
  <w:style w:type="paragraph" w:styleId="12">
    <w:name w:val="heading 4"/>
    <w:basedOn w:val="1"/>
    <w:next w:val="1"/>
    <w:qFormat/>
    <w:uiPriority w:val="0"/>
    <w:pPr>
      <w:keepNext/>
      <w:keepLines/>
      <w:spacing w:line="360" w:lineRule="auto"/>
      <w:outlineLvl w:val="3"/>
    </w:pPr>
    <w:rPr>
      <w:rFonts w:ascii="Arial" w:hAnsi="Arial"/>
      <w:b/>
      <w:bCs/>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72"/>
    <w:qFormat/>
    <w:uiPriority w:val="0"/>
  </w:style>
  <w:style w:type="paragraph" w:customStyle="1" w:styleId="4">
    <w:name w:val="Default"/>
    <w:next w:val="5"/>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
    <w:name w:val="大标题"/>
    <w:basedOn w:val="1"/>
    <w:next w:val="6"/>
    <w:qFormat/>
    <w:uiPriority w:val="0"/>
    <w:pPr>
      <w:jc w:val="center"/>
    </w:pPr>
    <w:rPr>
      <w:rFonts w:ascii="Arial" w:hAnsi="Arial"/>
      <w:b/>
      <w:sz w:val="28"/>
    </w:rPr>
  </w:style>
  <w:style w:type="paragraph" w:styleId="6">
    <w:name w:val="Body Text First Indent 2"/>
    <w:basedOn w:val="7"/>
    <w:next w:val="9"/>
    <w:qFormat/>
    <w:uiPriority w:val="0"/>
    <w:pPr>
      <w:ind w:firstLine="420" w:firstLineChars="200"/>
    </w:pPr>
  </w:style>
  <w:style w:type="paragraph" w:styleId="7">
    <w:name w:val="Body Text Indent"/>
    <w:basedOn w:val="1"/>
    <w:next w:val="8"/>
    <w:qFormat/>
    <w:uiPriority w:val="0"/>
    <w:pPr>
      <w:widowControl/>
      <w:spacing w:beforeAutospacing="1" w:afterAutospacing="1"/>
      <w:jc w:val="left"/>
    </w:pPr>
    <w:rPr>
      <w:rFonts w:ascii="宋体" w:hAnsi="宋体" w:cs="宋体"/>
      <w:kern w:val="0"/>
      <w:sz w:val="24"/>
    </w:rPr>
  </w:style>
  <w:style w:type="paragraph" w:styleId="8">
    <w:name w:val="envelope return"/>
    <w:basedOn w:val="1"/>
    <w:unhideWhenUsed/>
    <w:qFormat/>
    <w:uiPriority w:val="99"/>
    <w:pPr>
      <w:snapToGrid w:val="0"/>
    </w:pPr>
    <w:rPr>
      <w:rFonts w:ascii="Arial" w:hAnsi="Arial"/>
    </w:rPr>
  </w:style>
  <w:style w:type="paragraph" w:customStyle="1" w:styleId="9">
    <w:name w:val="样式 正文首行缩进 2 + Arial"/>
    <w:basedOn w:val="1"/>
    <w:next w:val="1"/>
    <w:qFormat/>
    <w:uiPriority w:val="0"/>
    <w:pPr>
      <w:spacing w:after="120" w:line="320" w:lineRule="atLeast"/>
      <w:ind w:firstLine="200" w:firstLineChars="200"/>
    </w:pPr>
    <w:rPr>
      <w:rFonts w:ascii="Arial" w:hAnsi="Arial"/>
      <w:kern w:val="0"/>
    </w:rPr>
  </w:style>
  <w:style w:type="paragraph" w:styleId="13">
    <w:name w:val="List Number"/>
    <w:basedOn w:val="1"/>
    <w:qFormat/>
    <w:uiPriority w:val="0"/>
    <w:pPr>
      <w:widowControl/>
      <w:spacing w:beforeAutospacing="1" w:afterAutospacing="1"/>
      <w:jc w:val="left"/>
    </w:pPr>
    <w:rPr>
      <w:rFonts w:ascii="宋体" w:hAnsi="宋体" w:cs="宋体"/>
      <w:kern w:val="0"/>
      <w:sz w:val="24"/>
    </w:rPr>
  </w:style>
  <w:style w:type="paragraph" w:styleId="14">
    <w:name w:val="Normal Indent"/>
    <w:basedOn w:val="1"/>
    <w:qFormat/>
    <w:uiPriority w:val="0"/>
    <w:pPr>
      <w:widowControl/>
      <w:spacing w:beforeAutospacing="1" w:afterAutospacing="1"/>
      <w:jc w:val="left"/>
    </w:pPr>
    <w:rPr>
      <w:rFonts w:ascii="宋体" w:hAnsi="宋体" w:cs="宋体"/>
      <w:kern w:val="0"/>
      <w:sz w:val="24"/>
    </w:rPr>
  </w:style>
  <w:style w:type="paragraph" w:styleId="15">
    <w:name w:val="Document Map"/>
    <w:basedOn w:val="1"/>
    <w:link w:val="74"/>
    <w:qFormat/>
    <w:uiPriority w:val="0"/>
    <w:rPr>
      <w:rFonts w:ascii="宋体" w:hAnsi="Calibri"/>
      <w:sz w:val="18"/>
      <w:szCs w:val="18"/>
    </w:rPr>
  </w:style>
  <w:style w:type="paragraph" w:styleId="16">
    <w:name w:val="annotation text"/>
    <w:basedOn w:val="1"/>
    <w:qFormat/>
    <w:uiPriority w:val="0"/>
    <w:pPr>
      <w:jc w:val="left"/>
    </w:pPr>
  </w:style>
  <w:style w:type="paragraph" w:styleId="17">
    <w:name w:val="Body Text 3"/>
    <w:basedOn w:val="1"/>
    <w:qFormat/>
    <w:uiPriority w:val="0"/>
    <w:rPr>
      <w:sz w:val="16"/>
      <w:szCs w:val="16"/>
    </w:rPr>
  </w:style>
  <w:style w:type="paragraph" w:styleId="18">
    <w:name w:val="List 2"/>
    <w:basedOn w:val="1"/>
    <w:qFormat/>
    <w:uiPriority w:val="0"/>
    <w:pPr>
      <w:ind w:left="100" w:leftChars="200" w:hanging="200" w:hangingChars="200"/>
    </w:pPr>
  </w:style>
  <w:style w:type="paragraph" w:styleId="19">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20">
    <w:name w:val="toc 3"/>
    <w:basedOn w:val="1"/>
    <w:next w:val="1"/>
    <w:qFormat/>
    <w:uiPriority w:val="0"/>
    <w:pPr>
      <w:tabs>
        <w:tab w:val="left" w:pos="709"/>
        <w:tab w:val="right" w:leader="dot" w:pos="8789"/>
      </w:tabs>
      <w:spacing w:line="400" w:lineRule="atLeast"/>
    </w:pPr>
    <w:rPr>
      <w:rFonts w:ascii="宋体"/>
      <w:kern w:val="0"/>
      <w:szCs w:val="20"/>
    </w:rPr>
  </w:style>
  <w:style w:type="paragraph" w:styleId="21">
    <w:name w:val="Plain Text"/>
    <w:basedOn w:val="1"/>
    <w:qFormat/>
    <w:uiPriority w:val="0"/>
    <w:pPr>
      <w:widowControl/>
      <w:spacing w:beforeAutospacing="1" w:afterAutospacing="1"/>
      <w:jc w:val="left"/>
    </w:pPr>
    <w:rPr>
      <w:rFonts w:ascii="宋体" w:hAnsi="宋体" w:cs="宋体"/>
      <w:kern w:val="0"/>
      <w:sz w:val="24"/>
    </w:rPr>
  </w:style>
  <w:style w:type="paragraph" w:styleId="22">
    <w:name w:val="Date"/>
    <w:basedOn w:val="1"/>
    <w:next w:val="1"/>
    <w:qFormat/>
    <w:uiPriority w:val="0"/>
    <w:pPr>
      <w:ind w:left="100" w:leftChars="2500"/>
    </w:pPr>
    <w:rPr>
      <w:rFonts w:ascii="宋体" w:hAnsi="宋体"/>
      <w:sz w:val="28"/>
    </w:rPr>
  </w:style>
  <w:style w:type="paragraph" w:styleId="23">
    <w:name w:val="Body Text Indent 2"/>
    <w:basedOn w:val="1"/>
    <w:qFormat/>
    <w:uiPriority w:val="0"/>
    <w:pPr>
      <w:spacing w:line="480" w:lineRule="auto"/>
      <w:ind w:left="420" w:leftChars="200"/>
    </w:p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List"/>
    <w:basedOn w:val="1"/>
    <w:qFormat/>
    <w:uiPriority w:val="0"/>
    <w:pPr>
      <w:ind w:left="200" w:hanging="200" w:hangingChars="200"/>
    </w:pPr>
  </w:style>
  <w:style w:type="paragraph" w:styleId="28">
    <w:name w:val="Body Text 2"/>
    <w:basedOn w:val="1"/>
    <w:next w:val="3"/>
    <w:qFormat/>
    <w:uiPriority w:val="0"/>
    <w:pPr>
      <w:spacing w:line="480" w:lineRule="auto"/>
    </w:pPr>
  </w:style>
  <w:style w:type="paragraph" w:styleId="29">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qFormat/>
    <w:uiPriority w:val="99"/>
    <w:pPr>
      <w:spacing w:before="100" w:beforeAutospacing="1" w:after="100" w:afterAutospacing="1"/>
      <w:jc w:val="left"/>
    </w:pPr>
    <w:rPr>
      <w:kern w:val="0"/>
      <w:sz w:val="24"/>
    </w:rPr>
  </w:style>
  <w:style w:type="paragraph" w:styleId="32">
    <w:name w:val="Title"/>
    <w:basedOn w:val="1"/>
    <w:qFormat/>
    <w:uiPriority w:val="0"/>
    <w:pPr>
      <w:jc w:val="center"/>
      <w:outlineLvl w:val="0"/>
    </w:pPr>
    <w:rPr>
      <w:rFonts w:ascii="Arial" w:hAnsi="Arial" w:cs="Arial"/>
      <w:b/>
      <w:bCs/>
      <w:sz w:val="32"/>
      <w:szCs w:val="32"/>
    </w:rPr>
  </w:style>
  <w:style w:type="paragraph" w:styleId="33">
    <w:name w:val="Body Text First Indent"/>
    <w:basedOn w:val="3"/>
    <w:next w:val="1"/>
    <w:qFormat/>
    <w:uiPriority w:val="0"/>
    <w:pPr>
      <w:spacing w:line="360" w:lineRule="auto"/>
      <w:ind w:firstLine="420" w:firstLineChars="100"/>
    </w:pPr>
    <w:rPr>
      <w:szCs w:val="21"/>
    </w:rPr>
  </w:style>
  <w:style w:type="table" w:styleId="35">
    <w:name w:val="Table Grid"/>
    <w:basedOn w:val="3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szCs w:val="24"/>
    </w:rPr>
  </w:style>
  <w:style w:type="character" w:styleId="38">
    <w:name w:val="page number"/>
    <w:basedOn w:val="36"/>
    <w:qFormat/>
    <w:uiPriority w:val="0"/>
  </w:style>
  <w:style w:type="character" w:styleId="39">
    <w:name w:val="FollowedHyperlink"/>
    <w:qFormat/>
    <w:uiPriority w:val="0"/>
    <w:rPr>
      <w:color w:val="333333"/>
      <w:szCs w:val="24"/>
      <w:u w:val="none"/>
    </w:rPr>
  </w:style>
  <w:style w:type="character" w:styleId="40">
    <w:name w:val="Emphasis"/>
    <w:basedOn w:val="36"/>
    <w:qFormat/>
    <w:uiPriority w:val="0"/>
  </w:style>
  <w:style w:type="character" w:styleId="41">
    <w:name w:val="HTML Definition"/>
    <w:basedOn w:val="36"/>
    <w:qFormat/>
    <w:uiPriority w:val="0"/>
  </w:style>
  <w:style w:type="character" w:styleId="42">
    <w:name w:val="HTML Typewriter"/>
    <w:basedOn w:val="36"/>
    <w:qFormat/>
    <w:uiPriority w:val="0"/>
    <w:rPr>
      <w:rFonts w:hint="default" w:ascii="monospace" w:hAnsi="monospace" w:eastAsia="monospace" w:cs="monospace"/>
      <w:sz w:val="20"/>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0"/>
    <w:rPr>
      <w:color w:val="333333"/>
      <w:szCs w:val="24"/>
      <w:u w:val="none"/>
    </w:rPr>
  </w:style>
  <w:style w:type="character" w:styleId="46">
    <w:name w:val="HTML Code"/>
    <w:basedOn w:val="36"/>
    <w:qFormat/>
    <w:uiPriority w:val="0"/>
    <w:rPr>
      <w:rFonts w:ascii="monospace" w:hAnsi="monospace" w:eastAsia="monospace" w:cs="monospace"/>
      <w:sz w:val="20"/>
    </w:rPr>
  </w:style>
  <w:style w:type="character" w:styleId="47">
    <w:name w:val="HTML Cite"/>
    <w:basedOn w:val="36"/>
    <w:qFormat/>
    <w:uiPriority w:val="0"/>
  </w:style>
  <w:style w:type="character" w:styleId="48">
    <w:name w:val="HTML Keyboard"/>
    <w:basedOn w:val="36"/>
    <w:qFormat/>
    <w:uiPriority w:val="0"/>
    <w:rPr>
      <w:rFonts w:hint="default" w:ascii="monospace" w:hAnsi="monospace" w:eastAsia="monospace" w:cs="monospace"/>
      <w:sz w:val="20"/>
    </w:rPr>
  </w:style>
  <w:style w:type="character" w:styleId="49">
    <w:name w:val="HTML Sample"/>
    <w:basedOn w:val="36"/>
    <w:qFormat/>
    <w:uiPriority w:val="0"/>
    <w:rPr>
      <w:rFonts w:hint="default" w:ascii="monospace" w:hAnsi="monospace" w:eastAsia="monospace" w:cs="monospace"/>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6"/>
    <w:link w:val="3"/>
    <w:qFormat/>
    <w:uiPriority w:val="0"/>
  </w:style>
  <w:style w:type="character" w:customStyle="1" w:styleId="73">
    <w:name w:val="apple-converted-space"/>
    <w:basedOn w:val="36"/>
    <w:qFormat/>
    <w:uiPriority w:val="0"/>
  </w:style>
  <w:style w:type="character" w:customStyle="1" w:styleId="74">
    <w:name w:val="文档结构图 Char"/>
    <w:link w:val="15"/>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3"/>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14355</Words>
  <Characters>15088</Characters>
  <Lines>50</Lines>
  <Paragraphs>68</Paragraphs>
  <TotalTime>5</TotalTime>
  <ScaleCrop>false</ScaleCrop>
  <LinksUpToDate>false</LinksUpToDate>
  <CharactersWithSpaces>16015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2023-01-31T03:22:12Z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956AF4FB426E4C8CBD64517CC8DF2E0E</vt:lpwstr>
  </property>
</Properties>
</file>