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953395"/>
      <w:bookmarkEnd w:id="0"/>
      <w:bookmarkStart w:id="1" w:name="_Toc22804073"/>
      <w:bookmarkEnd w:id="1"/>
    </w:p>
    <w:p w14:paraId="0C735D19">
      <w:pPr>
        <w:pStyle w:val="20"/>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驻马店市中心医院全院办公用品采购项目</w:t>
      </w:r>
    </w:p>
    <w:p w14:paraId="0610F71D">
      <w:pPr>
        <w:pStyle w:val="20"/>
        <w:bidi w:val="0"/>
        <w:jc w:val="center"/>
        <w:rPr>
          <w:rStyle w:val="44"/>
          <w:rFonts w:hint="eastAsia" w:ascii="宋体" w:hAnsi="宋体" w:eastAsia="宋体" w:cs="宋体"/>
          <w:b/>
          <w:bCs/>
          <w:color w:val="auto"/>
          <w:sz w:val="48"/>
          <w:szCs w:val="48"/>
          <w:highlight w:val="none"/>
        </w:rPr>
      </w:pPr>
    </w:p>
    <w:p w14:paraId="158E927F">
      <w:pPr>
        <w:pStyle w:val="20"/>
        <w:bidi w:val="0"/>
        <w:jc w:val="center"/>
        <w:rPr>
          <w:rStyle w:val="44"/>
          <w:rFonts w:hint="eastAsia" w:ascii="宋体" w:hAnsi="宋体" w:eastAsia="宋体" w:cs="宋体"/>
          <w:b/>
          <w:bCs/>
          <w:color w:val="auto"/>
          <w:sz w:val="48"/>
          <w:szCs w:val="48"/>
          <w:highlight w:val="none"/>
        </w:rPr>
      </w:pPr>
    </w:p>
    <w:p w14:paraId="5ABC8E99">
      <w:pPr>
        <w:pStyle w:val="20"/>
        <w:bidi w:val="0"/>
        <w:jc w:val="center"/>
        <w:rPr>
          <w:rStyle w:val="44"/>
          <w:rFonts w:hint="eastAsia" w:ascii="宋体" w:hAnsi="宋体" w:eastAsia="宋体" w:cs="宋体"/>
          <w:b/>
          <w:bCs/>
          <w:color w:val="auto"/>
          <w:sz w:val="48"/>
          <w:szCs w:val="48"/>
          <w:highlight w:val="none"/>
        </w:rPr>
      </w:pPr>
    </w:p>
    <w:p w14:paraId="20826E73">
      <w:pPr>
        <w:pStyle w:val="20"/>
        <w:bidi w:val="0"/>
        <w:jc w:val="center"/>
        <w:rPr>
          <w:rStyle w:val="44"/>
          <w:rFonts w:hint="eastAsia" w:ascii="宋体" w:hAnsi="宋体" w:eastAsia="宋体" w:cs="宋体"/>
          <w:b/>
          <w:bCs/>
          <w:color w:val="auto"/>
          <w:sz w:val="48"/>
          <w:szCs w:val="48"/>
          <w:highlight w:val="none"/>
        </w:rPr>
      </w:pPr>
    </w:p>
    <w:p w14:paraId="12179BBF">
      <w:pPr>
        <w:pStyle w:val="20"/>
        <w:bidi w:val="0"/>
        <w:jc w:val="center"/>
        <w:rPr>
          <w:rStyle w:val="44"/>
          <w:rFonts w:hint="eastAsia" w:ascii="宋体" w:hAnsi="宋体" w:eastAsia="宋体" w:cs="宋体"/>
          <w:b/>
          <w:bCs/>
          <w:color w:val="auto"/>
          <w:szCs w:val="44"/>
          <w:highlight w:val="none"/>
        </w:rPr>
      </w:pPr>
      <w:r>
        <w:rPr>
          <w:rStyle w:val="44"/>
          <w:rFonts w:hint="eastAsia" w:ascii="宋体" w:hAnsi="宋体" w:eastAsia="宋体" w:cs="宋体"/>
          <w:b/>
          <w:bCs/>
          <w:color w:val="auto"/>
          <w:sz w:val="72"/>
          <w:szCs w:val="72"/>
          <w:highlight w:val="none"/>
          <w:lang w:val="en-US" w:eastAsia="zh-CN"/>
        </w:rPr>
        <w:t>采购</w:t>
      </w:r>
      <w:r>
        <w:rPr>
          <w:rStyle w:val="44"/>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60"/>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cs="宋体"/>
          <w:b/>
          <w:bCs/>
          <w:color w:val="auto"/>
          <w:spacing w:val="40"/>
          <w:sz w:val="34"/>
          <w:szCs w:val="34"/>
          <w:highlight w:val="none"/>
          <w:lang w:val="en-US" w:eastAsia="zh-CN"/>
        </w:rPr>
        <w:t>07</w:t>
      </w:r>
      <w:r>
        <w:rPr>
          <w:rFonts w:hint="eastAsia" w:ascii="宋体" w:hAnsi="宋体" w:eastAsia="宋体" w:cs="宋体"/>
          <w:b/>
          <w:bCs/>
          <w:color w:val="auto"/>
          <w:spacing w:val="40"/>
          <w:sz w:val="34"/>
          <w:szCs w:val="34"/>
          <w:highlight w:val="none"/>
        </w:rPr>
        <w:t>月</w:t>
      </w: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5510DF35">
      <w:pPr>
        <w:pStyle w:val="25"/>
        <w:tabs>
          <w:tab w:val="right" w:leader="dot" w:pos="8958"/>
        </w:tabs>
        <w:spacing w:line="360" w:lineRule="auto"/>
        <w:rPr>
          <w:rFonts w:hint="eastAsia" w:ascii="宋体" w:hAnsi="宋体" w:eastAsia="宋体" w:cs="宋体"/>
          <w:highlight w:val="none"/>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_Toc5484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_Toc5484 \h </w:instrText>
      </w:r>
      <w:r>
        <w:rPr>
          <w:rFonts w:hint="eastAsia" w:ascii="宋体" w:hAnsi="宋体" w:eastAsia="宋体" w:cs="宋体"/>
          <w:highlight w:val="none"/>
        </w:rPr>
        <w:fldChar w:fldCharType="separate"/>
      </w:r>
      <w:r>
        <w:rPr>
          <w:rFonts w:hint="eastAsia" w:ascii="宋体" w:hAnsi="宋体" w:eastAsia="宋体" w:cs="宋体"/>
          <w:highlight w:val="none"/>
        </w:rPr>
        <w:t>2</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30DC77FE">
      <w:pPr>
        <w:pStyle w:val="25"/>
        <w:tabs>
          <w:tab w:val="right" w:leader="dot" w:pos="8958"/>
        </w:tabs>
        <w:spacing w:line="360" w:lineRule="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_Toc18159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_Toc18159 \h </w:instrText>
      </w:r>
      <w:r>
        <w:rPr>
          <w:rFonts w:hint="eastAsia" w:ascii="宋体" w:hAnsi="宋体" w:eastAsia="宋体" w:cs="宋体"/>
          <w:highlight w:val="none"/>
        </w:rPr>
        <w:fldChar w:fldCharType="separate"/>
      </w:r>
      <w:r>
        <w:rPr>
          <w:rFonts w:hint="eastAsia" w:ascii="宋体" w:hAnsi="宋体" w:eastAsia="宋体" w:cs="宋体"/>
          <w:highlight w:val="none"/>
        </w:rPr>
        <w:t>4</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223B3B69">
      <w:pPr>
        <w:pStyle w:val="25"/>
        <w:tabs>
          <w:tab w:val="right" w:leader="dot" w:pos="8958"/>
        </w:tabs>
        <w:spacing w:line="360" w:lineRule="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_Toc1758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_Toc1758 \h </w:instrText>
      </w:r>
      <w:r>
        <w:rPr>
          <w:rFonts w:hint="eastAsia" w:ascii="宋体" w:hAnsi="宋体" w:eastAsia="宋体" w:cs="宋体"/>
          <w:highlight w:val="none"/>
        </w:rPr>
        <w:fldChar w:fldCharType="separate"/>
      </w:r>
      <w:r>
        <w:rPr>
          <w:rFonts w:hint="eastAsia" w:ascii="宋体" w:hAnsi="宋体" w:eastAsia="宋体" w:cs="宋体"/>
          <w:highlight w:val="none"/>
        </w:rPr>
        <w:t>7</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1638D2DD">
      <w:pPr>
        <w:pStyle w:val="25"/>
        <w:tabs>
          <w:tab w:val="right" w:leader="dot" w:pos="8958"/>
        </w:tabs>
        <w:spacing w:line="360" w:lineRule="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_Toc22585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_Toc22585 \h </w:instrText>
      </w:r>
      <w:r>
        <w:rPr>
          <w:rFonts w:hint="eastAsia" w:ascii="宋体" w:hAnsi="宋体" w:eastAsia="宋体" w:cs="宋体"/>
          <w:highlight w:val="none"/>
        </w:rPr>
        <w:fldChar w:fldCharType="separate"/>
      </w:r>
      <w:r>
        <w:rPr>
          <w:rFonts w:hint="eastAsia" w:ascii="宋体" w:hAnsi="宋体" w:eastAsia="宋体" w:cs="宋体"/>
          <w:highlight w:val="none"/>
        </w:rPr>
        <w:t>17</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38D0FE2A">
      <w:pPr>
        <w:pStyle w:val="25"/>
        <w:tabs>
          <w:tab w:val="right" w:leader="dot" w:pos="8958"/>
        </w:tabs>
        <w:spacing w:line="360" w:lineRule="auto"/>
        <w:rPr>
          <w:rFonts w:hint="eastAsia" w:ascii="宋体" w:hAnsi="宋体" w:eastAsia="宋体" w:cs="宋体"/>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_Toc19731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_Toc19731 \h </w:instrText>
      </w:r>
      <w:r>
        <w:rPr>
          <w:rFonts w:hint="eastAsia" w:ascii="宋体" w:hAnsi="宋体" w:eastAsia="宋体" w:cs="宋体"/>
          <w:highlight w:val="none"/>
        </w:rPr>
        <w:fldChar w:fldCharType="separate"/>
      </w:r>
      <w:r>
        <w:rPr>
          <w:rFonts w:hint="eastAsia" w:ascii="宋体" w:hAnsi="宋体" w:eastAsia="宋体" w:cs="宋体"/>
          <w:highlight w:val="none"/>
        </w:rPr>
        <w:t>19</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2DE71B10">
      <w:pPr>
        <w:pStyle w:val="25"/>
        <w:tabs>
          <w:tab w:val="right" w:leader="dot" w:pos="8958"/>
        </w:tabs>
        <w:spacing w:line="360" w:lineRule="auto"/>
        <w:rPr>
          <w:highlight w:val="none"/>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_Toc12474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highlight w:val="none"/>
        </w:rPr>
        <w:tab/>
      </w:r>
      <w:r>
        <w:rPr>
          <w:rFonts w:hint="eastAsia" w:ascii="宋体" w:hAnsi="宋体" w:eastAsia="宋体" w:cs="宋体"/>
          <w:highlight w:val="none"/>
        </w:rPr>
        <w:fldChar w:fldCharType="begin"/>
      </w:r>
      <w:r>
        <w:rPr>
          <w:rFonts w:hint="eastAsia" w:ascii="宋体" w:hAnsi="宋体" w:eastAsia="宋体" w:cs="宋体"/>
          <w:highlight w:val="none"/>
        </w:rPr>
        <w:instrText xml:space="preserve"> PAGEREF _Toc12474 \h </w:instrText>
      </w:r>
      <w:r>
        <w:rPr>
          <w:rFonts w:hint="eastAsia" w:ascii="宋体" w:hAnsi="宋体" w:eastAsia="宋体" w:cs="宋体"/>
          <w:highlight w:val="none"/>
        </w:rPr>
        <w:fldChar w:fldCharType="separate"/>
      </w:r>
      <w:r>
        <w:rPr>
          <w:rFonts w:hint="eastAsia" w:ascii="宋体" w:hAnsi="宋体" w:eastAsia="宋体" w:cs="宋体"/>
          <w:highlight w:val="none"/>
        </w:rPr>
        <w:t>20</w:t>
      </w:r>
      <w:r>
        <w:rPr>
          <w:rFonts w:hint="eastAsia" w:ascii="宋体" w:hAnsi="宋体" w:eastAsia="宋体" w:cs="宋体"/>
          <w:highlight w:val="none"/>
        </w:rPr>
        <w:fldChar w:fldCharType="end"/>
      </w:r>
      <w:r>
        <w:rPr>
          <w:rFonts w:hint="eastAsia" w:ascii="宋体" w:hAnsi="宋体" w:eastAsia="宋体" w:cs="宋体"/>
          <w:bCs/>
          <w:color w:val="auto"/>
          <w:szCs w:val="32"/>
          <w:highlight w:val="none"/>
        </w:rPr>
        <w:fldChar w:fldCharType="end"/>
      </w:r>
    </w:p>
    <w:p w14:paraId="583C03D8">
      <w:pPr>
        <w:pStyle w:val="84"/>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5484"/>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highlight w:val="none"/>
        </w:rPr>
      </w:pPr>
      <w:r>
        <w:rPr>
          <w:rFonts w:hint="eastAsia" w:ascii="宋体" w:hAnsi="宋体" w:cs="宋体"/>
          <w:b/>
          <w:bCs w:val="0"/>
          <w:color w:val="auto"/>
          <w:kern w:val="0"/>
          <w:sz w:val="28"/>
          <w:szCs w:val="28"/>
          <w:highlight w:val="none"/>
          <w:u w:val="none"/>
          <w:lang w:val="en-US" w:eastAsia="zh-CN"/>
        </w:rPr>
        <w:t>驻马店市中心医院全院办公用品采购项目</w:t>
      </w:r>
      <w:r>
        <w:rPr>
          <w:rFonts w:hint="eastAsia" w:ascii="宋体" w:hAnsi="宋体" w:eastAsia="宋体" w:cs="宋体"/>
          <w:b/>
          <w:bCs w:val="0"/>
          <w:color w:val="auto"/>
          <w:kern w:val="0"/>
          <w:sz w:val="28"/>
          <w:szCs w:val="28"/>
          <w:highlight w:val="none"/>
          <w:u w:val="none"/>
          <w:lang w:val="en-US" w:eastAsia="zh-CN"/>
        </w:rPr>
        <w:t>竞争性磋商</w:t>
      </w:r>
      <w:r>
        <w:rPr>
          <w:rFonts w:hint="eastAsia" w:ascii="宋体" w:hAnsi="宋体" w:eastAsia="宋体" w:cs="宋体"/>
          <w:b/>
          <w:bCs w:val="0"/>
          <w:color w:val="auto"/>
          <w:kern w:val="0"/>
          <w:sz w:val="28"/>
          <w:szCs w:val="28"/>
          <w:highlight w:val="none"/>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highlight w:val="none"/>
        </w:rPr>
      </w:pPr>
      <w:bookmarkStart w:id="113" w:name="_GoBack"/>
      <w:r>
        <w:rPr>
          <w:rFonts w:hint="eastAsia" w:ascii="宋体" w:hAnsi="宋体" w:eastAsia="宋体" w:cs="宋体"/>
          <w:color w:val="auto"/>
          <w:highlight w:val="none"/>
        </w:rPr>
        <w:t>驻马店市中心医院现对</w:t>
      </w:r>
      <w:r>
        <w:rPr>
          <w:rFonts w:hint="eastAsia" w:ascii="宋体" w:hAnsi="宋体" w:eastAsia="宋体" w:cs="宋体"/>
          <w:color w:val="auto"/>
          <w:highlight w:val="none"/>
          <w:u w:val="single"/>
          <w:lang w:val="en-US" w:eastAsia="zh-CN"/>
        </w:rPr>
        <w:t>全院办公用品采购项目</w:t>
      </w:r>
      <w:r>
        <w:rPr>
          <w:rFonts w:hint="eastAsia" w:ascii="宋体" w:hAnsi="宋体" w:eastAsia="宋体" w:cs="宋体"/>
          <w:color w:val="auto"/>
          <w:highlight w:val="none"/>
        </w:rPr>
        <w:t>进行院内</w:t>
      </w:r>
      <w:r>
        <w:rPr>
          <w:rFonts w:hint="eastAsia" w:ascii="宋体" w:hAnsi="宋体" w:eastAsia="宋体" w:cs="宋体"/>
          <w:color w:val="auto"/>
          <w:highlight w:val="none"/>
          <w:lang w:val="en-US" w:eastAsia="zh-CN"/>
        </w:rPr>
        <w:t>竞争性磋商</w:t>
      </w:r>
      <w:r>
        <w:rPr>
          <w:rFonts w:hint="eastAsia" w:ascii="宋体" w:hAnsi="宋体" w:eastAsia="宋体" w:cs="宋体"/>
          <w:color w:val="auto"/>
          <w:highlight w:val="none"/>
        </w:rPr>
        <w:t>采购，欢迎符合资格条件的供应商前来</w:t>
      </w:r>
      <w:r>
        <w:rPr>
          <w:rFonts w:hint="eastAsia" w:ascii="宋体" w:hAnsi="宋体" w:eastAsia="宋体" w:cs="宋体"/>
          <w:color w:val="auto"/>
          <w:highlight w:val="none"/>
          <w:lang w:val="en-US" w:eastAsia="zh-CN"/>
        </w:rPr>
        <w:t>报名并</w:t>
      </w:r>
      <w:r>
        <w:rPr>
          <w:rFonts w:hint="eastAsia" w:ascii="宋体" w:hAnsi="宋体" w:eastAsia="宋体" w:cs="宋体"/>
          <w:color w:val="auto"/>
          <w:szCs w:val="21"/>
          <w:highlight w:val="none"/>
        </w:rPr>
        <w:t>获取</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shd w:val="clear" w:color="auto" w:fill="FFFFFF"/>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一、项目基本情况</w:t>
      </w:r>
    </w:p>
    <w:p w14:paraId="04536167">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bookmarkStart w:id="3" w:name="_Toc16639"/>
      <w:bookmarkStart w:id="4" w:name="_Toc27704"/>
      <w:bookmarkStart w:id="5" w:name="_Toc23626"/>
      <w:bookmarkStart w:id="6" w:name="_Toc18607"/>
      <w:bookmarkStart w:id="7" w:name="_Toc26725"/>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驻马店市中心医院全院办公用品采购项目</w:t>
      </w:r>
      <w:r>
        <w:rPr>
          <w:rFonts w:hint="eastAsia" w:ascii="宋体" w:hAnsi="宋体" w:eastAsia="宋体" w:cs="宋体"/>
          <w:color w:val="auto"/>
          <w:szCs w:val="21"/>
          <w:highlight w:val="none"/>
          <w:shd w:val="clear" w:color="auto" w:fill="FFFFFF"/>
          <w:lang w:eastAsia="zh-CN"/>
        </w:rPr>
        <w:t>；</w:t>
      </w:r>
    </w:p>
    <w:p w14:paraId="201FCFD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：具体要求详见附件；</w:t>
      </w:r>
    </w:p>
    <w:p w14:paraId="47F045F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3、预算金额：</w:t>
      </w:r>
      <w:r>
        <w:rPr>
          <w:rFonts w:hint="eastAsia" w:ascii="宋体" w:hAnsi="宋体" w:cs="宋体"/>
          <w:color w:val="auto"/>
          <w:szCs w:val="21"/>
          <w:highlight w:val="none"/>
          <w:shd w:val="clear" w:color="auto" w:fill="FFFFFF"/>
          <w:lang w:val="en-US" w:eastAsia="zh-CN"/>
        </w:rPr>
        <w:t>9</w:t>
      </w:r>
      <w:r>
        <w:rPr>
          <w:rFonts w:hint="eastAsia" w:ascii="宋体" w:hAnsi="宋体" w:eastAsia="宋体" w:cs="宋体"/>
          <w:color w:val="auto"/>
          <w:szCs w:val="21"/>
          <w:highlight w:val="none"/>
          <w:shd w:val="clear" w:color="auto" w:fill="FFFFFF"/>
          <w:lang w:val="en-US" w:eastAsia="zh-CN"/>
        </w:rPr>
        <w:t>万元；</w:t>
      </w:r>
    </w:p>
    <w:p w14:paraId="4E4DCF1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交货期：以合同约定内容为准；</w:t>
      </w:r>
    </w:p>
    <w:p w14:paraId="444E5080">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w:t>
      </w:r>
      <w:r>
        <w:rPr>
          <w:rFonts w:hint="eastAsia" w:ascii="宋体" w:hAnsi="宋体" w:cs="宋体"/>
          <w:color w:val="auto"/>
          <w:szCs w:val="21"/>
          <w:highlight w:val="none"/>
          <w:shd w:val="clear" w:color="auto" w:fill="FFFFFF"/>
          <w:lang w:val="en-US" w:eastAsia="zh-CN"/>
        </w:rPr>
        <w:t>供货期限：一年；</w:t>
      </w:r>
    </w:p>
    <w:p w14:paraId="6AEFFB0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highlight w:val="none"/>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9562"/>
      <w:bookmarkStart w:id="9" w:name="_Toc30971"/>
      <w:bookmarkStart w:id="10" w:name="_Toc30643"/>
      <w:bookmarkStart w:id="11" w:name="_Toc23395"/>
      <w:bookmarkStart w:id="12" w:name="_Toc7823"/>
      <w:r>
        <w:rPr>
          <w:rFonts w:hint="eastAsia" w:ascii="宋体" w:hAnsi="宋体" w:eastAsia="宋体" w:cs="宋体"/>
          <w:color w:val="auto"/>
          <w:szCs w:val="21"/>
          <w:highlight w:val="none"/>
          <w:shd w:val="clear" w:color="auto" w:fill="FFFFFF"/>
          <w:lang w:val="en-US" w:eastAsia="zh-CN"/>
        </w:rPr>
        <w:t>1、供应商具有独立承担民事责任能力，提供营业执照或其他证明材料。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w:t>
      </w:r>
      <w:r>
        <w:rPr>
          <w:rFonts w:hint="eastAsia" w:ascii="宋体" w:hAnsi="宋体" w:cs="宋体"/>
          <w:color w:val="auto"/>
          <w:szCs w:val="21"/>
          <w:highlight w:val="none"/>
          <w:shd w:val="clear" w:color="auto" w:fill="FFFFFF"/>
          <w:lang w:val="en-US" w:eastAsia="zh-CN"/>
        </w:rPr>
        <w:t>或2024年</w:t>
      </w:r>
      <w:r>
        <w:rPr>
          <w:rFonts w:hint="eastAsia" w:ascii="宋体" w:hAnsi="宋体" w:eastAsia="宋体" w:cs="宋体"/>
          <w:color w:val="auto"/>
          <w:szCs w:val="21"/>
          <w:highlight w:val="none"/>
          <w:shd w:val="clear" w:color="auto" w:fill="FFFFFF"/>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w:t>
      </w:r>
      <w:r>
        <w:rPr>
          <w:rFonts w:hint="eastAsia" w:ascii="宋体" w:hAnsi="宋体" w:cs="宋体"/>
          <w:color w:val="auto"/>
          <w:szCs w:val="21"/>
          <w:highlight w:val="none"/>
          <w:shd w:val="clear" w:color="auto" w:fill="FFFFFF"/>
          <w:lang w:val="en-US" w:eastAsia="zh-CN"/>
        </w:rPr>
        <w:t>承诺</w:t>
      </w:r>
      <w:r>
        <w:rPr>
          <w:rFonts w:hint="eastAsia" w:ascii="宋体" w:hAnsi="宋体" w:eastAsia="宋体" w:cs="宋体"/>
          <w:color w:val="auto"/>
          <w:szCs w:val="21"/>
          <w:highlight w:val="none"/>
          <w:shd w:val="clear" w:color="auto" w:fill="FFFFFF"/>
          <w:lang w:val="en-US" w:eastAsia="zh-CN"/>
        </w:rPr>
        <w:t>函）；</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w:t>
      </w:r>
      <w:r>
        <w:rPr>
          <w:rFonts w:hint="eastAsia" w:ascii="宋体" w:hAnsi="宋体" w:eastAsia="宋体" w:cs="宋体"/>
          <w:color w:val="auto"/>
          <w:szCs w:val="21"/>
          <w:highlight w:val="none"/>
          <w:shd w:val="clear" w:color="auto" w:fill="FFFFFF"/>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szCs w:val="21"/>
          <w:highlight w:val="none"/>
          <w:shd w:val="clear" w:color="auto" w:fill="FFFFFF"/>
          <w:lang w:val="en-US" w:eastAsia="zh-CN"/>
        </w:rPr>
        <w:t>）。一经发现，将导致投标同时被拒绝。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7</w:t>
      </w:r>
      <w:r>
        <w:rPr>
          <w:rFonts w:hint="eastAsia" w:ascii="宋体" w:hAnsi="宋体" w:eastAsia="宋体" w:cs="宋体"/>
          <w:color w:val="auto"/>
          <w:szCs w:val="21"/>
          <w:highlight w:val="none"/>
          <w:shd w:val="clear" w:color="auto" w:fill="FFFFFF"/>
          <w:lang w:val="en-US" w:eastAsia="zh-CN"/>
        </w:rPr>
        <w:t>、不接受联合体磋商。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highlight w:val="none"/>
          <w:shd w:val="clear" w:color="auto" w:fill="FFFFFF"/>
          <w:lang w:val="en-US"/>
          <w14:textFill>
            <w14:solidFill>
              <w14:schemeClr w14:val="tx1"/>
            </w14:solidFill>
          </w14:textFill>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 xml:space="preserve">. </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31</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08</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4</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0-</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下午</w:t>
      </w:r>
      <w:r>
        <w:rPr>
          <w:rFonts w:hint="eastAsia" w:ascii="宋体" w:hAnsi="宋体" w:eastAsia="宋体" w:cs="宋体"/>
          <w:color w:val="000000" w:themeColor="text1"/>
          <w:szCs w:val="21"/>
          <w:highlight w:val="none"/>
          <w:shd w:val="clear" w:color="auto" w:fill="FFFFFF"/>
          <w14:textFill>
            <w14:solidFill>
              <w14:schemeClr w14:val="tx1"/>
            </w14:solidFill>
          </w14:textFill>
        </w:rPr>
        <w:t>17:30（北京时间，法定节假日除外）</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highlight w:val="none"/>
          <w:shd w:val="clear" w:color="auto" w:fill="FFFFFF"/>
          <w:lang w:val="en-US" w:eastAsia="zh-CN" w:bidi="ar-SA"/>
        </w:rPr>
        <w:t xml:space="preserve">单，一年内不得参与我院任何采购活动。成交供应商缴纳相应服务费。 </w:t>
      </w:r>
    </w:p>
    <w:p w14:paraId="40C24282">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highlight w:val="none"/>
          <w:u w:val="singl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highlight w:val="none"/>
          <w:shd w:val="clear" w:color="auto" w:fill="FFFFFF"/>
          <w:lang w:val="en-US" w:eastAsia="zh-CN" w:bidi="ar-SA"/>
        </w:rPr>
        <w:fldChar w:fldCharType="begin"/>
      </w:r>
      <w:r>
        <w:rPr>
          <w:rFonts w:hint="eastAsia" w:ascii="宋体" w:hAnsi="宋体" w:eastAsia="宋体" w:cs="宋体"/>
          <w:color w:val="auto"/>
          <w:kern w:val="0"/>
          <w:sz w:val="21"/>
          <w:szCs w:val="21"/>
          <w:highlight w:val="none"/>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highlight w:val="none"/>
          <w:shd w:val="clear" w:color="auto" w:fill="FFFFFF"/>
          <w:lang w:val="en-US" w:eastAsia="zh-CN" w:bidi="ar-SA"/>
        </w:rPr>
        <w:fldChar w:fldCharType="separate"/>
      </w:r>
      <w:r>
        <w:rPr>
          <w:rFonts w:hint="eastAsia" w:ascii="宋体" w:hAnsi="宋体" w:eastAsia="宋体" w:cs="宋体"/>
          <w:color w:val="auto"/>
          <w:kern w:val="0"/>
          <w:sz w:val="21"/>
          <w:szCs w:val="21"/>
          <w:highlight w:val="none"/>
          <w:shd w:val="clear" w:color="auto" w:fill="FFFFFF"/>
          <w:lang w:val="en-US" w:eastAsia="zh-CN" w:bidi="ar-SA"/>
        </w:rPr>
        <w:t>3269714460@qq.com,并标明XX公司XX</w:t>
      </w:r>
      <w:r>
        <w:rPr>
          <w:rFonts w:hint="eastAsia" w:ascii="宋体" w:hAnsi="宋体" w:eastAsia="宋体" w:cs="宋体"/>
          <w:color w:val="auto"/>
          <w:kern w:val="0"/>
          <w:sz w:val="21"/>
          <w:szCs w:val="21"/>
          <w:highlight w:val="none"/>
          <w:shd w:val="clear" w:color="auto" w:fill="FFFFFF"/>
          <w:lang w:val="en-US" w:eastAsia="zh-CN" w:bidi="ar-SA"/>
        </w:rPr>
        <w:fldChar w:fldCharType="end"/>
      </w:r>
      <w:r>
        <w:rPr>
          <w:rFonts w:hint="eastAsia" w:ascii="宋体" w:hAnsi="宋体" w:eastAsia="宋体" w:cs="宋体"/>
          <w:color w:val="auto"/>
          <w:kern w:val="0"/>
          <w:sz w:val="21"/>
          <w:szCs w:val="21"/>
          <w:highlight w:val="none"/>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3" w:name="_Toc25869"/>
      <w:bookmarkStart w:id="14" w:name="_Toc27480"/>
      <w:bookmarkStart w:id="15" w:name="_Toc15135"/>
      <w:bookmarkStart w:id="16" w:name="_Toc15111"/>
      <w:bookmarkStart w:id="17" w:name="_Toc10738"/>
      <w:r>
        <w:rPr>
          <w:rFonts w:hint="eastAsia" w:ascii="宋体" w:hAnsi="宋体" w:eastAsia="宋体" w:cs="宋体"/>
          <w:b/>
          <w:bCs/>
          <w:color w:val="auto"/>
          <w:kern w:val="2"/>
          <w:sz w:val="21"/>
          <w:szCs w:val="21"/>
          <w:highlight w:val="none"/>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kern w:val="2"/>
          <w:sz w:val="21"/>
          <w:szCs w:val="21"/>
          <w:highlight w:val="none"/>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 时间：</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 地点：</w:t>
      </w:r>
      <w:r>
        <w:rPr>
          <w:rFonts w:hint="eastAsia" w:ascii="宋体" w:hAnsi="宋体" w:eastAsia="宋体" w:cs="宋体"/>
          <w:color w:val="auto"/>
          <w:sz w:val="21"/>
          <w:szCs w:val="21"/>
          <w:highlight w:val="none"/>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18" w:name="_Toc29784"/>
      <w:bookmarkStart w:id="19" w:name="_Toc30918"/>
      <w:bookmarkStart w:id="20" w:name="_Toc6523"/>
      <w:bookmarkStart w:id="21" w:name="_Toc20287"/>
      <w:r>
        <w:rPr>
          <w:rFonts w:hint="eastAsia" w:ascii="宋体" w:hAnsi="宋体" w:eastAsia="宋体" w:cs="宋体"/>
          <w:b/>
          <w:bCs/>
          <w:color w:val="auto"/>
          <w:kern w:val="2"/>
          <w:sz w:val="21"/>
          <w:szCs w:val="21"/>
          <w:highlight w:val="none"/>
          <w:shd w:val="clear" w:color="auto" w:fill="FFFFFF"/>
          <w:lang w:val="en-US" w:eastAsia="zh-CN" w:bidi="ar-SA"/>
        </w:rPr>
        <w:t>六、发布公告的媒介及</w:t>
      </w:r>
      <w:r>
        <w:rPr>
          <w:rFonts w:hint="eastAsia" w:ascii="宋体" w:hAnsi="宋体" w:eastAsia="宋体" w:cs="宋体"/>
          <w:b/>
          <w:bCs/>
          <w:color w:val="auto"/>
          <w:sz w:val="21"/>
          <w:szCs w:val="21"/>
          <w:highlight w:val="none"/>
          <w:shd w:val="clear" w:color="auto" w:fill="auto"/>
          <w:lang w:val="en-US" w:eastAsia="zh-CN"/>
        </w:rPr>
        <w:t>采购</w:t>
      </w:r>
      <w:r>
        <w:rPr>
          <w:rFonts w:hint="eastAsia" w:ascii="宋体" w:hAnsi="宋体" w:eastAsia="宋体" w:cs="宋体"/>
          <w:b/>
          <w:bCs/>
          <w:color w:val="auto"/>
          <w:kern w:val="2"/>
          <w:sz w:val="21"/>
          <w:szCs w:val="21"/>
          <w:highlight w:val="none"/>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本次</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kern w:val="0"/>
          <w:sz w:val="21"/>
          <w:szCs w:val="21"/>
          <w:highlight w:val="none"/>
          <w:shd w:val="clear" w:color="auto" w:fill="FFFFFF"/>
          <w:lang w:val="en-US" w:eastAsia="zh-CN" w:bidi="ar-SA"/>
        </w:rPr>
        <w:t>公告在《驻马店市中心医院》院内网</w:t>
      </w:r>
      <w:r>
        <w:rPr>
          <w:rFonts w:hint="eastAsia" w:ascii="宋体" w:hAnsi="宋体" w:eastAsia="宋体" w:cs="宋体"/>
          <w:color w:val="auto"/>
          <w:sz w:val="21"/>
          <w:szCs w:val="21"/>
          <w:highlight w:val="none"/>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highlight w:val="none"/>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7370"/>
      <w:bookmarkStart w:id="25" w:name="_Toc24274"/>
      <w:bookmarkStart w:id="26" w:name="_Toc31928"/>
      <w:bookmarkStart w:id="27" w:name="_Toc16291"/>
      <w:bookmarkStart w:id="28" w:name="_Toc3604"/>
      <w:r>
        <w:rPr>
          <w:rFonts w:hint="eastAsia" w:ascii="宋体" w:hAnsi="宋体" w:eastAsia="宋体" w:cs="宋体"/>
          <w:b/>
          <w:bCs/>
          <w:color w:val="auto"/>
          <w:kern w:val="2"/>
          <w:sz w:val="21"/>
          <w:szCs w:val="21"/>
          <w:highlight w:val="none"/>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468744B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389D957">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56DBFFA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6126721D">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6BDC1A83">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2.采购代理机构：大成工程咨询有限公司</w:t>
      </w:r>
    </w:p>
    <w:p w14:paraId="68A77DA9">
      <w:pPr>
        <w:keepNext w:val="0"/>
        <w:keepLines w:val="0"/>
        <w:pageBreakBefore w:val="0"/>
        <w:widowControl/>
        <w:numPr>
          <w:ilvl w:val="0"/>
          <w:numId w:val="0"/>
        </w:numPr>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地址：驻马店市泰山路与骏马路交叉口天基城中心花园3号楼（圆楼）5楼</w:t>
      </w:r>
    </w:p>
    <w:p w14:paraId="4E37C8E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联系人：庞先生</w:t>
      </w:r>
    </w:p>
    <w:p w14:paraId="50BC114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联系方式：18272909999</w:t>
      </w:r>
    </w:p>
    <w:p w14:paraId="2BB1501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BB2E39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4C35A46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5F9A50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CA9DBB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320AD3A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kern w:val="0"/>
          <w:sz w:val="21"/>
          <w:szCs w:val="21"/>
          <w:highlight w:val="none"/>
          <w:shd w:val="clear" w:color="auto" w:fill="FFFFFF"/>
          <w:lang w:val="en-US" w:eastAsia="zh-CN" w:bidi="ar-SA"/>
        </w:rPr>
      </w:pP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07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30</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bookmarkEnd w:id="113"/>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8159"/>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9989"/>
      <w:bookmarkStart w:id="33" w:name="_Toc31536"/>
      <w:bookmarkStart w:id="34" w:name="_Toc23610"/>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驻马店市中心医院全院办公用品采购项目</w:t>
      </w:r>
    </w:p>
    <w:p w14:paraId="774013EF">
      <w:pPr>
        <w:pStyle w:val="15"/>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4"/>
        <w:tblW w:w="9585" w:type="dxa"/>
        <w:tblInd w:w="-5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985"/>
        <w:gridCol w:w="2144"/>
        <w:gridCol w:w="850"/>
        <w:gridCol w:w="967"/>
        <w:gridCol w:w="1384"/>
        <w:gridCol w:w="1106"/>
        <w:gridCol w:w="1249"/>
      </w:tblGrid>
      <w:tr w14:paraId="1B366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900" w:type="dxa"/>
            <w:vAlign w:val="center"/>
          </w:tcPr>
          <w:p w14:paraId="3F52256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包号</w:t>
            </w:r>
          </w:p>
        </w:tc>
        <w:tc>
          <w:tcPr>
            <w:tcW w:w="985" w:type="dxa"/>
            <w:vAlign w:val="center"/>
          </w:tcPr>
          <w:p w14:paraId="7BB03108">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序号</w:t>
            </w:r>
          </w:p>
        </w:tc>
        <w:tc>
          <w:tcPr>
            <w:tcW w:w="2144" w:type="dxa"/>
            <w:vAlign w:val="center"/>
          </w:tcPr>
          <w:p w14:paraId="1C818719">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标的名称</w:t>
            </w:r>
          </w:p>
        </w:tc>
        <w:tc>
          <w:tcPr>
            <w:tcW w:w="850" w:type="dxa"/>
            <w:vAlign w:val="center"/>
          </w:tcPr>
          <w:p w14:paraId="2AF52A7A">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单位</w:t>
            </w:r>
          </w:p>
        </w:tc>
        <w:tc>
          <w:tcPr>
            <w:tcW w:w="967" w:type="dxa"/>
            <w:vAlign w:val="center"/>
          </w:tcPr>
          <w:p w14:paraId="78A9F1D6">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rPr>
              <w:t>数量</w:t>
            </w:r>
          </w:p>
        </w:tc>
        <w:tc>
          <w:tcPr>
            <w:tcW w:w="1384" w:type="dxa"/>
            <w:vAlign w:val="center"/>
          </w:tcPr>
          <w:p w14:paraId="634B1C23">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资金预算</w:t>
            </w:r>
          </w:p>
        </w:tc>
        <w:tc>
          <w:tcPr>
            <w:tcW w:w="1106" w:type="dxa"/>
            <w:vAlign w:val="center"/>
          </w:tcPr>
          <w:p w14:paraId="0F2FBFFE">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资金性质</w:t>
            </w:r>
          </w:p>
        </w:tc>
        <w:tc>
          <w:tcPr>
            <w:tcW w:w="1249" w:type="dxa"/>
            <w:vAlign w:val="center"/>
          </w:tcPr>
          <w:p w14:paraId="5E8880A2">
            <w:pPr>
              <w:pStyle w:val="15"/>
              <w:keepNext w:val="0"/>
              <w:keepLines w:val="0"/>
              <w:pageBreakBefore w:val="0"/>
              <w:widowControl w:val="0"/>
              <w:kinsoku/>
              <w:wordWrap/>
              <w:overflowPunct/>
              <w:topLinePunct w:val="0"/>
              <w:autoSpaceDE/>
              <w:autoSpaceDN/>
              <w:bidi w:val="0"/>
              <w:adjustRightInd/>
              <w:snapToGrid/>
              <w:spacing w:before="0" w:beforeAutospacing="0" w:after="0" w:line="400" w:lineRule="exact"/>
              <w:ind w:left="0" w:leftChars="0" w:firstLine="0" w:firstLineChars="0"/>
              <w:jc w:val="center"/>
              <w:textAlignment w:val="auto"/>
              <w:rPr>
                <w:rFonts w:hint="eastAsia" w:ascii="宋体" w:hAnsi="宋体" w:eastAsia="宋体" w:cs="宋体"/>
                <w:sz w:val="21"/>
                <w:szCs w:val="21"/>
                <w:highlight w:val="none"/>
                <w:vertAlign w:val="baseline"/>
                <w:lang w:val="en-US" w:eastAsia="zh-CN"/>
              </w:rPr>
            </w:pPr>
            <w:r>
              <w:rPr>
                <w:rFonts w:hint="eastAsia" w:ascii="宋体" w:hAnsi="宋体" w:eastAsia="宋体" w:cs="宋体"/>
                <w:b/>
                <w:bCs/>
                <w:sz w:val="21"/>
                <w:szCs w:val="21"/>
                <w:highlight w:val="none"/>
                <w:lang w:val="en-US" w:eastAsia="zh-CN"/>
              </w:rPr>
              <w:t>国产/进口</w:t>
            </w:r>
          </w:p>
        </w:tc>
      </w:tr>
      <w:tr w14:paraId="75339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vAlign w:val="center"/>
          </w:tcPr>
          <w:p w14:paraId="2546950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985" w:type="dxa"/>
            <w:shd w:val="clear" w:color="auto" w:fill="auto"/>
            <w:vAlign w:val="center"/>
          </w:tcPr>
          <w:p w14:paraId="52C4FF81">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sz w:val="21"/>
                <w:szCs w:val="21"/>
                <w:highlight w:val="none"/>
                <w:vertAlign w:val="baseline"/>
                <w:lang w:val="en-US" w:eastAsia="zh-CN"/>
              </w:rPr>
            </w:pPr>
            <w:r>
              <w:rPr>
                <w:rFonts w:hint="eastAsia" w:ascii="宋体" w:hAnsi="宋体" w:cs="宋体"/>
                <w:sz w:val="21"/>
                <w:szCs w:val="21"/>
                <w:highlight w:val="none"/>
                <w:vertAlign w:val="baseline"/>
                <w:lang w:val="en-US" w:eastAsia="zh-CN"/>
              </w:rPr>
              <w:t>1</w:t>
            </w:r>
          </w:p>
        </w:tc>
        <w:tc>
          <w:tcPr>
            <w:tcW w:w="2144" w:type="dxa"/>
            <w:shd w:val="clear" w:color="auto" w:fill="auto"/>
            <w:vAlign w:val="center"/>
          </w:tcPr>
          <w:p w14:paraId="5BF6F0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全院办公用品采购</w:t>
            </w:r>
          </w:p>
        </w:tc>
        <w:tc>
          <w:tcPr>
            <w:tcW w:w="850" w:type="dxa"/>
            <w:shd w:val="clear" w:color="auto" w:fill="auto"/>
            <w:vAlign w:val="center"/>
          </w:tcPr>
          <w:p w14:paraId="0DE5A52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年</w:t>
            </w:r>
          </w:p>
        </w:tc>
        <w:tc>
          <w:tcPr>
            <w:tcW w:w="967" w:type="dxa"/>
            <w:shd w:val="clear" w:color="auto" w:fill="auto"/>
            <w:vAlign w:val="center"/>
          </w:tcPr>
          <w:p w14:paraId="3925BE6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1</w:t>
            </w:r>
          </w:p>
        </w:tc>
        <w:tc>
          <w:tcPr>
            <w:tcW w:w="1384" w:type="dxa"/>
            <w:shd w:val="clear" w:color="auto" w:fill="auto"/>
            <w:vAlign w:val="center"/>
          </w:tcPr>
          <w:p w14:paraId="1F3CD01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kern w:val="2"/>
                <w:sz w:val="21"/>
                <w:szCs w:val="21"/>
                <w:highlight w:val="none"/>
                <w:vertAlign w:val="baseline"/>
                <w:lang w:val="en-US" w:eastAsia="zh-CN" w:bidi="ar-SA"/>
              </w:rPr>
              <w:t>9万元</w:t>
            </w:r>
          </w:p>
        </w:tc>
        <w:tc>
          <w:tcPr>
            <w:tcW w:w="1106" w:type="dxa"/>
            <w:shd w:val="clear" w:color="auto" w:fill="auto"/>
            <w:vAlign w:val="center"/>
          </w:tcPr>
          <w:p w14:paraId="3F8391A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自筹</w:t>
            </w:r>
          </w:p>
        </w:tc>
        <w:tc>
          <w:tcPr>
            <w:tcW w:w="1249" w:type="dxa"/>
            <w:shd w:val="clear" w:color="auto" w:fill="auto"/>
            <w:vAlign w:val="center"/>
          </w:tcPr>
          <w:p w14:paraId="730F364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highlight w:val="none"/>
                <w:vertAlign w:val="baseline"/>
                <w:lang w:val="en-US" w:eastAsia="zh-CN" w:bidi="ar-SA"/>
              </w:rPr>
            </w:pPr>
            <w:r>
              <w:rPr>
                <w:rFonts w:hint="eastAsia" w:ascii="宋体" w:hAnsi="宋体" w:eastAsia="宋体" w:cs="宋体"/>
                <w:sz w:val="21"/>
                <w:szCs w:val="21"/>
                <w:highlight w:val="none"/>
                <w:vertAlign w:val="baseline"/>
                <w:lang w:val="en-US" w:eastAsia="zh-CN"/>
              </w:rPr>
              <w:t>国产</w:t>
            </w:r>
          </w:p>
        </w:tc>
      </w:tr>
      <w:tr w14:paraId="206A2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3709E48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合计</w:t>
            </w:r>
          </w:p>
        </w:tc>
        <w:tc>
          <w:tcPr>
            <w:tcW w:w="2144" w:type="dxa"/>
            <w:vAlign w:val="center"/>
          </w:tcPr>
          <w:p w14:paraId="3EAF8980">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p>
        </w:tc>
        <w:tc>
          <w:tcPr>
            <w:tcW w:w="850" w:type="dxa"/>
            <w:vAlign w:val="center"/>
          </w:tcPr>
          <w:p w14:paraId="0DCCBB97">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eastAsia="宋体" w:cs="宋体"/>
                <w:kern w:val="2"/>
                <w:sz w:val="21"/>
                <w:szCs w:val="21"/>
                <w:highlight w:val="none"/>
                <w:vertAlign w:val="baseline"/>
                <w:lang w:val="en-US" w:eastAsia="zh-CN" w:bidi="ar-SA"/>
              </w:rPr>
              <w:t>年</w:t>
            </w:r>
          </w:p>
        </w:tc>
        <w:tc>
          <w:tcPr>
            <w:tcW w:w="967" w:type="dxa"/>
            <w:vAlign w:val="center"/>
          </w:tcPr>
          <w:p w14:paraId="33DD376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default" w:ascii="宋体" w:hAnsi="宋体" w:eastAsia="宋体" w:cs="宋体"/>
                <w:b w:val="0"/>
                <w:bCs w:val="0"/>
                <w:sz w:val="21"/>
                <w:szCs w:val="21"/>
                <w:highlight w:val="none"/>
                <w:vertAlign w:val="baseline"/>
                <w:lang w:val="en-US" w:eastAsia="zh-CN"/>
              </w:rPr>
              <w:t>1</w:t>
            </w:r>
          </w:p>
        </w:tc>
        <w:tc>
          <w:tcPr>
            <w:tcW w:w="1384" w:type="dxa"/>
            <w:vAlign w:val="center"/>
          </w:tcPr>
          <w:p w14:paraId="5AC0D6E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eastAsia="宋体" w:cs="宋体"/>
                <w:kern w:val="2"/>
                <w:sz w:val="21"/>
                <w:szCs w:val="21"/>
                <w:highlight w:val="none"/>
                <w:vertAlign w:val="baseline"/>
                <w:lang w:val="en-US" w:eastAsia="zh-CN" w:bidi="ar-SA"/>
              </w:rPr>
              <w:t>9万元</w:t>
            </w:r>
          </w:p>
        </w:tc>
        <w:tc>
          <w:tcPr>
            <w:tcW w:w="1106" w:type="dxa"/>
            <w:vAlign w:val="center"/>
          </w:tcPr>
          <w:p w14:paraId="5E614078">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p>
        </w:tc>
        <w:tc>
          <w:tcPr>
            <w:tcW w:w="1249" w:type="dxa"/>
            <w:vAlign w:val="center"/>
          </w:tcPr>
          <w:p w14:paraId="5C174D0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p>
        </w:tc>
      </w:tr>
      <w:tr w14:paraId="3A523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5" w:type="dxa"/>
            <w:gridSpan w:val="2"/>
            <w:vAlign w:val="center"/>
          </w:tcPr>
          <w:p w14:paraId="62331FB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eastAsia" w:ascii="宋体" w:hAnsi="宋体" w:eastAsia="宋体" w:cs="宋体"/>
                <w:b/>
                <w:bCs/>
                <w:sz w:val="21"/>
                <w:szCs w:val="21"/>
                <w:highlight w:val="none"/>
                <w:vertAlign w:val="baseline"/>
                <w:lang w:val="en-US" w:eastAsia="zh-CN"/>
              </w:rPr>
            </w:pPr>
            <w:r>
              <w:rPr>
                <w:rFonts w:hint="eastAsia" w:ascii="宋体" w:hAnsi="宋体" w:eastAsia="宋体" w:cs="宋体"/>
                <w:b/>
                <w:bCs/>
                <w:sz w:val="21"/>
                <w:szCs w:val="21"/>
                <w:highlight w:val="none"/>
                <w:vertAlign w:val="baseline"/>
                <w:lang w:val="en-US" w:eastAsia="zh-CN"/>
              </w:rPr>
              <w:t>备注</w:t>
            </w:r>
          </w:p>
        </w:tc>
        <w:tc>
          <w:tcPr>
            <w:tcW w:w="7700" w:type="dxa"/>
            <w:gridSpan w:val="6"/>
            <w:vAlign w:val="center"/>
          </w:tcPr>
          <w:p w14:paraId="4F1CEB2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jc w:val="center"/>
              <w:textAlignment w:val="auto"/>
              <w:rPr>
                <w:rFonts w:hint="default" w:ascii="宋体" w:hAnsi="宋体" w:eastAsia="宋体" w:cs="宋体"/>
                <w:b/>
                <w:bCs/>
                <w:sz w:val="21"/>
                <w:szCs w:val="21"/>
                <w:highlight w:val="none"/>
                <w:vertAlign w:val="baseline"/>
                <w:lang w:val="en-US" w:eastAsia="zh-CN"/>
              </w:rPr>
            </w:pPr>
            <w:r>
              <w:rPr>
                <w:rFonts w:hint="eastAsia" w:ascii="宋体" w:hAnsi="宋体" w:cs="宋体"/>
                <w:b w:val="0"/>
                <w:bCs w:val="0"/>
                <w:sz w:val="21"/>
                <w:szCs w:val="21"/>
                <w:highlight w:val="none"/>
                <w:vertAlign w:val="baseline"/>
                <w:lang w:val="en-US" w:eastAsia="zh-CN"/>
              </w:rPr>
              <w:t>招</w:t>
            </w:r>
            <w:r>
              <w:rPr>
                <w:rFonts w:hint="default" w:ascii="宋体" w:hAnsi="宋体" w:eastAsia="宋体" w:cs="宋体"/>
                <w:b w:val="0"/>
                <w:bCs w:val="0"/>
                <w:sz w:val="21"/>
                <w:szCs w:val="21"/>
                <w:highlight w:val="none"/>
                <w:vertAlign w:val="baseline"/>
                <w:lang w:val="en-US" w:eastAsia="zh-CN"/>
              </w:rPr>
              <w:t>一家供应商</w:t>
            </w:r>
            <w:r>
              <w:rPr>
                <w:rFonts w:hint="eastAsia" w:ascii="宋体" w:hAnsi="宋体" w:cs="宋体"/>
                <w:b w:val="0"/>
                <w:bCs w:val="0"/>
                <w:sz w:val="21"/>
                <w:szCs w:val="21"/>
                <w:highlight w:val="none"/>
                <w:vertAlign w:val="baseline"/>
                <w:lang w:val="en-US" w:eastAsia="zh-CN"/>
              </w:rPr>
              <w:t>，据实结算。</w:t>
            </w:r>
          </w:p>
        </w:tc>
      </w:tr>
    </w:tbl>
    <w:p w14:paraId="4EEE0B3B">
      <w:pPr>
        <w:pageBreakBefore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cs="宋体"/>
          <w:b/>
          <w:bCs/>
          <w:color w:val="auto"/>
          <w:kern w:val="2"/>
          <w:sz w:val="21"/>
          <w:szCs w:val="24"/>
          <w:highlight w:val="none"/>
          <w:lang w:val="en-US" w:eastAsia="zh-CN" w:bidi="ar-SA"/>
        </w:rPr>
      </w:pPr>
    </w:p>
    <w:p w14:paraId="2899D336">
      <w:pPr>
        <w:pageBreakBefore w:val="0"/>
        <w:numPr>
          <w:ilvl w:val="0"/>
          <w:numId w:val="0"/>
        </w:numPr>
        <w:kinsoku/>
        <w:wordWrap/>
        <w:overflowPunct/>
        <w:topLinePunct w:val="0"/>
        <w:autoSpaceDE/>
        <w:autoSpaceDN/>
        <w:bidi w:val="0"/>
        <w:adjustRightInd/>
        <w:snapToGrid/>
        <w:spacing w:line="400" w:lineRule="exact"/>
        <w:ind w:leftChars="0"/>
        <w:jc w:val="center"/>
        <w:textAlignment w:val="auto"/>
        <w:rPr>
          <w:rFonts w:hint="eastAsia" w:ascii="宋体" w:hAnsi="宋体" w:eastAsia="宋体" w:cs="宋体"/>
          <w:sz w:val="21"/>
          <w:szCs w:val="21"/>
          <w:highlight w:val="none"/>
          <w:lang w:val="en-US" w:eastAsia="zh-CN"/>
        </w:rPr>
      </w:pPr>
      <w:r>
        <w:rPr>
          <w:rFonts w:hint="eastAsia" w:ascii="宋体" w:hAnsi="宋体" w:cs="宋体"/>
          <w:b/>
          <w:bCs/>
          <w:color w:val="auto"/>
          <w:kern w:val="2"/>
          <w:sz w:val="21"/>
          <w:szCs w:val="24"/>
          <w:highlight w:val="none"/>
          <w:lang w:val="en-US" w:eastAsia="zh-CN" w:bidi="ar-SA"/>
        </w:rPr>
        <w:t>常用办公用品采购清单</w:t>
      </w:r>
    </w:p>
    <w:tbl>
      <w:tblPr>
        <w:tblStyle w:val="34"/>
        <w:tblW w:w="8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835"/>
        <w:gridCol w:w="3505"/>
        <w:gridCol w:w="860"/>
        <w:gridCol w:w="1530"/>
      </w:tblGrid>
      <w:tr w14:paraId="77791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vAlign w:val="center"/>
          </w:tcPr>
          <w:p w14:paraId="58F3CB45">
            <w:pPr>
              <w:pStyle w:val="24"/>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序号</w:t>
            </w:r>
          </w:p>
        </w:tc>
        <w:tc>
          <w:tcPr>
            <w:tcW w:w="1835" w:type="dxa"/>
            <w:vAlign w:val="center"/>
          </w:tcPr>
          <w:p w14:paraId="7E4D4DFB">
            <w:pPr>
              <w:pStyle w:val="24"/>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品 名</w:t>
            </w:r>
          </w:p>
        </w:tc>
        <w:tc>
          <w:tcPr>
            <w:tcW w:w="3505" w:type="dxa"/>
            <w:vAlign w:val="center"/>
          </w:tcPr>
          <w:p w14:paraId="6540D0C1">
            <w:pPr>
              <w:pStyle w:val="24"/>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规格</w:t>
            </w:r>
          </w:p>
        </w:tc>
        <w:tc>
          <w:tcPr>
            <w:tcW w:w="860" w:type="dxa"/>
            <w:vAlign w:val="center"/>
          </w:tcPr>
          <w:p w14:paraId="77A6D92A">
            <w:pPr>
              <w:pStyle w:val="24"/>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单位</w:t>
            </w:r>
          </w:p>
        </w:tc>
        <w:tc>
          <w:tcPr>
            <w:tcW w:w="1530" w:type="dxa"/>
            <w:vAlign w:val="center"/>
          </w:tcPr>
          <w:p w14:paraId="420CFA11">
            <w:pPr>
              <w:pStyle w:val="24"/>
              <w:keepNext w:val="0"/>
              <w:keepLines w:val="0"/>
              <w:pageBreakBefore w:val="0"/>
              <w:widowControl w:val="0"/>
              <w:kinsoku/>
              <w:wordWrap/>
              <w:overflowPunct/>
              <w:topLinePunct w:val="0"/>
              <w:autoSpaceDE/>
              <w:autoSpaceDN/>
              <w:bidi w:val="0"/>
              <w:adjustRightInd/>
              <w:snapToGrid w:val="0"/>
              <w:spacing w:line="320" w:lineRule="exact"/>
              <w:ind w:left="-105" w:leftChars="-50" w:right="-105" w:rightChars="-50"/>
              <w:jc w:val="center"/>
              <w:textAlignment w:val="auto"/>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控制单价（元）</w:t>
            </w:r>
          </w:p>
        </w:tc>
      </w:tr>
      <w:tr w14:paraId="49AD5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59FCE2F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w:t>
            </w:r>
          </w:p>
        </w:tc>
        <w:tc>
          <w:tcPr>
            <w:tcW w:w="1835" w:type="dxa"/>
            <w:shd w:val="clear" w:color="auto" w:fill="auto"/>
            <w:vAlign w:val="center"/>
          </w:tcPr>
          <w:p w14:paraId="38A22BA8">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回形针</w:t>
            </w:r>
          </w:p>
        </w:tc>
        <w:tc>
          <w:tcPr>
            <w:tcW w:w="3505" w:type="dxa"/>
            <w:shd w:val="clear" w:color="auto" w:fill="auto"/>
            <w:vAlign w:val="center"/>
          </w:tcPr>
          <w:p w14:paraId="060F21CA">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100只</w:t>
            </w:r>
          </w:p>
        </w:tc>
        <w:tc>
          <w:tcPr>
            <w:tcW w:w="860" w:type="dxa"/>
            <w:shd w:val="clear" w:color="auto" w:fill="auto"/>
            <w:vAlign w:val="center"/>
          </w:tcPr>
          <w:p w14:paraId="7443AF6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4C06CB8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r>
      <w:tr w14:paraId="4DC6F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0007897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w:t>
            </w:r>
          </w:p>
        </w:tc>
        <w:tc>
          <w:tcPr>
            <w:tcW w:w="1835" w:type="dxa"/>
            <w:shd w:val="clear" w:color="auto" w:fill="auto"/>
            <w:vAlign w:val="center"/>
          </w:tcPr>
          <w:p w14:paraId="450C11D4">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订书针</w:t>
            </w:r>
          </w:p>
        </w:tc>
        <w:tc>
          <w:tcPr>
            <w:tcW w:w="3505" w:type="dxa"/>
            <w:shd w:val="clear" w:color="auto" w:fill="auto"/>
            <w:vAlign w:val="center"/>
          </w:tcPr>
          <w:p w14:paraId="5CD85BA4">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1000枚</w:t>
            </w:r>
            <w:r>
              <w:rPr>
                <w:rFonts w:hint="eastAsia" w:ascii="宋体" w:hAnsi="宋体" w:eastAsia="宋体" w:cs="宋体"/>
                <w:color w:val="000000" w:themeColor="text1"/>
                <w:sz w:val="21"/>
                <w:szCs w:val="21"/>
                <w:highlight w:val="none"/>
                <w14:textFill>
                  <w14:solidFill>
                    <w14:schemeClr w14:val="tx1"/>
                  </w14:solidFill>
                </w14:textFill>
              </w:rPr>
              <w:t>24/6</w:t>
            </w:r>
          </w:p>
        </w:tc>
        <w:tc>
          <w:tcPr>
            <w:tcW w:w="860" w:type="dxa"/>
            <w:shd w:val="clear" w:color="auto" w:fill="auto"/>
            <w:vAlign w:val="center"/>
          </w:tcPr>
          <w:p w14:paraId="58741A5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14BD87B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1.29</w:t>
            </w:r>
          </w:p>
        </w:tc>
      </w:tr>
      <w:tr w14:paraId="023ACF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16DD704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w:t>
            </w:r>
          </w:p>
        </w:tc>
        <w:tc>
          <w:tcPr>
            <w:tcW w:w="1835" w:type="dxa"/>
            <w:shd w:val="clear" w:color="auto" w:fill="auto"/>
            <w:vAlign w:val="center"/>
          </w:tcPr>
          <w:p w14:paraId="0AD1DE46">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大头针</w:t>
            </w:r>
          </w:p>
        </w:tc>
        <w:tc>
          <w:tcPr>
            <w:tcW w:w="3505" w:type="dxa"/>
            <w:shd w:val="clear" w:color="auto" w:fill="auto"/>
            <w:vAlign w:val="center"/>
          </w:tcPr>
          <w:p w14:paraId="1BF3AF33">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50g</w:t>
            </w:r>
          </w:p>
        </w:tc>
        <w:tc>
          <w:tcPr>
            <w:tcW w:w="860" w:type="dxa"/>
            <w:shd w:val="clear" w:color="auto" w:fill="auto"/>
            <w:vAlign w:val="center"/>
          </w:tcPr>
          <w:p w14:paraId="1541915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4488778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r>
      <w:tr w14:paraId="2F798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167DB83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w:t>
            </w:r>
          </w:p>
        </w:tc>
        <w:tc>
          <w:tcPr>
            <w:tcW w:w="1835" w:type="dxa"/>
            <w:shd w:val="clear" w:color="auto" w:fill="auto"/>
            <w:vAlign w:val="center"/>
          </w:tcPr>
          <w:p w14:paraId="10E4B1EE">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加厚订书针</w:t>
            </w:r>
          </w:p>
        </w:tc>
        <w:tc>
          <w:tcPr>
            <w:tcW w:w="3505" w:type="dxa"/>
            <w:shd w:val="clear" w:color="auto" w:fill="auto"/>
            <w:vAlign w:val="center"/>
          </w:tcPr>
          <w:p w14:paraId="020868BD">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1000枚 23/23</w:t>
            </w:r>
          </w:p>
        </w:tc>
        <w:tc>
          <w:tcPr>
            <w:tcW w:w="860" w:type="dxa"/>
            <w:shd w:val="clear" w:color="auto" w:fill="auto"/>
            <w:vAlign w:val="center"/>
          </w:tcPr>
          <w:p w14:paraId="461975A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2117ABF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w:t>
            </w:r>
          </w:p>
        </w:tc>
      </w:tr>
      <w:tr w14:paraId="312A1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7562019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w:t>
            </w:r>
          </w:p>
        </w:tc>
        <w:tc>
          <w:tcPr>
            <w:tcW w:w="1835" w:type="dxa"/>
            <w:shd w:val="clear" w:color="auto" w:fill="auto"/>
            <w:vAlign w:val="center"/>
          </w:tcPr>
          <w:p w14:paraId="3F7C967B">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订书机</w:t>
            </w:r>
          </w:p>
        </w:tc>
        <w:tc>
          <w:tcPr>
            <w:tcW w:w="3505" w:type="dxa"/>
            <w:shd w:val="clear" w:color="auto" w:fill="auto"/>
            <w:vAlign w:val="center"/>
          </w:tcPr>
          <w:p w14:paraId="090E98D3">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装订厚度</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kern w:val="0"/>
                <w:sz w:val="21"/>
                <w:szCs w:val="21"/>
                <w:highlight w:val="none"/>
                <w14:textFill>
                  <w14:solidFill>
                    <w14:schemeClr w14:val="tx1"/>
                  </w14:solidFill>
                </w14:textFill>
              </w:rPr>
              <w:t>0页</w:t>
            </w:r>
          </w:p>
        </w:tc>
        <w:tc>
          <w:tcPr>
            <w:tcW w:w="860" w:type="dxa"/>
            <w:shd w:val="clear" w:color="auto" w:fill="auto"/>
            <w:vAlign w:val="center"/>
          </w:tcPr>
          <w:p w14:paraId="6B0C483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5C6368D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w:t>
            </w:r>
          </w:p>
        </w:tc>
      </w:tr>
      <w:tr w14:paraId="6FD5F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76AC8F3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6</w:t>
            </w:r>
          </w:p>
        </w:tc>
        <w:tc>
          <w:tcPr>
            <w:tcW w:w="1835" w:type="dxa"/>
            <w:shd w:val="clear" w:color="auto" w:fill="auto"/>
            <w:vAlign w:val="center"/>
          </w:tcPr>
          <w:p w14:paraId="2076BBB8">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加厚订书机</w:t>
            </w:r>
          </w:p>
        </w:tc>
        <w:tc>
          <w:tcPr>
            <w:tcW w:w="3505" w:type="dxa"/>
            <w:shd w:val="clear" w:color="auto" w:fill="auto"/>
            <w:vAlign w:val="center"/>
          </w:tcPr>
          <w:p w14:paraId="586A3750">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装订厚度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80页</w:t>
            </w:r>
          </w:p>
        </w:tc>
        <w:tc>
          <w:tcPr>
            <w:tcW w:w="860" w:type="dxa"/>
            <w:shd w:val="clear" w:color="auto" w:fill="auto"/>
            <w:vAlign w:val="center"/>
          </w:tcPr>
          <w:p w14:paraId="19731F2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1530" w:type="dxa"/>
            <w:shd w:val="clear" w:color="auto" w:fill="auto"/>
            <w:vAlign w:val="center"/>
          </w:tcPr>
          <w:p w14:paraId="3E1417C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51.8</w:t>
            </w:r>
          </w:p>
        </w:tc>
      </w:tr>
      <w:tr w14:paraId="4F1E4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7BAA6A6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7</w:t>
            </w:r>
          </w:p>
        </w:tc>
        <w:tc>
          <w:tcPr>
            <w:tcW w:w="1835" w:type="dxa"/>
            <w:shd w:val="clear" w:color="auto" w:fill="auto"/>
            <w:vAlign w:val="center"/>
          </w:tcPr>
          <w:p w14:paraId="27D71751">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加厚订书机</w:t>
            </w:r>
          </w:p>
        </w:tc>
        <w:tc>
          <w:tcPr>
            <w:tcW w:w="3505" w:type="dxa"/>
            <w:shd w:val="clear" w:color="auto" w:fill="auto"/>
            <w:vAlign w:val="center"/>
          </w:tcPr>
          <w:p w14:paraId="15A2C95C">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装订厚度</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200</w:t>
            </w:r>
            <w:r>
              <w:rPr>
                <w:rFonts w:hint="eastAsia" w:ascii="宋体" w:hAnsi="宋体" w:eastAsia="宋体" w:cs="宋体"/>
                <w:color w:val="000000" w:themeColor="text1"/>
                <w:kern w:val="0"/>
                <w:sz w:val="21"/>
                <w:szCs w:val="21"/>
                <w:highlight w:val="none"/>
                <w14:textFill>
                  <w14:solidFill>
                    <w14:schemeClr w14:val="tx1"/>
                  </w14:solidFill>
                </w14:textFill>
              </w:rPr>
              <w:t>页</w:t>
            </w:r>
          </w:p>
        </w:tc>
        <w:tc>
          <w:tcPr>
            <w:tcW w:w="860" w:type="dxa"/>
            <w:shd w:val="clear" w:color="auto" w:fill="auto"/>
            <w:vAlign w:val="center"/>
          </w:tcPr>
          <w:p w14:paraId="4394245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1530" w:type="dxa"/>
            <w:shd w:val="clear" w:color="auto" w:fill="auto"/>
            <w:vAlign w:val="center"/>
          </w:tcPr>
          <w:p w14:paraId="643A31F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78</w:t>
            </w:r>
          </w:p>
        </w:tc>
      </w:tr>
      <w:tr w14:paraId="4FB75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08CB357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8</w:t>
            </w:r>
          </w:p>
        </w:tc>
        <w:tc>
          <w:tcPr>
            <w:tcW w:w="1835" w:type="dxa"/>
            <w:shd w:val="clear" w:color="auto" w:fill="auto"/>
            <w:vAlign w:val="center"/>
          </w:tcPr>
          <w:p w14:paraId="7028B61D">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光敏印油</w:t>
            </w:r>
          </w:p>
        </w:tc>
        <w:tc>
          <w:tcPr>
            <w:tcW w:w="3505" w:type="dxa"/>
            <w:shd w:val="clear" w:color="auto" w:fill="auto"/>
            <w:vAlign w:val="center"/>
          </w:tcPr>
          <w:p w14:paraId="575A6E4D">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10ml</w:t>
            </w:r>
          </w:p>
        </w:tc>
        <w:tc>
          <w:tcPr>
            <w:tcW w:w="860" w:type="dxa"/>
            <w:shd w:val="clear" w:color="auto" w:fill="auto"/>
            <w:vAlign w:val="center"/>
          </w:tcPr>
          <w:p w14:paraId="0D1F987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1530" w:type="dxa"/>
            <w:shd w:val="clear" w:color="auto" w:fill="auto"/>
            <w:vAlign w:val="center"/>
          </w:tcPr>
          <w:p w14:paraId="575B118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8.6</w:t>
            </w:r>
          </w:p>
        </w:tc>
      </w:tr>
      <w:tr w14:paraId="36E64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1A8E568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9</w:t>
            </w:r>
          </w:p>
        </w:tc>
        <w:tc>
          <w:tcPr>
            <w:tcW w:w="1835" w:type="dxa"/>
            <w:shd w:val="clear" w:color="auto" w:fill="auto"/>
            <w:vAlign w:val="center"/>
          </w:tcPr>
          <w:p w14:paraId="364F8840">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印台</w:t>
            </w:r>
          </w:p>
        </w:tc>
        <w:tc>
          <w:tcPr>
            <w:tcW w:w="3505" w:type="dxa"/>
            <w:shd w:val="clear" w:color="auto" w:fill="auto"/>
            <w:vAlign w:val="center"/>
          </w:tcPr>
          <w:p w14:paraId="5E5D7B39">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137×88mm</w:t>
            </w:r>
          </w:p>
        </w:tc>
        <w:tc>
          <w:tcPr>
            <w:tcW w:w="860" w:type="dxa"/>
            <w:shd w:val="clear" w:color="auto" w:fill="auto"/>
            <w:vAlign w:val="center"/>
          </w:tcPr>
          <w:p w14:paraId="4A605EF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09B5A5B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10.3</w:t>
            </w:r>
          </w:p>
        </w:tc>
      </w:tr>
      <w:tr w14:paraId="00A31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7271E36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10</w:t>
            </w:r>
          </w:p>
        </w:tc>
        <w:tc>
          <w:tcPr>
            <w:tcW w:w="1835" w:type="dxa"/>
            <w:shd w:val="clear" w:color="auto" w:fill="auto"/>
            <w:vAlign w:val="center"/>
          </w:tcPr>
          <w:p w14:paraId="14253F54">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档案盒</w:t>
            </w:r>
          </w:p>
        </w:tc>
        <w:tc>
          <w:tcPr>
            <w:tcW w:w="3505" w:type="dxa"/>
            <w:shd w:val="clear" w:color="auto" w:fill="auto"/>
            <w:vAlign w:val="center"/>
          </w:tcPr>
          <w:p w14:paraId="03AFC28F">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A4三寸</w:t>
            </w:r>
          </w:p>
        </w:tc>
        <w:tc>
          <w:tcPr>
            <w:tcW w:w="860" w:type="dxa"/>
            <w:shd w:val="clear" w:color="auto" w:fill="auto"/>
            <w:vAlign w:val="center"/>
          </w:tcPr>
          <w:p w14:paraId="510A5C1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5A3C99E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9.9</w:t>
            </w:r>
          </w:p>
        </w:tc>
      </w:tr>
      <w:tr w14:paraId="0E3FC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435096A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11</w:t>
            </w:r>
          </w:p>
        </w:tc>
        <w:tc>
          <w:tcPr>
            <w:tcW w:w="1835" w:type="dxa"/>
            <w:shd w:val="clear" w:color="auto" w:fill="auto"/>
            <w:vAlign w:val="center"/>
          </w:tcPr>
          <w:p w14:paraId="3B257622">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文件袋</w:t>
            </w:r>
          </w:p>
        </w:tc>
        <w:tc>
          <w:tcPr>
            <w:tcW w:w="3505" w:type="dxa"/>
            <w:shd w:val="clear" w:color="auto" w:fill="auto"/>
            <w:vAlign w:val="center"/>
          </w:tcPr>
          <w:p w14:paraId="387970A2">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A4</w:t>
            </w:r>
          </w:p>
        </w:tc>
        <w:tc>
          <w:tcPr>
            <w:tcW w:w="860" w:type="dxa"/>
            <w:shd w:val="clear" w:color="auto" w:fill="auto"/>
            <w:vAlign w:val="center"/>
          </w:tcPr>
          <w:p w14:paraId="48DB85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1185CB0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w:t>
            </w:r>
          </w:p>
        </w:tc>
      </w:tr>
      <w:tr w14:paraId="0C855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39FAF4B9">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12</w:t>
            </w:r>
          </w:p>
        </w:tc>
        <w:tc>
          <w:tcPr>
            <w:tcW w:w="1835" w:type="dxa"/>
            <w:shd w:val="clear" w:color="auto" w:fill="auto"/>
            <w:vAlign w:val="center"/>
          </w:tcPr>
          <w:p w14:paraId="30245EE7">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文件夹</w:t>
            </w:r>
          </w:p>
        </w:tc>
        <w:tc>
          <w:tcPr>
            <w:tcW w:w="3505" w:type="dxa"/>
            <w:shd w:val="clear" w:color="auto" w:fill="auto"/>
            <w:vAlign w:val="center"/>
          </w:tcPr>
          <w:p w14:paraId="1E69915D">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A4，单夹</w:t>
            </w:r>
          </w:p>
        </w:tc>
        <w:tc>
          <w:tcPr>
            <w:tcW w:w="860" w:type="dxa"/>
            <w:shd w:val="clear" w:color="auto" w:fill="auto"/>
            <w:vAlign w:val="center"/>
          </w:tcPr>
          <w:p w14:paraId="0345FD1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4148C58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4.7</w:t>
            </w:r>
          </w:p>
        </w:tc>
      </w:tr>
      <w:tr w14:paraId="78FEC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38310AD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13</w:t>
            </w:r>
          </w:p>
        </w:tc>
        <w:tc>
          <w:tcPr>
            <w:tcW w:w="1835" w:type="dxa"/>
            <w:shd w:val="clear" w:color="auto" w:fill="auto"/>
            <w:vAlign w:val="center"/>
          </w:tcPr>
          <w:p w14:paraId="191F7251">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资料册</w:t>
            </w:r>
          </w:p>
        </w:tc>
        <w:tc>
          <w:tcPr>
            <w:tcW w:w="3505" w:type="dxa"/>
            <w:shd w:val="clear" w:color="auto" w:fill="auto"/>
            <w:vAlign w:val="center"/>
          </w:tcPr>
          <w:p w14:paraId="6611556B">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A4，</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40页</w:t>
            </w:r>
          </w:p>
        </w:tc>
        <w:tc>
          <w:tcPr>
            <w:tcW w:w="860" w:type="dxa"/>
            <w:shd w:val="clear" w:color="auto" w:fill="auto"/>
            <w:vAlign w:val="center"/>
          </w:tcPr>
          <w:p w14:paraId="24F7973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3D06114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8.2</w:t>
            </w:r>
          </w:p>
        </w:tc>
      </w:tr>
      <w:tr w14:paraId="5E8C6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1BDEFBB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14</w:t>
            </w:r>
          </w:p>
        </w:tc>
        <w:tc>
          <w:tcPr>
            <w:tcW w:w="1835" w:type="dxa"/>
            <w:shd w:val="clear" w:color="auto" w:fill="auto"/>
            <w:vAlign w:val="center"/>
          </w:tcPr>
          <w:p w14:paraId="24A8799A">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抽杆夹</w:t>
            </w:r>
          </w:p>
        </w:tc>
        <w:tc>
          <w:tcPr>
            <w:tcW w:w="3505" w:type="dxa"/>
            <w:shd w:val="clear" w:color="auto" w:fill="auto"/>
            <w:vAlign w:val="center"/>
          </w:tcPr>
          <w:p w14:paraId="64BF7297">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A4</w:t>
            </w:r>
          </w:p>
        </w:tc>
        <w:tc>
          <w:tcPr>
            <w:tcW w:w="860" w:type="dxa"/>
            <w:shd w:val="clear" w:color="auto" w:fill="auto"/>
            <w:vAlign w:val="center"/>
          </w:tcPr>
          <w:p w14:paraId="00C21B3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3FFD3E1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r>
      <w:tr w14:paraId="679EE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33DF1B5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15</w:t>
            </w:r>
          </w:p>
        </w:tc>
        <w:tc>
          <w:tcPr>
            <w:tcW w:w="1835" w:type="dxa"/>
            <w:shd w:val="clear" w:color="auto" w:fill="auto"/>
            <w:vAlign w:val="center"/>
          </w:tcPr>
          <w:p w14:paraId="2A5CFE2F">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透明板夹</w:t>
            </w:r>
          </w:p>
        </w:tc>
        <w:tc>
          <w:tcPr>
            <w:tcW w:w="3505" w:type="dxa"/>
            <w:shd w:val="clear" w:color="auto" w:fill="auto"/>
            <w:vAlign w:val="center"/>
          </w:tcPr>
          <w:p w14:paraId="3D229D73">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A4</w:t>
            </w:r>
          </w:p>
        </w:tc>
        <w:tc>
          <w:tcPr>
            <w:tcW w:w="860" w:type="dxa"/>
            <w:shd w:val="clear" w:color="auto" w:fill="auto"/>
            <w:vAlign w:val="center"/>
          </w:tcPr>
          <w:p w14:paraId="793359DE">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4E8C77E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10.3</w:t>
            </w:r>
          </w:p>
        </w:tc>
      </w:tr>
      <w:tr w14:paraId="265A3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496FF56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16</w:t>
            </w:r>
          </w:p>
        </w:tc>
        <w:tc>
          <w:tcPr>
            <w:tcW w:w="1835" w:type="dxa"/>
            <w:shd w:val="clear" w:color="auto" w:fill="auto"/>
            <w:vAlign w:val="center"/>
          </w:tcPr>
          <w:p w14:paraId="1339410A">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透明板夹</w:t>
            </w:r>
          </w:p>
        </w:tc>
        <w:tc>
          <w:tcPr>
            <w:tcW w:w="3505" w:type="dxa"/>
            <w:shd w:val="clear" w:color="auto" w:fill="auto"/>
            <w:vAlign w:val="center"/>
          </w:tcPr>
          <w:p w14:paraId="628F7FC9">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B5</w:t>
            </w:r>
          </w:p>
        </w:tc>
        <w:tc>
          <w:tcPr>
            <w:tcW w:w="860" w:type="dxa"/>
            <w:shd w:val="clear" w:color="auto" w:fill="auto"/>
            <w:vAlign w:val="center"/>
          </w:tcPr>
          <w:p w14:paraId="7E39D2A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45397B2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6.4</w:t>
            </w:r>
          </w:p>
        </w:tc>
      </w:tr>
      <w:tr w14:paraId="6E5D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15BAD80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17</w:t>
            </w:r>
          </w:p>
        </w:tc>
        <w:tc>
          <w:tcPr>
            <w:tcW w:w="1835" w:type="dxa"/>
            <w:shd w:val="clear" w:color="auto" w:fill="auto"/>
            <w:vAlign w:val="center"/>
          </w:tcPr>
          <w:p w14:paraId="36DFD8EF">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塑料文件架</w:t>
            </w:r>
          </w:p>
        </w:tc>
        <w:tc>
          <w:tcPr>
            <w:tcW w:w="3505" w:type="dxa"/>
            <w:shd w:val="clear" w:color="auto" w:fill="auto"/>
            <w:vAlign w:val="center"/>
          </w:tcPr>
          <w:p w14:paraId="562996E2">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4格</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,每格</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80mm</w:t>
            </w:r>
          </w:p>
        </w:tc>
        <w:tc>
          <w:tcPr>
            <w:tcW w:w="860" w:type="dxa"/>
            <w:shd w:val="clear" w:color="auto" w:fill="auto"/>
            <w:vAlign w:val="center"/>
          </w:tcPr>
          <w:p w14:paraId="78011D3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461BD53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20.3</w:t>
            </w:r>
          </w:p>
        </w:tc>
      </w:tr>
      <w:tr w14:paraId="74B36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3C252B3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18</w:t>
            </w:r>
          </w:p>
        </w:tc>
        <w:tc>
          <w:tcPr>
            <w:tcW w:w="1835" w:type="dxa"/>
            <w:shd w:val="clear" w:color="auto" w:fill="auto"/>
            <w:vAlign w:val="center"/>
          </w:tcPr>
          <w:p w14:paraId="10E87FE7">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杂志架</w:t>
            </w:r>
          </w:p>
        </w:tc>
        <w:tc>
          <w:tcPr>
            <w:tcW w:w="3505" w:type="dxa"/>
            <w:shd w:val="clear" w:color="auto" w:fill="auto"/>
            <w:vAlign w:val="center"/>
          </w:tcPr>
          <w:p w14:paraId="1D6EA660">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4层</w:t>
            </w:r>
            <w:r>
              <w:rPr>
                <w:rFonts w:hint="eastAsia" w:ascii="宋体" w:hAnsi="宋体" w:eastAsia="宋体" w:cs="宋体"/>
                <w:color w:val="000000" w:themeColor="text1"/>
                <w:kern w:val="0"/>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460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350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1400mm</w:t>
            </w:r>
          </w:p>
        </w:tc>
        <w:tc>
          <w:tcPr>
            <w:tcW w:w="860" w:type="dxa"/>
            <w:shd w:val="clear" w:color="auto" w:fill="auto"/>
            <w:vAlign w:val="center"/>
          </w:tcPr>
          <w:p w14:paraId="559808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2BFA0A7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171</w:t>
            </w:r>
          </w:p>
        </w:tc>
      </w:tr>
      <w:tr w14:paraId="5FDE4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69ABC22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19</w:t>
            </w:r>
          </w:p>
        </w:tc>
        <w:tc>
          <w:tcPr>
            <w:tcW w:w="1835" w:type="dxa"/>
            <w:shd w:val="clear" w:color="auto" w:fill="auto"/>
            <w:vAlign w:val="center"/>
          </w:tcPr>
          <w:p w14:paraId="29B38D21">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彩色长尾票夹</w:t>
            </w:r>
          </w:p>
        </w:tc>
        <w:tc>
          <w:tcPr>
            <w:tcW w:w="3505" w:type="dxa"/>
            <w:shd w:val="clear" w:color="auto" w:fill="auto"/>
            <w:vAlign w:val="center"/>
          </w:tcPr>
          <w:p w14:paraId="5CFD480D">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24只，32mm</w:t>
            </w:r>
          </w:p>
        </w:tc>
        <w:tc>
          <w:tcPr>
            <w:tcW w:w="860" w:type="dxa"/>
            <w:shd w:val="clear" w:color="auto" w:fill="auto"/>
            <w:vAlign w:val="center"/>
          </w:tcPr>
          <w:p w14:paraId="2712F5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2E4F915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11.2</w:t>
            </w:r>
          </w:p>
        </w:tc>
      </w:tr>
      <w:tr w14:paraId="0AE0C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4EE8B53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20</w:t>
            </w:r>
          </w:p>
        </w:tc>
        <w:tc>
          <w:tcPr>
            <w:tcW w:w="1835" w:type="dxa"/>
            <w:shd w:val="clear" w:color="auto" w:fill="auto"/>
            <w:vAlign w:val="center"/>
          </w:tcPr>
          <w:p w14:paraId="287EA097">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彩色长尾票夹</w:t>
            </w:r>
          </w:p>
        </w:tc>
        <w:tc>
          <w:tcPr>
            <w:tcW w:w="3505" w:type="dxa"/>
            <w:shd w:val="clear" w:color="auto" w:fill="auto"/>
            <w:vAlign w:val="center"/>
          </w:tcPr>
          <w:p w14:paraId="39F13D18">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48只，25mm</w:t>
            </w:r>
          </w:p>
        </w:tc>
        <w:tc>
          <w:tcPr>
            <w:tcW w:w="860" w:type="dxa"/>
            <w:shd w:val="clear" w:color="auto" w:fill="auto"/>
            <w:vAlign w:val="center"/>
          </w:tcPr>
          <w:p w14:paraId="3D11F7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53CCAF2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12.9</w:t>
            </w:r>
          </w:p>
        </w:tc>
      </w:tr>
      <w:tr w14:paraId="32D5A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3595C1D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21</w:t>
            </w:r>
          </w:p>
        </w:tc>
        <w:tc>
          <w:tcPr>
            <w:tcW w:w="1835" w:type="dxa"/>
            <w:shd w:val="clear" w:color="auto" w:fill="auto"/>
            <w:vAlign w:val="center"/>
          </w:tcPr>
          <w:p w14:paraId="5E272E6E">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牛皮档案袋</w:t>
            </w:r>
          </w:p>
        </w:tc>
        <w:tc>
          <w:tcPr>
            <w:tcW w:w="3505" w:type="dxa"/>
            <w:shd w:val="clear" w:color="auto" w:fill="auto"/>
            <w:vAlign w:val="center"/>
          </w:tcPr>
          <w:p w14:paraId="298690A4">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A4</w:t>
            </w:r>
          </w:p>
        </w:tc>
        <w:tc>
          <w:tcPr>
            <w:tcW w:w="860" w:type="dxa"/>
            <w:shd w:val="clear" w:color="auto" w:fill="auto"/>
            <w:vAlign w:val="center"/>
          </w:tcPr>
          <w:p w14:paraId="3B3A0BC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46E0AF5E">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0.95</w:t>
            </w:r>
          </w:p>
        </w:tc>
      </w:tr>
      <w:tr w14:paraId="41102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6D023BF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22</w:t>
            </w:r>
          </w:p>
        </w:tc>
        <w:tc>
          <w:tcPr>
            <w:tcW w:w="1835" w:type="dxa"/>
            <w:shd w:val="clear" w:color="auto" w:fill="auto"/>
            <w:vAlign w:val="center"/>
          </w:tcPr>
          <w:p w14:paraId="1B8B7A52">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kern w:val="0"/>
                <w:sz w:val="21"/>
                <w:szCs w:val="21"/>
                <w:highlight w:val="none"/>
                <w14:textFill>
                  <w14:solidFill>
                    <w14:schemeClr w14:val="tx1"/>
                  </w14:solidFill>
                </w14:textFill>
              </w:rPr>
              <w:t>牛皮信封</w:t>
            </w:r>
          </w:p>
        </w:tc>
        <w:tc>
          <w:tcPr>
            <w:tcW w:w="3505" w:type="dxa"/>
            <w:shd w:val="clear" w:color="auto" w:fill="auto"/>
            <w:vAlign w:val="center"/>
          </w:tcPr>
          <w:p w14:paraId="19ED14BD">
            <w:pPr>
              <w:widowControl/>
              <w:spacing w:line="320" w:lineRule="exact"/>
              <w:jc w:val="center"/>
              <w:textAlignment w:val="top"/>
              <w:rPr>
                <w:rFonts w:hint="eastAsia" w:ascii="宋体" w:hAnsi="宋体" w:eastAsia="宋体" w:cs="宋体"/>
                <w:kern w:val="2"/>
                <w:sz w:val="21"/>
                <w:szCs w:val="21"/>
                <w:highlight w:val="none"/>
                <w:lang w:val="en-US" w:eastAsia="zh-CN" w:bidi="ar-SA"/>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220×110mm</w:t>
            </w:r>
          </w:p>
        </w:tc>
        <w:tc>
          <w:tcPr>
            <w:tcW w:w="860" w:type="dxa"/>
            <w:shd w:val="clear" w:color="auto" w:fill="auto"/>
            <w:vAlign w:val="center"/>
          </w:tcPr>
          <w:p w14:paraId="5963076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46017E92">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0.34</w:t>
            </w:r>
          </w:p>
        </w:tc>
      </w:tr>
      <w:tr w14:paraId="011DF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169C36E4">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23</w:t>
            </w:r>
          </w:p>
        </w:tc>
        <w:tc>
          <w:tcPr>
            <w:tcW w:w="1835" w:type="dxa"/>
            <w:shd w:val="clear" w:color="auto" w:fill="auto"/>
            <w:vAlign w:val="center"/>
          </w:tcPr>
          <w:p w14:paraId="1BC63BA1">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软抄笔记本</w:t>
            </w:r>
          </w:p>
        </w:tc>
        <w:tc>
          <w:tcPr>
            <w:tcW w:w="3505" w:type="dxa"/>
            <w:shd w:val="clear" w:color="auto" w:fill="auto"/>
            <w:vAlign w:val="center"/>
          </w:tcPr>
          <w:p w14:paraId="40638598">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A5，</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100页</w:t>
            </w:r>
          </w:p>
        </w:tc>
        <w:tc>
          <w:tcPr>
            <w:tcW w:w="860" w:type="dxa"/>
            <w:shd w:val="clear" w:color="auto" w:fill="auto"/>
            <w:vAlign w:val="center"/>
          </w:tcPr>
          <w:p w14:paraId="3B5EC9E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w:t>
            </w:r>
          </w:p>
        </w:tc>
        <w:tc>
          <w:tcPr>
            <w:tcW w:w="1530" w:type="dxa"/>
            <w:shd w:val="clear" w:color="auto" w:fill="auto"/>
            <w:vAlign w:val="center"/>
          </w:tcPr>
          <w:p w14:paraId="371FE3A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1.7</w:t>
            </w:r>
          </w:p>
        </w:tc>
      </w:tr>
      <w:tr w14:paraId="6E14B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2107B9A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24</w:t>
            </w:r>
          </w:p>
        </w:tc>
        <w:tc>
          <w:tcPr>
            <w:tcW w:w="1835" w:type="dxa"/>
            <w:shd w:val="clear" w:color="auto" w:fill="auto"/>
            <w:vAlign w:val="center"/>
          </w:tcPr>
          <w:p w14:paraId="2F7D3468">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皮面笔记本</w:t>
            </w:r>
          </w:p>
        </w:tc>
        <w:tc>
          <w:tcPr>
            <w:tcW w:w="3505" w:type="dxa"/>
            <w:shd w:val="clear" w:color="auto" w:fill="auto"/>
            <w:vAlign w:val="center"/>
          </w:tcPr>
          <w:p w14:paraId="5C776389">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100k,</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70张</w:t>
            </w:r>
          </w:p>
        </w:tc>
        <w:tc>
          <w:tcPr>
            <w:tcW w:w="860" w:type="dxa"/>
            <w:shd w:val="clear" w:color="auto" w:fill="auto"/>
            <w:vAlign w:val="center"/>
          </w:tcPr>
          <w:p w14:paraId="713F62FA">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w:t>
            </w:r>
          </w:p>
        </w:tc>
        <w:tc>
          <w:tcPr>
            <w:tcW w:w="1530" w:type="dxa"/>
            <w:shd w:val="clear" w:color="auto" w:fill="auto"/>
            <w:vAlign w:val="center"/>
          </w:tcPr>
          <w:p w14:paraId="1BDBC1A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w:t>
            </w:r>
          </w:p>
        </w:tc>
      </w:tr>
      <w:tr w14:paraId="1026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5B332B3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25</w:t>
            </w:r>
          </w:p>
        </w:tc>
        <w:tc>
          <w:tcPr>
            <w:tcW w:w="1835" w:type="dxa"/>
            <w:shd w:val="clear" w:color="auto" w:fill="auto"/>
            <w:vAlign w:val="center"/>
          </w:tcPr>
          <w:p w14:paraId="0B3FA9AD">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皮面笔记本</w:t>
            </w:r>
          </w:p>
        </w:tc>
        <w:tc>
          <w:tcPr>
            <w:tcW w:w="3505" w:type="dxa"/>
            <w:shd w:val="clear" w:color="auto" w:fill="auto"/>
            <w:vAlign w:val="center"/>
          </w:tcPr>
          <w:p w14:paraId="74F2B6B0">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16k,</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70张</w:t>
            </w:r>
          </w:p>
        </w:tc>
        <w:tc>
          <w:tcPr>
            <w:tcW w:w="860" w:type="dxa"/>
            <w:shd w:val="clear" w:color="auto" w:fill="auto"/>
            <w:vAlign w:val="center"/>
          </w:tcPr>
          <w:p w14:paraId="3354B608">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w:t>
            </w:r>
          </w:p>
        </w:tc>
        <w:tc>
          <w:tcPr>
            <w:tcW w:w="1530" w:type="dxa"/>
            <w:shd w:val="clear" w:color="auto" w:fill="auto"/>
            <w:vAlign w:val="center"/>
          </w:tcPr>
          <w:p w14:paraId="0DE3D43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10.3</w:t>
            </w:r>
          </w:p>
        </w:tc>
      </w:tr>
      <w:tr w14:paraId="59581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022B10A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26</w:t>
            </w:r>
          </w:p>
        </w:tc>
        <w:tc>
          <w:tcPr>
            <w:tcW w:w="1835" w:type="dxa"/>
            <w:shd w:val="clear" w:color="auto" w:fill="auto"/>
            <w:vAlign w:val="center"/>
          </w:tcPr>
          <w:p w14:paraId="1A7D732E">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皮面笔记本</w:t>
            </w:r>
          </w:p>
        </w:tc>
        <w:tc>
          <w:tcPr>
            <w:tcW w:w="3505" w:type="dxa"/>
            <w:shd w:val="clear" w:color="auto" w:fill="auto"/>
            <w:vAlign w:val="center"/>
          </w:tcPr>
          <w:p w14:paraId="337822F1">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25k,</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70张</w:t>
            </w:r>
          </w:p>
        </w:tc>
        <w:tc>
          <w:tcPr>
            <w:tcW w:w="860" w:type="dxa"/>
            <w:shd w:val="clear" w:color="auto" w:fill="auto"/>
            <w:vAlign w:val="center"/>
          </w:tcPr>
          <w:p w14:paraId="440462FF">
            <w:pPr>
              <w:keepNext w:val="0"/>
              <w:keepLines w:val="0"/>
              <w:pageBreakBefore w:val="0"/>
              <w:widowControl w:val="0"/>
              <w:kinsoku/>
              <w:wordWrap/>
              <w:overflowPunct w:val="0"/>
              <w:topLinePunct w:val="0"/>
              <w:autoSpaceDE/>
              <w:autoSpaceDN/>
              <w:bidi w:val="0"/>
              <w:adjustRightInd/>
              <w:snapToGrid/>
              <w:spacing w:line="260" w:lineRule="exact"/>
              <w:ind w:left="-105" w:leftChars="-50" w:right="-105" w:rightChars="-50"/>
              <w:jc w:val="center"/>
              <w:textAlignment w:val="auto"/>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SA"/>
              </w:rPr>
              <w:t>本</w:t>
            </w:r>
          </w:p>
        </w:tc>
        <w:tc>
          <w:tcPr>
            <w:tcW w:w="1530" w:type="dxa"/>
            <w:shd w:val="clear" w:color="auto" w:fill="auto"/>
            <w:vAlign w:val="center"/>
          </w:tcPr>
          <w:p w14:paraId="1FB7E18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6.9</w:t>
            </w:r>
          </w:p>
        </w:tc>
      </w:tr>
      <w:tr w14:paraId="64936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6091842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27</w:t>
            </w:r>
          </w:p>
        </w:tc>
        <w:tc>
          <w:tcPr>
            <w:tcW w:w="1835" w:type="dxa"/>
            <w:shd w:val="clear" w:color="auto" w:fill="auto"/>
            <w:vAlign w:val="center"/>
          </w:tcPr>
          <w:p w14:paraId="64046D2A">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铅笔</w:t>
            </w:r>
          </w:p>
        </w:tc>
        <w:tc>
          <w:tcPr>
            <w:tcW w:w="3505" w:type="dxa"/>
            <w:shd w:val="clear" w:color="auto" w:fill="auto"/>
            <w:vAlign w:val="center"/>
          </w:tcPr>
          <w:p w14:paraId="21A75A3F">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HB</w:t>
            </w:r>
          </w:p>
        </w:tc>
        <w:tc>
          <w:tcPr>
            <w:tcW w:w="860" w:type="dxa"/>
            <w:shd w:val="clear" w:color="auto" w:fill="auto"/>
            <w:vAlign w:val="center"/>
          </w:tcPr>
          <w:p w14:paraId="57AB1FD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1530" w:type="dxa"/>
            <w:shd w:val="clear" w:color="auto" w:fill="auto"/>
            <w:vAlign w:val="center"/>
          </w:tcPr>
          <w:p w14:paraId="447D3894">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0.69</w:t>
            </w:r>
          </w:p>
        </w:tc>
      </w:tr>
      <w:tr w14:paraId="090D4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7CC5DFD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28</w:t>
            </w:r>
          </w:p>
        </w:tc>
        <w:tc>
          <w:tcPr>
            <w:tcW w:w="1835" w:type="dxa"/>
            <w:shd w:val="clear" w:color="auto" w:fill="auto"/>
            <w:vAlign w:val="center"/>
          </w:tcPr>
          <w:p w14:paraId="55032BFB">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橡皮擦</w:t>
            </w:r>
          </w:p>
        </w:tc>
        <w:tc>
          <w:tcPr>
            <w:tcW w:w="3505" w:type="dxa"/>
            <w:shd w:val="clear" w:color="auto" w:fill="auto"/>
            <w:vAlign w:val="center"/>
          </w:tcPr>
          <w:p w14:paraId="6972B468">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15mm</w:t>
            </w:r>
          </w:p>
        </w:tc>
        <w:tc>
          <w:tcPr>
            <w:tcW w:w="860" w:type="dxa"/>
            <w:shd w:val="clear" w:color="auto" w:fill="auto"/>
            <w:vAlign w:val="center"/>
          </w:tcPr>
          <w:p w14:paraId="2778F59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2DFC70CD">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0.86</w:t>
            </w:r>
          </w:p>
        </w:tc>
      </w:tr>
      <w:tr w14:paraId="61092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3500F725">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29</w:t>
            </w:r>
          </w:p>
        </w:tc>
        <w:tc>
          <w:tcPr>
            <w:tcW w:w="1835" w:type="dxa"/>
            <w:shd w:val="clear" w:color="auto" w:fill="auto"/>
            <w:vAlign w:val="center"/>
          </w:tcPr>
          <w:p w14:paraId="72FC3DC6">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手摇削笔机</w:t>
            </w:r>
          </w:p>
        </w:tc>
        <w:tc>
          <w:tcPr>
            <w:tcW w:w="3505" w:type="dxa"/>
            <w:shd w:val="clear" w:color="auto" w:fill="auto"/>
            <w:vAlign w:val="center"/>
          </w:tcPr>
          <w:p w14:paraId="5B4C00A1">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55</w:t>
            </w:r>
            <w:r>
              <w:rPr>
                <w:rFonts w:hint="eastAsia" w:ascii="宋体" w:hAnsi="宋体" w:eastAsia="宋体" w:cs="宋体"/>
                <w:color w:val="000000" w:themeColor="text1"/>
                <w:kern w:val="0"/>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80mm</w:t>
            </w:r>
          </w:p>
        </w:tc>
        <w:tc>
          <w:tcPr>
            <w:tcW w:w="860" w:type="dxa"/>
            <w:shd w:val="clear" w:color="auto" w:fill="auto"/>
            <w:vAlign w:val="center"/>
          </w:tcPr>
          <w:p w14:paraId="3E0926F5">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34F29B25">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12</w:t>
            </w:r>
          </w:p>
        </w:tc>
      </w:tr>
      <w:tr w14:paraId="640F0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6A2D4E0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30</w:t>
            </w:r>
          </w:p>
        </w:tc>
        <w:tc>
          <w:tcPr>
            <w:tcW w:w="1835" w:type="dxa"/>
            <w:shd w:val="clear" w:color="auto" w:fill="auto"/>
            <w:vAlign w:val="center"/>
          </w:tcPr>
          <w:p w14:paraId="7F903849">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计算器</w:t>
            </w:r>
          </w:p>
        </w:tc>
        <w:tc>
          <w:tcPr>
            <w:tcW w:w="3505" w:type="dxa"/>
            <w:shd w:val="clear" w:color="auto" w:fill="auto"/>
            <w:vAlign w:val="center"/>
          </w:tcPr>
          <w:p w14:paraId="1B3454D3">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带语音</w:t>
            </w:r>
          </w:p>
        </w:tc>
        <w:tc>
          <w:tcPr>
            <w:tcW w:w="860" w:type="dxa"/>
            <w:shd w:val="clear" w:color="auto" w:fill="auto"/>
            <w:vAlign w:val="center"/>
          </w:tcPr>
          <w:p w14:paraId="743BA063">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020B765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28.5</w:t>
            </w:r>
          </w:p>
        </w:tc>
      </w:tr>
      <w:tr w14:paraId="1B66CB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890" w:type="dxa"/>
            <w:shd w:val="clear" w:color="auto" w:fill="auto"/>
            <w:vAlign w:val="center"/>
          </w:tcPr>
          <w:p w14:paraId="51C26B2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31</w:t>
            </w:r>
          </w:p>
        </w:tc>
        <w:tc>
          <w:tcPr>
            <w:tcW w:w="1835" w:type="dxa"/>
            <w:shd w:val="clear" w:color="auto" w:fill="auto"/>
            <w:vAlign w:val="center"/>
          </w:tcPr>
          <w:p w14:paraId="79962E19">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中性笔（可按）</w:t>
            </w:r>
          </w:p>
        </w:tc>
        <w:tc>
          <w:tcPr>
            <w:tcW w:w="3505" w:type="dxa"/>
            <w:shd w:val="clear" w:color="auto" w:fill="auto"/>
            <w:vAlign w:val="center"/>
          </w:tcPr>
          <w:p w14:paraId="2EE1F998">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0.5mm，带软胶护套</w:t>
            </w:r>
          </w:p>
        </w:tc>
        <w:tc>
          <w:tcPr>
            <w:tcW w:w="860" w:type="dxa"/>
            <w:shd w:val="clear" w:color="auto" w:fill="auto"/>
            <w:vAlign w:val="center"/>
          </w:tcPr>
          <w:p w14:paraId="5F96C87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1530" w:type="dxa"/>
            <w:shd w:val="clear" w:color="auto" w:fill="auto"/>
            <w:vAlign w:val="center"/>
          </w:tcPr>
          <w:p w14:paraId="681CEE4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1.55</w:t>
            </w:r>
          </w:p>
        </w:tc>
      </w:tr>
      <w:tr w14:paraId="7FC67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7E4C6DE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32</w:t>
            </w:r>
          </w:p>
        </w:tc>
        <w:tc>
          <w:tcPr>
            <w:tcW w:w="1835" w:type="dxa"/>
            <w:shd w:val="clear" w:color="auto" w:fill="auto"/>
            <w:vAlign w:val="center"/>
          </w:tcPr>
          <w:p w14:paraId="283A269F">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中性笔</w:t>
            </w:r>
          </w:p>
        </w:tc>
        <w:tc>
          <w:tcPr>
            <w:tcW w:w="3505" w:type="dxa"/>
            <w:shd w:val="clear" w:color="auto" w:fill="auto"/>
            <w:vAlign w:val="center"/>
          </w:tcPr>
          <w:p w14:paraId="183FCEAE">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0.5mm</w:t>
            </w:r>
          </w:p>
        </w:tc>
        <w:tc>
          <w:tcPr>
            <w:tcW w:w="860" w:type="dxa"/>
            <w:shd w:val="clear" w:color="auto" w:fill="auto"/>
            <w:vAlign w:val="center"/>
          </w:tcPr>
          <w:p w14:paraId="6474CC8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1530" w:type="dxa"/>
            <w:shd w:val="clear" w:color="auto" w:fill="auto"/>
            <w:vAlign w:val="center"/>
          </w:tcPr>
          <w:p w14:paraId="76CD2FD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0.86</w:t>
            </w:r>
          </w:p>
        </w:tc>
      </w:tr>
      <w:tr w14:paraId="3BC63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5879AB8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33</w:t>
            </w:r>
          </w:p>
        </w:tc>
        <w:tc>
          <w:tcPr>
            <w:tcW w:w="1835" w:type="dxa"/>
            <w:shd w:val="clear" w:color="auto" w:fill="auto"/>
            <w:vAlign w:val="center"/>
          </w:tcPr>
          <w:p w14:paraId="183A64C5">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中性笔芯</w:t>
            </w:r>
          </w:p>
        </w:tc>
        <w:tc>
          <w:tcPr>
            <w:tcW w:w="3505" w:type="dxa"/>
            <w:shd w:val="clear" w:color="auto" w:fill="auto"/>
            <w:vAlign w:val="center"/>
          </w:tcPr>
          <w:p w14:paraId="4BDF534A">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0.5mm，</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20支</w:t>
            </w:r>
          </w:p>
        </w:tc>
        <w:tc>
          <w:tcPr>
            <w:tcW w:w="860" w:type="dxa"/>
            <w:shd w:val="clear" w:color="auto" w:fill="auto"/>
            <w:vAlign w:val="center"/>
          </w:tcPr>
          <w:p w14:paraId="209D075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5B77384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8.2</w:t>
            </w:r>
          </w:p>
        </w:tc>
      </w:tr>
      <w:tr w14:paraId="604883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704A094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34</w:t>
            </w:r>
          </w:p>
        </w:tc>
        <w:tc>
          <w:tcPr>
            <w:tcW w:w="1835" w:type="dxa"/>
            <w:shd w:val="clear" w:color="auto" w:fill="auto"/>
            <w:vAlign w:val="center"/>
          </w:tcPr>
          <w:p w14:paraId="6CF919F6">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中性笔笔芯（可按）</w:t>
            </w:r>
          </w:p>
        </w:tc>
        <w:tc>
          <w:tcPr>
            <w:tcW w:w="3505" w:type="dxa"/>
            <w:shd w:val="clear" w:color="auto" w:fill="auto"/>
            <w:vAlign w:val="center"/>
          </w:tcPr>
          <w:p w14:paraId="79B1B925">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0.5mm，</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20支</w:t>
            </w:r>
          </w:p>
        </w:tc>
        <w:tc>
          <w:tcPr>
            <w:tcW w:w="860" w:type="dxa"/>
            <w:shd w:val="clear" w:color="auto" w:fill="auto"/>
            <w:vAlign w:val="center"/>
          </w:tcPr>
          <w:p w14:paraId="7E62ED8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盒</w:t>
            </w:r>
          </w:p>
        </w:tc>
        <w:tc>
          <w:tcPr>
            <w:tcW w:w="1530" w:type="dxa"/>
            <w:shd w:val="clear" w:color="auto" w:fill="auto"/>
            <w:vAlign w:val="center"/>
          </w:tcPr>
          <w:p w14:paraId="189C93E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14.6</w:t>
            </w:r>
          </w:p>
        </w:tc>
      </w:tr>
      <w:tr w14:paraId="01968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233E8AC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35</w:t>
            </w:r>
          </w:p>
        </w:tc>
        <w:tc>
          <w:tcPr>
            <w:tcW w:w="1835" w:type="dxa"/>
            <w:shd w:val="clear" w:color="auto" w:fill="auto"/>
            <w:vAlign w:val="center"/>
          </w:tcPr>
          <w:p w14:paraId="687F81BE">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中性笔</w:t>
            </w:r>
          </w:p>
        </w:tc>
        <w:tc>
          <w:tcPr>
            <w:tcW w:w="3505" w:type="dxa"/>
            <w:shd w:val="clear" w:color="auto" w:fill="auto"/>
            <w:vAlign w:val="center"/>
          </w:tcPr>
          <w:p w14:paraId="75BC02EC">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1.0mm</w:t>
            </w:r>
          </w:p>
        </w:tc>
        <w:tc>
          <w:tcPr>
            <w:tcW w:w="860" w:type="dxa"/>
            <w:shd w:val="clear" w:color="auto" w:fill="auto"/>
            <w:vAlign w:val="center"/>
          </w:tcPr>
          <w:p w14:paraId="65E27D6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1530" w:type="dxa"/>
            <w:shd w:val="clear" w:color="auto" w:fill="auto"/>
            <w:vAlign w:val="center"/>
          </w:tcPr>
          <w:p w14:paraId="7004A40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2.76</w:t>
            </w:r>
          </w:p>
        </w:tc>
      </w:tr>
      <w:tr w14:paraId="76665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017454B8">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36</w:t>
            </w:r>
          </w:p>
        </w:tc>
        <w:tc>
          <w:tcPr>
            <w:tcW w:w="1835" w:type="dxa"/>
            <w:shd w:val="clear" w:color="auto" w:fill="auto"/>
            <w:vAlign w:val="center"/>
          </w:tcPr>
          <w:p w14:paraId="36F039FE">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记号笔</w:t>
            </w:r>
          </w:p>
        </w:tc>
        <w:tc>
          <w:tcPr>
            <w:tcW w:w="3505" w:type="dxa"/>
            <w:shd w:val="clear" w:color="auto" w:fill="auto"/>
            <w:vAlign w:val="center"/>
          </w:tcPr>
          <w:p w14:paraId="4DCD2CA1">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双头</w:t>
            </w:r>
          </w:p>
        </w:tc>
        <w:tc>
          <w:tcPr>
            <w:tcW w:w="860" w:type="dxa"/>
            <w:shd w:val="clear" w:color="auto" w:fill="auto"/>
            <w:vAlign w:val="center"/>
          </w:tcPr>
          <w:p w14:paraId="0E6E42B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1530" w:type="dxa"/>
            <w:shd w:val="clear" w:color="auto" w:fill="auto"/>
            <w:vAlign w:val="center"/>
          </w:tcPr>
          <w:p w14:paraId="19DDF76C">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1.64</w:t>
            </w:r>
          </w:p>
        </w:tc>
      </w:tr>
      <w:tr w14:paraId="7929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5D7B633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37</w:t>
            </w:r>
          </w:p>
        </w:tc>
        <w:tc>
          <w:tcPr>
            <w:tcW w:w="1835" w:type="dxa"/>
            <w:shd w:val="clear" w:color="auto" w:fill="auto"/>
            <w:vAlign w:val="center"/>
          </w:tcPr>
          <w:p w14:paraId="1923B286">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白板笔</w:t>
            </w:r>
          </w:p>
        </w:tc>
        <w:tc>
          <w:tcPr>
            <w:tcW w:w="3505" w:type="dxa"/>
            <w:shd w:val="clear" w:color="auto" w:fill="auto"/>
            <w:vAlign w:val="center"/>
          </w:tcPr>
          <w:p w14:paraId="6DD52A3A">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单头</w:t>
            </w:r>
          </w:p>
        </w:tc>
        <w:tc>
          <w:tcPr>
            <w:tcW w:w="860" w:type="dxa"/>
            <w:shd w:val="clear" w:color="auto" w:fill="auto"/>
            <w:vAlign w:val="center"/>
          </w:tcPr>
          <w:p w14:paraId="256F12E9">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1530" w:type="dxa"/>
            <w:shd w:val="clear" w:color="auto" w:fill="auto"/>
            <w:vAlign w:val="center"/>
          </w:tcPr>
          <w:p w14:paraId="09D411E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1.64</w:t>
            </w:r>
          </w:p>
        </w:tc>
      </w:tr>
      <w:tr w14:paraId="2EB9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166CBAD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38</w:t>
            </w:r>
          </w:p>
        </w:tc>
        <w:tc>
          <w:tcPr>
            <w:tcW w:w="1835" w:type="dxa"/>
            <w:shd w:val="clear" w:color="auto" w:fill="auto"/>
            <w:vAlign w:val="center"/>
          </w:tcPr>
          <w:p w14:paraId="2504124E">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白板</w:t>
            </w:r>
          </w:p>
        </w:tc>
        <w:tc>
          <w:tcPr>
            <w:tcW w:w="3505" w:type="dxa"/>
            <w:shd w:val="clear" w:color="auto" w:fill="auto"/>
            <w:vAlign w:val="center"/>
          </w:tcPr>
          <w:p w14:paraId="7CF01902">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60x90cm，双面</w:t>
            </w:r>
          </w:p>
        </w:tc>
        <w:tc>
          <w:tcPr>
            <w:tcW w:w="860" w:type="dxa"/>
            <w:shd w:val="clear" w:color="auto" w:fill="auto"/>
            <w:vAlign w:val="center"/>
          </w:tcPr>
          <w:p w14:paraId="0607AEFC">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375909F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68.2</w:t>
            </w:r>
          </w:p>
        </w:tc>
      </w:tr>
      <w:tr w14:paraId="4C2C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0F688B67">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39</w:t>
            </w:r>
          </w:p>
        </w:tc>
        <w:tc>
          <w:tcPr>
            <w:tcW w:w="1835" w:type="dxa"/>
            <w:shd w:val="clear" w:color="auto" w:fill="auto"/>
            <w:vAlign w:val="center"/>
          </w:tcPr>
          <w:p w14:paraId="53EAA713">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透明胶带</w:t>
            </w:r>
          </w:p>
        </w:tc>
        <w:tc>
          <w:tcPr>
            <w:tcW w:w="3505" w:type="dxa"/>
            <w:shd w:val="clear" w:color="auto" w:fill="auto"/>
            <w:vAlign w:val="center"/>
          </w:tcPr>
          <w:p w14:paraId="3E21FD08">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宽≥55mm，长≥100米</w:t>
            </w:r>
          </w:p>
        </w:tc>
        <w:tc>
          <w:tcPr>
            <w:tcW w:w="860" w:type="dxa"/>
            <w:shd w:val="clear" w:color="auto" w:fill="auto"/>
            <w:vAlign w:val="center"/>
          </w:tcPr>
          <w:p w14:paraId="1D579F8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卷</w:t>
            </w:r>
          </w:p>
        </w:tc>
        <w:tc>
          <w:tcPr>
            <w:tcW w:w="1530" w:type="dxa"/>
            <w:shd w:val="clear" w:color="auto" w:fill="auto"/>
            <w:vAlign w:val="center"/>
          </w:tcPr>
          <w:p w14:paraId="000E0A5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9.5</w:t>
            </w:r>
          </w:p>
        </w:tc>
      </w:tr>
      <w:tr w14:paraId="11630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36D41CB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40</w:t>
            </w:r>
          </w:p>
        </w:tc>
        <w:tc>
          <w:tcPr>
            <w:tcW w:w="1835" w:type="dxa"/>
            <w:shd w:val="clear" w:color="auto" w:fill="auto"/>
            <w:vAlign w:val="center"/>
          </w:tcPr>
          <w:p w14:paraId="4E3C7D04">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透明胶带</w:t>
            </w:r>
          </w:p>
        </w:tc>
        <w:tc>
          <w:tcPr>
            <w:tcW w:w="3505" w:type="dxa"/>
            <w:shd w:val="clear" w:color="auto" w:fill="auto"/>
            <w:vAlign w:val="center"/>
          </w:tcPr>
          <w:p w14:paraId="09214A79">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宽≥12mm，长≥20米</w:t>
            </w:r>
          </w:p>
        </w:tc>
        <w:tc>
          <w:tcPr>
            <w:tcW w:w="860" w:type="dxa"/>
            <w:shd w:val="clear" w:color="auto" w:fill="auto"/>
            <w:vAlign w:val="center"/>
          </w:tcPr>
          <w:p w14:paraId="1B546E06">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卷</w:t>
            </w:r>
          </w:p>
        </w:tc>
        <w:tc>
          <w:tcPr>
            <w:tcW w:w="1530" w:type="dxa"/>
            <w:shd w:val="clear" w:color="auto" w:fill="auto"/>
            <w:vAlign w:val="center"/>
          </w:tcPr>
          <w:p w14:paraId="620765F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1.03</w:t>
            </w:r>
          </w:p>
        </w:tc>
      </w:tr>
      <w:tr w14:paraId="53D23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64E1E8C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41</w:t>
            </w:r>
          </w:p>
        </w:tc>
        <w:tc>
          <w:tcPr>
            <w:tcW w:w="1835" w:type="dxa"/>
            <w:shd w:val="clear" w:color="auto" w:fill="auto"/>
            <w:vAlign w:val="center"/>
          </w:tcPr>
          <w:p w14:paraId="4C36DD7A">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双面胶</w:t>
            </w:r>
          </w:p>
        </w:tc>
        <w:tc>
          <w:tcPr>
            <w:tcW w:w="3505" w:type="dxa"/>
            <w:shd w:val="clear" w:color="auto" w:fill="auto"/>
            <w:vAlign w:val="center"/>
          </w:tcPr>
          <w:p w14:paraId="7871DE44">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≥宽15mm×长2m</w:t>
            </w:r>
          </w:p>
        </w:tc>
        <w:tc>
          <w:tcPr>
            <w:tcW w:w="860" w:type="dxa"/>
            <w:shd w:val="clear" w:color="auto" w:fill="auto"/>
            <w:vAlign w:val="center"/>
          </w:tcPr>
          <w:p w14:paraId="2C14FA27">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卷</w:t>
            </w:r>
          </w:p>
        </w:tc>
        <w:tc>
          <w:tcPr>
            <w:tcW w:w="1530" w:type="dxa"/>
            <w:shd w:val="clear" w:color="auto" w:fill="auto"/>
            <w:vAlign w:val="center"/>
          </w:tcPr>
          <w:p w14:paraId="4171FAA7">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1.03</w:t>
            </w:r>
          </w:p>
        </w:tc>
      </w:tr>
      <w:tr w14:paraId="176D1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3114A151">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42</w:t>
            </w:r>
          </w:p>
        </w:tc>
        <w:tc>
          <w:tcPr>
            <w:tcW w:w="1835" w:type="dxa"/>
            <w:shd w:val="clear" w:color="auto" w:fill="auto"/>
            <w:vAlign w:val="center"/>
          </w:tcPr>
          <w:p w14:paraId="58A956A3">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胶水</w:t>
            </w:r>
          </w:p>
        </w:tc>
        <w:tc>
          <w:tcPr>
            <w:tcW w:w="3505" w:type="dxa"/>
            <w:shd w:val="clear" w:color="auto" w:fill="auto"/>
            <w:vAlign w:val="center"/>
          </w:tcPr>
          <w:p w14:paraId="630C5FB4">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50ml</w:t>
            </w:r>
          </w:p>
        </w:tc>
        <w:tc>
          <w:tcPr>
            <w:tcW w:w="860" w:type="dxa"/>
            <w:shd w:val="clear" w:color="auto" w:fill="auto"/>
            <w:vAlign w:val="center"/>
          </w:tcPr>
          <w:p w14:paraId="2D559A4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1530" w:type="dxa"/>
            <w:shd w:val="clear" w:color="auto" w:fill="auto"/>
            <w:vAlign w:val="center"/>
          </w:tcPr>
          <w:p w14:paraId="354D54B8">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1.81</w:t>
            </w:r>
          </w:p>
        </w:tc>
      </w:tr>
      <w:tr w14:paraId="578B7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60FAB07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43</w:t>
            </w:r>
          </w:p>
        </w:tc>
        <w:tc>
          <w:tcPr>
            <w:tcW w:w="1835" w:type="dxa"/>
            <w:shd w:val="clear" w:color="auto" w:fill="auto"/>
            <w:vAlign w:val="center"/>
          </w:tcPr>
          <w:p w14:paraId="19F91ADC">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固体胶</w:t>
            </w:r>
          </w:p>
        </w:tc>
        <w:tc>
          <w:tcPr>
            <w:tcW w:w="3505" w:type="dxa"/>
            <w:shd w:val="clear" w:color="auto" w:fill="auto"/>
            <w:vAlign w:val="center"/>
          </w:tcPr>
          <w:p w14:paraId="2BCD7873">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15g</w:t>
            </w:r>
          </w:p>
        </w:tc>
        <w:tc>
          <w:tcPr>
            <w:tcW w:w="860" w:type="dxa"/>
            <w:shd w:val="clear" w:color="auto" w:fill="auto"/>
            <w:vAlign w:val="center"/>
          </w:tcPr>
          <w:p w14:paraId="083354F1">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支</w:t>
            </w:r>
          </w:p>
        </w:tc>
        <w:tc>
          <w:tcPr>
            <w:tcW w:w="1530" w:type="dxa"/>
            <w:shd w:val="clear" w:color="auto" w:fill="auto"/>
            <w:vAlign w:val="center"/>
          </w:tcPr>
          <w:p w14:paraId="6D0B642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1.55</w:t>
            </w:r>
          </w:p>
        </w:tc>
      </w:tr>
      <w:tr w14:paraId="09D48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1B46BA1B">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44</w:t>
            </w:r>
          </w:p>
        </w:tc>
        <w:tc>
          <w:tcPr>
            <w:tcW w:w="1835" w:type="dxa"/>
            <w:shd w:val="clear" w:color="auto" w:fill="auto"/>
            <w:vAlign w:val="center"/>
          </w:tcPr>
          <w:p w14:paraId="1E8A3D23">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浆糊</w:t>
            </w:r>
          </w:p>
        </w:tc>
        <w:tc>
          <w:tcPr>
            <w:tcW w:w="3505" w:type="dxa"/>
            <w:shd w:val="clear" w:color="auto" w:fill="auto"/>
            <w:vAlign w:val="center"/>
          </w:tcPr>
          <w:p w14:paraId="3F6D53D7">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400g</w:t>
            </w:r>
          </w:p>
        </w:tc>
        <w:tc>
          <w:tcPr>
            <w:tcW w:w="860" w:type="dxa"/>
            <w:shd w:val="clear" w:color="auto" w:fill="auto"/>
            <w:vAlign w:val="center"/>
          </w:tcPr>
          <w:p w14:paraId="0A52700D">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瓶</w:t>
            </w:r>
          </w:p>
        </w:tc>
        <w:tc>
          <w:tcPr>
            <w:tcW w:w="1530" w:type="dxa"/>
            <w:shd w:val="clear" w:color="auto" w:fill="auto"/>
            <w:vAlign w:val="center"/>
          </w:tcPr>
          <w:p w14:paraId="2CF63FFA">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3.88</w:t>
            </w:r>
          </w:p>
        </w:tc>
      </w:tr>
      <w:tr w14:paraId="75094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78FCD74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45</w:t>
            </w:r>
          </w:p>
        </w:tc>
        <w:tc>
          <w:tcPr>
            <w:tcW w:w="1835" w:type="dxa"/>
            <w:shd w:val="clear" w:color="auto" w:fill="auto"/>
            <w:vAlign w:val="center"/>
          </w:tcPr>
          <w:p w14:paraId="01F85DEF">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便利贴</w:t>
            </w:r>
          </w:p>
        </w:tc>
        <w:tc>
          <w:tcPr>
            <w:tcW w:w="3505" w:type="dxa"/>
            <w:shd w:val="clear" w:color="auto" w:fill="auto"/>
            <w:vAlign w:val="center"/>
          </w:tcPr>
          <w:p w14:paraId="2C27D631">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70×70mm，</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100页</w:t>
            </w:r>
          </w:p>
        </w:tc>
        <w:tc>
          <w:tcPr>
            <w:tcW w:w="860" w:type="dxa"/>
            <w:shd w:val="clear" w:color="auto" w:fill="auto"/>
            <w:vAlign w:val="center"/>
          </w:tcPr>
          <w:p w14:paraId="019CB17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本</w:t>
            </w:r>
          </w:p>
        </w:tc>
        <w:tc>
          <w:tcPr>
            <w:tcW w:w="1530" w:type="dxa"/>
            <w:shd w:val="clear" w:color="auto" w:fill="auto"/>
            <w:vAlign w:val="center"/>
          </w:tcPr>
          <w:p w14:paraId="0A7C8143">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2.16</w:t>
            </w:r>
          </w:p>
        </w:tc>
      </w:tr>
      <w:tr w14:paraId="2FCBB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447256B2">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46</w:t>
            </w:r>
          </w:p>
        </w:tc>
        <w:tc>
          <w:tcPr>
            <w:tcW w:w="1835" w:type="dxa"/>
            <w:shd w:val="clear" w:color="auto" w:fill="auto"/>
            <w:vAlign w:val="center"/>
          </w:tcPr>
          <w:p w14:paraId="4B27EA17">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标签纸</w:t>
            </w:r>
          </w:p>
        </w:tc>
        <w:tc>
          <w:tcPr>
            <w:tcW w:w="3505" w:type="dxa"/>
            <w:shd w:val="clear" w:color="auto" w:fill="auto"/>
            <w:vAlign w:val="center"/>
          </w:tcPr>
          <w:p w14:paraId="205E1560">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（23×32mm）±2mm，</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24枚</w:t>
            </w:r>
          </w:p>
        </w:tc>
        <w:tc>
          <w:tcPr>
            <w:tcW w:w="860" w:type="dxa"/>
            <w:shd w:val="clear" w:color="auto" w:fill="auto"/>
            <w:vAlign w:val="center"/>
          </w:tcPr>
          <w:p w14:paraId="6DD314C2">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张</w:t>
            </w:r>
          </w:p>
        </w:tc>
        <w:tc>
          <w:tcPr>
            <w:tcW w:w="1530" w:type="dxa"/>
            <w:shd w:val="clear" w:color="auto" w:fill="auto"/>
            <w:vAlign w:val="center"/>
          </w:tcPr>
          <w:p w14:paraId="1B8FC70B">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0.43</w:t>
            </w:r>
          </w:p>
        </w:tc>
      </w:tr>
      <w:tr w14:paraId="04B09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3EF7D4B0">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47</w:t>
            </w:r>
          </w:p>
        </w:tc>
        <w:tc>
          <w:tcPr>
            <w:tcW w:w="1835" w:type="dxa"/>
            <w:shd w:val="clear" w:color="auto" w:fill="auto"/>
            <w:vAlign w:val="center"/>
          </w:tcPr>
          <w:p w14:paraId="329A0CA1">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打孔器</w:t>
            </w:r>
          </w:p>
        </w:tc>
        <w:tc>
          <w:tcPr>
            <w:tcW w:w="3505" w:type="dxa"/>
            <w:shd w:val="clear" w:color="auto" w:fill="auto"/>
            <w:vAlign w:val="center"/>
          </w:tcPr>
          <w:p w14:paraId="588D9A0B">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kern w:val="0"/>
                <w:sz w:val="21"/>
                <w:szCs w:val="21"/>
                <w:highlight w:val="none"/>
                <w14:textFill>
                  <w14:solidFill>
                    <w14:schemeClr w14:val="tx1"/>
                  </w14:solidFill>
                </w14:textFill>
              </w:rPr>
              <w:t>20页</w:t>
            </w:r>
          </w:p>
        </w:tc>
        <w:tc>
          <w:tcPr>
            <w:tcW w:w="860" w:type="dxa"/>
            <w:shd w:val="clear" w:color="auto" w:fill="auto"/>
            <w:vAlign w:val="center"/>
          </w:tcPr>
          <w:p w14:paraId="7A28359F">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48260299">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16.4</w:t>
            </w:r>
          </w:p>
        </w:tc>
      </w:tr>
      <w:tr w14:paraId="6D9D9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0E5704AC">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48</w:t>
            </w:r>
          </w:p>
        </w:tc>
        <w:tc>
          <w:tcPr>
            <w:tcW w:w="1835" w:type="dxa"/>
            <w:shd w:val="clear" w:color="auto" w:fill="auto"/>
            <w:vAlign w:val="center"/>
          </w:tcPr>
          <w:p w14:paraId="70496F0A">
            <w:pPr>
              <w:widowControl/>
              <w:spacing w:line="320" w:lineRule="exact"/>
              <w:jc w:val="center"/>
              <w:textAlignment w:val="top"/>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起钉器</w:t>
            </w:r>
          </w:p>
        </w:tc>
        <w:tc>
          <w:tcPr>
            <w:tcW w:w="3505" w:type="dxa"/>
            <w:shd w:val="clear" w:color="auto" w:fill="auto"/>
            <w:vAlign w:val="center"/>
          </w:tcPr>
          <w:p w14:paraId="420082C5">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（55</w:t>
            </w:r>
            <w:r>
              <w:rPr>
                <w:rFonts w:hint="eastAsia" w:ascii="宋体" w:hAnsi="宋体" w:eastAsia="宋体" w:cs="宋体"/>
                <w:color w:val="000000" w:themeColor="text1"/>
                <w:kern w:val="0"/>
                <w:sz w:val="21"/>
                <w:szCs w:val="21"/>
                <w:highlight w:val="none"/>
                <w14:textFill>
                  <w14:solidFill>
                    <w14:schemeClr w14:val="tx1"/>
                  </w14:solidFill>
                </w14:textFill>
              </w:rPr>
              <w:t>×20×30mm）±3mm</w:t>
            </w:r>
          </w:p>
        </w:tc>
        <w:tc>
          <w:tcPr>
            <w:tcW w:w="860" w:type="dxa"/>
            <w:shd w:val="clear" w:color="auto" w:fill="auto"/>
            <w:vAlign w:val="center"/>
          </w:tcPr>
          <w:p w14:paraId="486D10FB">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top"/>
              <w:rPr>
                <w:rFonts w:hint="eastAsia" w:ascii="宋体" w:hAnsi="宋体" w:eastAsia="宋体" w:cs="宋体"/>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宋体" w:hAnsi="宋体" w:eastAsia="宋体" w:cs="宋体"/>
                <w:i w:val="0"/>
                <w:iCs w:val="0"/>
                <w:color w:val="000000" w:themeColor="text1"/>
                <w:kern w:val="0"/>
                <w:sz w:val="21"/>
                <w:szCs w:val="21"/>
                <w:highlight w:val="none"/>
                <w:u w:val="none"/>
                <w:lang w:val="en-US" w:eastAsia="zh-CN" w:bidi="ar"/>
                <w14:textFill>
                  <w14:solidFill>
                    <w14:schemeClr w14:val="tx1"/>
                  </w14:solidFill>
                </w14:textFill>
              </w:rPr>
              <w:t>个</w:t>
            </w:r>
          </w:p>
        </w:tc>
        <w:tc>
          <w:tcPr>
            <w:tcW w:w="1530" w:type="dxa"/>
            <w:shd w:val="clear" w:color="auto" w:fill="auto"/>
            <w:vAlign w:val="center"/>
          </w:tcPr>
          <w:p w14:paraId="0C83F950">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2.59</w:t>
            </w:r>
          </w:p>
        </w:tc>
      </w:tr>
      <w:tr w14:paraId="7AF29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22708256">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49</w:t>
            </w:r>
          </w:p>
        </w:tc>
        <w:tc>
          <w:tcPr>
            <w:tcW w:w="1835" w:type="dxa"/>
            <w:shd w:val="clear" w:color="auto" w:fill="auto"/>
            <w:vAlign w:val="center"/>
          </w:tcPr>
          <w:p w14:paraId="5FA1C020">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米尺</w:t>
            </w:r>
          </w:p>
        </w:tc>
        <w:tc>
          <w:tcPr>
            <w:tcW w:w="3505" w:type="dxa"/>
            <w:shd w:val="clear" w:color="auto" w:fill="auto"/>
            <w:vAlign w:val="center"/>
          </w:tcPr>
          <w:p w14:paraId="13D573D9">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≥30cm</w:t>
            </w:r>
          </w:p>
        </w:tc>
        <w:tc>
          <w:tcPr>
            <w:tcW w:w="860" w:type="dxa"/>
            <w:vAlign w:val="center"/>
          </w:tcPr>
          <w:p w14:paraId="2980CB0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1530" w:type="dxa"/>
            <w:shd w:val="clear" w:color="auto" w:fill="auto"/>
            <w:vAlign w:val="center"/>
          </w:tcPr>
          <w:p w14:paraId="596F388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1.8</w:t>
            </w:r>
          </w:p>
        </w:tc>
      </w:tr>
      <w:tr w14:paraId="48E34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18D75D7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50</w:t>
            </w:r>
          </w:p>
        </w:tc>
        <w:tc>
          <w:tcPr>
            <w:tcW w:w="1835" w:type="dxa"/>
            <w:shd w:val="clear" w:color="auto" w:fill="auto"/>
            <w:vAlign w:val="center"/>
          </w:tcPr>
          <w:p w14:paraId="1E855522">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按动圆珠笔</w:t>
            </w:r>
          </w:p>
        </w:tc>
        <w:tc>
          <w:tcPr>
            <w:tcW w:w="3505" w:type="dxa"/>
            <w:shd w:val="clear" w:color="auto" w:fill="auto"/>
            <w:vAlign w:val="center"/>
          </w:tcPr>
          <w:p w14:paraId="03A161A0">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笔芯0.7mm</w:t>
            </w:r>
          </w:p>
        </w:tc>
        <w:tc>
          <w:tcPr>
            <w:tcW w:w="860" w:type="dxa"/>
            <w:vAlign w:val="center"/>
          </w:tcPr>
          <w:p w14:paraId="72C8D543">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支</w:t>
            </w:r>
          </w:p>
        </w:tc>
        <w:tc>
          <w:tcPr>
            <w:tcW w:w="1530" w:type="dxa"/>
            <w:shd w:val="clear" w:color="auto" w:fill="auto"/>
            <w:vAlign w:val="center"/>
          </w:tcPr>
          <w:p w14:paraId="03320531">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1.4</w:t>
            </w:r>
          </w:p>
        </w:tc>
      </w:tr>
      <w:tr w14:paraId="363D2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exact"/>
          <w:jc w:val="center"/>
        </w:trPr>
        <w:tc>
          <w:tcPr>
            <w:tcW w:w="0" w:type="auto"/>
            <w:vAlign w:val="center"/>
          </w:tcPr>
          <w:p w14:paraId="6EF2D23D">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51</w:t>
            </w:r>
          </w:p>
        </w:tc>
        <w:tc>
          <w:tcPr>
            <w:tcW w:w="1835" w:type="dxa"/>
            <w:shd w:val="clear" w:color="auto" w:fill="auto"/>
            <w:vAlign w:val="center"/>
          </w:tcPr>
          <w:p w14:paraId="4B85944B">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快劳夹</w:t>
            </w:r>
          </w:p>
        </w:tc>
        <w:tc>
          <w:tcPr>
            <w:tcW w:w="3505" w:type="dxa"/>
            <w:shd w:val="clear" w:color="auto" w:fill="auto"/>
            <w:vAlign w:val="center"/>
          </w:tcPr>
          <w:p w14:paraId="0E633EF4">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3寸厚75mm</w:t>
            </w:r>
          </w:p>
        </w:tc>
        <w:tc>
          <w:tcPr>
            <w:tcW w:w="860" w:type="dxa"/>
            <w:vAlign w:val="center"/>
          </w:tcPr>
          <w:p w14:paraId="4A267ACA">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1530" w:type="dxa"/>
            <w:shd w:val="clear" w:color="auto" w:fill="auto"/>
            <w:vAlign w:val="center"/>
          </w:tcPr>
          <w:p w14:paraId="05D06296">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19</w:t>
            </w:r>
          </w:p>
        </w:tc>
      </w:tr>
      <w:tr w14:paraId="2F3ED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jc w:val="center"/>
        </w:trPr>
        <w:tc>
          <w:tcPr>
            <w:tcW w:w="0" w:type="auto"/>
            <w:vAlign w:val="center"/>
          </w:tcPr>
          <w:p w14:paraId="098C3BEE">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52</w:t>
            </w:r>
          </w:p>
        </w:tc>
        <w:tc>
          <w:tcPr>
            <w:tcW w:w="1835" w:type="dxa"/>
            <w:shd w:val="clear" w:color="auto" w:fill="auto"/>
            <w:vAlign w:val="center"/>
          </w:tcPr>
          <w:p w14:paraId="01D8D8C5">
            <w:pPr>
              <w:widowControl/>
              <w:spacing w:line="320" w:lineRule="exact"/>
              <w:jc w:val="center"/>
              <w:textAlignment w:val="top"/>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A4文件框</w:t>
            </w:r>
          </w:p>
        </w:tc>
        <w:tc>
          <w:tcPr>
            <w:tcW w:w="3505" w:type="dxa"/>
            <w:shd w:val="clear" w:color="auto" w:fill="auto"/>
            <w:vAlign w:val="center"/>
          </w:tcPr>
          <w:p w14:paraId="4B367F34">
            <w:pPr>
              <w:widowControl/>
              <w:spacing w:line="320" w:lineRule="exact"/>
              <w:jc w:val="cente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金属材质，3层</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≥320×240×230mm</w:t>
            </w:r>
          </w:p>
        </w:tc>
        <w:tc>
          <w:tcPr>
            <w:tcW w:w="860" w:type="dxa"/>
            <w:vAlign w:val="center"/>
          </w:tcPr>
          <w:p w14:paraId="63F843FF">
            <w:pPr>
              <w:keepNext w:val="0"/>
              <w:keepLines w:val="0"/>
              <w:widowControl/>
              <w:suppressLineNumbers w:val="0"/>
              <w:jc w:val="center"/>
              <w:textAlignment w:val="center"/>
              <w:rPr>
                <w:rFonts w:hint="eastAsia" w:ascii="宋体" w:hAnsi="宋体" w:eastAsia="宋体" w:cs="宋体"/>
                <w:i w:val="0"/>
                <w:color w:val="000000"/>
                <w:kern w:val="0"/>
                <w:sz w:val="21"/>
                <w:szCs w:val="21"/>
                <w:highlight w:val="none"/>
                <w:u w:val="none"/>
                <w:lang w:val="en-US" w:eastAsia="zh-CN" w:bidi="ar"/>
              </w:rPr>
            </w:pPr>
            <w:r>
              <w:rPr>
                <w:rFonts w:hint="eastAsia" w:ascii="宋体" w:hAnsi="宋体" w:eastAsia="宋体" w:cs="宋体"/>
                <w:i w:val="0"/>
                <w:color w:val="000000"/>
                <w:kern w:val="0"/>
                <w:sz w:val="21"/>
                <w:szCs w:val="21"/>
                <w:highlight w:val="none"/>
                <w:u w:val="none"/>
                <w:lang w:val="en-US" w:eastAsia="zh-CN" w:bidi="ar"/>
              </w:rPr>
              <w:t>个</w:t>
            </w:r>
          </w:p>
        </w:tc>
        <w:tc>
          <w:tcPr>
            <w:tcW w:w="1530" w:type="dxa"/>
            <w:shd w:val="clear" w:color="auto" w:fill="auto"/>
            <w:vAlign w:val="center"/>
          </w:tcPr>
          <w:p w14:paraId="7B90D26F">
            <w:pPr>
              <w:keepNext w:val="0"/>
              <w:keepLines w:val="0"/>
              <w:widowControl/>
              <w:suppressLineNumbers w:val="0"/>
              <w:jc w:val="center"/>
              <w:textAlignment w:val="center"/>
              <w:rPr>
                <w:rFonts w:hint="eastAsia" w:ascii="宋体" w:hAnsi="宋体" w:eastAsia="宋体" w:cs="宋体"/>
                <w:i w:val="0"/>
                <w:iCs w:val="0"/>
                <w:color w:val="000000"/>
                <w:kern w:val="2"/>
                <w:sz w:val="21"/>
                <w:szCs w:val="21"/>
                <w:highlight w:val="none"/>
                <w:u w:val="none"/>
                <w:lang w:val="en-US" w:eastAsia="zh-CN" w:bidi="ar-SA"/>
              </w:rPr>
            </w:pPr>
            <w:r>
              <w:rPr>
                <w:rFonts w:hint="eastAsia" w:ascii="宋体" w:hAnsi="宋体" w:eastAsia="宋体" w:cs="宋体"/>
                <w:i w:val="0"/>
                <w:iCs w:val="0"/>
                <w:color w:val="000000"/>
                <w:kern w:val="0"/>
                <w:sz w:val="21"/>
                <w:szCs w:val="21"/>
                <w:highlight w:val="none"/>
                <w:u w:val="none"/>
                <w:lang w:val="en-US" w:eastAsia="zh-CN" w:bidi="ar"/>
              </w:rPr>
              <w:t>91</w:t>
            </w:r>
          </w:p>
        </w:tc>
      </w:tr>
    </w:tbl>
    <w:p w14:paraId="1368EB57">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注：供应商磋商报价以所投标包的清单综合单价控制价为基准价格，整体报出综合折扣率。供应商所报综合折扣率不得大于100%，否则将被作为无效响应；</w:t>
      </w:r>
    </w:p>
    <w:p w14:paraId="742F4095">
      <w:pPr>
        <w:numPr>
          <w:ilvl w:val="0"/>
          <w:numId w:val="0"/>
        </w:numPr>
        <w:spacing w:line="49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kern w:val="0"/>
          <w:szCs w:val="21"/>
          <w:highlight w:val="none"/>
          <w:lang w:val="en-US" w:eastAsia="zh-CN"/>
        </w:rPr>
        <w:t>合同价格计算方法：各单项</w:t>
      </w:r>
      <w:r>
        <w:rPr>
          <w:rFonts w:hint="eastAsia" w:ascii="宋体" w:hAnsi="宋体" w:cs="宋体"/>
          <w:b/>
          <w:bCs/>
          <w:color w:val="auto"/>
          <w:kern w:val="0"/>
          <w:szCs w:val="21"/>
          <w:highlight w:val="none"/>
          <w:lang w:val="en-US" w:eastAsia="zh-CN"/>
        </w:rPr>
        <w:t>办公用品</w:t>
      </w:r>
      <w:r>
        <w:rPr>
          <w:rFonts w:hint="eastAsia" w:ascii="宋体" w:hAnsi="宋体" w:eastAsia="宋体" w:cs="宋体"/>
          <w:b/>
          <w:bCs/>
          <w:color w:val="auto"/>
          <w:kern w:val="0"/>
          <w:szCs w:val="21"/>
          <w:highlight w:val="none"/>
          <w:lang w:val="en-US" w:eastAsia="zh-CN"/>
        </w:rPr>
        <w:t>合同价格=所投标包清单对应的综合单价控制价价格×综合折扣率。举例如：综合折扣率报价为90％，清单序号1“回形针”单价控制价格1.4元，则其合同价格为1.4元×90％=1.26元（四舍五入保留两位小数），以此类推。</w:t>
      </w:r>
    </w:p>
    <w:p w14:paraId="41639A47">
      <w:pPr>
        <w:numPr>
          <w:ilvl w:val="0"/>
          <w:numId w:val="0"/>
        </w:numPr>
        <w:spacing w:line="490" w:lineRule="exact"/>
        <w:ind w:firstLine="422" w:firstLineChars="200"/>
        <w:rPr>
          <w:rFonts w:hint="eastAsia" w:ascii="宋体" w:hAnsi="宋体" w:eastAsia="宋体" w:cs="宋体"/>
          <w:b/>
          <w:bCs/>
          <w:color w:val="auto"/>
          <w:szCs w:val="21"/>
          <w:highlight w:val="none"/>
          <w:lang w:val="en-US" w:eastAsia="zh-CN"/>
        </w:rPr>
      </w:pPr>
      <w:r>
        <w:rPr>
          <w:rFonts w:hint="eastAsia" w:ascii="宋体" w:hAnsi="宋体" w:cs="宋体"/>
          <w:b/>
          <w:bCs/>
          <w:color w:val="auto"/>
          <w:szCs w:val="21"/>
          <w:highlight w:val="none"/>
          <w:lang w:val="en-US" w:eastAsia="zh-CN"/>
        </w:rPr>
        <w:t>三、技术要求</w:t>
      </w:r>
      <w:r>
        <w:rPr>
          <w:rFonts w:hint="eastAsia" w:ascii="宋体" w:hAnsi="宋体" w:eastAsia="宋体" w:cs="宋体"/>
          <w:b/>
          <w:bCs/>
          <w:color w:val="auto"/>
          <w:szCs w:val="21"/>
          <w:highlight w:val="none"/>
          <w:lang w:val="en-US" w:eastAsia="zh-CN"/>
        </w:rPr>
        <w:t>：</w:t>
      </w:r>
    </w:p>
    <w:p w14:paraId="25BB8BDC">
      <w:pPr>
        <w:numPr>
          <w:ilvl w:val="0"/>
          <w:numId w:val="0"/>
        </w:numPr>
        <w:spacing w:line="490" w:lineRule="exact"/>
        <w:ind w:firstLine="420" w:firstLineChars="200"/>
        <w:rPr>
          <w:rFonts w:hint="eastAsia" w:ascii="宋体" w:hAnsi="宋体" w:eastAsia="宋体" w:cs="宋体"/>
          <w:b w:val="0"/>
          <w:bCs w:val="0"/>
          <w:color w:val="auto"/>
          <w:szCs w:val="21"/>
          <w:highlight w:val="none"/>
          <w:lang w:val="en-US" w:eastAsia="zh-CN"/>
        </w:rPr>
        <w:sectPr>
          <w:footerReference r:id="rId5" w:type="default"/>
          <w:pgSz w:w="11906" w:h="16838"/>
          <w:pgMar w:top="1417" w:right="1474" w:bottom="1417" w:left="1474" w:header="851" w:footer="624" w:gutter="0"/>
          <w:pgNumType w:fmt="decimal"/>
          <w:cols w:space="720" w:num="1"/>
          <w:docGrid w:type="lines" w:linePitch="319" w:charSpace="0"/>
        </w:sectPr>
      </w:pPr>
      <w:r>
        <w:rPr>
          <w:rFonts w:hint="eastAsia" w:ascii="宋体" w:hAnsi="宋体" w:cs="宋体"/>
          <w:b w:val="0"/>
          <w:bCs w:val="0"/>
          <w:color w:val="auto"/>
          <w:szCs w:val="21"/>
          <w:highlight w:val="none"/>
          <w:lang w:val="en-US" w:eastAsia="zh-CN"/>
        </w:rPr>
        <w:t>1.</w:t>
      </w:r>
      <w:r>
        <w:rPr>
          <w:rFonts w:hint="eastAsia" w:ascii="宋体" w:hAnsi="宋体" w:eastAsia="宋体" w:cs="宋体"/>
          <w:b w:val="0"/>
          <w:bCs w:val="0"/>
          <w:color w:val="auto"/>
          <w:szCs w:val="21"/>
          <w:highlight w:val="none"/>
          <w:lang w:val="en-US" w:eastAsia="zh-CN"/>
        </w:rPr>
        <w:t>供货期限内医院不再承担任何其他费用；根据医院实际需求，如有不在清单范围内的不常用货物，医院将以科室议价的方式确定采购价格后加入供应清单目录。</w:t>
      </w:r>
    </w:p>
    <w:p w14:paraId="6D9345EC">
      <w:pPr>
        <w:pStyle w:val="2"/>
        <w:spacing w:before="0" w:after="0" w:line="240" w:lineRule="auto"/>
        <w:rPr>
          <w:rFonts w:hint="eastAsia"/>
          <w:highlight w:val="none"/>
          <w:lang w:val="en-US" w:eastAsia="zh-CN"/>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5"/>
              <w:ind w:left="0" w:leftChars="0"/>
              <w:jc w:val="center"/>
              <w:rPr>
                <w:rFonts w:hint="eastAsia" w:ascii="宋体" w:hAnsi="宋体" w:eastAsia="宋体" w:cs="宋体"/>
                <w:color w:val="auto"/>
                <w:sz w:val="21"/>
                <w:szCs w:val="21"/>
                <w:highlight w:val="none"/>
                <w:lang w:val="en-US" w:eastAsia="zh-CN"/>
              </w:rPr>
            </w:pPr>
            <w:r>
              <w:rPr>
                <w:rFonts w:hint="eastAsia" w:cs="宋体"/>
                <w:color w:val="auto"/>
                <w:sz w:val="21"/>
                <w:szCs w:val="21"/>
                <w:highlight w:val="none"/>
                <w:lang w:val="en-US" w:eastAsia="zh-CN"/>
              </w:rPr>
              <w:t>交货期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以合同约定内容为准</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0A92D613">
            <w:pPr>
              <w:pStyle w:val="15"/>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一年</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符合国家有关法律法规及行业标准要求且满足采购人要求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根据医院实际使用情况每月据实结算</w:t>
            </w:r>
          </w:p>
        </w:tc>
      </w:tr>
      <w:tr w14:paraId="53BB2A2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3B81AD5">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交货方法</w:t>
            </w:r>
          </w:p>
        </w:tc>
        <w:tc>
          <w:tcPr>
            <w:tcW w:w="7354" w:type="dxa"/>
            <w:tcBorders>
              <w:top w:val="single" w:color="auto" w:sz="4" w:space="0"/>
              <w:left w:val="single" w:color="auto" w:sz="4" w:space="0"/>
              <w:bottom w:val="single" w:color="auto" w:sz="4" w:space="0"/>
              <w:right w:val="single" w:color="auto" w:sz="4" w:space="0"/>
            </w:tcBorders>
            <w:noWrap/>
            <w:vAlign w:val="center"/>
          </w:tcPr>
          <w:p w14:paraId="53D746D6">
            <w:pPr>
              <w:pStyle w:val="15"/>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送货上门，运费由</w:t>
            </w:r>
            <w:r>
              <w:rPr>
                <w:rFonts w:hint="eastAsia" w:cs="宋体"/>
                <w:color w:val="auto"/>
                <w:sz w:val="21"/>
                <w:szCs w:val="21"/>
                <w:highlight w:val="none"/>
                <w:lang w:val="en-US" w:eastAsia="zh-CN"/>
              </w:rPr>
              <w:t>成交</w:t>
            </w:r>
            <w:r>
              <w:rPr>
                <w:rFonts w:hint="eastAsia" w:ascii="宋体" w:hAnsi="宋体" w:eastAsia="宋体" w:cs="宋体"/>
                <w:color w:val="auto"/>
                <w:sz w:val="21"/>
                <w:szCs w:val="21"/>
                <w:highlight w:val="none"/>
                <w:lang w:val="en-US" w:eastAsia="zh-CN"/>
              </w:rPr>
              <w:t>供应商承担</w:t>
            </w:r>
          </w:p>
        </w:tc>
      </w:tr>
    </w:tbl>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6"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1"/>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numPr>
                <w:ilvl w:val="0"/>
                <w:numId w:val="0"/>
              </w:num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2、授权磋商小组确定一名成交供应商并推荐一名成交候选供应商。</w:t>
            </w:r>
          </w:p>
          <w:p w14:paraId="06264DAC">
            <w:pPr>
              <w:widowControl/>
              <w:numPr>
                <w:ilvl w:val="0"/>
                <w:numId w:val="0"/>
              </w:numPr>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3、供应商应根据采购文件的要求提供技术响应部分、商务响应部分等内容以对采购文件作出响应。</w:t>
            </w:r>
          </w:p>
          <w:p w14:paraId="7BF381E4">
            <w:pPr>
              <w:widowControl/>
              <w:numPr>
                <w:ilvl w:val="0"/>
                <w:numId w:val="0"/>
              </w:numPr>
              <w:snapToGrid w:val="0"/>
              <w:spacing w:line="360" w:lineRule="auto"/>
              <w:rPr>
                <w:rFonts w:hint="eastAsia" w:ascii="宋体" w:hAnsi="宋体" w:eastAsia="宋体" w:cs="宋体"/>
                <w:highlight w:val="none"/>
                <w:lang w:val="en-US" w:eastAsia="zh-CN"/>
              </w:rPr>
            </w:pPr>
            <w:r>
              <w:rPr>
                <w:rFonts w:hint="eastAsia" w:ascii="宋体" w:hAnsi="宋体" w:eastAsia="宋体" w:cs="宋体"/>
                <w:color w:val="auto"/>
                <w:highlight w:val="none"/>
                <w:lang w:val="en-US" w:eastAsia="zh-CN"/>
              </w:rPr>
              <w:t>4、采购人使用成交人成交的货物、技术、资料、服务或其他任何一部分时，享有无偿使用权。免受第三方提出的侵犯其专利权、著作权、商标权或其它知识产权的起诉。如果第三方提出侵权指控，成交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spacing w:afterAutospacing="0"/>
        <w:jc w:val="center"/>
        <w:outlineLvl w:val="0"/>
        <w:rPr>
          <w:rFonts w:hint="eastAsia" w:ascii="宋体" w:hAnsi="宋体" w:eastAsia="宋体" w:cs="宋体"/>
          <w:b/>
          <w:bCs/>
          <w:color w:val="auto"/>
          <w:sz w:val="32"/>
          <w:szCs w:val="32"/>
          <w:highlight w:val="none"/>
        </w:rPr>
      </w:pPr>
      <w:bookmarkStart w:id="35" w:name="_Toc1758"/>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Autospacing="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11214"/>
            <w:bookmarkStart w:id="37" w:name="_Toc4791"/>
            <w:bookmarkStart w:id="38" w:name="_Toc4457"/>
            <w:bookmarkStart w:id="39" w:name="_Toc9566"/>
            <w:bookmarkStart w:id="40" w:name="_Toc27817"/>
            <w:bookmarkStart w:id="41" w:name="_Toc30169"/>
            <w:bookmarkStart w:id="42" w:name="_Toc27359"/>
            <w:r>
              <w:rPr>
                <w:rFonts w:hint="eastAsia" w:ascii="宋体" w:hAnsi="宋体" w:eastAsia="宋体" w:cs="宋体"/>
                <w:color w:val="auto"/>
                <w:highlight w:val="none"/>
              </w:rPr>
              <w:t>1.1项目名称：</w:t>
            </w:r>
            <w:bookmarkEnd w:id="36"/>
            <w:bookmarkEnd w:id="37"/>
            <w:bookmarkEnd w:id="38"/>
            <w:bookmarkEnd w:id="39"/>
            <w:bookmarkEnd w:id="40"/>
            <w:bookmarkEnd w:id="41"/>
            <w:r>
              <w:rPr>
                <w:rFonts w:hint="eastAsia" w:ascii="宋体" w:hAnsi="宋体" w:cs="宋体"/>
                <w:color w:val="auto"/>
                <w:highlight w:val="none"/>
                <w:lang w:val="en-US" w:eastAsia="zh-CN"/>
              </w:rPr>
              <w:t>驻马店市中心医院全院办公用品采购项目</w:t>
            </w:r>
            <w:bookmarkEnd w:id="42"/>
          </w:p>
          <w:p w14:paraId="710A5111">
            <w:pPr>
              <w:widowControl/>
              <w:snapToGrid w:val="0"/>
              <w:spacing w:line="440" w:lineRule="exact"/>
              <w:jc w:val="left"/>
              <w:outlineLvl w:val="0"/>
              <w:rPr>
                <w:rFonts w:hint="eastAsia" w:ascii="宋体" w:hAnsi="宋体" w:eastAsia="宋体" w:cs="宋体"/>
                <w:color w:val="auto"/>
                <w:highlight w:val="none"/>
              </w:rPr>
            </w:pPr>
            <w:bookmarkStart w:id="43" w:name="_Toc29400"/>
            <w:bookmarkStart w:id="44" w:name="_Toc28320"/>
            <w:bookmarkStart w:id="45" w:name="_Toc23424"/>
            <w:bookmarkStart w:id="46" w:name="_Toc25011"/>
            <w:bookmarkStart w:id="47" w:name="_Toc14596"/>
            <w:bookmarkStart w:id="48" w:name="_Toc8090"/>
            <w:bookmarkStart w:id="49" w:name="_Toc12262"/>
            <w:r>
              <w:rPr>
                <w:rFonts w:hint="eastAsia" w:ascii="宋体" w:hAnsi="宋体" w:eastAsia="宋体" w:cs="宋体"/>
                <w:color w:val="auto"/>
                <w:highlight w:val="none"/>
              </w:rPr>
              <w:t>1.2采购人名称：</w:t>
            </w:r>
            <w:bookmarkEnd w:id="43"/>
            <w:bookmarkEnd w:id="44"/>
            <w:bookmarkEnd w:id="45"/>
            <w:r>
              <w:rPr>
                <w:rFonts w:hint="eastAsia" w:ascii="宋体" w:hAnsi="宋体" w:eastAsia="宋体" w:cs="宋体"/>
                <w:color w:val="auto"/>
                <w:highlight w:val="none"/>
              </w:rPr>
              <w:t>驻马店市中心医院</w:t>
            </w:r>
            <w:bookmarkEnd w:id="46"/>
            <w:bookmarkEnd w:id="47"/>
            <w:bookmarkEnd w:id="48"/>
            <w:bookmarkEnd w:id="49"/>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50" w:name="_Toc10548"/>
            <w:bookmarkStart w:id="51" w:name="_Toc3567"/>
            <w:bookmarkStart w:id="52" w:name="_Toc3148"/>
            <w:bookmarkStart w:id="53" w:name="_Toc14430"/>
            <w:bookmarkStart w:id="54" w:name="_Toc10431"/>
            <w:bookmarkStart w:id="55" w:name="_Toc26199"/>
            <w:bookmarkStart w:id="56" w:name="_Toc24541"/>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50"/>
            <w:bookmarkEnd w:id="51"/>
            <w:bookmarkEnd w:id="52"/>
            <w:bookmarkEnd w:id="53"/>
            <w:bookmarkEnd w:id="54"/>
            <w:bookmarkEnd w:id="55"/>
            <w:bookmarkEnd w:id="56"/>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kern w:val="0"/>
                <w:szCs w:val="21"/>
                <w:highlight w:val="none"/>
                <w:lang w:val="en-US" w:eastAsia="zh-CN"/>
              </w:rPr>
              <w:t>9万元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综合折扣率</w:t>
            </w:r>
            <w:r>
              <w:rPr>
                <w:rFonts w:hint="eastAsia" w:ascii="宋体" w:hAnsi="宋体" w:cs="宋体"/>
                <w:color w:val="auto"/>
                <w:kern w:val="0"/>
                <w:szCs w:val="21"/>
                <w:highlight w:val="none"/>
                <w:lang w:eastAsia="zh-CN"/>
              </w:rPr>
              <w:t>）：</w:t>
            </w:r>
            <w:r>
              <w:rPr>
                <w:rFonts w:hint="eastAsia" w:ascii="宋体" w:hAnsi="宋体" w:cs="宋体"/>
                <w:color w:val="auto"/>
                <w:kern w:val="0"/>
                <w:szCs w:val="21"/>
                <w:highlight w:val="none"/>
                <w:lang w:val="en-US" w:eastAsia="zh-CN"/>
              </w:rPr>
              <w:t>100%</w:t>
            </w:r>
            <w:r>
              <w:rPr>
                <w:rFonts w:hint="eastAsia" w:ascii="宋体" w:hAnsi="宋体" w:cs="宋体"/>
                <w:color w:val="auto"/>
                <w:highlight w:val="none"/>
                <w:lang w:val="en-US" w:eastAsia="zh-CN"/>
              </w:rPr>
              <w:t>。</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cs="宋体"/>
                <w:color w:val="000000" w:themeColor="text1"/>
                <w:kern w:val="0"/>
                <w:szCs w:val="21"/>
                <w:highlight w:val="none"/>
                <w14:textFill>
                  <w14:solidFill>
                    <w14:schemeClr w14:val="tx1"/>
                  </w14:solidFill>
                </w14:textFill>
              </w:rPr>
              <w:t>以</w:t>
            </w:r>
            <w:r>
              <w:rPr>
                <w:rFonts w:hint="eastAsia" w:ascii="宋体" w:hAnsi="宋体" w:cs="宋体"/>
                <w:color w:val="000000" w:themeColor="text1"/>
                <w:kern w:val="0"/>
                <w:szCs w:val="21"/>
                <w:highlight w:val="none"/>
                <w:lang w:val="en-US" w:eastAsia="zh-CN"/>
                <w14:textFill>
                  <w14:solidFill>
                    <w14:schemeClr w14:val="tx1"/>
                  </w14:solidFill>
                </w14:textFill>
              </w:rPr>
              <w:t>综合折扣率（%）</w:t>
            </w:r>
            <w:r>
              <w:rPr>
                <w:rFonts w:hint="eastAsia" w:ascii="宋体" w:hAnsi="宋体" w:cs="宋体"/>
                <w:color w:val="000000" w:themeColor="text1"/>
                <w:kern w:val="0"/>
                <w:szCs w:val="21"/>
                <w:highlight w:val="none"/>
                <w14:textFill>
                  <w14:solidFill>
                    <w14:schemeClr w14:val="tx1"/>
                  </w14:solidFill>
                </w14:textFill>
              </w:rPr>
              <w:t>报价</w:t>
            </w:r>
            <w:r>
              <w:rPr>
                <w:rFonts w:hint="eastAsia" w:ascii="宋体" w:hAnsi="宋体" w:eastAsia="宋体" w:cs="宋体"/>
                <w:color w:val="auto"/>
                <w:kern w:val="0"/>
                <w:szCs w:val="21"/>
                <w:highlight w:val="none"/>
              </w:rPr>
              <w:t>。</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w:t>
            </w:r>
            <w:r>
              <w:rPr>
                <w:rFonts w:hint="eastAsia" w:ascii="宋体" w:hAnsi="宋体" w:cs="宋体"/>
                <w:color w:val="auto"/>
                <w:kern w:val="0"/>
                <w:szCs w:val="21"/>
                <w:highlight w:val="none"/>
                <w:lang w:val="en-US" w:eastAsia="zh-CN"/>
              </w:rPr>
              <w:t>100%</w:t>
            </w:r>
            <w:r>
              <w:rPr>
                <w:rFonts w:hint="eastAsia" w:ascii="宋体" w:hAnsi="宋体" w:eastAsia="宋体" w:cs="宋体"/>
                <w:color w:val="auto"/>
                <w:kern w:val="0"/>
                <w:szCs w:val="21"/>
                <w:highlight w:val="none"/>
              </w:rPr>
              <w:t>，采购人不能支付的，按废标处理。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cs="宋体"/>
                <w:color w:val="auto"/>
                <w:szCs w:val="21"/>
                <w:highlight w:val="none"/>
                <w:lang w:val="en-US" w:eastAsia="zh-CN"/>
              </w:rPr>
              <w:t>。</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通知书：由采购人授权磋商小组确定一名</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并推荐</w:t>
            </w:r>
            <w:r>
              <w:rPr>
                <w:rFonts w:hint="eastAsia" w:ascii="宋体" w:hAnsi="宋体" w:cs="宋体"/>
                <w:color w:val="auto"/>
                <w:kern w:val="0"/>
                <w:szCs w:val="21"/>
                <w:highlight w:val="none"/>
                <w:lang w:val="en-US" w:eastAsia="zh-CN"/>
              </w:rPr>
              <w:t>一</w:t>
            </w:r>
            <w:r>
              <w:rPr>
                <w:rFonts w:hint="eastAsia" w:ascii="宋体" w:hAnsi="宋体" w:eastAsia="宋体" w:cs="宋体"/>
                <w:color w:val="auto"/>
                <w:kern w:val="0"/>
                <w:szCs w:val="21"/>
                <w:highlight w:val="none"/>
              </w:rPr>
              <w:t>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r>
              <w:rPr>
                <w:rFonts w:hint="eastAsia" w:ascii="宋体" w:hAnsi="宋体" w:cs="宋体"/>
                <w:color w:val="auto"/>
                <w:kern w:val="0"/>
                <w:szCs w:val="21"/>
                <w:highlight w:val="none"/>
                <w:lang w:val="en-US" w:eastAsia="zh-CN"/>
              </w:rPr>
              <w:t>上商务要求</w:t>
            </w:r>
            <w:r>
              <w:rPr>
                <w:rFonts w:hint="eastAsia" w:ascii="宋体" w:hAnsi="宋体" w:eastAsia="宋体" w:cs="宋体"/>
                <w:color w:val="auto"/>
                <w:kern w:val="0"/>
                <w:szCs w:val="21"/>
                <w:highlight w:val="none"/>
              </w:rPr>
              <w:t>。</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cs="宋体"/>
                <w:color w:val="auto"/>
                <w:kern w:val="0"/>
                <w:szCs w:val="21"/>
                <w:highlight w:val="none"/>
                <w:lang w:val="en-US" w:eastAsia="zh-CN"/>
              </w:rPr>
              <w:t>60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5"/>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1DF831AE">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bookmarkStart w:id="57" w:name="_Toc4700"/>
      <w:bookmarkStart w:id="58" w:name="_Toc16669"/>
      <w:r>
        <w:rPr>
          <w:rFonts w:hint="eastAsia" w:ascii="宋体" w:hAnsi="宋体" w:eastAsia="宋体" w:cs="宋体"/>
          <w:b/>
          <w:bCs/>
          <w:color w:val="auto"/>
          <w:kern w:val="0"/>
          <w:sz w:val="28"/>
          <w:szCs w:val="28"/>
          <w:highlight w:val="none"/>
        </w:rPr>
        <w:t>一 、说 明</w:t>
      </w:r>
    </w:p>
    <w:p w14:paraId="63351082">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7C54D0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4427324A">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6F00ED5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EB832A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77F757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784FE4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0DA84DA4">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9</w:t>
      </w:r>
      <w:r>
        <w:rPr>
          <w:rFonts w:hint="eastAsia" w:ascii="宋体" w:hAnsi="宋体" w:eastAsia="宋体" w:cs="宋体"/>
          <w:b/>
          <w:bCs/>
          <w:color w:val="auto"/>
          <w:kern w:val="0"/>
          <w:szCs w:val="21"/>
          <w:highlight w:val="none"/>
          <w:lang w:val="en-US" w:eastAsia="zh-CN"/>
        </w:rPr>
        <w:t>万元</w:t>
      </w:r>
      <w:r>
        <w:rPr>
          <w:rFonts w:hint="eastAsia" w:ascii="宋体" w:hAnsi="宋体" w:eastAsia="宋体" w:cs="宋体"/>
          <w:b/>
          <w:bCs/>
          <w:color w:val="auto"/>
          <w:kern w:val="0"/>
          <w:szCs w:val="21"/>
          <w:highlight w:val="none"/>
          <w:lang w:eastAsia="zh-CN"/>
        </w:rPr>
        <w:t>；最高投标限价</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综合折扣率</w:t>
      </w:r>
      <w:r>
        <w:rPr>
          <w:rFonts w:hint="eastAsia" w:ascii="宋体" w:hAnsi="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w:t>
      </w:r>
      <w:r>
        <w:rPr>
          <w:rFonts w:hint="eastAsia" w:ascii="宋体" w:hAnsi="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1BC87C67">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04C699D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供应商具有独立承担民事责任能力，提供营业执照或其他证明材料。</w:t>
      </w:r>
    </w:p>
    <w:p w14:paraId="6008D389">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w:t>
      </w:r>
      <w:r>
        <w:rPr>
          <w:rFonts w:hint="eastAsia" w:ascii="宋体" w:hAnsi="宋体" w:cs="宋体"/>
          <w:color w:val="auto"/>
          <w:highlight w:val="none"/>
          <w:lang w:val="en-US" w:eastAsia="zh-CN"/>
        </w:rPr>
        <w:t>或2024年</w:t>
      </w:r>
      <w:r>
        <w:rPr>
          <w:rFonts w:hint="eastAsia" w:ascii="宋体" w:hAnsi="宋体" w:eastAsia="宋体" w:cs="宋体"/>
          <w:color w:val="auto"/>
          <w:highlight w:val="none"/>
          <w:lang w:val="en-US" w:eastAsia="zh-CN"/>
        </w:rPr>
        <w:t>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42CC1596">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36069040">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w:t>
      </w:r>
      <w:r>
        <w:rPr>
          <w:rFonts w:hint="eastAsia" w:ascii="宋体" w:hAnsi="宋体" w:cs="宋体"/>
          <w:color w:val="auto"/>
          <w:highlight w:val="none"/>
          <w:lang w:val="en-US" w:eastAsia="zh-CN"/>
        </w:rPr>
        <w:t>承诺</w:t>
      </w:r>
      <w:r>
        <w:rPr>
          <w:rFonts w:hint="eastAsia" w:ascii="宋体" w:hAnsi="宋体" w:eastAsia="宋体" w:cs="宋体"/>
          <w:color w:val="auto"/>
          <w:highlight w:val="none"/>
          <w:lang w:val="en-US" w:eastAsia="zh-CN"/>
        </w:rPr>
        <w:t>函）；</w:t>
      </w:r>
    </w:p>
    <w:p w14:paraId="799132BD">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w:t>
      </w:r>
      <w:r>
        <w:rPr>
          <w:rFonts w:hint="eastAsia" w:ascii="宋体" w:hAnsi="宋体" w:eastAsia="宋体" w:cs="宋体"/>
          <w:color w:val="auto"/>
          <w:szCs w:val="21"/>
          <w:highlight w:val="none"/>
          <w:shd w:val="clear" w:color="auto" w:fill="FFFFFF"/>
          <w:lang w:val="en-US" w:eastAsia="zh-CN"/>
        </w:rPr>
        <w:t>（</w:t>
      </w:r>
      <w:r>
        <w:rPr>
          <w:rFonts w:hint="eastAsia" w:ascii="宋体" w:hAnsi="宋体" w:cs="宋体"/>
          <w:color w:val="auto"/>
          <w:szCs w:val="21"/>
          <w:highlight w:val="none"/>
          <w:shd w:val="clear" w:color="auto" w:fill="FFFFFF"/>
          <w:lang w:val="en-US" w:eastAsia="zh-CN"/>
        </w:rPr>
        <w:t>提供在</w:t>
      </w:r>
      <w:r>
        <w:rPr>
          <w:rFonts w:hint="eastAsia" w:ascii="宋体" w:hAnsi="宋体" w:eastAsia="宋体" w:cs="宋体"/>
          <w:color w:val="auto"/>
          <w:szCs w:val="21"/>
          <w:highlight w:val="none"/>
          <w:shd w:val="clear" w:color="auto" w:fill="FFFFFF"/>
          <w:lang w:val="en-US" w:eastAsia="zh-CN"/>
        </w:rPr>
        <w:t>“信用中国”、“中国政府采购网”等网站</w:t>
      </w:r>
      <w:r>
        <w:rPr>
          <w:rFonts w:hint="eastAsia" w:ascii="宋体" w:hAnsi="宋体" w:cs="宋体"/>
          <w:color w:val="auto"/>
          <w:szCs w:val="21"/>
          <w:highlight w:val="none"/>
          <w:shd w:val="clear" w:color="auto" w:fill="FFFFFF"/>
          <w:lang w:val="en-US" w:eastAsia="zh-CN"/>
        </w:rPr>
        <w:t>中查询的相关材料并加盖公章</w:t>
      </w:r>
      <w:r>
        <w:rPr>
          <w:rFonts w:hint="eastAsia" w:ascii="宋体" w:hAnsi="宋体" w:eastAsia="宋体" w:cs="宋体"/>
          <w:color w:val="auto"/>
          <w:szCs w:val="21"/>
          <w:highlight w:val="none"/>
          <w:shd w:val="clear" w:color="auto" w:fill="FFFFFF"/>
          <w:lang w:val="en-US" w:eastAsia="zh-CN"/>
        </w:rPr>
        <w:t>，供应商提供的仅做为信用参考，以采购人或采购代理机构查询结果为准）</w:t>
      </w:r>
      <w:r>
        <w:rPr>
          <w:rFonts w:hint="eastAsia" w:ascii="宋体" w:hAnsi="宋体" w:cs="宋体"/>
          <w:color w:val="auto"/>
          <w:szCs w:val="21"/>
          <w:highlight w:val="none"/>
          <w:shd w:val="clear" w:color="auto" w:fill="FFFFFF"/>
          <w:lang w:val="en-US" w:eastAsia="zh-CN"/>
        </w:rPr>
        <w:t>。</w:t>
      </w:r>
    </w:p>
    <w:p w14:paraId="2CA22E6A">
      <w:pPr>
        <w:keepNext w:val="0"/>
        <w:keepLines w:val="0"/>
        <w:pageBreakBefore w:val="0"/>
        <w:widowControl w:val="0"/>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cs="宋体"/>
          <w:color w:val="auto"/>
          <w:szCs w:val="21"/>
          <w:highlight w:val="none"/>
          <w:shd w:val="clear" w:color="auto" w:fill="FFFFFF"/>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w:t>
      </w:r>
      <w:r>
        <w:rPr>
          <w:rFonts w:hint="eastAsia" w:ascii="宋体" w:hAnsi="宋体" w:eastAsia="宋体" w:cs="宋体"/>
          <w:color w:val="000000" w:themeColor="text1"/>
          <w:kern w:val="0"/>
          <w:szCs w:val="21"/>
          <w:highlight w:val="none"/>
          <w:lang w:val="en-US" w:eastAsia="zh-CN"/>
          <w14:textFill>
            <w14:solidFill>
              <w14:schemeClr w14:val="tx1"/>
            </w14:solidFill>
          </w14:textFill>
        </w:rPr>
        <w:t>提供在“国家企业信用信息公示系统”中查询的相关材料</w:t>
      </w:r>
      <w:r>
        <w:rPr>
          <w:rFonts w:hint="eastAsia" w:ascii="宋体" w:hAnsi="宋体" w:cs="宋体"/>
          <w:color w:val="000000" w:themeColor="text1"/>
          <w:kern w:val="0"/>
          <w:szCs w:val="21"/>
          <w:highlight w:val="none"/>
          <w:lang w:val="en-US" w:eastAsia="zh-CN"/>
          <w14:textFill>
            <w14:solidFill>
              <w14:schemeClr w14:val="tx1"/>
            </w14:solidFill>
          </w14:textFill>
        </w:rPr>
        <w:t>并加盖公章</w:t>
      </w:r>
      <w:r>
        <w:rPr>
          <w:rFonts w:hint="eastAsia" w:ascii="宋体" w:hAnsi="宋体" w:eastAsia="宋体" w:cs="宋体"/>
          <w:color w:val="000000" w:themeColor="text1"/>
          <w:kern w:val="0"/>
          <w:szCs w:val="21"/>
          <w:highlight w:val="none"/>
          <w:lang w:val="en-US" w:eastAsia="zh-CN"/>
          <w14:textFill>
            <w14:solidFill>
              <w14:schemeClr w14:val="tx1"/>
            </w14:solidFill>
          </w14:textFill>
        </w:rPr>
        <w:t>（需包含公司基本信息、股东信息及股权变更信息）或提供承诺</w:t>
      </w:r>
      <w:r>
        <w:rPr>
          <w:rFonts w:hint="eastAsia" w:ascii="宋体" w:hAnsi="宋体" w:cs="宋体"/>
          <w:color w:val="000000" w:themeColor="text1"/>
          <w:kern w:val="0"/>
          <w:szCs w:val="21"/>
          <w:highlight w:val="none"/>
          <w:lang w:val="en-US" w:eastAsia="zh-CN"/>
          <w14:textFill>
            <w14:solidFill>
              <w14:schemeClr w14:val="tx1"/>
            </w14:solidFill>
          </w14:textFill>
        </w:rPr>
        <w:t>函</w:t>
      </w:r>
      <w:r>
        <w:rPr>
          <w:rFonts w:hint="eastAsia" w:ascii="宋体" w:hAnsi="宋体" w:eastAsia="宋体" w:cs="宋体"/>
          <w:color w:val="auto"/>
          <w:highlight w:val="none"/>
          <w:lang w:val="en-US" w:eastAsia="zh-CN"/>
        </w:rPr>
        <w:t>）。一经发现，将导致投标同时被拒绝。</w:t>
      </w:r>
    </w:p>
    <w:p w14:paraId="13292A9E">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209E8546">
      <w:pPr>
        <w:keepNext w:val="0"/>
        <w:keepLines w:val="0"/>
        <w:pageBreakBefore w:val="0"/>
        <w:widowControl w:val="0"/>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46EC2A9D">
      <w:pPr>
        <w:keepNext w:val="0"/>
        <w:keepLines w:val="0"/>
        <w:pageBreakBefore w:val="0"/>
        <w:widowControl w:val="0"/>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4B7BBEAF">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511BE38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43287587">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2980A7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2CC2F98E">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1B379BF6">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2FB26A5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136411C3">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71C9CA3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55FFFC2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6AC317FA">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2827C549">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8BACE8D">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0C544B71">
      <w:pPr>
        <w:keepNext w:val="0"/>
        <w:keepLines w:val="0"/>
        <w:pageBreakBefore w:val="0"/>
        <w:widowControl w:val="0"/>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B893C68">
      <w:pPr>
        <w:keepNext w:val="0"/>
        <w:keepLines w:val="0"/>
        <w:pageBreakBefore w:val="0"/>
        <w:widowControl w:val="0"/>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cs="宋体"/>
          <w:bCs/>
          <w:color w:val="auto"/>
          <w:kern w:val="0"/>
          <w:szCs w:val="21"/>
          <w:highlight w:val="none"/>
          <w:lang w:eastAsia="zh-CN"/>
        </w:rPr>
        <w:t>成交</w:t>
      </w:r>
      <w:r>
        <w:rPr>
          <w:rFonts w:hint="eastAsia" w:ascii="宋体" w:hAnsi="宋体" w:eastAsia="宋体" w:cs="宋体"/>
          <w:bCs/>
          <w:color w:val="auto"/>
          <w:kern w:val="0"/>
          <w:szCs w:val="21"/>
          <w:highlight w:val="none"/>
        </w:rPr>
        <w:t>结果中使自己合法权益受到损害的实质性内容，提供相关事实、依据和证据及其来源或线索，便于有关单位调查、答复和处理。</w:t>
      </w:r>
    </w:p>
    <w:p w14:paraId="5B8EABB8">
      <w:pPr>
        <w:keepNext w:val="0"/>
        <w:keepLines w:val="0"/>
        <w:pageBreakBefore w:val="0"/>
        <w:widowControl w:val="0"/>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1034A8CB">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6670C581">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141B3217">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53295F2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CCDB6F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3864CDD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04E3F9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17F6216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104D084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073B3FE2">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7443463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672DF54F">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6DD997D">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21EB5A63">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28FD75DD">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E193EDA">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7F4EF23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38A56E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w:t>
      </w:r>
      <w:r>
        <w:rPr>
          <w:rFonts w:hint="eastAsia" w:ascii="宋体" w:hAnsi="宋体" w:cs="宋体"/>
          <w:color w:val="auto"/>
          <w:kern w:val="0"/>
          <w:szCs w:val="21"/>
          <w:highlight w:val="none"/>
          <w:lang w:eastAsia="zh-CN"/>
        </w:rPr>
        <w:t>竞争性磋商响应书</w:t>
      </w:r>
      <w:r>
        <w:rPr>
          <w:rFonts w:hint="eastAsia" w:ascii="宋体" w:hAnsi="宋体" w:eastAsia="宋体" w:cs="宋体"/>
          <w:color w:val="auto"/>
          <w:kern w:val="0"/>
          <w:szCs w:val="21"/>
          <w:highlight w:val="none"/>
        </w:rPr>
        <w:t>》和《抵制商业贿赂承诺》，不得增减或修改内容。否则视为对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417073B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3C0DDC7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1A6D7041">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608220A4">
      <w:pPr>
        <w:keepNext w:val="0"/>
        <w:keepLines w:val="0"/>
        <w:pageBreakBefore w:val="0"/>
        <w:widowControl w:val="0"/>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27843369">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400CB9C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竞争性磋商响应书</w:t>
      </w:r>
      <w:r>
        <w:rPr>
          <w:rFonts w:hint="eastAsia" w:ascii="宋体" w:hAnsi="宋体" w:eastAsia="宋体" w:cs="宋体"/>
          <w:color w:val="auto"/>
          <w:kern w:val="0"/>
          <w:szCs w:val="21"/>
          <w:highlight w:val="none"/>
        </w:rPr>
        <w:t>及</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p>
    <w:p w14:paraId="47976D3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2FB8160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0E744A4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6C92A00D">
      <w:pPr>
        <w:keepNext w:val="0"/>
        <w:keepLines w:val="0"/>
        <w:pageBreakBefore w:val="0"/>
        <w:widowControl w:val="0"/>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2979C96F">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6E7D683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4A0E6A75">
      <w:pPr>
        <w:keepNext w:val="0"/>
        <w:keepLines w:val="0"/>
        <w:pageBreakBefore w:val="0"/>
        <w:widowControl w:val="0"/>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664E58FE">
      <w:pPr>
        <w:pStyle w:val="16"/>
        <w:keepNext w:val="0"/>
        <w:keepLines w:val="0"/>
        <w:pageBreakBefore w:val="0"/>
        <w:widowControl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3B3C118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44162229">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7486668D">
      <w:pPr>
        <w:keepNext w:val="0"/>
        <w:keepLines w:val="0"/>
        <w:pageBreakBefore w:val="0"/>
        <w:widowControl w:val="0"/>
        <w:kinsoku/>
        <w:wordWrap/>
        <w:overflowPunct/>
        <w:topLinePunct w:val="0"/>
        <w:autoSpaceDE/>
        <w:autoSpaceDN/>
        <w:bidi w:val="0"/>
        <w:adjustRightInd/>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w:t>
      </w:r>
      <w:r>
        <w:rPr>
          <w:rFonts w:hint="eastAsia" w:ascii="宋体" w:hAnsi="宋体" w:cs="宋体"/>
          <w:color w:val="auto"/>
          <w:kern w:val="0"/>
          <w:szCs w:val="21"/>
          <w:highlight w:val="none"/>
          <w:lang w:val="en-US" w:eastAsia="zh-CN"/>
        </w:rPr>
        <w:t>响应文件有效期</w:t>
      </w:r>
      <w:r>
        <w:rPr>
          <w:rFonts w:hint="eastAsia" w:ascii="宋体" w:hAnsi="宋体" w:eastAsia="宋体" w:cs="宋体"/>
          <w:color w:val="auto"/>
          <w:kern w:val="0"/>
          <w:szCs w:val="21"/>
          <w:highlight w:val="none"/>
        </w:rPr>
        <w:t>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4F8F7CF9">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446754BC">
      <w:pPr>
        <w:keepNext w:val="0"/>
        <w:keepLines w:val="0"/>
        <w:pageBreakBefore w:val="0"/>
        <w:widowControl w:val="0"/>
        <w:kinsoku/>
        <w:wordWrap/>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w:t>
      </w:r>
      <w:r>
        <w:rPr>
          <w:rFonts w:hint="eastAsia" w:ascii="宋体" w:hAnsi="宋体" w:cs="宋体"/>
          <w:color w:val="auto"/>
          <w:kern w:val="0"/>
          <w:szCs w:val="21"/>
          <w:highlight w:val="none"/>
          <w:lang w:val="en-US" w:eastAsia="zh-CN"/>
        </w:rPr>
        <w:t>以</w:t>
      </w:r>
      <w:r>
        <w:rPr>
          <w:rFonts w:hint="eastAsia" w:ascii="宋体" w:hAnsi="宋体" w:eastAsia="宋体" w:cs="宋体"/>
          <w:color w:val="auto"/>
          <w:kern w:val="0"/>
          <w:szCs w:val="21"/>
          <w:highlight w:val="none"/>
          <w:lang w:val="en-US" w:eastAsia="zh-CN"/>
        </w:rPr>
        <w:t>综合折扣率</w:t>
      </w:r>
      <w:r>
        <w:rPr>
          <w:rFonts w:hint="eastAsia" w:ascii="宋体" w:hAnsi="宋体" w:cs="宋体"/>
          <w:color w:val="auto"/>
          <w:kern w:val="0"/>
          <w:szCs w:val="21"/>
          <w:highlight w:val="none"/>
          <w:lang w:val="en-US" w:eastAsia="zh-CN"/>
        </w:rPr>
        <w:t>形式报</w:t>
      </w:r>
      <w:r>
        <w:rPr>
          <w:rFonts w:hint="eastAsia" w:ascii="宋体" w:hAnsi="宋体" w:eastAsia="宋体" w:cs="宋体"/>
          <w:color w:val="auto"/>
          <w:kern w:val="0"/>
          <w:szCs w:val="21"/>
          <w:highlight w:val="none"/>
        </w:rPr>
        <w:t>。</w:t>
      </w:r>
    </w:p>
    <w:p w14:paraId="680CBC8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一览表的内容填写。</w:t>
      </w:r>
    </w:p>
    <w:p w14:paraId="49B4686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w:t>
      </w:r>
      <w:r>
        <w:rPr>
          <w:rFonts w:hint="eastAsia" w:ascii="宋体" w:hAnsi="宋体" w:cs="宋体"/>
          <w:color w:val="auto"/>
          <w:kern w:val="0"/>
          <w:szCs w:val="21"/>
          <w:highlight w:val="none"/>
          <w:lang w:val="en-US" w:eastAsia="zh-CN"/>
        </w:rPr>
        <w:t>初次报价</w:t>
      </w:r>
      <w:r>
        <w:rPr>
          <w:rFonts w:hint="eastAsia" w:ascii="宋体" w:hAnsi="宋体" w:eastAsia="宋体" w:cs="宋体"/>
          <w:color w:val="auto"/>
          <w:kern w:val="0"/>
          <w:szCs w:val="21"/>
          <w:highlight w:val="none"/>
        </w:rPr>
        <w:t>一览表</w:t>
      </w:r>
      <w:r>
        <w:rPr>
          <w:rFonts w:hint="eastAsia" w:ascii="宋体" w:hAnsi="宋体" w:eastAsia="宋体" w:cs="宋体"/>
          <w:color w:val="auto"/>
          <w:spacing w:val="10"/>
          <w:kern w:val="0"/>
          <w:szCs w:val="21"/>
          <w:highlight w:val="none"/>
        </w:rPr>
        <w:t>。</w:t>
      </w:r>
    </w:p>
    <w:p w14:paraId="4CE9644D">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18.4 </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7D9F74C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05427D8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cs="宋体"/>
          <w:color w:val="auto"/>
          <w:kern w:val="0"/>
          <w:szCs w:val="21"/>
          <w:highlight w:val="none"/>
          <w:lang w:eastAsia="zh-CN"/>
        </w:rPr>
        <w:t>初次报价一览表</w:t>
      </w:r>
      <w:r>
        <w:rPr>
          <w:rFonts w:hint="eastAsia" w:ascii="宋体" w:hAnsi="宋体" w:eastAsia="宋体" w:cs="宋体"/>
          <w:color w:val="auto"/>
          <w:kern w:val="0"/>
          <w:szCs w:val="21"/>
          <w:highlight w:val="none"/>
        </w:rPr>
        <w:t>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42B9DD16">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5BDEFEBB">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14F451FB">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36EAD0C2">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cs="宋体"/>
          <w:color w:val="auto"/>
          <w:kern w:val="0"/>
          <w:szCs w:val="21"/>
          <w:highlight w:val="none"/>
          <w:lang w:val="en-US" w:eastAsia="zh-CN"/>
        </w:rPr>
        <w:t>交货期</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214B55FE">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48E409E1">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426609D8">
      <w:pPr>
        <w:keepNext w:val="0"/>
        <w:keepLines w:val="0"/>
        <w:pageBreakBefore w:val="0"/>
        <w:widowControl w:val="0"/>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2473E976">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06D1078F">
      <w:pPr>
        <w:keepNext w:val="0"/>
        <w:keepLines w:val="0"/>
        <w:pageBreakBefore w:val="0"/>
        <w:widowControl w:val="0"/>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073ADB34">
      <w:pPr>
        <w:keepNext w:val="0"/>
        <w:keepLines w:val="0"/>
        <w:pageBreakBefore w:val="0"/>
        <w:widowControl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1073C9D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56E32590">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bCs w:val="0"/>
          <w:color w:val="auto"/>
          <w:kern w:val="0"/>
          <w:szCs w:val="21"/>
          <w:highlight w:val="none"/>
        </w:rPr>
      </w:pPr>
      <w:r>
        <w:rPr>
          <w:rFonts w:hint="eastAsia" w:ascii="宋体" w:hAnsi="宋体" w:eastAsia="宋体" w:cs="宋体"/>
          <w:b/>
          <w:bCs w:val="0"/>
          <w:color w:val="auto"/>
          <w:kern w:val="0"/>
          <w:szCs w:val="21"/>
          <w:highlight w:val="none"/>
        </w:rPr>
        <w:t xml:space="preserve">22. </w:t>
      </w:r>
      <w:r>
        <w:rPr>
          <w:rFonts w:hint="eastAsia" w:ascii="宋体" w:hAnsi="宋体" w:eastAsia="宋体" w:cs="宋体"/>
          <w:b/>
          <w:bCs w:val="0"/>
          <w:color w:val="auto"/>
          <w:kern w:val="0"/>
          <w:szCs w:val="21"/>
          <w:highlight w:val="none"/>
          <w:lang w:val="en-US" w:eastAsia="zh-CN"/>
        </w:rPr>
        <w:t>响应</w:t>
      </w:r>
      <w:r>
        <w:rPr>
          <w:rFonts w:hint="eastAsia" w:ascii="宋体" w:hAnsi="宋体" w:eastAsia="宋体" w:cs="宋体"/>
          <w:b/>
          <w:bCs w:val="0"/>
          <w:color w:val="auto"/>
          <w:kern w:val="0"/>
          <w:szCs w:val="21"/>
          <w:highlight w:val="none"/>
        </w:rPr>
        <w:t>文件的递交</w:t>
      </w:r>
    </w:p>
    <w:p w14:paraId="315D50D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7892D435">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78719BAA">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333575B4">
      <w:pPr>
        <w:keepNext w:val="0"/>
        <w:keepLines w:val="0"/>
        <w:pageBreakBefore w:val="0"/>
        <w:widowControl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89256E8">
      <w:pPr>
        <w:keepNext w:val="0"/>
        <w:keepLines w:val="0"/>
        <w:pageBreakBefore w:val="0"/>
        <w:widowControl w:val="0"/>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719856B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4FECB1E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4B6E8295">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520C506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20A8DC5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784A1239">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69F5B638">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2FF429BE">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598C4B0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0EA49C9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4DF8A71E">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（报价表）为准；</w:t>
      </w:r>
    </w:p>
    <w:p w14:paraId="0AF4EB7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7AFACED1">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w:t>
      </w:r>
      <w:r>
        <w:rPr>
          <w:rFonts w:hint="eastAsia" w:ascii="宋体" w:hAnsi="宋体" w:cs="宋体"/>
          <w:color w:val="auto"/>
          <w:sz w:val="21"/>
          <w:szCs w:val="21"/>
          <w:highlight w:val="none"/>
          <w:shd w:val="clear" w:color="auto" w:fill="FFFFFF"/>
          <w:lang w:eastAsia="zh-CN"/>
        </w:rPr>
        <w:t>初次报价一览表</w:t>
      </w:r>
      <w:r>
        <w:rPr>
          <w:rFonts w:hint="eastAsia" w:ascii="宋体" w:hAnsi="宋体" w:eastAsia="宋体" w:cs="宋体"/>
          <w:color w:val="auto"/>
          <w:sz w:val="21"/>
          <w:szCs w:val="21"/>
          <w:highlight w:val="none"/>
          <w:shd w:val="clear" w:color="auto" w:fill="FFFFFF"/>
        </w:rPr>
        <w:t>的总价为准，并修改单价；</w:t>
      </w:r>
    </w:p>
    <w:p w14:paraId="4657271C">
      <w:pPr>
        <w:pStyle w:val="30"/>
        <w:keepNext w:val="0"/>
        <w:keepLines w:val="0"/>
        <w:pageBreakBefore w:val="0"/>
        <w:widowControl w:val="0"/>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279D2BF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4C5E5A1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D8E00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4024825A">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6A6B5FCA">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49F8D8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C23A94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6E4EF709">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73022C2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69099217">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cs="宋体"/>
          <w:color w:val="auto"/>
          <w:szCs w:val="21"/>
          <w:highlight w:val="none"/>
          <w:lang w:val="en-US" w:eastAsia="zh-CN"/>
        </w:rPr>
        <w:t>交货期</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cs="宋体"/>
          <w:color w:val="auto"/>
          <w:szCs w:val="21"/>
          <w:highlight w:val="none"/>
          <w:lang w:val="en-US" w:eastAsia="zh-CN"/>
        </w:rPr>
        <w:t>要求</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63695260">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49BC317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5DD83C6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7DCFCB9C">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szCs w:val="21"/>
          <w:highlight w:val="none"/>
          <w:lang w:val="en-US" w:eastAsia="zh-CN"/>
        </w:rPr>
        <w:t>任何1项采购内容及技术要求低于“第二章 采购需求”的。</w:t>
      </w:r>
    </w:p>
    <w:p w14:paraId="01BAF513">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679F4DE5">
      <w:pPr>
        <w:keepNext w:val="0"/>
        <w:keepLines w:val="0"/>
        <w:pageBreakBefore w:val="0"/>
        <w:widowControl w:val="0"/>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1A62603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4B995EB">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1ED89A2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274BE1EA">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12AF613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BA5E29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4F4717B0">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54339768">
      <w:pPr>
        <w:keepNext w:val="0"/>
        <w:keepLines w:val="0"/>
        <w:pageBreakBefore w:val="0"/>
        <w:widowControl w:val="0"/>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5987C29A">
      <w:pPr>
        <w:keepNext w:val="0"/>
        <w:keepLines w:val="0"/>
        <w:pageBreakBefore w:val="0"/>
        <w:widowControl w:val="0"/>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3F4238E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265D305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45E8A6B7">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5137A68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0216F01B">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29DCA187">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68771172">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4E200004">
      <w:pPr>
        <w:pStyle w:val="30"/>
        <w:keepNext w:val="0"/>
        <w:keepLines w:val="0"/>
        <w:pageBreakBefore w:val="0"/>
        <w:widowControl w:val="0"/>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A86F42C">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B5CC76">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098EE9D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0DC9F295">
      <w:pPr>
        <w:keepNext w:val="0"/>
        <w:keepLines w:val="0"/>
        <w:pageBreakBefore w:val="0"/>
        <w:widowControl w:val="0"/>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2F71D997">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49E8DB03">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470BA4A0">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5AD01915">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4413FFB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02E8C019">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59"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59"/>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136907">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1362F231">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1A4C6E58">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eastAsia="宋体" w:cs="宋体"/>
          <w:bCs/>
          <w:color w:val="auto"/>
          <w:kern w:val="0"/>
          <w:szCs w:val="21"/>
          <w:highlight w:val="none"/>
        </w:rPr>
        <w:t>确定一名</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并推荐</w:t>
      </w:r>
      <w:r>
        <w:rPr>
          <w:rFonts w:hint="eastAsia" w:ascii="宋体" w:hAnsi="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8B24569">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w:t>
      </w:r>
      <w:r>
        <w:rPr>
          <w:rFonts w:hint="eastAsia" w:ascii="宋体" w:hAnsi="宋体" w:cs="宋体"/>
          <w:b/>
          <w:bCs/>
          <w:color w:val="auto"/>
          <w:kern w:val="0"/>
          <w:szCs w:val="21"/>
          <w:highlight w:val="none"/>
          <w:lang w:eastAsia="zh-CN"/>
        </w:rPr>
        <w:t>成交</w:t>
      </w:r>
      <w:r>
        <w:rPr>
          <w:rFonts w:hint="eastAsia" w:ascii="宋体" w:hAnsi="宋体" w:cs="宋体"/>
          <w:b/>
          <w:bCs/>
          <w:color w:val="auto"/>
          <w:kern w:val="0"/>
          <w:szCs w:val="21"/>
          <w:highlight w:val="none"/>
          <w:lang w:val="en-US" w:eastAsia="zh-CN"/>
        </w:rPr>
        <w:t>结果</w:t>
      </w:r>
      <w:r>
        <w:rPr>
          <w:rFonts w:hint="eastAsia" w:ascii="宋体" w:hAnsi="宋体" w:eastAsia="宋体" w:cs="宋体"/>
          <w:b/>
          <w:bCs/>
          <w:color w:val="auto"/>
          <w:kern w:val="0"/>
          <w:szCs w:val="21"/>
          <w:highlight w:val="none"/>
        </w:rPr>
        <w:t>公告</w:t>
      </w:r>
    </w:p>
    <w:p w14:paraId="74627CA2">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16C5689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资格的。发生上述情况的承担由此引起的一切后果。</w:t>
      </w:r>
    </w:p>
    <w:p w14:paraId="247B0E14">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，应按相关法律、规章、规范性文件的要求承担相应的法律责任。</w:t>
      </w:r>
    </w:p>
    <w:p w14:paraId="744B013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3650A538">
      <w:pPr>
        <w:keepNext w:val="0"/>
        <w:keepLines w:val="0"/>
        <w:pageBreakBefore w:val="0"/>
        <w:widowControl w:val="0"/>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12308D9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B7851C">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7356DB0">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4938A693">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502FEE8F">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B1F39BD">
      <w:pPr>
        <w:keepNext w:val="0"/>
        <w:keepLines w:val="0"/>
        <w:pageBreakBefore w:val="0"/>
        <w:widowControl w:val="0"/>
        <w:numPr>
          <w:ilvl w:val="0"/>
          <w:numId w:val="2"/>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569FAD42">
      <w:pPr>
        <w:keepNext w:val="0"/>
        <w:keepLines w:val="0"/>
        <w:pageBreakBefore w:val="0"/>
        <w:widowControl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323567DB">
      <w:pPr>
        <w:keepNext w:val="0"/>
        <w:keepLines w:val="0"/>
        <w:pageBreakBefore w:val="0"/>
        <w:widowControl w:val="0"/>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143EC0">
      <w:pPr>
        <w:keepNext w:val="0"/>
        <w:keepLines w:val="0"/>
        <w:pageBreakBefore w:val="0"/>
        <w:widowControl w:val="0"/>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39FB105B">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60"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04D605AE">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2A75D7C1">
      <w:pPr>
        <w:keepNext w:val="0"/>
        <w:keepLines w:val="0"/>
        <w:pageBreakBefore w:val="0"/>
        <w:widowControl w:val="0"/>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结果的违法行为等情形，不符合</w:t>
      </w:r>
      <w:r>
        <w:rPr>
          <w:rFonts w:hint="eastAsia" w:ascii="宋体" w:hAnsi="宋体" w:cs="宋体"/>
          <w:color w:val="auto"/>
          <w:kern w:val="0"/>
          <w:szCs w:val="21"/>
          <w:highlight w:val="none"/>
          <w:lang w:eastAsia="zh-CN"/>
        </w:rPr>
        <w:t>成交</w:t>
      </w:r>
      <w:r>
        <w:rPr>
          <w:rFonts w:hint="eastAsia" w:ascii="宋体" w:hAnsi="宋体" w:eastAsia="宋体" w:cs="宋体"/>
          <w:color w:val="auto"/>
          <w:kern w:val="0"/>
          <w:szCs w:val="21"/>
          <w:highlight w:val="none"/>
        </w:rPr>
        <w:t>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60"/>
    <w:p w14:paraId="5EC13C8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61" w:name="_Toc22585"/>
      <w:r>
        <w:rPr>
          <w:rFonts w:hint="eastAsia" w:ascii="宋体" w:hAnsi="宋体" w:eastAsia="宋体" w:cs="宋体"/>
          <w:b/>
          <w:bCs/>
          <w:color w:val="auto"/>
          <w:kern w:val="0"/>
          <w:sz w:val="32"/>
          <w:szCs w:val="32"/>
          <w:highlight w:val="none"/>
        </w:rPr>
        <w:t>第四章  评标办法及评分标准</w:t>
      </w:r>
      <w:bookmarkEnd w:id="57"/>
      <w:bookmarkEnd w:id="61"/>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8BA2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9482" w:type="dxa"/>
            <w:gridSpan w:val="3"/>
            <w:noWrap w:val="0"/>
            <w:vAlign w:val="center"/>
          </w:tcPr>
          <w:p w14:paraId="75B69485">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4BFD5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5" w:hRule="atLeast"/>
          <w:jc w:val="center"/>
        </w:trPr>
        <w:tc>
          <w:tcPr>
            <w:tcW w:w="1239" w:type="dxa"/>
            <w:noWrap w:val="0"/>
            <w:vAlign w:val="center"/>
          </w:tcPr>
          <w:p w14:paraId="6F95332A">
            <w:pPr>
              <w:keepNext w:val="0"/>
              <w:keepLines w:val="0"/>
              <w:pageBreakBefore w:val="0"/>
              <w:kinsoku/>
              <w:wordWrap/>
              <w:overflowPunct/>
              <w:topLinePunct w:val="0"/>
              <w:bidi w:val="0"/>
              <w:snapToGrid w:val="0"/>
              <w:spacing w:line="320" w:lineRule="exact"/>
              <w:jc w:val="left"/>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8243" w:type="dxa"/>
            <w:gridSpan w:val="2"/>
            <w:noWrap w:val="0"/>
            <w:vAlign w:val="center"/>
          </w:tcPr>
          <w:p w14:paraId="26A54EE5">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的投标报价明显低于其他投标报价，使其投标报价可能低于其个别成本的，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应按无效投标处理。</w:t>
            </w:r>
          </w:p>
          <w:p w14:paraId="57B4575A">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有效投标报价：投标报价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采购预算价的为有效投标报价。</w:t>
            </w:r>
          </w:p>
          <w:p w14:paraId="2078984C">
            <w:pPr>
              <w:pStyle w:val="5"/>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文件要求且投标价格最低的有效投标报价为评标基准价。</w:t>
            </w:r>
          </w:p>
          <w:p w14:paraId="7E8AEED5">
            <w:pPr>
              <w:rPr>
                <w:rFonts w:hint="eastAsia" w:ascii="宋体" w:hAnsi="宋体" w:eastAsia="宋体" w:cs="宋体"/>
                <w:highlight w:val="none"/>
                <w:lang w:val="en-US" w:eastAsia="zh-CN"/>
              </w:rPr>
            </w:pPr>
            <w:r>
              <w:rPr>
                <w:rFonts w:hint="eastAsia" w:ascii="宋体" w:hAnsi="宋体" w:eastAsia="宋体" w:cs="宋体"/>
                <w:b w:val="0"/>
                <w:bCs w:val="0"/>
                <w:color w:val="auto"/>
                <w:sz w:val="21"/>
                <w:szCs w:val="21"/>
                <w:highlight w:val="none"/>
              </w:rPr>
              <w:t>投标报价得分=（评标基准价/有效投标报价）×</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r>
      <w:tr w14:paraId="47B97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jc w:val="center"/>
        </w:trPr>
        <w:tc>
          <w:tcPr>
            <w:tcW w:w="1239" w:type="dxa"/>
            <w:vMerge w:val="restart"/>
            <w:noWrap w:val="0"/>
            <w:vAlign w:val="center"/>
          </w:tcPr>
          <w:p w14:paraId="3529305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2DB2F080">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.产品综合评议</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c>
          <w:tcPr>
            <w:tcW w:w="6770" w:type="dxa"/>
            <w:noWrap w:val="0"/>
            <w:vAlign w:val="center"/>
          </w:tcPr>
          <w:p w14:paraId="5F7D2D74">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评委根据供应商对所提供产品的品牌知名度及市场占有率、产品耐用性及稳定性等进行打分。</w:t>
            </w:r>
          </w:p>
          <w:p w14:paraId="13583799">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rPr>
            </w:pPr>
            <w:r>
              <w:rPr>
                <w:rFonts w:hint="eastAsia" w:ascii="宋体" w:hAnsi="宋体" w:eastAsia="宋体" w:cs="宋体"/>
                <w:color w:val="auto"/>
                <w:sz w:val="21"/>
                <w:szCs w:val="21"/>
                <w:highlight w:val="none"/>
                <w:lang w:val="en-US" w:eastAsia="zh-CN"/>
              </w:rPr>
              <w:t>产品的品牌知名度及市场占有率高、产品耐用性及稳定性的强的得</w:t>
            </w:r>
            <w:r>
              <w:rPr>
                <w:rFonts w:hint="eastAsia" w:ascii="宋体" w:hAnsi="宋体" w:cs="宋体"/>
                <w:color w:val="auto"/>
                <w:sz w:val="21"/>
                <w:szCs w:val="21"/>
                <w:highlight w:val="none"/>
                <w:lang w:val="en-US" w:eastAsia="zh-CN"/>
              </w:rPr>
              <w:t>15</w:t>
            </w:r>
            <w:r>
              <w:rPr>
                <w:rFonts w:hint="eastAsia" w:ascii="宋体" w:hAnsi="宋体" w:eastAsia="宋体" w:cs="宋体"/>
                <w:color w:val="auto"/>
                <w:sz w:val="21"/>
                <w:szCs w:val="21"/>
                <w:highlight w:val="none"/>
                <w:lang w:val="en-US" w:eastAsia="zh-CN"/>
              </w:rPr>
              <w:t>分；产品的品牌知名度及市场占有率较高、产品耐用性及稳定性的较强的得</w:t>
            </w:r>
            <w:r>
              <w:rPr>
                <w:rFonts w:hint="eastAsia" w:ascii="宋体" w:hAnsi="宋体" w:cs="宋体"/>
                <w:color w:val="auto"/>
                <w:sz w:val="21"/>
                <w:szCs w:val="21"/>
                <w:highlight w:val="none"/>
                <w:lang w:val="en-US" w:eastAsia="zh-CN"/>
              </w:rPr>
              <w:t>10</w:t>
            </w:r>
            <w:r>
              <w:rPr>
                <w:rFonts w:hint="eastAsia" w:ascii="宋体" w:hAnsi="宋体" w:eastAsia="宋体" w:cs="宋体"/>
                <w:color w:val="auto"/>
                <w:sz w:val="21"/>
                <w:szCs w:val="21"/>
                <w:highlight w:val="none"/>
                <w:lang w:val="en-US" w:eastAsia="zh-CN"/>
              </w:rPr>
              <w:t>分；产品的品牌知名度及市场占有率、产品耐用性及稳定性一般的得</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lang w:val="en-US" w:eastAsia="zh-CN"/>
              </w:rPr>
              <w:t>分</w:t>
            </w:r>
            <w:r>
              <w:rPr>
                <w:rFonts w:hint="eastAsia" w:ascii="宋体" w:hAnsi="宋体" w:cs="宋体"/>
                <w:color w:val="auto"/>
                <w:sz w:val="21"/>
                <w:szCs w:val="21"/>
                <w:highlight w:val="none"/>
                <w:lang w:val="en-US" w:eastAsia="zh-CN"/>
              </w:rPr>
              <w:t>；</w:t>
            </w:r>
            <w:r>
              <w:rPr>
                <w:rFonts w:hint="eastAsia" w:ascii="宋体" w:hAnsi="宋体" w:eastAsia="宋体" w:cs="宋体"/>
                <w:color w:val="auto"/>
                <w:sz w:val="21"/>
                <w:szCs w:val="21"/>
                <w:highlight w:val="none"/>
                <w:lang w:val="en-US" w:eastAsia="zh-CN"/>
              </w:rPr>
              <w:t>产品的品牌知名度及市场占有率、产品耐用性及稳定性差的得</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分。</w:t>
            </w:r>
          </w:p>
        </w:tc>
      </w:tr>
      <w:tr w14:paraId="5D31C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239" w:type="dxa"/>
            <w:vMerge w:val="continue"/>
            <w:noWrap w:val="0"/>
            <w:vAlign w:val="center"/>
          </w:tcPr>
          <w:p w14:paraId="1BAEA4B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5591EDA0">
            <w:pPr>
              <w:keepNext w:val="0"/>
              <w:keepLines w:val="0"/>
              <w:pageBreakBefore w:val="0"/>
              <w:widowControl/>
              <w:kinsoku/>
              <w:wordWrap/>
              <w:overflowPunct/>
              <w:topLinePunct w:val="0"/>
              <w:autoSpaceDE/>
              <w:autoSpaceDN/>
              <w:bidi w:val="0"/>
              <w:adjustRightInd/>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w:t>
            </w:r>
            <w:r>
              <w:rPr>
                <w:rFonts w:hint="eastAsia" w:ascii="宋体" w:hAnsi="宋体" w:cs="宋体"/>
                <w:b w:val="0"/>
                <w:bCs w:val="0"/>
                <w:color w:val="auto"/>
                <w:kern w:val="0"/>
                <w:sz w:val="21"/>
                <w:szCs w:val="21"/>
                <w:highlight w:val="none"/>
                <w:lang w:val="en-US" w:eastAsia="zh-CN"/>
              </w:rPr>
              <w:t>实施</w:t>
            </w:r>
            <w:r>
              <w:rPr>
                <w:rFonts w:hint="eastAsia" w:ascii="宋体" w:hAnsi="宋体" w:eastAsia="宋体" w:cs="宋体"/>
                <w:b w:val="0"/>
                <w:bCs w:val="0"/>
                <w:color w:val="auto"/>
                <w:kern w:val="0"/>
                <w:sz w:val="21"/>
                <w:szCs w:val="21"/>
                <w:highlight w:val="none"/>
                <w:lang w:val="en-US" w:eastAsia="zh-CN"/>
              </w:rPr>
              <w:t>方案（</w:t>
            </w:r>
            <w:r>
              <w:rPr>
                <w:rFonts w:hint="eastAsia" w:ascii="宋体" w:hAnsi="宋体" w:cs="宋体"/>
                <w:b w:val="0"/>
                <w:bCs w:val="0"/>
                <w:color w:val="auto"/>
                <w:kern w:val="0"/>
                <w:sz w:val="21"/>
                <w:szCs w:val="21"/>
                <w:highlight w:val="none"/>
                <w:lang w:val="en-US" w:eastAsia="zh-CN"/>
              </w:rPr>
              <w:t>15</w:t>
            </w:r>
            <w:r>
              <w:rPr>
                <w:rFonts w:hint="eastAsia" w:ascii="宋体" w:hAnsi="宋体" w:eastAsia="宋体" w:cs="宋体"/>
                <w:b w:val="0"/>
                <w:bCs w:val="0"/>
                <w:color w:val="auto"/>
                <w:kern w:val="0"/>
                <w:sz w:val="21"/>
                <w:szCs w:val="21"/>
                <w:highlight w:val="none"/>
                <w:lang w:val="en-US" w:eastAsia="zh-CN"/>
              </w:rPr>
              <w:t>分）</w:t>
            </w:r>
          </w:p>
        </w:tc>
        <w:tc>
          <w:tcPr>
            <w:tcW w:w="6770" w:type="dxa"/>
            <w:noWrap w:val="0"/>
            <w:vAlign w:val="center"/>
          </w:tcPr>
          <w:p w14:paraId="7BAC10FA">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w:t>
            </w:r>
            <w:r>
              <w:rPr>
                <w:rFonts w:hint="eastAsia" w:ascii="宋体" w:hAnsi="宋体" w:eastAsia="宋体" w:cs="宋体"/>
                <w:b w:val="0"/>
                <w:bCs w:val="0"/>
                <w:color w:val="auto"/>
                <w:sz w:val="21"/>
                <w:szCs w:val="21"/>
                <w:highlight w:val="none"/>
                <w:lang w:eastAsia="zh-CN"/>
              </w:rPr>
              <w:t>供货计划、</w:t>
            </w:r>
            <w:r>
              <w:rPr>
                <w:rFonts w:hint="eastAsia" w:ascii="宋体" w:hAnsi="宋体" w:eastAsia="宋体" w:cs="宋体"/>
                <w:b w:val="0"/>
                <w:bCs w:val="0"/>
                <w:color w:val="auto"/>
                <w:sz w:val="21"/>
                <w:szCs w:val="21"/>
                <w:highlight w:val="none"/>
                <w:lang w:val="en-US" w:eastAsia="zh-CN"/>
              </w:rPr>
              <w:t>货物密封方式、人员安排计划等进行打分。</w:t>
            </w:r>
          </w:p>
          <w:p w14:paraId="577AECB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C17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0" w:hRule="atLeast"/>
          <w:jc w:val="center"/>
        </w:trPr>
        <w:tc>
          <w:tcPr>
            <w:tcW w:w="1239" w:type="dxa"/>
            <w:vMerge w:val="continue"/>
            <w:noWrap w:val="0"/>
            <w:vAlign w:val="center"/>
          </w:tcPr>
          <w:p w14:paraId="7C8D668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636F3BEE">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6A1E57F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rPr>
              <w:t>交货期保证措施</w:t>
            </w:r>
            <w:r>
              <w:rPr>
                <w:rFonts w:hint="eastAsia" w:ascii="宋体" w:hAnsi="宋体" w:eastAsia="宋体" w:cs="宋体"/>
                <w:b w:val="0"/>
                <w:bCs w:val="0"/>
                <w:color w:val="auto"/>
                <w:sz w:val="21"/>
                <w:szCs w:val="21"/>
                <w:highlight w:val="none"/>
                <w:lang w:val="en-US" w:eastAsia="zh-CN"/>
              </w:rPr>
              <w:t>等进行打分。</w:t>
            </w:r>
          </w:p>
          <w:p w14:paraId="664703D2">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6DDFC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jc w:val="center"/>
        </w:trPr>
        <w:tc>
          <w:tcPr>
            <w:tcW w:w="1239" w:type="dxa"/>
            <w:vMerge w:val="continue"/>
            <w:noWrap w:val="0"/>
            <w:vAlign w:val="center"/>
          </w:tcPr>
          <w:p w14:paraId="538B89B8">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64C23341">
            <w:pPr>
              <w:keepNext w:val="0"/>
              <w:keepLines w:val="0"/>
              <w:pageBreakBefore w:val="0"/>
              <w:widowControl/>
              <w:kinsoku/>
              <w:wordWrap/>
              <w:overflowPunct/>
              <w:topLinePunct w:val="0"/>
              <w:autoSpaceDE/>
              <w:autoSpaceDN/>
              <w:bidi w:val="0"/>
              <w:adjustRightInd/>
              <w:snapToGrid w:val="0"/>
              <w:spacing w:line="32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2CE9468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根据供应商针对突发情况提供应急服务方案及保障措施进行打分，包含（但不限于）以下内容：应急响应流程及响应时间、应急保障措施（人员、车辆等）。</w:t>
            </w:r>
          </w:p>
          <w:p w14:paraId="63255A6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eastAsia="zh-CN"/>
              </w:rPr>
              <w:t>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的得2分；方案内容不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6D155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39" w:type="dxa"/>
            <w:vMerge w:val="continue"/>
            <w:noWrap w:val="0"/>
            <w:vAlign w:val="center"/>
          </w:tcPr>
          <w:p w14:paraId="10ED439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1DD244C5">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3.配送服务</w:t>
            </w:r>
          </w:p>
          <w:p w14:paraId="2BABCE7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（10分）</w:t>
            </w:r>
          </w:p>
        </w:tc>
        <w:tc>
          <w:tcPr>
            <w:tcW w:w="6770" w:type="dxa"/>
            <w:noWrap w:val="0"/>
            <w:vAlign w:val="top"/>
          </w:tcPr>
          <w:p w14:paraId="5E4D4C3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根据供应商提供的配送时效、退换货政策等进行打分。</w:t>
            </w:r>
          </w:p>
          <w:p w14:paraId="7AE171B8">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default"/>
                <w:highlight w:val="none"/>
                <w:lang w:val="en-US" w:eastAsia="zh-CN"/>
              </w:rPr>
            </w:pPr>
            <w:r>
              <w:rPr>
                <w:rFonts w:hint="eastAsia" w:ascii="宋体" w:hAnsi="宋体" w:eastAsia="宋体" w:cs="宋体"/>
                <w:b w:val="0"/>
                <w:bCs w:val="0"/>
                <w:color w:val="auto"/>
                <w:sz w:val="21"/>
                <w:szCs w:val="21"/>
                <w:highlight w:val="none"/>
                <w:lang w:val="en-US" w:eastAsia="zh-CN"/>
              </w:rPr>
              <w:t>配送时间最快、退换货政策宽松、退换货及时的得10分；配送时间、退换货较及时的得6分；配送时间、退换货一般的得2分；缺项得0分。</w:t>
            </w:r>
          </w:p>
        </w:tc>
      </w:tr>
      <w:tr w14:paraId="0DB40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239" w:type="dxa"/>
            <w:vMerge w:val="restart"/>
            <w:noWrap w:val="0"/>
            <w:vAlign w:val="center"/>
          </w:tcPr>
          <w:p w14:paraId="5175C84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334896F5">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20</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4420F34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lang w:val="en-US" w:eastAsia="zh-CN"/>
              </w:rPr>
              <w:t>.类似业绩（</w:t>
            </w:r>
            <w:r>
              <w:rPr>
                <w:rFonts w:hint="eastAsia" w:ascii="宋体" w:hAnsi="宋体" w:cs="宋体"/>
                <w:b w:val="0"/>
                <w:bCs w:val="0"/>
                <w:color w:val="auto"/>
                <w:sz w:val="21"/>
                <w:szCs w:val="21"/>
                <w:highlight w:val="none"/>
                <w:lang w:val="en-US" w:eastAsia="zh-CN"/>
              </w:rPr>
              <w:t>6</w:t>
            </w:r>
            <w:r>
              <w:rPr>
                <w:rFonts w:hint="eastAsia" w:ascii="宋体" w:hAnsi="宋体" w:eastAsia="宋体" w:cs="宋体"/>
                <w:b w:val="0"/>
                <w:bCs w:val="0"/>
                <w:color w:val="auto"/>
                <w:sz w:val="21"/>
                <w:szCs w:val="21"/>
                <w:highlight w:val="none"/>
                <w:lang w:val="en-US" w:eastAsia="zh-CN"/>
              </w:rPr>
              <w:t>分）</w:t>
            </w:r>
          </w:p>
        </w:tc>
        <w:tc>
          <w:tcPr>
            <w:tcW w:w="6770" w:type="dxa"/>
            <w:noWrap w:val="0"/>
            <w:vAlign w:val="top"/>
          </w:tcPr>
          <w:p w14:paraId="5E2A49C0">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自2022年1月1日以来具有的类似项目(以合同文件为准），每提供一份得</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分，最多得</w:t>
            </w:r>
            <w:r>
              <w:rPr>
                <w:rFonts w:hint="eastAsia" w:ascii="宋体" w:hAnsi="宋体" w:cs="宋体"/>
                <w:b w:val="0"/>
                <w:bCs w:val="0"/>
                <w:color w:val="auto"/>
                <w:kern w:val="0"/>
                <w:sz w:val="21"/>
                <w:szCs w:val="21"/>
                <w:highlight w:val="none"/>
                <w:lang w:val="en-US" w:eastAsia="zh-CN"/>
              </w:rPr>
              <w:t>6</w:t>
            </w:r>
            <w:r>
              <w:rPr>
                <w:rFonts w:hint="eastAsia" w:ascii="宋体" w:hAnsi="宋体" w:eastAsia="宋体" w:cs="宋体"/>
                <w:b w:val="0"/>
                <w:bCs w:val="0"/>
                <w:color w:val="auto"/>
                <w:kern w:val="0"/>
                <w:sz w:val="21"/>
                <w:szCs w:val="21"/>
                <w:highlight w:val="none"/>
                <w:lang w:val="en-US" w:eastAsia="zh-CN"/>
              </w:rPr>
              <w:t>分。</w:t>
            </w:r>
          </w:p>
        </w:tc>
      </w:tr>
      <w:tr w14:paraId="034A3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2" w:hRule="atLeast"/>
          <w:jc w:val="center"/>
        </w:trPr>
        <w:tc>
          <w:tcPr>
            <w:tcW w:w="1239" w:type="dxa"/>
            <w:vMerge w:val="continue"/>
            <w:noWrap w:val="0"/>
            <w:vAlign w:val="center"/>
          </w:tcPr>
          <w:p w14:paraId="30C26273">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noWrap w:val="0"/>
            <w:vAlign w:val="center"/>
          </w:tcPr>
          <w:p w14:paraId="03F49838">
            <w:pPr>
              <w:keepNext w:val="0"/>
              <w:keepLines w:val="0"/>
              <w:pageBreakBefore w:val="0"/>
              <w:kinsoku/>
              <w:wordWrap/>
              <w:overflowPunct/>
              <w:topLinePunct w:val="0"/>
              <w:bidi w:val="0"/>
              <w:snapToGrid w:val="0"/>
              <w:spacing w:line="320" w:lineRule="exact"/>
              <w:jc w:val="center"/>
              <w:textAlignment w:val="auto"/>
              <w:rPr>
                <w:rFonts w:hint="default" w:ascii="宋体" w:hAnsi="宋体" w:cs="宋体"/>
                <w:b w:val="0"/>
                <w:bCs w:val="0"/>
                <w:color w:val="auto"/>
                <w:kern w:val="2"/>
                <w:sz w:val="21"/>
                <w:szCs w:val="21"/>
                <w:highlight w:val="none"/>
                <w:lang w:val="en-US" w:eastAsia="zh-CN"/>
              </w:rPr>
            </w:pPr>
            <w:r>
              <w:rPr>
                <w:rFonts w:hint="eastAsia" w:ascii="宋体" w:hAnsi="宋体" w:cs="宋体"/>
                <w:b w:val="0"/>
                <w:bCs w:val="0"/>
                <w:color w:val="auto"/>
                <w:kern w:val="2"/>
                <w:sz w:val="21"/>
                <w:szCs w:val="21"/>
                <w:highlight w:val="none"/>
                <w:lang w:val="en-US" w:eastAsia="zh-CN"/>
              </w:rPr>
              <w:t>2.优惠承诺（4分）</w:t>
            </w:r>
          </w:p>
        </w:tc>
        <w:tc>
          <w:tcPr>
            <w:tcW w:w="6770" w:type="dxa"/>
            <w:noWrap w:val="0"/>
            <w:vAlign w:val="center"/>
          </w:tcPr>
          <w:p w14:paraId="22B4770B">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根据</w:t>
            </w:r>
            <w:r>
              <w:rPr>
                <w:rFonts w:hint="eastAsia" w:ascii="宋体" w:hAnsi="宋体" w:cs="宋体"/>
                <w:b w:val="0"/>
                <w:bCs w:val="0"/>
                <w:color w:val="auto"/>
                <w:kern w:val="2"/>
                <w:sz w:val="21"/>
                <w:szCs w:val="21"/>
                <w:highlight w:val="none"/>
                <w:lang w:val="en-US" w:eastAsia="zh-CN"/>
              </w:rPr>
              <w:t>供应商</w:t>
            </w:r>
            <w:r>
              <w:rPr>
                <w:rFonts w:hint="eastAsia" w:ascii="宋体" w:hAnsi="宋体" w:eastAsia="宋体" w:cs="宋体"/>
                <w:b w:val="0"/>
                <w:bCs w:val="0"/>
                <w:color w:val="auto"/>
                <w:kern w:val="2"/>
                <w:sz w:val="21"/>
                <w:szCs w:val="21"/>
                <w:highlight w:val="none"/>
                <w:lang w:val="en-US" w:eastAsia="zh-CN"/>
              </w:rPr>
              <w:t>在满足采购文件基本要求的基础上提供的实质性优惠承诺。</w:t>
            </w:r>
          </w:p>
          <w:p w14:paraId="017EA876">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 xml:space="preserve">每提供一项对采购人有利的、切实可行的实质性优惠承诺得2分，最多得4分。未提供者不得分。 </w:t>
            </w:r>
          </w:p>
        </w:tc>
      </w:tr>
      <w:tr w14:paraId="1BE8CD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3BF1F4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7DA92F71">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kern w:val="2"/>
                <w:sz w:val="21"/>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rPr>
              <w:t>.售后服务方案（10分）</w:t>
            </w:r>
          </w:p>
        </w:tc>
        <w:tc>
          <w:tcPr>
            <w:tcW w:w="6770" w:type="dxa"/>
            <w:noWrap w:val="0"/>
            <w:vAlign w:val="center"/>
          </w:tcPr>
          <w:p w14:paraId="2EA73617">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w:t>
            </w:r>
            <w:r>
              <w:rPr>
                <w:rFonts w:hint="eastAsia" w:ascii="宋体" w:hAnsi="宋体" w:cs="宋体"/>
                <w:b w:val="0"/>
                <w:bCs w:val="0"/>
                <w:color w:val="auto"/>
                <w:kern w:val="2"/>
                <w:sz w:val="21"/>
                <w:szCs w:val="21"/>
                <w:highlight w:val="none"/>
                <w:lang w:val="en-US" w:eastAsia="zh-CN"/>
              </w:rPr>
              <w:t>性</w:t>
            </w:r>
            <w:r>
              <w:rPr>
                <w:rFonts w:hint="eastAsia" w:ascii="宋体" w:hAnsi="宋体" w:eastAsia="宋体" w:cs="宋体"/>
                <w:b w:val="0"/>
                <w:bCs w:val="0"/>
                <w:color w:val="auto"/>
                <w:kern w:val="2"/>
                <w:sz w:val="21"/>
                <w:szCs w:val="21"/>
                <w:highlight w:val="none"/>
                <w:lang w:val="en-US" w:eastAsia="zh-CN"/>
              </w:rPr>
              <w:t>、服务方式、服务地点等</w:t>
            </w:r>
            <w:r>
              <w:rPr>
                <w:rFonts w:hint="eastAsia" w:ascii="宋体" w:hAnsi="宋体" w:eastAsia="宋体" w:cs="宋体"/>
                <w:b w:val="0"/>
                <w:bCs w:val="0"/>
                <w:color w:val="auto"/>
                <w:sz w:val="21"/>
                <w:szCs w:val="21"/>
                <w:highlight w:val="none"/>
                <w:lang w:val="en-US" w:eastAsia="zh-CN"/>
              </w:rPr>
              <w:t>进行打分。</w:t>
            </w:r>
          </w:p>
          <w:p w14:paraId="61DE3D6F">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sz w:val="21"/>
                <w:szCs w:val="21"/>
                <w:highlight w:val="none"/>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能以最快的速度保证及时供货</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cs="宋体"/>
                <w:b w:val="0"/>
                <w:bCs w:val="0"/>
                <w:color w:val="auto"/>
                <w:sz w:val="21"/>
                <w:szCs w:val="21"/>
                <w:highlight w:val="none"/>
                <w:lang w:eastAsia="zh-CN"/>
              </w:rPr>
              <w:t>，</w:t>
            </w:r>
            <w:r>
              <w:rPr>
                <w:rFonts w:hint="eastAsia" w:ascii="宋体" w:hAnsi="宋体" w:cs="宋体"/>
                <w:b w:val="0"/>
                <w:bCs w:val="0"/>
                <w:color w:val="auto"/>
                <w:sz w:val="21"/>
                <w:szCs w:val="21"/>
                <w:highlight w:val="none"/>
                <w:lang w:val="en-US" w:eastAsia="zh-CN"/>
              </w:rPr>
              <w:t>供货较快</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FC4F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04D073C7">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6D5BA4C2">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752664B1">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评委根据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供应商提供的售后服务保障措施，包括企业提供本地化服务的措施、售后人员数量</w:t>
            </w:r>
            <w:r>
              <w:rPr>
                <w:rFonts w:hint="eastAsia" w:ascii="宋体" w:hAnsi="宋体" w:cs="宋体"/>
                <w:b w:val="0"/>
                <w:bCs w:val="0"/>
                <w:color w:val="auto"/>
                <w:kern w:val="2"/>
                <w:sz w:val="21"/>
                <w:szCs w:val="21"/>
                <w:highlight w:val="none"/>
                <w:lang w:val="en-US" w:eastAsia="zh-CN"/>
              </w:rPr>
              <w:t>及职责分工</w:t>
            </w:r>
            <w:r>
              <w:rPr>
                <w:rFonts w:hint="eastAsia" w:ascii="宋体" w:hAnsi="宋体" w:eastAsia="宋体" w:cs="宋体"/>
                <w:b w:val="0"/>
                <w:bCs w:val="0"/>
                <w:color w:val="auto"/>
                <w:kern w:val="2"/>
                <w:sz w:val="21"/>
                <w:szCs w:val="21"/>
                <w:highlight w:val="none"/>
                <w:lang w:val="en-US" w:eastAsia="zh-CN"/>
              </w:rPr>
              <w:t>等</w:t>
            </w:r>
            <w:r>
              <w:rPr>
                <w:rFonts w:hint="eastAsia" w:ascii="宋体" w:hAnsi="宋体" w:eastAsia="宋体" w:cs="宋体"/>
                <w:b w:val="0"/>
                <w:bCs w:val="0"/>
                <w:color w:val="auto"/>
                <w:sz w:val="21"/>
                <w:szCs w:val="21"/>
                <w:highlight w:val="none"/>
                <w:lang w:val="en-US" w:eastAsia="zh-CN"/>
              </w:rPr>
              <w:t>进行打分。</w:t>
            </w:r>
          </w:p>
          <w:p w14:paraId="0A8CB260">
            <w:pPr>
              <w:keepNext w:val="0"/>
              <w:keepLines w:val="0"/>
              <w:pageBreakBefore w:val="0"/>
              <w:widowControl/>
              <w:kinsoku/>
              <w:wordWrap/>
              <w:overflowPunct/>
              <w:topLinePunct w:val="0"/>
              <w:autoSpaceDE/>
              <w:autoSpaceDN/>
              <w:bidi w:val="0"/>
              <w:adjustRightInd/>
              <w:snapToGrid w:val="0"/>
              <w:spacing w:line="320" w:lineRule="exact"/>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的得5分；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5B17C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0F9A4CE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1536F57C">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3857B253">
            <w:pPr>
              <w:keepNext w:val="0"/>
              <w:keepLines w:val="0"/>
              <w:pageBreakBefore w:val="0"/>
              <w:kinsoku/>
              <w:wordWrap/>
              <w:overflowPunct/>
              <w:topLinePunct w:val="0"/>
              <w:bidi w:val="0"/>
              <w:snapToGrid w:val="0"/>
              <w:spacing w:line="32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3315D66">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color w:val="auto"/>
          <w:kern w:val="0"/>
          <w:szCs w:val="21"/>
          <w:highlight w:val="none"/>
        </w:rPr>
      </w:pPr>
    </w:p>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58"/>
    <w:p w14:paraId="2CCD7513">
      <w:pPr>
        <w:rPr>
          <w:rFonts w:hint="eastAsia" w:ascii="宋体" w:hAnsi="宋体" w:eastAsia="宋体" w:cs="宋体"/>
          <w:color w:val="auto"/>
          <w:highlight w:val="none"/>
        </w:rPr>
      </w:pPr>
      <w:bookmarkStart w:id="62" w:name="_Toc1947"/>
      <w:bookmarkStart w:id="63" w:name="_Toc1482"/>
      <w:bookmarkStart w:id="64" w:name="_Toc256519703"/>
      <w:bookmarkStart w:id="65" w:name="_Toc326786897"/>
    </w:p>
    <w:p w14:paraId="5A0BE0D1">
      <w:pPr>
        <w:pStyle w:val="3"/>
        <w:snapToGrid w:val="0"/>
        <w:spacing w:before="0" w:after="0" w:line="480" w:lineRule="auto"/>
        <w:jc w:val="center"/>
        <w:rPr>
          <w:rFonts w:hint="eastAsia" w:ascii="宋体" w:hAnsi="宋体" w:eastAsia="宋体" w:cs="宋体"/>
          <w:color w:val="auto"/>
          <w:sz w:val="28"/>
          <w:szCs w:val="28"/>
          <w:highlight w:val="none"/>
        </w:rPr>
      </w:pPr>
      <w:bookmarkStart w:id="66" w:name="_Toc19731"/>
      <w:r>
        <w:rPr>
          <w:rFonts w:hint="eastAsia" w:ascii="宋体" w:hAnsi="宋体" w:eastAsia="宋体" w:cs="宋体"/>
          <w:color w:val="auto"/>
          <w:sz w:val="28"/>
          <w:szCs w:val="28"/>
          <w:highlight w:val="none"/>
        </w:rPr>
        <w:t>第五章  采购合同</w:t>
      </w:r>
      <w:bookmarkEnd w:id="66"/>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0EBB8A6">
      <w:pPr>
        <w:pStyle w:val="3"/>
        <w:jc w:val="center"/>
        <w:rPr>
          <w:rFonts w:hint="eastAsia" w:ascii="宋体" w:hAnsi="宋体" w:eastAsia="宋体" w:cs="宋体"/>
          <w:color w:val="auto"/>
          <w:kern w:val="0"/>
          <w:highlight w:val="none"/>
        </w:rPr>
      </w:pPr>
      <w:bookmarkStart w:id="67" w:name="_Toc12474"/>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62"/>
      <w:bookmarkEnd w:id="63"/>
      <w:bookmarkEnd w:id="67"/>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68" w:name="_Toc13604"/>
      <w:r>
        <w:rPr>
          <w:rFonts w:hint="eastAsia" w:ascii="宋体" w:hAnsi="宋体" w:eastAsia="宋体" w:cs="宋体"/>
          <w:b/>
          <w:bCs/>
          <w:color w:val="auto"/>
          <w:sz w:val="32"/>
          <w:szCs w:val="32"/>
          <w:highlight w:val="none"/>
        </w:rPr>
        <w:t>目    录</w:t>
      </w:r>
      <w:bookmarkEnd w:id="68"/>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535B7753">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69"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69"/>
    </w:p>
    <w:p w14:paraId="191106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0" w:name="_Toc25345"/>
      <w:r>
        <w:rPr>
          <w:rFonts w:hint="eastAsia" w:ascii="宋体" w:hAnsi="宋体" w:eastAsia="宋体" w:cs="宋体"/>
          <w:color w:val="auto"/>
          <w:sz w:val="24"/>
          <w:highlight w:val="none"/>
        </w:rPr>
        <w:t xml:space="preserve">附件2 </w:t>
      </w:r>
      <w:r>
        <w:rPr>
          <w:rFonts w:hint="eastAsia" w:ascii="宋体" w:hAnsi="宋体" w:eastAsia="宋体" w:cs="宋体"/>
          <w:color w:val="auto"/>
          <w:kern w:val="0"/>
          <w:sz w:val="24"/>
          <w:szCs w:val="24"/>
          <w:highlight w:val="none"/>
        </w:rPr>
        <w:t>竞争性</w:t>
      </w:r>
      <w:r>
        <w:rPr>
          <w:rFonts w:hint="eastAsia" w:ascii="宋体" w:hAnsi="宋体" w:eastAsia="宋体" w:cs="宋体"/>
          <w:color w:val="auto"/>
          <w:kern w:val="0"/>
          <w:sz w:val="24"/>
          <w:szCs w:val="24"/>
          <w:highlight w:val="none"/>
          <w:lang w:eastAsia="zh-CN"/>
        </w:rPr>
        <w:t>磋商</w:t>
      </w:r>
      <w:r>
        <w:rPr>
          <w:rFonts w:hint="eastAsia" w:ascii="宋体" w:hAnsi="宋体" w:eastAsia="宋体" w:cs="宋体"/>
          <w:color w:val="auto"/>
          <w:kern w:val="0"/>
          <w:sz w:val="24"/>
          <w:szCs w:val="24"/>
          <w:highlight w:val="none"/>
        </w:rPr>
        <w:t>响应书</w:t>
      </w:r>
      <w:r>
        <w:rPr>
          <w:rFonts w:hint="eastAsia" w:ascii="宋体" w:hAnsi="宋体" w:eastAsia="宋体" w:cs="宋体"/>
          <w:color w:val="auto"/>
          <w:sz w:val="24"/>
          <w:highlight w:val="none"/>
        </w:rPr>
        <w:t>（格式）</w:t>
      </w:r>
      <w:bookmarkEnd w:id="70"/>
    </w:p>
    <w:p w14:paraId="6ABD8428">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1" w:name="_Toc10217"/>
      <w:r>
        <w:rPr>
          <w:rFonts w:hint="eastAsia" w:ascii="宋体" w:hAnsi="宋体" w:eastAsia="宋体" w:cs="宋体"/>
          <w:color w:val="auto"/>
          <w:sz w:val="24"/>
          <w:highlight w:val="none"/>
        </w:rPr>
        <w:t xml:space="preserve">附件3 </w:t>
      </w:r>
      <w:r>
        <w:rPr>
          <w:rFonts w:hint="eastAsia" w:ascii="宋体" w:hAnsi="宋体" w:eastAsia="宋体" w:cs="宋体"/>
          <w:color w:val="auto"/>
          <w:kern w:val="0"/>
          <w:sz w:val="24"/>
          <w:szCs w:val="24"/>
          <w:highlight w:val="none"/>
        </w:rPr>
        <w:t>初次报价一览表</w:t>
      </w:r>
      <w:r>
        <w:rPr>
          <w:rFonts w:hint="eastAsia" w:ascii="宋体" w:hAnsi="宋体" w:eastAsia="宋体" w:cs="宋体"/>
          <w:color w:val="auto"/>
          <w:sz w:val="24"/>
          <w:highlight w:val="none"/>
        </w:rPr>
        <w:t>（格式）</w:t>
      </w:r>
      <w:bookmarkEnd w:id="71"/>
    </w:p>
    <w:p w14:paraId="734C820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2" w:name="_Toc9579"/>
      <w:r>
        <w:rPr>
          <w:rFonts w:hint="eastAsia" w:ascii="宋体" w:hAnsi="宋体" w:eastAsia="宋体" w:cs="宋体"/>
          <w:color w:val="auto"/>
          <w:sz w:val="24"/>
          <w:highlight w:val="none"/>
        </w:rPr>
        <w:t xml:space="preserve">附件4 </w:t>
      </w:r>
      <w:bookmarkEnd w:id="72"/>
      <w:r>
        <w:rPr>
          <w:rFonts w:hint="eastAsia" w:ascii="宋体" w:hAnsi="宋体" w:eastAsia="宋体" w:cs="宋体"/>
          <w:color w:val="auto"/>
          <w:sz w:val="24"/>
          <w:highlight w:val="none"/>
          <w:lang w:val="en-US" w:eastAsia="zh-CN"/>
        </w:rPr>
        <w:t>报价明细表（格式）</w:t>
      </w:r>
    </w:p>
    <w:p w14:paraId="03576EA7">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rPr>
      </w:pPr>
      <w:bookmarkStart w:id="73"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73"/>
      <w:r>
        <w:rPr>
          <w:rFonts w:hint="eastAsia" w:ascii="宋体" w:hAnsi="宋体" w:eastAsia="宋体" w:cs="宋体"/>
          <w:color w:val="auto"/>
          <w:sz w:val="24"/>
          <w:highlight w:val="none"/>
          <w:lang w:val="en-US" w:eastAsia="zh-CN"/>
        </w:rPr>
        <w:t>表（格式）</w:t>
      </w:r>
    </w:p>
    <w:p w14:paraId="200B8AFB">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bookmarkStart w:id="74" w:name="_Toc6234"/>
      <w:r>
        <w:rPr>
          <w:rFonts w:hint="eastAsia" w:ascii="宋体" w:hAnsi="宋体" w:eastAsia="宋体" w:cs="宋体"/>
          <w:color w:val="auto"/>
          <w:sz w:val="24"/>
          <w:highlight w:val="none"/>
        </w:rPr>
        <w:t>附件6 商务</w:t>
      </w:r>
      <w:bookmarkEnd w:id="74"/>
      <w:r>
        <w:rPr>
          <w:rFonts w:hint="eastAsia" w:ascii="宋体" w:hAnsi="宋体" w:eastAsia="宋体" w:cs="宋体"/>
          <w:color w:val="auto"/>
          <w:sz w:val="24"/>
          <w:highlight w:val="none"/>
          <w:lang w:val="en-US" w:eastAsia="zh-CN"/>
        </w:rPr>
        <w:t>响应表（格式）</w:t>
      </w:r>
    </w:p>
    <w:p w14:paraId="35F21B36">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5"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75"/>
    </w:p>
    <w:p w14:paraId="0CD3112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6"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76"/>
    </w:p>
    <w:p w14:paraId="4FFFD47D">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7" w:name="_Toc31857"/>
      <w:r>
        <w:rPr>
          <w:rFonts w:hint="eastAsia" w:ascii="宋体" w:hAnsi="宋体" w:eastAsia="宋体" w:cs="宋体"/>
          <w:color w:val="auto"/>
          <w:sz w:val="24"/>
          <w:highlight w:val="none"/>
        </w:rPr>
        <w:t>附件9 证明文件</w:t>
      </w:r>
      <w:bookmarkEnd w:id="77"/>
    </w:p>
    <w:p w14:paraId="2DE9941E">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rPr>
      </w:pPr>
      <w:bookmarkStart w:id="78" w:name="_Toc23116"/>
      <w:r>
        <w:rPr>
          <w:rFonts w:hint="eastAsia" w:ascii="宋体" w:hAnsi="宋体" w:eastAsia="宋体" w:cs="宋体"/>
          <w:color w:val="auto"/>
          <w:sz w:val="24"/>
          <w:highlight w:val="none"/>
        </w:rPr>
        <w:t>附件10 供应商承诺书（格式）</w:t>
      </w:r>
      <w:bookmarkEnd w:id="78"/>
    </w:p>
    <w:p w14:paraId="3459A594">
      <w:pPr>
        <w:keepNext w:val="0"/>
        <w:pageBreakBefore w:val="0"/>
        <w:widowControl w:val="0"/>
        <w:overflowPunct/>
        <w:topLinePunct w:val="0"/>
        <w:bidi w:val="0"/>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1E9F0E79">
      <w:pPr>
        <w:snapToGrid w:val="0"/>
        <w:spacing w:line="360" w:lineRule="auto"/>
        <w:ind w:firstLine="480" w:firstLineChars="200"/>
        <w:rPr>
          <w:rFonts w:hint="eastAsia" w:ascii="宋体" w:hAnsi="宋体" w:eastAsia="宋体" w:cs="宋体"/>
          <w:color w:val="auto"/>
          <w:sz w:val="24"/>
          <w:highlight w:val="none"/>
          <w:lang w:val="en-US" w:eastAsia="zh-CN"/>
        </w:rPr>
      </w:pP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4"/>
        <w:rPr>
          <w:rFonts w:hint="eastAsia" w:ascii="宋体" w:hAnsi="宋体" w:eastAsia="宋体" w:cs="宋体"/>
          <w:b/>
          <w:bCs/>
          <w:color w:val="auto"/>
          <w:kern w:val="0"/>
          <w:sz w:val="24"/>
          <w:highlight w:val="none"/>
        </w:rPr>
      </w:pPr>
    </w:p>
    <w:p w14:paraId="736844FA">
      <w:pPr>
        <w:pStyle w:val="5"/>
        <w:rPr>
          <w:rFonts w:hint="eastAsia" w:ascii="宋体" w:hAnsi="宋体" w:eastAsia="宋体" w:cs="宋体"/>
          <w:b/>
          <w:bCs/>
          <w:color w:val="auto"/>
          <w:highlight w:val="none"/>
        </w:rPr>
      </w:pPr>
    </w:p>
    <w:p w14:paraId="7C048156">
      <w:pPr>
        <w:pStyle w:val="5"/>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2"/>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79" w:name="_Toc31798"/>
      <w:bookmarkStart w:id="80"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79"/>
      <w:bookmarkEnd w:id="80"/>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w:t>
      </w:r>
      <w:r>
        <w:rPr>
          <w:rFonts w:hint="eastAsia" w:ascii="宋体" w:hAnsi="宋体" w:eastAsia="宋体" w:cs="宋体"/>
          <w:b/>
          <w:snapToGrid w:val="0"/>
          <w:color w:val="auto"/>
          <w:spacing w:val="0"/>
          <w:kern w:val="0"/>
          <w:sz w:val="44"/>
          <w:szCs w:val="44"/>
          <w:highlight w:val="none"/>
          <w:u w:val="single"/>
          <w:lang w:val="en-US" w:eastAsia="zh-CN"/>
        </w:rPr>
        <w:t xml:space="preserve">      </w:t>
      </w:r>
      <w:r>
        <w:rPr>
          <w:rFonts w:hint="eastAsia" w:ascii="宋体" w:hAnsi="宋体" w:eastAsia="宋体" w:cs="宋体"/>
          <w:b/>
          <w:snapToGrid w:val="0"/>
          <w:color w:val="auto"/>
          <w:spacing w:val="0"/>
          <w:kern w:val="0"/>
          <w:sz w:val="44"/>
          <w:szCs w:val="44"/>
          <w:highlight w:val="none"/>
          <w:u w:val="none"/>
          <w:lang w:val="en-US" w:eastAsia="zh-CN"/>
        </w:rPr>
        <w:t>项目</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5"/>
        <w:spacing w:line="360" w:lineRule="auto"/>
        <w:rPr>
          <w:rFonts w:hint="eastAsia" w:ascii="宋体" w:hAnsi="宋体" w:eastAsia="宋体" w:cs="宋体"/>
          <w:color w:val="auto"/>
          <w:highlight w:val="none"/>
        </w:rPr>
      </w:pPr>
    </w:p>
    <w:p w14:paraId="51E48B65">
      <w:pPr>
        <w:pStyle w:val="5"/>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4"/>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1AA54C7C">
      <w:pPr>
        <w:pStyle w:val="2"/>
        <w:keepNext w:val="0"/>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1" w:name="_Toc8818"/>
      <w:bookmarkStart w:id="82" w:name="_Toc14560"/>
      <w:r>
        <w:rPr>
          <w:rFonts w:hint="eastAsia" w:ascii="宋体" w:hAnsi="宋体" w:eastAsia="宋体" w:cs="宋体"/>
          <w:color w:val="auto"/>
          <w:sz w:val="28"/>
          <w:szCs w:val="28"/>
          <w:highlight w:val="none"/>
          <w:lang w:val="en-US" w:eastAsia="zh-CN"/>
        </w:rPr>
        <w:t>附件2      竞争性磋商响应书（格式）</w:t>
      </w:r>
      <w:bookmarkEnd w:id="81"/>
      <w:bookmarkEnd w:id="82"/>
    </w:p>
    <w:p w14:paraId="5EB4DF31">
      <w:pPr>
        <w:keepNext w:val="0"/>
        <w:pageBreakBefore w:val="0"/>
        <w:widowControl w:val="0"/>
        <w:wordWrap w:val="0"/>
        <w:overflowPunct/>
        <w:topLinePunct w:val="0"/>
        <w:bidi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440940C5">
      <w:pPr>
        <w:keepNext w:val="0"/>
        <w:pageBreakBefore w:val="0"/>
        <w:widowControl w:val="0"/>
        <w:wordWrap w:val="0"/>
        <w:overflowPunct/>
        <w:topLinePunct w:val="0"/>
        <w:bidi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3C3C37C3">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1、初次报价一览表。</w:t>
      </w:r>
    </w:p>
    <w:p w14:paraId="6E085AC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3BAB64D0">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1EF566E">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4429B98C">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66BEE338">
      <w:pPr>
        <w:keepNext w:val="0"/>
        <w:pageBreakBefore w:val="0"/>
        <w:widowControl w:val="0"/>
        <w:wordWrap w:val="0"/>
        <w:overflowPunct/>
        <w:topLinePunct w:val="0"/>
        <w:bidi w:val="0"/>
        <w:spacing w:line="460" w:lineRule="exact"/>
        <w:ind w:firstLine="420" w:firstLineChars="200"/>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6、供应商承诺书。</w:t>
      </w:r>
    </w:p>
    <w:p w14:paraId="788539FC">
      <w:pPr>
        <w:keepNext w:val="0"/>
        <w:pageBreakBefore w:val="0"/>
        <w:widowControl w:val="0"/>
        <w:wordWrap w:val="0"/>
        <w:overflowPunct/>
        <w:topLinePunct w:val="0"/>
        <w:bidi w:val="0"/>
        <w:spacing w:line="460" w:lineRule="exact"/>
        <w:ind w:firstLine="420" w:firstLineChars="200"/>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7、供应商信用承诺函</w:t>
      </w:r>
    </w:p>
    <w:p w14:paraId="4835858B">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供应商及其投标产品和服务，我方就本次投标有关事项郑重声明并宣布同意如下：</w:t>
      </w:r>
    </w:p>
    <w:p w14:paraId="5A53C04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294FA0C1">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77530AF8">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098DA80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02BF7D37">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D882216">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01FA5B54">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78C0DD77">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29583A3A">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797392CC">
      <w:pPr>
        <w:keepNext w:val="0"/>
        <w:pageBreakBefore w:val="0"/>
        <w:widowControl w:val="0"/>
        <w:wordWrap w:val="0"/>
        <w:overflowPunct/>
        <w:topLinePunct w:val="0"/>
        <w:bidi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02EE2449">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16EBA839">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w:t>
      </w:r>
      <w:r>
        <w:rPr>
          <w:rFonts w:hint="eastAsia" w:ascii="宋体" w:hAnsi="宋体" w:cs="宋体"/>
          <w:color w:val="auto"/>
          <w:kern w:val="0"/>
          <w:szCs w:val="21"/>
          <w:highlight w:val="none"/>
          <w:lang w:val="en-US" w:eastAsia="zh-CN"/>
        </w:rPr>
        <w:t>成交</w:t>
      </w:r>
      <w:r>
        <w:rPr>
          <w:rFonts w:hint="eastAsia" w:ascii="宋体" w:hAnsi="宋体" w:eastAsia="宋体" w:cs="宋体"/>
          <w:color w:val="auto"/>
          <w:kern w:val="0"/>
          <w:szCs w:val="21"/>
          <w:highlight w:val="none"/>
        </w:rPr>
        <w:t>资格，承担由此引起的一切后果。</w:t>
      </w:r>
    </w:p>
    <w:p w14:paraId="3B795BEB">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C1BEA7A">
      <w:pPr>
        <w:keepNext w:val="0"/>
        <w:pageBreakBefore w:val="0"/>
        <w:widowControl w:val="0"/>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0D90ED5A">
      <w:pPr>
        <w:keepNext w:val="0"/>
        <w:pageBreakBefore w:val="0"/>
        <w:widowControl w:val="0"/>
        <w:tabs>
          <w:tab w:val="left" w:pos="939"/>
        </w:tabs>
        <w:wordWrap w:val="0"/>
        <w:overflowPunct/>
        <w:topLinePunct w:val="0"/>
        <w:bidi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2AA43C61">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46263E1A">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44EDD7FD">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1B961AD2">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rPr>
      </w:pPr>
    </w:p>
    <w:p w14:paraId="1370EEFF">
      <w:pPr>
        <w:keepNext w:val="0"/>
        <w:pageBreakBefore w:val="0"/>
        <w:widowControl w:val="0"/>
        <w:wordWrap w:val="0"/>
        <w:overflowPunct/>
        <w:topLinePunct w:val="0"/>
        <w:bidi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0107FEA8">
      <w:pPr>
        <w:keepNext w:val="0"/>
        <w:pageBreakBefore w:val="0"/>
        <w:widowControl w:val="0"/>
        <w:wordWrap w:val="0"/>
        <w:overflowPunct/>
        <w:topLinePunct w:val="0"/>
        <w:bidi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2F6DB91A">
      <w:pPr>
        <w:keepNext w:val="0"/>
        <w:pageBreakBefore w:val="0"/>
        <w:widowControl w:val="0"/>
        <w:overflowPunct/>
        <w:topLinePunct w:val="0"/>
        <w:bidi w:val="0"/>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3C459000">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12E02C0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3" w:name="_Toc7838"/>
      <w:r>
        <w:rPr>
          <w:rFonts w:hint="eastAsia" w:ascii="宋体" w:hAnsi="宋体" w:eastAsia="宋体" w:cs="宋体"/>
          <w:color w:val="auto"/>
          <w:sz w:val="28"/>
          <w:szCs w:val="28"/>
          <w:highlight w:val="none"/>
          <w:lang w:val="en-US" w:eastAsia="zh-CN"/>
        </w:rPr>
        <w:t>附件3            初次报价一览表</w:t>
      </w:r>
      <w:bookmarkEnd w:id="83"/>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单位：</w:t>
      </w:r>
      <w:r>
        <w:rPr>
          <w:rFonts w:hint="eastAsia" w:ascii="宋体" w:hAnsi="宋体" w:cs="宋体"/>
          <w:color w:val="auto"/>
          <w:sz w:val="24"/>
          <w:highlight w:val="none"/>
          <w:lang w:val="en-US" w:eastAsia="zh-CN"/>
        </w:rPr>
        <w:t>综合折扣率（%）</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770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noWrap/>
            <w:vAlign w:val="center"/>
          </w:tcPr>
          <w:p w14:paraId="07B627DC">
            <w:pPr>
              <w:rPr>
                <w:rFonts w:hint="eastAsia" w:ascii="宋体" w:hAnsi="宋体" w:eastAsia="宋体" w:cs="宋体"/>
                <w:color w:val="auto"/>
                <w:szCs w:val="21"/>
                <w:highlight w:val="none"/>
              </w:rPr>
            </w:pPr>
          </w:p>
        </w:tc>
      </w:tr>
      <w:tr w14:paraId="362D0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1978" w:type="dxa"/>
            <w:noWrap/>
            <w:vAlign w:val="center"/>
          </w:tcPr>
          <w:p w14:paraId="2A3EC86B">
            <w:pPr>
              <w:jc w:val="center"/>
              <w:rPr>
                <w:rFonts w:hint="eastAsia" w:ascii="宋体" w:hAnsi="宋体" w:eastAsia="宋体" w:cs="宋体"/>
                <w:color w:val="auto"/>
                <w:spacing w:val="-20"/>
                <w:szCs w:val="21"/>
                <w:highlight w:val="none"/>
                <w:lang w:eastAsia="zh-CN"/>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综合折扣率</w:t>
            </w:r>
            <w:r>
              <w:rPr>
                <w:rFonts w:hint="eastAsia" w:ascii="宋体" w:hAnsi="宋体" w:cs="宋体"/>
                <w:color w:val="auto"/>
                <w:szCs w:val="21"/>
                <w:highlight w:val="none"/>
                <w:lang w:eastAsia="zh-CN"/>
              </w:rPr>
              <w:t>）</w:t>
            </w:r>
          </w:p>
        </w:tc>
        <w:tc>
          <w:tcPr>
            <w:tcW w:w="7708" w:type="dxa"/>
            <w:noWrap/>
            <w:vAlign w:val="center"/>
          </w:tcPr>
          <w:p w14:paraId="3208326C">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ascii="宋体" w:hAnsi="宋体" w:cs="宋体"/>
                <w:color w:val="000000" w:themeColor="text1"/>
                <w:szCs w:val="21"/>
                <w:highlight w:val="none"/>
                <w:lang w:val="en-US" w:eastAsia="zh-CN"/>
                <w14:textFill>
                  <w14:solidFill>
                    <w14:schemeClr w14:val="tx1"/>
                  </w14:solidFill>
                </w14:textFill>
              </w:rPr>
              <w:t>百分之</w:t>
            </w:r>
            <w:r>
              <w:rPr>
                <w:rFonts w:hint="eastAsia" w:ascii="宋体" w:hAnsi="宋体" w:eastAsia="宋体" w:cs="宋体"/>
                <w:highlight w:val="none"/>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40CA338C">
            <w:pPr>
              <w:rPr>
                <w:rFonts w:hint="eastAsia" w:ascii="宋体" w:hAnsi="宋体" w:eastAsia="宋体" w:cs="宋体"/>
                <w:color w:val="auto"/>
                <w:szCs w:val="21"/>
                <w:highlight w:val="none"/>
                <w:lang w:val="en-US" w:eastAsia="zh-CN"/>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ascii="宋体" w:hAnsi="宋体" w:eastAsia="宋体" w:cs="宋体"/>
                <w:highlight w:val="none"/>
                <w:u w:val="single"/>
                <w:lang w:val="en-US" w:eastAsia="zh-CN"/>
              </w:rPr>
              <w:t xml:space="preserve">          </w:t>
            </w:r>
            <w:r>
              <w:rPr>
                <w:rFonts w:hint="eastAsia" w:ascii="宋体"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583DC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420F568">
            <w:pPr>
              <w:jc w:val="center"/>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供货期限</w:t>
            </w:r>
          </w:p>
        </w:tc>
        <w:tc>
          <w:tcPr>
            <w:tcW w:w="7708" w:type="dxa"/>
            <w:noWrap/>
            <w:vAlign w:val="center"/>
          </w:tcPr>
          <w:p w14:paraId="4B5B2F0A">
            <w:pPr>
              <w:pStyle w:val="21"/>
              <w:ind w:left="0" w:leftChars="0"/>
              <w:rPr>
                <w:rFonts w:hint="eastAsia" w:ascii="宋体" w:hAnsi="宋体" w:eastAsia="宋体" w:cs="宋体"/>
                <w:color w:val="auto"/>
                <w:kern w:val="0"/>
                <w:sz w:val="21"/>
                <w:szCs w:val="21"/>
                <w:highlight w:val="none"/>
                <w:lang w:val="en-US" w:eastAsia="zh-CN" w:bidi="ar-SA"/>
              </w:rPr>
            </w:pPr>
          </w:p>
        </w:tc>
      </w:tr>
      <w:tr w14:paraId="58E39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4E53DC1E">
            <w:pPr>
              <w:jc w:val="center"/>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交货期</w:t>
            </w:r>
          </w:p>
        </w:tc>
        <w:tc>
          <w:tcPr>
            <w:tcW w:w="7708" w:type="dxa"/>
            <w:noWrap/>
            <w:vAlign w:val="center"/>
          </w:tcPr>
          <w:p w14:paraId="258A6795">
            <w:pPr>
              <w:pStyle w:val="21"/>
              <w:ind w:left="0" w:leftChars="0"/>
              <w:rPr>
                <w:rFonts w:hint="eastAsia" w:ascii="宋体" w:hAnsi="宋体" w:eastAsia="宋体" w:cs="宋体"/>
                <w:color w:val="auto"/>
                <w:kern w:val="0"/>
                <w:sz w:val="21"/>
                <w:szCs w:val="21"/>
                <w:highlight w:val="none"/>
                <w:lang w:val="en-US" w:eastAsia="zh-CN" w:bidi="ar-SA"/>
              </w:rPr>
            </w:pPr>
          </w:p>
        </w:tc>
      </w:tr>
      <w:tr w14:paraId="09E7F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31532994">
            <w:pPr>
              <w:jc w:val="center"/>
              <w:rPr>
                <w:rFonts w:hint="default" w:ascii="宋体" w:hAnsi="宋体" w:eastAsia="宋体" w:cs="宋体"/>
                <w:color w:val="auto"/>
                <w:kern w:val="0"/>
                <w:szCs w:val="21"/>
                <w:highlight w:val="none"/>
                <w:lang w:val="en-US" w:eastAsia="zh-CN"/>
              </w:rPr>
            </w:pPr>
            <w:r>
              <w:rPr>
                <w:rFonts w:hint="eastAsia" w:ascii="宋体" w:hAnsi="宋体" w:cs="宋体"/>
                <w:kern w:val="0"/>
                <w:szCs w:val="21"/>
                <w:highlight w:val="none"/>
                <w:lang w:val="en-US" w:eastAsia="zh-CN"/>
              </w:rPr>
              <w:t>实质性要求</w:t>
            </w:r>
          </w:p>
        </w:tc>
        <w:tc>
          <w:tcPr>
            <w:tcW w:w="7708" w:type="dxa"/>
            <w:noWrap/>
            <w:vAlign w:val="center"/>
          </w:tcPr>
          <w:p w14:paraId="7A1D54FF">
            <w:pPr>
              <w:rPr>
                <w:rFonts w:hint="eastAsia" w:ascii="宋体" w:hAnsi="宋体" w:eastAsia="宋体" w:cs="宋体"/>
                <w:color w:val="auto"/>
                <w:kern w:val="0"/>
                <w:sz w:val="21"/>
                <w:szCs w:val="21"/>
                <w:highlight w:val="none"/>
                <w:lang w:val="en-US" w:eastAsia="zh-CN" w:bidi="ar-SA"/>
              </w:rPr>
            </w:pPr>
            <w:r>
              <w:rPr>
                <w:rFonts w:hint="eastAsia" w:ascii="宋体" w:hAnsi="宋体" w:cs="宋体"/>
                <w:color w:val="000000" w:themeColor="text1"/>
                <w:szCs w:val="21"/>
                <w:highlight w:val="none"/>
                <w:lang w:val="en-US" w:eastAsia="zh-CN"/>
                <w14:textFill>
                  <w14:solidFill>
                    <w14:schemeClr w14:val="tx1"/>
                  </w14:solidFill>
                </w14:textFill>
              </w:rPr>
              <w:t>响应竞争性磋商文件第二章“采购需求”</w:t>
            </w: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noWrap/>
            <w:vAlign w:val="center"/>
          </w:tcPr>
          <w:p w14:paraId="1BE2A112">
            <w:pPr>
              <w:pStyle w:val="21"/>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响应文件递交截止期结束后60日。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noWrap/>
            <w:vAlign w:val="center"/>
          </w:tcPr>
          <w:p w14:paraId="0FDD4FAD">
            <w:pPr>
              <w:pStyle w:val="21"/>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0DDB8DE7">
      <w:pPr>
        <w:spacing w:line="360" w:lineRule="auto"/>
        <w:ind w:firstLine="420" w:firstLineChars="200"/>
        <w:jc w:val="center"/>
        <w:rPr>
          <w:rFonts w:hint="eastAsia" w:ascii="宋体" w:hAnsi="宋体" w:eastAsia="宋体" w:cs="宋体"/>
          <w:color w:val="auto"/>
          <w:szCs w:val="21"/>
          <w:highlight w:val="none"/>
          <w:lang w:eastAsia="zh-CN"/>
        </w:rPr>
      </w:pPr>
      <w:bookmarkStart w:id="84" w:name="_Toc20877"/>
      <w:bookmarkStart w:id="85" w:name="_Toc11620"/>
    </w:p>
    <w:p w14:paraId="3A5C10C0">
      <w:pPr>
        <w:spacing w:line="360" w:lineRule="auto"/>
        <w:ind w:firstLine="420" w:firstLineChars="20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84"/>
      <w:bookmarkEnd w:id="85"/>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86" w:name="_Toc625"/>
      <w:bookmarkStart w:id="87" w:name="_Toc12222"/>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86"/>
      <w:bookmarkEnd w:id="87"/>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88" w:name="_Toc1330"/>
      <w:bookmarkStart w:id="89" w:name="_Toc9950"/>
      <w:r>
        <w:rPr>
          <w:rFonts w:hint="eastAsia" w:ascii="宋体" w:hAnsi="宋体" w:eastAsia="宋体" w:cs="宋体"/>
          <w:color w:val="auto"/>
          <w:szCs w:val="21"/>
          <w:highlight w:val="none"/>
        </w:rPr>
        <w:t>年  月  日</w:t>
      </w:r>
      <w:bookmarkEnd w:id="88"/>
      <w:bookmarkEnd w:id="89"/>
    </w:p>
    <w:p w14:paraId="75AF52ED">
      <w:pPr>
        <w:rPr>
          <w:rFonts w:hint="eastAsia" w:ascii="宋体" w:hAnsi="宋体" w:eastAsia="宋体" w:cs="宋体"/>
          <w:color w:val="auto"/>
          <w:highlight w:val="none"/>
        </w:rPr>
      </w:pPr>
    </w:p>
    <w:bookmarkEnd w:id="64"/>
    <w:bookmarkEnd w:id="65"/>
    <w:p w14:paraId="32162F70">
      <w:pPr>
        <w:spacing w:before="20" w:after="20"/>
        <w:outlineLvl w:val="9"/>
        <w:rPr>
          <w:rFonts w:hint="eastAsia" w:ascii="宋体" w:hAnsi="宋体" w:eastAsia="宋体" w:cs="宋体"/>
          <w:color w:val="auto"/>
          <w:highlight w:val="none"/>
          <w:lang w:eastAsia="zh-CN"/>
        </w:rPr>
      </w:pPr>
      <w:bookmarkStart w:id="90" w:name="_Toc24984"/>
      <w:bookmarkStart w:id="91" w:name="_Toc2200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90"/>
      <w:bookmarkEnd w:id="91"/>
      <w:r>
        <w:rPr>
          <w:rFonts w:hint="eastAsia" w:ascii="宋体" w:hAnsi="宋体" w:eastAsia="宋体" w:cs="宋体"/>
          <w:color w:val="auto"/>
          <w:sz w:val="28"/>
          <w:szCs w:val="28"/>
          <w:highlight w:val="none"/>
          <w:lang w:val="en-US" w:eastAsia="zh-CN"/>
        </w:rPr>
        <w:t>报价明细表（格式）</w:t>
      </w:r>
    </w:p>
    <w:p w14:paraId="79C39A44">
      <w:pPr>
        <w:jc w:val="right"/>
        <w:rPr>
          <w:rFonts w:hint="eastAsia"/>
          <w:highlight w:val="none"/>
          <w:lang w:val="en-US" w:eastAsia="zh-CN"/>
        </w:rPr>
      </w:pPr>
      <w:r>
        <w:rPr>
          <w:rFonts w:hint="eastAsia" w:ascii="宋体" w:hAnsi="宋体" w:cs="宋体"/>
          <w:color w:val="000000" w:themeColor="text1"/>
          <w:kern w:val="0"/>
          <w:sz w:val="24"/>
          <w:highlight w:val="none"/>
          <w14:textFill>
            <w14:solidFill>
              <w14:schemeClr w14:val="tx1"/>
            </w14:solidFill>
          </w14:textFill>
        </w:rPr>
        <w:t>金额单位：人民币（元）</w:t>
      </w:r>
    </w:p>
    <w:tbl>
      <w:tblPr>
        <w:tblStyle w:val="33"/>
        <w:tblpPr w:leftFromText="180" w:rightFromText="180" w:vertAnchor="text" w:horzAnchor="page" w:tblpX="1095" w:tblpY="449"/>
        <w:tblOverlap w:val="never"/>
        <w:tblW w:w="9995"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7"/>
        <w:gridCol w:w="1650"/>
        <w:gridCol w:w="1275"/>
        <w:gridCol w:w="1543"/>
        <w:gridCol w:w="1176"/>
        <w:gridCol w:w="1111"/>
        <w:gridCol w:w="898"/>
        <w:gridCol w:w="792"/>
        <w:gridCol w:w="873"/>
      </w:tblGrid>
      <w:tr w14:paraId="0AE19A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4" w:hRule="atLeast"/>
        </w:trPr>
        <w:tc>
          <w:tcPr>
            <w:tcW w:w="677" w:type="dxa"/>
            <w:tcBorders>
              <w:top w:val="single" w:color="auto" w:sz="4" w:space="0"/>
              <w:left w:val="single" w:color="auto" w:sz="4" w:space="0"/>
              <w:bottom w:val="nil"/>
              <w:right w:val="single" w:color="auto" w:sz="4" w:space="0"/>
            </w:tcBorders>
            <w:vAlign w:val="center"/>
          </w:tcPr>
          <w:p w14:paraId="53EBF65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序号</w:t>
            </w:r>
          </w:p>
        </w:tc>
        <w:tc>
          <w:tcPr>
            <w:tcW w:w="1650" w:type="dxa"/>
            <w:tcBorders>
              <w:top w:val="single" w:color="auto" w:sz="4" w:space="0"/>
              <w:left w:val="single" w:color="auto" w:sz="4" w:space="0"/>
              <w:bottom w:val="nil"/>
              <w:right w:val="single" w:color="auto" w:sz="4" w:space="0"/>
            </w:tcBorders>
            <w:vAlign w:val="center"/>
          </w:tcPr>
          <w:p w14:paraId="6984F5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货物</w:t>
            </w:r>
            <w:r>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名称</w:t>
            </w:r>
          </w:p>
        </w:tc>
        <w:tc>
          <w:tcPr>
            <w:tcW w:w="1275" w:type="dxa"/>
            <w:tcBorders>
              <w:top w:val="single" w:color="auto" w:sz="4" w:space="0"/>
              <w:left w:val="single" w:color="auto" w:sz="4" w:space="0"/>
              <w:bottom w:val="nil"/>
              <w:right w:val="single" w:color="auto" w:sz="4" w:space="0"/>
            </w:tcBorders>
            <w:vAlign w:val="center"/>
          </w:tcPr>
          <w:p w14:paraId="2622796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品牌</w:t>
            </w:r>
          </w:p>
        </w:tc>
        <w:tc>
          <w:tcPr>
            <w:tcW w:w="1543" w:type="dxa"/>
            <w:tcBorders>
              <w:top w:val="single" w:color="auto" w:sz="4" w:space="0"/>
              <w:left w:val="single" w:color="auto" w:sz="4" w:space="0"/>
              <w:bottom w:val="nil"/>
              <w:right w:val="single" w:color="auto" w:sz="4" w:space="0"/>
            </w:tcBorders>
            <w:vAlign w:val="center"/>
          </w:tcPr>
          <w:p w14:paraId="09AB02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szCs w:val="24"/>
                <w:highlight w:val="none"/>
                <w:lang w:val="en-US" w:eastAsia="zh-CN" w:bidi="ar-SA"/>
                <w14:textFill>
                  <w14:solidFill>
                    <w14:schemeClr w14:val="tx1"/>
                  </w14:solidFill>
                </w14:textFill>
              </w:rPr>
              <w:t>规格型号</w:t>
            </w:r>
          </w:p>
        </w:tc>
        <w:tc>
          <w:tcPr>
            <w:tcW w:w="1176" w:type="dxa"/>
            <w:tcBorders>
              <w:top w:val="single" w:color="auto" w:sz="4" w:space="0"/>
              <w:left w:val="single" w:color="auto" w:sz="4" w:space="0"/>
              <w:bottom w:val="nil"/>
              <w:right w:val="single" w:color="auto" w:sz="4" w:space="0"/>
            </w:tcBorders>
            <w:vAlign w:val="center"/>
          </w:tcPr>
          <w:p w14:paraId="274110E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kern w:val="0"/>
                <w:sz w:val="24"/>
                <w:highlight w:val="none"/>
                <w:lang w:val="en-US" w:eastAsia="zh-CN"/>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产地</w:t>
            </w:r>
          </w:p>
        </w:tc>
        <w:tc>
          <w:tcPr>
            <w:tcW w:w="1111" w:type="dxa"/>
            <w:tcBorders>
              <w:top w:val="single" w:color="auto" w:sz="4" w:space="0"/>
              <w:left w:val="single" w:color="auto" w:sz="4" w:space="0"/>
              <w:bottom w:val="nil"/>
              <w:right w:val="single" w:color="auto" w:sz="4" w:space="0"/>
            </w:tcBorders>
            <w:vAlign w:val="center"/>
          </w:tcPr>
          <w:p w14:paraId="2CF70D4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t>单位</w:t>
            </w:r>
          </w:p>
        </w:tc>
        <w:tc>
          <w:tcPr>
            <w:tcW w:w="898" w:type="dxa"/>
            <w:tcBorders>
              <w:top w:val="single" w:color="auto" w:sz="4" w:space="0"/>
              <w:left w:val="single" w:color="auto" w:sz="4" w:space="0"/>
              <w:bottom w:val="nil"/>
              <w:right w:val="single" w:color="auto" w:sz="4" w:space="0"/>
            </w:tcBorders>
            <w:vAlign w:val="center"/>
          </w:tcPr>
          <w:p w14:paraId="67C4635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default" w:ascii="宋体" w:hAnsi="宋体" w:eastAsia="宋体" w:cs="宋体"/>
                <w:color w:val="000000" w:themeColor="text1"/>
                <w:spacing w:val="20"/>
                <w:kern w:val="0"/>
                <w:sz w:val="24"/>
                <w:szCs w:val="24"/>
                <w:highlight w:val="none"/>
                <w:lang w:val="en-US" w:eastAsia="zh-CN" w:bidi="ar-SA"/>
                <w14:textFill>
                  <w14:solidFill>
                    <w14:schemeClr w14:val="tx1"/>
                  </w14:solidFill>
                </w14:textFill>
              </w:rPr>
              <w:t>数量</w:t>
            </w:r>
          </w:p>
        </w:tc>
        <w:tc>
          <w:tcPr>
            <w:tcW w:w="792" w:type="dxa"/>
            <w:tcBorders>
              <w:top w:val="single" w:color="auto" w:sz="4" w:space="0"/>
              <w:left w:val="single" w:color="auto" w:sz="4" w:space="0"/>
              <w:bottom w:val="nil"/>
              <w:right w:val="single" w:color="auto" w:sz="4" w:space="0"/>
            </w:tcBorders>
            <w:vAlign w:val="center"/>
          </w:tcPr>
          <w:p w14:paraId="6D739B1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单价</w:t>
            </w:r>
          </w:p>
        </w:tc>
        <w:tc>
          <w:tcPr>
            <w:tcW w:w="873" w:type="dxa"/>
            <w:tcBorders>
              <w:top w:val="single" w:color="auto" w:sz="4" w:space="0"/>
              <w:left w:val="single" w:color="auto" w:sz="4" w:space="0"/>
              <w:bottom w:val="nil"/>
              <w:right w:val="single" w:color="auto" w:sz="4" w:space="0"/>
            </w:tcBorders>
            <w:vAlign w:val="center"/>
          </w:tcPr>
          <w:p w14:paraId="63A42D6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szCs w:val="24"/>
                <w:highlight w:val="none"/>
                <w:lang w:val="en-US" w:eastAsia="zh-CN" w:bidi="ar-SA"/>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总价</w:t>
            </w:r>
          </w:p>
        </w:tc>
      </w:tr>
      <w:tr w14:paraId="3D96E6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7" w:type="dxa"/>
            <w:tcBorders>
              <w:top w:val="single" w:color="auto" w:sz="4" w:space="0"/>
              <w:left w:val="single" w:color="auto" w:sz="4" w:space="0"/>
              <w:bottom w:val="single" w:color="auto" w:sz="4" w:space="0"/>
              <w:right w:val="single" w:color="auto" w:sz="4" w:space="0"/>
            </w:tcBorders>
          </w:tcPr>
          <w:p w14:paraId="14EBF5F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1650" w:type="dxa"/>
            <w:tcBorders>
              <w:top w:val="single" w:color="auto" w:sz="4" w:space="0"/>
              <w:left w:val="single" w:color="auto" w:sz="4" w:space="0"/>
              <w:bottom w:val="single" w:color="auto" w:sz="4" w:space="0"/>
              <w:right w:val="single" w:color="auto" w:sz="4" w:space="0"/>
            </w:tcBorders>
          </w:tcPr>
          <w:p w14:paraId="47691C9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7B1E339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5727560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14:paraId="4B20E71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tcPr>
          <w:p w14:paraId="3F2B9F7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top"/>
          </w:tcPr>
          <w:p w14:paraId="3A7BD73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792" w:type="dxa"/>
            <w:tcBorders>
              <w:top w:val="single" w:color="auto" w:sz="4" w:space="0"/>
              <w:left w:val="single" w:color="auto" w:sz="4" w:space="0"/>
              <w:bottom w:val="single" w:color="auto" w:sz="4" w:space="0"/>
              <w:right w:val="single" w:color="auto" w:sz="4" w:space="0"/>
            </w:tcBorders>
          </w:tcPr>
          <w:p w14:paraId="08A3052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tcPr>
          <w:p w14:paraId="07D2A1A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32544B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7" w:type="dxa"/>
            <w:tcBorders>
              <w:top w:val="single" w:color="auto" w:sz="4" w:space="0"/>
              <w:left w:val="single" w:color="auto" w:sz="4" w:space="0"/>
              <w:bottom w:val="single" w:color="auto" w:sz="4" w:space="0"/>
              <w:right w:val="single" w:color="auto" w:sz="4" w:space="0"/>
            </w:tcBorders>
          </w:tcPr>
          <w:p w14:paraId="5C977B0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2</w:t>
            </w:r>
          </w:p>
        </w:tc>
        <w:tc>
          <w:tcPr>
            <w:tcW w:w="1650" w:type="dxa"/>
            <w:tcBorders>
              <w:top w:val="single" w:color="auto" w:sz="4" w:space="0"/>
              <w:left w:val="single" w:color="auto" w:sz="4" w:space="0"/>
              <w:bottom w:val="single" w:color="auto" w:sz="4" w:space="0"/>
              <w:right w:val="single" w:color="auto" w:sz="4" w:space="0"/>
            </w:tcBorders>
          </w:tcPr>
          <w:p w14:paraId="1303570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F7FC1D5">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33BB48F8">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14:paraId="6B092CD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tcPr>
          <w:p w14:paraId="7F9612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eastAsia="宋体" w:cs="宋体"/>
                <w:color w:val="000000" w:themeColor="text1"/>
                <w:spacing w:val="20"/>
                <w:kern w:val="0"/>
                <w:sz w:val="24"/>
                <w:highlight w:val="none"/>
                <w:lang w:val="en-US" w:eastAsia="zh-CN"/>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top"/>
          </w:tcPr>
          <w:p w14:paraId="165C497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792" w:type="dxa"/>
            <w:tcBorders>
              <w:top w:val="single" w:color="auto" w:sz="4" w:space="0"/>
              <w:left w:val="single" w:color="auto" w:sz="4" w:space="0"/>
              <w:bottom w:val="single" w:color="auto" w:sz="4" w:space="0"/>
              <w:right w:val="single" w:color="auto" w:sz="4" w:space="0"/>
            </w:tcBorders>
          </w:tcPr>
          <w:p w14:paraId="2D2F2E5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tcPr>
          <w:p w14:paraId="0E1CC70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D4ABA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7" w:type="dxa"/>
            <w:tcBorders>
              <w:top w:val="single" w:color="auto" w:sz="4" w:space="0"/>
              <w:left w:val="single" w:color="auto" w:sz="4" w:space="0"/>
              <w:bottom w:val="single" w:color="auto" w:sz="4" w:space="0"/>
              <w:right w:val="single" w:color="auto" w:sz="4" w:space="0"/>
            </w:tcBorders>
          </w:tcPr>
          <w:p w14:paraId="6081B31B">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3</w:t>
            </w:r>
          </w:p>
        </w:tc>
        <w:tc>
          <w:tcPr>
            <w:tcW w:w="1650" w:type="dxa"/>
            <w:tcBorders>
              <w:top w:val="single" w:color="auto" w:sz="4" w:space="0"/>
              <w:left w:val="single" w:color="auto" w:sz="4" w:space="0"/>
              <w:bottom w:val="single" w:color="auto" w:sz="4" w:space="0"/>
              <w:right w:val="single" w:color="auto" w:sz="4" w:space="0"/>
            </w:tcBorders>
          </w:tcPr>
          <w:p w14:paraId="2809E77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7BBF28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55FDE90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14:paraId="6BEFD2E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tcPr>
          <w:p w14:paraId="1DF5EA0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top"/>
          </w:tcPr>
          <w:p w14:paraId="74D8D34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792" w:type="dxa"/>
            <w:tcBorders>
              <w:top w:val="single" w:color="auto" w:sz="4" w:space="0"/>
              <w:left w:val="single" w:color="auto" w:sz="4" w:space="0"/>
              <w:bottom w:val="single" w:color="auto" w:sz="4" w:space="0"/>
              <w:right w:val="single" w:color="auto" w:sz="4" w:space="0"/>
            </w:tcBorders>
          </w:tcPr>
          <w:p w14:paraId="247CC56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tcPr>
          <w:p w14:paraId="444BD929">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BA7C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7" w:type="dxa"/>
            <w:tcBorders>
              <w:top w:val="single" w:color="auto" w:sz="4" w:space="0"/>
              <w:left w:val="single" w:color="auto" w:sz="4" w:space="0"/>
              <w:bottom w:val="single" w:color="auto" w:sz="4" w:space="0"/>
              <w:right w:val="single" w:color="auto" w:sz="4" w:space="0"/>
            </w:tcBorders>
          </w:tcPr>
          <w:p w14:paraId="7F755B5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4</w:t>
            </w:r>
          </w:p>
        </w:tc>
        <w:tc>
          <w:tcPr>
            <w:tcW w:w="1650" w:type="dxa"/>
            <w:tcBorders>
              <w:top w:val="single" w:color="auto" w:sz="4" w:space="0"/>
              <w:left w:val="single" w:color="auto" w:sz="4" w:space="0"/>
              <w:bottom w:val="single" w:color="auto" w:sz="4" w:space="0"/>
              <w:right w:val="single" w:color="auto" w:sz="4" w:space="0"/>
            </w:tcBorders>
          </w:tcPr>
          <w:p w14:paraId="0E34AD7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35398F43">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2F23891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14:paraId="25E6526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tcPr>
          <w:p w14:paraId="6FD476E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top"/>
          </w:tcPr>
          <w:p w14:paraId="5341ED7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792" w:type="dxa"/>
            <w:tcBorders>
              <w:top w:val="single" w:color="auto" w:sz="4" w:space="0"/>
              <w:left w:val="single" w:color="auto" w:sz="4" w:space="0"/>
              <w:bottom w:val="single" w:color="auto" w:sz="4" w:space="0"/>
              <w:right w:val="single" w:color="auto" w:sz="4" w:space="0"/>
            </w:tcBorders>
          </w:tcPr>
          <w:p w14:paraId="02A8351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tcPr>
          <w:p w14:paraId="0D70705A">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59F91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7" w:type="dxa"/>
            <w:tcBorders>
              <w:top w:val="single" w:color="auto" w:sz="4" w:space="0"/>
              <w:left w:val="single" w:color="auto" w:sz="4" w:space="0"/>
              <w:bottom w:val="single" w:color="auto" w:sz="4" w:space="0"/>
              <w:right w:val="single" w:color="auto" w:sz="4" w:space="0"/>
            </w:tcBorders>
          </w:tcPr>
          <w:p w14:paraId="5CD524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5</w:t>
            </w:r>
          </w:p>
        </w:tc>
        <w:tc>
          <w:tcPr>
            <w:tcW w:w="1650" w:type="dxa"/>
            <w:tcBorders>
              <w:top w:val="single" w:color="auto" w:sz="4" w:space="0"/>
              <w:left w:val="single" w:color="auto" w:sz="4" w:space="0"/>
              <w:bottom w:val="single" w:color="auto" w:sz="4" w:space="0"/>
              <w:right w:val="single" w:color="auto" w:sz="4" w:space="0"/>
            </w:tcBorders>
          </w:tcPr>
          <w:p w14:paraId="68FB677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12B2C161">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0692C3CE">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14:paraId="2B10473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tcPr>
          <w:p w14:paraId="4AA301F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top"/>
          </w:tcPr>
          <w:p w14:paraId="3A9AE4D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792" w:type="dxa"/>
            <w:tcBorders>
              <w:top w:val="single" w:color="auto" w:sz="4" w:space="0"/>
              <w:left w:val="single" w:color="auto" w:sz="4" w:space="0"/>
              <w:bottom w:val="single" w:color="auto" w:sz="4" w:space="0"/>
              <w:right w:val="single" w:color="auto" w:sz="4" w:space="0"/>
            </w:tcBorders>
          </w:tcPr>
          <w:p w14:paraId="070EE8B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tcPr>
          <w:p w14:paraId="3874A78D">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r w14:paraId="1A59960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7" w:type="dxa"/>
            <w:tcBorders>
              <w:top w:val="single" w:color="auto" w:sz="4" w:space="0"/>
              <w:left w:val="single" w:color="auto" w:sz="4" w:space="0"/>
              <w:bottom w:val="single" w:color="auto" w:sz="4" w:space="0"/>
              <w:right w:val="single" w:color="auto" w:sz="4" w:space="0"/>
            </w:tcBorders>
          </w:tcPr>
          <w:p w14:paraId="79F657E0">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w:t>
            </w:r>
          </w:p>
        </w:tc>
        <w:tc>
          <w:tcPr>
            <w:tcW w:w="1650" w:type="dxa"/>
            <w:tcBorders>
              <w:top w:val="single" w:color="auto" w:sz="4" w:space="0"/>
              <w:left w:val="single" w:color="auto" w:sz="4" w:space="0"/>
              <w:bottom w:val="single" w:color="auto" w:sz="4" w:space="0"/>
              <w:right w:val="single" w:color="auto" w:sz="4" w:space="0"/>
            </w:tcBorders>
          </w:tcPr>
          <w:p w14:paraId="7CA47FA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275" w:type="dxa"/>
            <w:tcBorders>
              <w:top w:val="single" w:color="auto" w:sz="4" w:space="0"/>
              <w:left w:val="single" w:color="auto" w:sz="4" w:space="0"/>
              <w:bottom w:val="single" w:color="auto" w:sz="4" w:space="0"/>
              <w:right w:val="single" w:color="auto" w:sz="4" w:space="0"/>
            </w:tcBorders>
          </w:tcPr>
          <w:p w14:paraId="2F1E1E66">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543" w:type="dxa"/>
            <w:tcBorders>
              <w:top w:val="single" w:color="auto" w:sz="4" w:space="0"/>
              <w:left w:val="single" w:color="auto" w:sz="4" w:space="0"/>
              <w:bottom w:val="single" w:color="auto" w:sz="4" w:space="0"/>
              <w:right w:val="single" w:color="auto" w:sz="4" w:space="0"/>
            </w:tcBorders>
          </w:tcPr>
          <w:p w14:paraId="307D20C4">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76" w:type="dxa"/>
            <w:tcBorders>
              <w:top w:val="single" w:color="auto" w:sz="4" w:space="0"/>
              <w:left w:val="single" w:color="auto" w:sz="4" w:space="0"/>
              <w:bottom w:val="single" w:color="auto" w:sz="4" w:space="0"/>
              <w:right w:val="single" w:color="auto" w:sz="4" w:space="0"/>
            </w:tcBorders>
          </w:tcPr>
          <w:p w14:paraId="07CD142C">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1111" w:type="dxa"/>
            <w:tcBorders>
              <w:top w:val="single" w:color="auto" w:sz="4" w:space="0"/>
              <w:left w:val="single" w:color="auto" w:sz="4" w:space="0"/>
              <w:bottom w:val="single" w:color="auto" w:sz="4" w:space="0"/>
              <w:right w:val="single" w:color="auto" w:sz="4" w:space="0"/>
            </w:tcBorders>
          </w:tcPr>
          <w:p w14:paraId="7E9DB9EF">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eastAsia" w:ascii="宋体" w:hAnsi="宋体" w:eastAsia="宋体" w:cs="宋体"/>
                <w:color w:val="000000" w:themeColor="text1"/>
                <w:spacing w:val="20"/>
                <w:kern w:val="0"/>
                <w:sz w:val="24"/>
                <w:highlight w:val="none"/>
                <w:lang w:val="en-US" w:eastAsia="zh-CN"/>
                <w14:textFill>
                  <w14:solidFill>
                    <w14:schemeClr w14:val="tx1"/>
                  </w14:solidFill>
                </w14:textFill>
              </w:rPr>
            </w:pPr>
          </w:p>
        </w:tc>
        <w:tc>
          <w:tcPr>
            <w:tcW w:w="898" w:type="dxa"/>
            <w:tcBorders>
              <w:top w:val="single" w:color="auto" w:sz="4" w:space="0"/>
              <w:left w:val="single" w:color="auto" w:sz="4" w:space="0"/>
              <w:bottom w:val="single" w:color="auto" w:sz="4" w:space="0"/>
              <w:right w:val="single" w:color="auto" w:sz="4" w:space="0"/>
            </w:tcBorders>
            <w:vAlign w:val="top"/>
          </w:tcPr>
          <w:p w14:paraId="1AC4162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hint="default" w:ascii="宋体" w:hAnsi="宋体" w:cs="宋体"/>
                <w:color w:val="000000" w:themeColor="text1"/>
                <w:spacing w:val="20"/>
                <w:kern w:val="0"/>
                <w:sz w:val="24"/>
                <w:highlight w:val="none"/>
                <w:lang w:val="en-US" w:eastAsia="zh-CN"/>
                <w14:textFill>
                  <w14:solidFill>
                    <w14:schemeClr w14:val="tx1"/>
                  </w14:solidFill>
                </w14:textFill>
              </w:rPr>
            </w:pPr>
            <w:r>
              <w:rPr>
                <w:rFonts w:hint="eastAsia" w:ascii="宋体" w:hAnsi="宋体" w:cs="宋体"/>
                <w:color w:val="000000" w:themeColor="text1"/>
                <w:spacing w:val="20"/>
                <w:kern w:val="0"/>
                <w:sz w:val="24"/>
                <w:highlight w:val="none"/>
                <w:lang w:val="en-US" w:eastAsia="zh-CN"/>
                <w14:textFill>
                  <w14:solidFill>
                    <w14:schemeClr w14:val="tx1"/>
                  </w14:solidFill>
                </w14:textFill>
              </w:rPr>
              <w:t>1</w:t>
            </w:r>
          </w:p>
        </w:tc>
        <w:tc>
          <w:tcPr>
            <w:tcW w:w="792" w:type="dxa"/>
            <w:tcBorders>
              <w:top w:val="single" w:color="auto" w:sz="4" w:space="0"/>
              <w:left w:val="single" w:color="auto" w:sz="4" w:space="0"/>
              <w:bottom w:val="single" w:color="auto" w:sz="4" w:space="0"/>
              <w:right w:val="single" w:color="auto" w:sz="4" w:space="0"/>
            </w:tcBorders>
          </w:tcPr>
          <w:p w14:paraId="4A93F397">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c>
          <w:tcPr>
            <w:tcW w:w="873" w:type="dxa"/>
            <w:tcBorders>
              <w:top w:val="single" w:color="auto" w:sz="4" w:space="0"/>
              <w:left w:val="single" w:color="auto" w:sz="4" w:space="0"/>
              <w:bottom w:val="single" w:color="auto" w:sz="4" w:space="0"/>
              <w:right w:val="single" w:color="auto" w:sz="4" w:space="0"/>
            </w:tcBorders>
          </w:tcPr>
          <w:p w14:paraId="05B747F2">
            <w:pPr>
              <w:keepNext w:val="0"/>
              <w:keepLines w:val="0"/>
              <w:pageBreakBefore w:val="0"/>
              <w:widowControl/>
              <w:tabs>
                <w:tab w:val="left" w:pos="1418"/>
              </w:tabs>
              <w:kinsoku/>
              <w:overflowPunct/>
              <w:topLinePunct w:val="0"/>
              <w:autoSpaceDE/>
              <w:autoSpaceDN/>
              <w:bidi w:val="0"/>
              <w:adjustRightInd/>
              <w:snapToGrid w:val="0"/>
              <w:spacing w:before="50" w:after="50" w:line="400" w:lineRule="exact"/>
              <w:jc w:val="center"/>
              <w:textAlignment w:val="auto"/>
              <w:rPr>
                <w:rFonts w:ascii="宋体" w:hAnsi="宋体" w:cs="宋体"/>
                <w:color w:val="000000" w:themeColor="text1"/>
                <w:spacing w:val="20"/>
                <w:kern w:val="0"/>
                <w:sz w:val="24"/>
                <w:highlight w:val="none"/>
                <w14:textFill>
                  <w14:solidFill>
                    <w14:schemeClr w14:val="tx1"/>
                  </w14:solidFill>
                </w14:textFill>
              </w:rPr>
            </w:pPr>
          </w:p>
        </w:tc>
      </w:tr>
    </w:tbl>
    <w:p w14:paraId="73757D35">
      <w:pPr>
        <w:pStyle w:val="32"/>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注：1.本表中的数量暂按“1”计取。</w:t>
      </w:r>
    </w:p>
    <w:p w14:paraId="7EDBCB98">
      <w:pPr>
        <w:pStyle w:val="32"/>
        <w:numPr>
          <w:ilvl w:val="0"/>
          <w:numId w:val="0"/>
        </w:numPr>
        <w:ind w:firstLine="630" w:firstLineChars="300"/>
        <w:rPr>
          <w:rFonts w:hint="eastAsia" w:ascii="宋体" w:hAnsi="宋体" w:cs="宋体"/>
          <w:b/>
          <w:bCs/>
          <w:color w:val="auto"/>
          <w:sz w:val="21"/>
          <w:szCs w:val="21"/>
          <w:highlight w:val="none"/>
          <w:lang w:val="en-US" w:eastAsia="zh-CN"/>
        </w:rPr>
      </w:pPr>
      <w:r>
        <w:rPr>
          <w:rFonts w:hint="eastAsia" w:ascii="宋体" w:hAnsi="宋体" w:cs="宋体"/>
          <w:color w:val="auto"/>
          <w:sz w:val="21"/>
          <w:szCs w:val="21"/>
          <w:highlight w:val="none"/>
          <w:lang w:val="en-US" w:eastAsia="zh-CN"/>
        </w:rPr>
        <w:t>2.本表中的单价是指</w:t>
      </w:r>
      <w:r>
        <w:rPr>
          <w:rFonts w:hint="eastAsia" w:ascii="宋体" w:hAnsi="宋体" w:cs="宋体"/>
          <w:b/>
          <w:bCs/>
          <w:color w:val="auto"/>
          <w:sz w:val="21"/>
          <w:szCs w:val="21"/>
          <w:highlight w:val="none"/>
          <w:lang w:val="en-US" w:eastAsia="zh-CN"/>
        </w:rPr>
        <w:t>“每项办公用品折扣后的单价”，总价是指“数量*每项办公用品折扣后的单价”。</w:t>
      </w:r>
    </w:p>
    <w:p w14:paraId="0819C491">
      <w:pPr>
        <w:pStyle w:val="32"/>
        <w:ind w:firstLine="3990" w:firstLineChars="1900"/>
        <w:rPr>
          <w:rFonts w:hint="eastAsia" w:ascii="宋体" w:hAnsi="宋体" w:eastAsia="宋体" w:cs="宋体"/>
          <w:color w:val="auto"/>
          <w:sz w:val="21"/>
          <w:szCs w:val="21"/>
          <w:highlight w:val="none"/>
          <w:lang w:eastAsia="zh-CN"/>
        </w:rPr>
      </w:pPr>
    </w:p>
    <w:p w14:paraId="6354DC4D">
      <w:pPr>
        <w:pStyle w:val="32"/>
        <w:ind w:firstLine="3990" w:firstLineChars="1900"/>
        <w:rPr>
          <w:rFonts w:hint="eastAsia" w:ascii="宋体" w:hAnsi="宋体" w:eastAsia="宋体" w:cs="宋体"/>
          <w:color w:val="auto"/>
          <w:sz w:val="21"/>
          <w:szCs w:val="21"/>
          <w:highlight w:val="none"/>
          <w:lang w:eastAsia="zh-CN"/>
        </w:rPr>
      </w:pPr>
    </w:p>
    <w:p w14:paraId="08C3C248">
      <w:pPr>
        <w:pStyle w:val="32"/>
        <w:ind w:firstLine="3990" w:firstLineChars="1900"/>
        <w:rPr>
          <w:rFonts w:hint="eastAsia" w:ascii="宋体" w:hAnsi="宋体" w:eastAsia="宋体" w:cs="宋体"/>
          <w:color w:val="auto"/>
          <w:sz w:val="21"/>
          <w:szCs w:val="21"/>
          <w:highlight w:val="none"/>
          <w:lang w:eastAsia="zh-CN"/>
        </w:rPr>
      </w:pPr>
    </w:p>
    <w:p w14:paraId="4D446E83">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4"/>
        <w:rPr>
          <w:rFonts w:hint="eastAsia" w:ascii="宋体" w:hAnsi="宋体" w:eastAsia="宋体" w:cs="宋体"/>
          <w:color w:val="auto"/>
          <w:kern w:val="0"/>
          <w:sz w:val="24"/>
          <w:highlight w:val="none"/>
        </w:rPr>
        <w:sectPr>
          <w:pgSz w:w="11906" w:h="16838"/>
          <w:pgMar w:top="1417" w:right="1474" w:bottom="1417" w:left="1474" w:header="851" w:footer="624" w:gutter="0"/>
          <w:pgNumType w:fmt="decimal"/>
          <w:cols w:space="720" w:num="1"/>
          <w:docGrid w:type="lines" w:linePitch="319" w:charSpace="0"/>
        </w:sectPr>
      </w:pPr>
    </w:p>
    <w:p w14:paraId="6DE512C9">
      <w:pPr>
        <w:pStyle w:val="24"/>
        <w:rPr>
          <w:rFonts w:hint="default" w:ascii="宋体" w:hAnsi="宋体" w:cs="宋体"/>
          <w:color w:val="000000" w:themeColor="text1"/>
          <w:kern w:val="0"/>
          <w:sz w:val="24"/>
          <w:highlight w:val="none"/>
          <w:lang w:val="en-US" w:eastAsia="zh-CN"/>
          <w14:textFill>
            <w14:solidFill>
              <w14:schemeClr w14:val="tx1"/>
            </w14:solidFill>
          </w14:textFill>
        </w:rPr>
      </w:pPr>
      <w:bookmarkStart w:id="92" w:name="_Toc226"/>
      <w:bookmarkStart w:id="93" w:name="_Toc15804"/>
    </w:p>
    <w:p w14:paraId="568848E2">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附件5         </w:t>
      </w:r>
      <w:bookmarkEnd w:id="92"/>
      <w:bookmarkEnd w:id="93"/>
      <w:r>
        <w:rPr>
          <w:rFonts w:hint="eastAsia" w:ascii="宋体" w:hAnsi="宋体" w:eastAsia="宋体" w:cs="宋体"/>
          <w:color w:val="auto"/>
          <w:sz w:val="28"/>
          <w:szCs w:val="28"/>
          <w:highlight w:val="none"/>
          <w:lang w:val="en-US" w:eastAsia="zh-CN"/>
        </w:rPr>
        <w:t xml:space="preserve">  技术响应表（格式）</w:t>
      </w:r>
    </w:p>
    <w:tbl>
      <w:tblPr>
        <w:tblStyle w:val="91"/>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w:t>
      </w:r>
      <w:r>
        <w:rPr>
          <w:rFonts w:hint="eastAsia" w:ascii="宋体" w:hAnsi="宋体" w:cs="宋体"/>
          <w:color w:val="auto"/>
          <w:sz w:val="21"/>
          <w:szCs w:val="21"/>
          <w:highlight w:val="none"/>
          <w:lang w:val="en-US" w:eastAsia="zh-CN"/>
        </w:rPr>
        <w:t>按照“第二章 采购需求 三、技术要求”</w:t>
      </w:r>
      <w:r>
        <w:rPr>
          <w:rFonts w:hint="eastAsia" w:ascii="宋体" w:hAnsi="宋体" w:eastAsia="宋体" w:cs="宋体"/>
          <w:color w:val="auto"/>
          <w:sz w:val="21"/>
          <w:szCs w:val="21"/>
          <w:highlight w:val="none"/>
        </w:rPr>
        <w:t>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4" w:name="_Toc20420"/>
      <w:bookmarkStart w:id="95" w:name="_Toc29960"/>
      <w:bookmarkStart w:id="96" w:name="_Toc24168"/>
      <w:r>
        <w:rPr>
          <w:rFonts w:hint="eastAsia" w:ascii="宋体" w:hAnsi="宋体" w:eastAsia="宋体" w:cs="宋体"/>
          <w:color w:val="auto"/>
          <w:sz w:val="28"/>
          <w:szCs w:val="28"/>
          <w:highlight w:val="none"/>
          <w:lang w:val="en-US" w:eastAsia="zh-CN"/>
        </w:rPr>
        <w:t>附件6            商务响应</w:t>
      </w:r>
      <w:bookmarkEnd w:id="94"/>
      <w:bookmarkEnd w:id="95"/>
      <w:bookmarkEnd w:id="96"/>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1"/>
        <w:tblW w:w="91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32"/>
        <w:gridCol w:w="2025"/>
        <w:gridCol w:w="3120"/>
        <w:gridCol w:w="1808"/>
        <w:gridCol w:w="1392"/>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5" w:hRule="atLeast"/>
          <w:jc w:val="center"/>
        </w:trPr>
        <w:tc>
          <w:tcPr>
            <w:tcW w:w="832"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2025"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3120"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1808" w:type="dxa"/>
            <w:noWrap w:val="0"/>
            <w:vAlign w:val="center"/>
          </w:tcPr>
          <w:p w14:paraId="433E3ED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000000" w:themeColor="text1"/>
                <w:sz w:val="21"/>
                <w:szCs w:val="21"/>
                <w:highlight w:val="none"/>
                <w:lang w:val="en-US" w:eastAsia="zh-CN"/>
                <w14:textFill>
                  <w14:solidFill>
                    <w14:schemeClr w14:val="tx1"/>
                  </w14:solidFill>
                </w14:textFill>
              </w:rPr>
              <w:t>响应文件响应情况</w:t>
            </w:r>
          </w:p>
        </w:tc>
        <w:tc>
          <w:tcPr>
            <w:tcW w:w="1392"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w:t>
            </w:r>
          </w:p>
        </w:tc>
        <w:tc>
          <w:tcPr>
            <w:tcW w:w="2025" w:type="dxa"/>
            <w:noWrap w:val="0"/>
            <w:vAlign w:val="center"/>
          </w:tcPr>
          <w:p w14:paraId="7A24A9AD">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3120"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34AEC886">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2025" w:type="dxa"/>
            <w:noWrap w:val="0"/>
            <w:vAlign w:val="center"/>
          </w:tcPr>
          <w:p w14:paraId="32D265A2">
            <w:pPr>
              <w:pStyle w:val="15"/>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交货期</w:t>
            </w:r>
          </w:p>
        </w:tc>
        <w:tc>
          <w:tcPr>
            <w:tcW w:w="3120"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50354C1">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2025" w:type="dxa"/>
            <w:noWrap w:val="0"/>
            <w:vAlign w:val="center"/>
          </w:tcPr>
          <w:p w14:paraId="5FBC217B">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供货期限</w:t>
            </w:r>
          </w:p>
        </w:tc>
        <w:tc>
          <w:tcPr>
            <w:tcW w:w="3120"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6" w:hRule="atLeast"/>
          <w:jc w:val="center"/>
        </w:trPr>
        <w:tc>
          <w:tcPr>
            <w:tcW w:w="832" w:type="dxa"/>
            <w:noWrap w:val="0"/>
            <w:vAlign w:val="center"/>
          </w:tcPr>
          <w:p w14:paraId="26E42AE3">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2025" w:type="dxa"/>
            <w:noWrap w:val="0"/>
            <w:vAlign w:val="center"/>
          </w:tcPr>
          <w:p w14:paraId="72B55C4B">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3120"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832" w:type="dxa"/>
            <w:noWrap w:val="0"/>
            <w:vAlign w:val="center"/>
          </w:tcPr>
          <w:p w14:paraId="2F22E84B">
            <w:pPr>
              <w:pageBreakBefore w:val="0"/>
              <w:widowControl/>
              <w:wordWrap/>
              <w:overflowPunct/>
              <w:topLinePunct w:val="0"/>
              <w:bidi w:val="0"/>
              <w:spacing w:line="360" w:lineRule="auto"/>
              <w:jc w:val="center"/>
              <w:textAlignment w:val="baseline"/>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2025" w:type="dxa"/>
            <w:noWrap w:val="0"/>
            <w:vAlign w:val="center"/>
          </w:tcPr>
          <w:p w14:paraId="4446CD0C">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3120"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C7736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1" w:hRule="atLeast"/>
          <w:jc w:val="center"/>
        </w:trPr>
        <w:tc>
          <w:tcPr>
            <w:tcW w:w="832" w:type="dxa"/>
            <w:noWrap w:val="0"/>
            <w:vAlign w:val="center"/>
          </w:tcPr>
          <w:p w14:paraId="0F9EE0B9">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2025" w:type="dxa"/>
            <w:noWrap w:val="0"/>
            <w:vAlign w:val="center"/>
          </w:tcPr>
          <w:p w14:paraId="08C61D85">
            <w:pPr>
              <w:pStyle w:val="15"/>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交货方法</w:t>
            </w:r>
          </w:p>
        </w:tc>
        <w:tc>
          <w:tcPr>
            <w:tcW w:w="3120" w:type="dxa"/>
            <w:noWrap w:val="0"/>
            <w:vAlign w:val="center"/>
          </w:tcPr>
          <w:p w14:paraId="103FEC4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808" w:type="dxa"/>
            <w:noWrap w:val="0"/>
            <w:vAlign w:val="center"/>
          </w:tcPr>
          <w:p w14:paraId="23B446F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392" w:type="dxa"/>
            <w:noWrap w:val="0"/>
            <w:vAlign w:val="center"/>
          </w:tcPr>
          <w:p w14:paraId="79E314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20130C12">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97" w:name="_Toc28621"/>
      <w:bookmarkStart w:id="98" w:name="_Toc31526"/>
      <w:r>
        <w:rPr>
          <w:rFonts w:hint="eastAsia" w:ascii="宋体" w:hAnsi="宋体" w:eastAsia="宋体" w:cs="宋体"/>
          <w:b/>
          <w:color w:val="auto"/>
          <w:sz w:val="28"/>
          <w:highlight w:val="none"/>
        </w:rPr>
        <w:br w:type="page"/>
      </w:r>
    </w:p>
    <w:p w14:paraId="40257B96">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9" w:name="_Toc29406"/>
      <w:r>
        <w:rPr>
          <w:rFonts w:hint="eastAsia" w:ascii="宋体" w:hAnsi="宋体" w:eastAsia="宋体" w:cs="宋体"/>
          <w:color w:val="auto"/>
          <w:sz w:val="28"/>
          <w:szCs w:val="28"/>
          <w:highlight w:val="none"/>
          <w:lang w:val="en-US" w:eastAsia="zh-CN"/>
        </w:rPr>
        <w:t>附件7         法定代表人身份证明（格式）</w:t>
      </w:r>
      <w:bookmarkEnd w:id="97"/>
      <w:bookmarkEnd w:id="98"/>
      <w:bookmarkEnd w:id="99"/>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tbl>
      <w:tblPr>
        <w:tblStyle w:val="33"/>
        <w:tblpPr w:leftFromText="180" w:rightFromText="180" w:topFromText="100" w:bottomFromText="100" w:vertAnchor="text" w:horzAnchor="page" w:tblpX="2055" w:tblpY="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59FA0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391537E1">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p w14:paraId="26E5FEB7">
            <w:pPr>
              <w:widowControl/>
              <w:spacing w:line="480" w:lineRule="exact"/>
              <w:jc w:val="left"/>
              <w:rPr>
                <w:rFonts w:hint="eastAsia" w:ascii="宋体" w:hAnsi="宋体" w:eastAsia="宋体" w:cs="宋体"/>
                <w:color w:val="auto"/>
                <w:kern w:val="0"/>
                <w:sz w:val="24"/>
                <w:highlight w:val="none"/>
              </w:rPr>
            </w:pPr>
          </w:p>
          <w:p w14:paraId="3B73EF79">
            <w:pPr>
              <w:widowControl/>
              <w:spacing w:line="480" w:lineRule="exact"/>
              <w:jc w:val="left"/>
              <w:rPr>
                <w:rFonts w:hint="eastAsia" w:ascii="宋体" w:hAnsi="宋体" w:eastAsia="宋体" w:cs="宋体"/>
                <w:color w:val="auto"/>
                <w:kern w:val="0"/>
                <w:sz w:val="24"/>
                <w:highlight w:val="none"/>
              </w:rPr>
            </w:pPr>
          </w:p>
        </w:tc>
      </w:tr>
    </w:tbl>
    <w:p w14:paraId="7C837B3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0" w:name="_Toc30519"/>
      <w:bookmarkStart w:id="101" w:name="_Toc13976"/>
      <w:bookmarkStart w:id="102" w:name="_Toc12939"/>
      <w:r>
        <w:rPr>
          <w:rFonts w:hint="eastAsia" w:ascii="宋体" w:hAnsi="宋体" w:eastAsia="宋体" w:cs="宋体"/>
          <w:color w:val="auto"/>
          <w:sz w:val="28"/>
          <w:szCs w:val="28"/>
          <w:highlight w:val="none"/>
          <w:lang w:val="en-US" w:eastAsia="zh-CN"/>
        </w:rPr>
        <w:t>附件8         法定代表人授权书（格式）</w:t>
      </w:r>
      <w:bookmarkEnd w:id="100"/>
      <w:bookmarkEnd w:id="101"/>
      <w:bookmarkEnd w:id="102"/>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w:t>
            </w:r>
            <w:r>
              <w:rPr>
                <w:rFonts w:hint="eastAsia" w:ascii="宋体" w:hAnsi="宋体" w:cs="宋体"/>
                <w:bCs/>
                <w:color w:val="auto"/>
                <w:kern w:val="0"/>
                <w:sz w:val="24"/>
                <w:highlight w:val="none"/>
                <w:lang w:val="en-US" w:eastAsia="zh-CN"/>
              </w:rPr>
              <w:t>扫描</w:t>
            </w:r>
            <w:r>
              <w:rPr>
                <w:rFonts w:hint="eastAsia" w:ascii="宋体" w:hAnsi="宋体" w:eastAsia="宋体" w:cs="宋体"/>
                <w:bCs/>
                <w:color w:val="auto"/>
                <w:kern w:val="0"/>
                <w:sz w:val="24"/>
                <w:highlight w:val="none"/>
              </w:rPr>
              <w:t>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3" w:name="_Toc18105"/>
      <w:bookmarkStart w:id="104" w:name="_Toc24693"/>
      <w:bookmarkStart w:id="105" w:name="_Toc3342"/>
      <w:r>
        <w:rPr>
          <w:rFonts w:hint="eastAsia" w:ascii="宋体" w:hAnsi="宋体" w:eastAsia="宋体" w:cs="宋体"/>
          <w:color w:val="auto"/>
          <w:sz w:val="28"/>
          <w:szCs w:val="28"/>
          <w:highlight w:val="none"/>
          <w:lang w:val="en-US" w:eastAsia="zh-CN"/>
        </w:rPr>
        <w:t>附件9          证明文件</w:t>
      </w:r>
      <w:bookmarkEnd w:id="103"/>
      <w:bookmarkEnd w:id="104"/>
      <w:bookmarkEnd w:id="105"/>
    </w:p>
    <w:p w14:paraId="644D293B">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00828F39">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2</w:t>
      </w:r>
      <w:r>
        <w:rPr>
          <w:rFonts w:hint="eastAsia" w:ascii="宋体" w:hAnsi="宋体" w:eastAsia="宋体" w:cs="宋体"/>
          <w:bCs/>
          <w:color w:val="auto"/>
          <w:sz w:val="21"/>
          <w:szCs w:val="21"/>
          <w:highlight w:val="none"/>
          <w:lang w:val="en-US" w:eastAsia="zh-CN"/>
        </w:rPr>
        <w:t xml:space="preserve"> </w:t>
      </w:r>
      <w:bookmarkStart w:id="106"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1"/>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cs="宋体"/>
          <w:bCs/>
          <w:color w:val="auto"/>
          <w:sz w:val="21"/>
          <w:szCs w:val="21"/>
          <w:highlight w:val="none"/>
          <w:lang w:val="en-US" w:eastAsia="zh-CN"/>
        </w:rPr>
        <w:t>3</w:t>
      </w:r>
      <w:r>
        <w:rPr>
          <w:rFonts w:hint="eastAsia" w:ascii="宋体" w:hAnsi="宋体" w:eastAsia="宋体" w:cs="宋体"/>
          <w:bCs/>
          <w:color w:val="auto"/>
          <w:sz w:val="21"/>
          <w:szCs w:val="21"/>
          <w:highlight w:val="none"/>
          <w:lang w:val="en-US" w:eastAsia="zh-CN"/>
        </w:rPr>
        <w:t xml:space="preserve"> 供应商认为其他需要提供的证明材料</w:t>
      </w:r>
      <w:r>
        <w:rPr>
          <w:rFonts w:hint="eastAsia" w:ascii="宋体" w:hAnsi="宋体" w:eastAsia="宋体" w:cs="宋体"/>
          <w:bCs/>
          <w:color w:val="auto"/>
          <w:sz w:val="21"/>
          <w:szCs w:val="21"/>
          <w:highlight w:val="none"/>
        </w:rPr>
        <w:t>。</w:t>
      </w:r>
    </w:p>
    <w:p w14:paraId="38997C36">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1"/>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1"/>
        <w:spacing w:beforeAutospacing="0" w:afterAutospacing="0" w:line="480" w:lineRule="auto"/>
        <w:ind w:firstLine="540" w:firstLineChars="224"/>
        <w:jc w:val="both"/>
        <w:rPr>
          <w:rFonts w:hint="eastAsia" w:ascii="宋体" w:hAnsi="宋体" w:eastAsia="宋体" w:cs="宋体"/>
          <w:b/>
          <w:bCs/>
          <w:color w:val="auto"/>
          <w:highlight w:val="none"/>
        </w:rPr>
        <w:sectPr>
          <w:pgSz w:w="11906" w:h="16838"/>
          <w:pgMar w:top="1417" w:right="1474" w:bottom="1417" w:left="1474" w:header="851" w:footer="624" w:gutter="0"/>
          <w:pgNumType w:fmt="decimal"/>
          <w:cols w:space="720" w:num="1"/>
          <w:docGrid w:type="lines" w:linePitch="319" w:charSpace="0"/>
        </w:sectPr>
      </w:pPr>
    </w:p>
    <w:p w14:paraId="3BB81C1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107" w:name="_Toc12888"/>
      <w:bookmarkStart w:id="108" w:name="_Toc16083"/>
      <w:bookmarkStart w:id="109" w:name="_Toc13726"/>
      <w:r>
        <w:rPr>
          <w:rFonts w:hint="eastAsia" w:ascii="宋体" w:hAnsi="宋体" w:eastAsia="宋体" w:cs="宋体"/>
          <w:color w:val="auto"/>
          <w:sz w:val="28"/>
          <w:szCs w:val="28"/>
          <w:highlight w:val="none"/>
          <w:lang w:val="en-US" w:eastAsia="zh-CN"/>
        </w:rPr>
        <w:t xml:space="preserve">附件10      </w:t>
      </w:r>
      <w:bookmarkEnd w:id="106"/>
      <w:r>
        <w:rPr>
          <w:rFonts w:hint="eastAsia" w:ascii="宋体" w:hAnsi="宋体" w:eastAsia="宋体" w:cs="宋体"/>
          <w:color w:val="auto"/>
          <w:sz w:val="28"/>
          <w:szCs w:val="28"/>
          <w:highlight w:val="none"/>
          <w:lang w:val="en-US" w:eastAsia="zh-CN"/>
        </w:rPr>
        <w:t>供 应 商 承 诺 书 （格式）</w:t>
      </w:r>
      <w:bookmarkEnd w:id="107"/>
      <w:bookmarkEnd w:id="108"/>
      <w:bookmarkEnd w:id="109"/>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6"/>
        <w:rPr>
          <w:rFonts w:hint="eastAsia" w:ascii="宋体" w:hAnsi="宋体" w:eastAsia="宋体" w:cs="宋体"/>
          <w:color w:val="auto"/>
          <w:kern w:val="0"/>
          <w:szCs w:val="21"/>
          <w:highlight w:val="none"/>
        </w:rPr>
      </w:pPr>
    </w:p>
    <w:p w14:paraId="7CC90B0D">
      <w:pPr>
        <w:pStyle w:val="11"/>
        <w:rPr>
          <w:rFonts w:hint="eastAsia" w:ascii="宋体" w:hAnsi="宋体" w:eastAsia="宋体" w:cs="宋体"/>
          <w:color w:val="auto"/>
          <w:highlight w:val="none"/>
        </w:rPr>
      </w:pPr>
    </w:p>
    <w:p w14:paraId="5CAC53F3">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1"/>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110" w:name="_Toc31685"/>
      <w:bookmarkStart w:id="111" w:name="_Toc25094"/>
      <w:bookmarkStart w:id="112" w:name="_Toc23394"/>
    </w:p>
    <w:p w14:paraId="24DE6E54">
      <w:pPr>
        <w:pStyle w:val="2"/>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highlight w:val="none"/>
        </w:rPr>
      </w:pPr>
      <w:r>
        <w:rPr>
          <w:rFonts w:hint="eastAsia" w:ascii="宋体" w:hAnsi="宋体" w:eastAsia="宋体" w:cs="宋体"/>
          <w:highlight w:val="none"/>
          <w:lang w:eastAsia="zh-CN"/>
        </w:rPr>
        <w:t>供应商</w:t>
      </w:r>
      <w:r>
        <w:rPr>
          <w:rFonts w:hint="eastAsia" w:ascii="宋体" w:hAnsi="宋体" w:eastAsia="宋体" w:cs="宋体"/>
          <w:highlight w:val="none"/>
        </w:rPr>
        <w:t>认为有必要的其他资料</w:t>
      </w:r>
      <w:bookmarkEnd w:id="110"/>
      <w:bookmarkEnd w:id="111"/>
      <w:bookmarkEnd w:id="112"/>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335E608E">
      <w:pPr>
        <w:pStyle w:val="11"/>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3"/>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3"/>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3"/>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3"/>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6"/>
      <w:jc w:val="right"/>
      <w:rPr>
        <w:rFonts w:hint="eastAsia"/>
      </w:rPr>
    </w:pPr>
    <w:r>
      <w:rPr>
        <w:rFonts w:hint="eastAsia" w:ascii="宋体" w:hAnsi="宋体" w:cs="宋体"/>
        <w:color w:val="auto"/>
        <w:szCs w:val="21"/>
        <w:highlight w:val="none"/>
        <w:u w:val="none"/>
        <w:shd w:val="clear" w:color="auto" w:fill="FFFFFF"/>
        <w:lang w:val="en-US" w:eastAsia="zh-CN"/>
      </w:rPr>
      <w:t>驻马店市中心医院全院办公用品采购项目采购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8A954FB"/>
    <w:multiLevelType w:val="singleLevel"/>
    <w:tmpl w:val="E8A954FB"/>
    <w:lvl w:ilvl="0" w:tentative="0">
      <w:start w:val="1"/>
      <w:numFmt w:val="decimal"/>
      <w:suff w:val="nothing"/>
      <w:lvlText w:val="%1、"/>
      <w:lvlJc w:val="left"/>
    </w:lvl>
  </w:abstractNum>
  <w:abstractNum w:abstractNumId="1">
    <w:nsid w:val="59B6410A"/>
    <w:multiLevelType w:val="singleLevel"/>
    <w:tmpl w:val="59B6410A"/>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117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13B3"/>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2DE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03E98"/>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465E"/>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1F0AC5"/>
    <w:rsid w:val="01525212"/>
    <w:rsid w:val="01527EDF"/>
    <w:rsid w:val="01564054"/>
    <w:rsid w:val="015C0A67"/>
    <w:rsid w:val="01745FBF"/>
    <w:rsid w:val="017E6D95"/>
    <w:rsid w:val="018D0058"/>
    <w:rsid w:val="01976717"/>
    <w:rsid w:val="019E3970"/>
    <w:rsid w:val="01B6046E"/>
    <w:rsid w:val="01B85F94"/>
    <w:rsid w:val="01D715BE"/>
    <w:rsid w:val="01EB45BC"/>
    <w:rsid w:val="01EB4DF8"/>
    <w:rsid w:val="01ED2883"/>
    <w:rsid w:val="01F04981"/>
    <w:rsid w:val="01F9035B"/>
    <w:rsid w:val="01FA63A5"/>
    <w:rsid w:val="02011C7D"/>
    <w:rsid w:val="02035523"/>
    <w:rsid w:val="020F7B7E"/>
    <w:rsid w:val="021C6E40"/>
    <w:rsid w:val="02222FF2"/>
    <w:rsid w:val="022655F4"/>
    <w:rsid w:val="023615AF"/>
    <w:rsid w:val="02384FF4"/>
    <w:rsid w:val="023D0B8F"/>
    <w:rsid w:val="023F67A9"/>
    <w:rsid w:val="0247575A"/>
    <w:rsid w:val="025235B1"/>
    <w:rsid w:val="0262674D"/>
    <w:rsid w:val="02633F33"/>
    <w:rsid w:val="026779BA"/>
    <w:rsid w:val="02747B01"/>
    <w:rsid w:val="027619AC"/>
    <w:rsid w:val="02890D36"/>
    <w:rsid w:val="02AE1145"/>
    <w:rsid w:val="02B97DFD"/>
    <w:rsid w:val="02C866AB"/>
    <w:rsid w:val="02D92EF7"/>
    <w:rsid w:val="02DA4665"/>
    <w:rsid w:val="02E35293"/>
    <w:rsid w:val="02E42DB9"/>
    <w:rsid w:val="02F079B0"/>
    <w:rsid w:val="02F40325"/>
    <w:rsid w:val="02FA082F"/>
    <w:rsid w:val="031126C4"/>
    <w:rsid w:val="031C07A5"/>
    <w:rsid w:val="03217B69"/>
    <w:rsid w:val="03290C67"/>
    <w:rsid w:val="034046FF"/>
    <w:rsid w:val="034733B8"/>
    <w:rsid w:val="03475E56"/>
    <w:rsid w:val="0353518A"/>
    <w:rsid w:val="035E4919"/>
    <w:rsid w:val="03675F31"/>
    <w:rsid w:val="036A009A"/>
    <w:rsid w:val="037A734D"/>
    <w:rsid w:val="037C1244"/>
    <w:rsid w:val="03844805"/>
    <w:rsid w:val="03845791"/>
    <w:rsid w:val="03A011E9"/>
    <w:rsid w:val="03A34A22"/>
    <w:rsid w:val="03AE7F27"/>
    <w:rsid w:val="03BD2BCD"/>
    <w:rsid w:val="03CC058D"/>
    <w:rsid w:val="03E017D2"/>
    <w:rsid w:val="03E363F1"/>
    <w:rsid w:val="03F447E2"/>
    <w:rsid w:val="03F77068"/>
    <w:rsid w:val="03FB660C"/>
    <w:rsid w:val="042E37DB"/>
    <w:rsid w:val="04416C20"/>
    <w:rsid w:val="04732647"/>
    <w:rsid w:val="047968B1"/>
    <w:rsid w:val="04870542"/>
    <w:rsid w:val="04B10BD0"/>
    <w:rsid w:val="04B30F7A"/>
    <w:rsid w:val="04B35139"/>
    <w:rsid w:val="04BF763A"/>
    <w:rsid w:val="04DC01EC"/>
    <w:rsid w:val="050E236F"/>
    <w:rsid w:val="054C0111"/>
    <w:rsid w:val="05545DD3"/>
    <w:rsid w:val="056E2AD6"/>
    <w:rsid w:val="05720B50"/>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35D4E"/>
    <w:rsid w:val="05EB110D"/>
    <w:rsid w:val="05EB4481"/>
    <w:rsid w:val="05F17CC7"/>
    <w:rsid w:val="05F35BCE"/>
    <w:rsid w:val="061E7D14"/>
    <w:rsid w:val="06446B44"/>
    <w:rsid w:val="06555D37"/>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E72E78"/>
    <w:rsid w:val="06FB0AC5"/>
    <w:rsid w:val="06FC2A3B"/>
    <w:rsid w:val="06FE7278"/>
    <w:rsid w:val="070D2D5D"/>
    <w:rsid w:val="07104A12"/>
    <w:rsid w:val="07111B8D"/>
    <w:rsid w:val="072C5514"/>
    <w:rsid w:val="0737768A"/>
    <w:rsid w:val="074A5B92"/>
    <w:rsid w:val="075D0147"/>
    <w:rsid w:val="075E3193"/>
    <w:rsid w:val="0768220B"/>
    <w:rsid w:val="078E18EB"/>
    <w:rsid w:val="079523B4"/>
    <w:rsid w:val="07AA2823"/>
    <w:rsid w:val="07B02D9F"/>
    <w:rsid w:val="07B10EA5"/>
    <w:rsid w:val="07C510CB"/>
    <w:rsid w:val="07C5140B"/>
    <w:rsid w:val="07CD6512"/>
    <w:rsid w:val="07CE3FA1"/>
    <w:rsid w:val="07EC2ECB"/>
    <w:rsid w:val="07FE66CB"/>
    <w:rsid w:val="080B4D47"/>
    <w:rsid w:val="080F6B2A"/>
    <w:rsid w:val="081B727D"/>
    <w:rsid w:val="081D2FF5"/>
    <w:rsid w:val="08321601"/>
    <w:rsid w:val="08326375"/>
    <w:rsid w:val="083D5C91"/>
    <w:rsid w:val="0847191F"/>
    <w:rsid w:val="08591DC3"/>
    <w:rsid w:val="085B58CB"/>
    <w:rsid w:val="08672793"/>
    <w:rsid w:val="08695E80"/>
    <w:rsid w:val="087B7D1C"/>
    <w:rsid w:val="087C4541"/>
    <w:rsid w:val="087E5595"/>
    <w:rsid w:val="089332B7"/>
    <w:rsid w:val="08BC0A60"/>
    <w:rsid w:val="08C52D6F"/>
    <w:rsid w:val="08C571E9"/>
    <w:rsid w:val="08DB07BA"/>
    <w:rsid w:val="08E42BE4"/>
    <w:rsid w:val="08EF0201"/>
    <w:rsid w:val="08F41DE8"/>
    <w:rsid w:val="08F76416"/>
    <w:rsid w:val="093D1475"/>
    <w:rsid w:val="094840A2"/>
    <w:rsid w:val="095F67CE"/>
    <w:rsid w:val="09644C54"/>
    <w:rsid w:val="09737462"/>
    <w:rsid w:val="099156C3"/>
    <w:rsid w:val="09A33F5B"/>
    <w:rsid w:val="09A53F39"/>
    <w:rsid w:val="09A60E13"/>
    <w:rsid w:val="09A82D92"/>
    <w:rsid w:val="09AB2883"/>
    <w:rsid w:val="09CD0A4B"/>
    <w:rsid w:val="09D206F0"/>
    <w:rsid w:val="0A0C3321"/>
    <w:rsid w:val="0A321AC2"/>
    <w:rsid w:val="0A343D4E"/>
    <w:rsid w:val="0A344626"/>
    <w:rsid w:val="0A3E6D2E"/>
    <w:rsid w:val="0A4232E4"/>
    <w:rsid w:val="0A4F145F"/>
    <w:rsid w:val="0A6F565E"/>
    <w:rsid w:val="0A8455AD"/>
    <w:rsid w:val="0A8729A8"/>
    <w:rsid w:val="0A8C6210"/>
    <w:rsid w:val="0AA879F0"/>
    <w:rsid w:val="0AAB2F9B"/>
    <w:rsid w:val="0AB52667"/>
    <w:rsid w:val="0AD13A85"/>
    <w:rsid w:val="0AE0655C"/>
    <w:rsid w:val="0B091954"/>
    <w:rsid w:val="0B136931"/>
    <w:rsid w:val="0B195776"/>
    <w:rsid w:val="0B1A7CC0"/>
    <w:rsid w:val="0B34773E"/>
    <w:rsid w:val="0B3B7D65"/>
    <w:rsid w:val="0B434C20"/>
    <w:rsid w:val="0B5F0822"/>
    <w:rsid w:val="0B637D77"/>
    <w:rsid w:val="0B7006C4"/>
    <w:rsid w:val="0B726646"/>
    <w:rsid w:val="0B7606E8"/>
    <w:rsid w:val="0B8B471A"/>
    <w:rsid w:val="0B924545"/>
    <w:rsid w:val="0BAC324F"/>
    <w:rsid w:val="0BB91287"/>
    <w:rsid w:val="0BC11EE9"/>
    <w:rsid w:val="0BC65752"/>
    <w:rsid w:val="0BF16C73"/>
    <w:rsid w:val="0BF72F1E"/>
    <w:rsid w:val="0BFC1173"/>
    <w:rsid w:val="0C0A7D34"/>
    <w:rsid w:val="0C230DF6"/>
    <w:rsid w:val="0C3152C1"/>
    <w:rsid w:val="0C3957A5"/>
    <w:rsid w:val="0C507E2F"/>
    <w:rsid w:val="0C600D66"/>
    <w:rsid w:val="0C626DA7"/>
    <w:rsid w:val="0C6876AE"/>
    <w:rsid w:val="0C71390F"/>
    <w:rsid w:val="0C720EC8"/>
    <w:rsid w:val="0C8A49D1"/>
    <w:rsid w:val="0C942042"/>
    <w:rsid w:val="0C9D50DC"/>
    <w:rsid w:val="0CA5271D"/>
    <w:rsid w:val="0CAC4D10"/>
    <w:rsid w:val="0CB952B6"/>
    <w:rsid w:val="0CC53C5B"/>
    <w:rsid w:val="0CC72121"/>
    <w:rsid w:val="0CEE31B2"/>
    <w:rsid w:val="0CEE5A21"/>
    <w:rsid w:val="0D05268E"/>
    <w:rsid w:val="0D0646E7"/>
    <w:rsid w:val="0D0C38CA"/>
    <w:rsid w:val="0D206810"/>
    <w:rsid w:val="0D4861FD"/>
    <w:rsid w:val="0D5805E5"/>
    <w:rsid w:val="0D5E4FFE"/>
    <w:rsid w:val="0D735465"/>
    <w:rsid w:val="0DC577E0"/>
    <w:rsid w:val="0DDC6319"/>
    <w:rsid w:val="0DE1181F"/>
    <w:rsid w:val="0DFE4F67"/>
    <w:rsid w:val="0E0C0D4C"/>
    <w:rsid w:val="0E115DA1"/>
    <w:rsid w:val="0E1409F6"/>
    <w:rsid w:val="0E162D6D"/>
    <w:rsid w:val="0E1F1149"/>
    <w:rsid w:val="0E460DCC"/>
    <w:rsid w:val="0E541CA2"/>
    <w:rsid w:val="0E594756"/>
    <w:rsid w:val="0E7E6F16"/>
    <w:rsid w:val="0E8D07A9"/>
    <w:rsid w:val="0E95596D"/>
    <w:rsid w:val="0EAE6205"/>
    <w:rsid w:val="0EAE6579"/>
    <w:rsid w:val="0EAF71BF"/>
    <w:rsid w:val="0EBD2E3C"/>
    <w:rsid w:val="0ECE6257"/>
    <w:rsid w:val="0EDD34DE"/>
    <w:rsid w:val="0EE4129D"/>
    <w:rsid w:val="0F171032"/>
    <w:rsid w:val="0F335E69"/>
    <w:rsid w:val="0F372614"/>
    <w:rsid w:val="0F3D59C9"/>
    <w:rsid w:val="0F3F5F47"/>
    <w:rsid w:val="0F423341"/>
    <w:rsid w:val="0F516D5A"/>
    <w:rsid w:val="0F565B36"/>
    <w:rsid w:val="0F684933"/>
    <w:rsid w:val="0F6E2388"/>
    <w:rsid w:val="0F821E7D"/>
    <w:rsid w:val="0F8D1B30"/>
    <w:rsid w:val="0FC14BAE"/>
    <w:rsid w:val="0FC701EB"/>
    <w:rsid w:val="0FC91CB4"/>
    <w:rsid w:val="0FCA42ED"/>
    <w:rsid w:val="0FD115EF"/>
    <w:rsid w:val="0FDB5F4F"/>
    <w:rsid w:val="0FE7592C"/>
    <w:rsid w:val="0FF52AA9"/>
    <w:rsid w:val="0FFC17A5"/>
    <w:rsid w:val="0FFD20F0"/>
    <w:rsid w:val="10142F30"/>
    <w:rsid w:val="10352857"/>
    <w:rsid w:val="103E6E57"/>
    <w:rsid w:val="1041497B"/>
    <w:rsid w:val="10425FF6"/>
    <w:rsid w:val="106612B1"/>
    <w:rsid w:val="109010E6"/>
    <w:rsid w:val="10B271F4"/>
    <w:rsid w:val="10B537CC"/>
    <w:rsid w:val="10C61D50"/>
    <w:rsid w:val="10C8275C"/>
    <w:rsid w:val="10C86D3B"/>
    <w:rsid w:val="10CB4905"/>
    <w:rsid w:val="10D0497D"/>
    <w:rsid w:val="10E03539"/>
    <w:rsid w:val="10E82D1F"/>
    <w:rsid w:val="10EE5C94"/>
    <w:rsid w:val="10F5757C"/>
    <w:rsid w:val="10F93ED3"/>
    <w:rsid w:val="10FB396F"/>
    <w:rsid w:val="111D7BC2"/>
    <w:rsid w:val="11250F40"/>
    <w:rsid w:val="113329E7"/>
    <w:rsid w:val="113F294C"/>
    <w:rsid w:val="11437C85"/>
    <w:rsid w:val="11575085"/>
    <w:rsid w:val="1166372C"/>
    <w:rsid w:val="11673533"/>
    <w:rsid w:val="11700D10"/>
    <w:rsid w:val="117417AC"/>
    <w:rsid w:val="1178125A"/>
    <w:rsid w:val="118441E0"/>
    <w:rsid w:val="1196056D"/>
    <w:rsid w:val="119C142F"/>
    <w:rsid w:val="11A71B81"/>
    <w:rsid w:val="11B36778"/>
    <w:rsid w:val="11B85B3D"/>
    <w:rsid w:val="11CD20A0"/>
    <w:rsid w:val="11D34654"/>
    <w:rsid w:val="11E15093"/>
    <w:rsid w:val="11F47189"/>
    <w:rsid w:val="12010480"/>
    <w:rsid w:val="120E707F"/>
    <w:rsid w:val="121D0051"/>
    <w:rsid w:val="12245AF8"/>
    <w:rsid w:val="12413D84"/>
    <w:rsid w:val="12696E37"/>
    <w:rsid w:val="127A7D1C"/>
    <w:rsid w:val="12836D8B"/>
    <w:rsid w:val="1292339A"/>
    <w:rsid w:val="12993BC0"/>
    <w:rsid w:val="12AB0349"/>
    <w:rsid w:val="12B66520"/>
    <w:rsid w:val="12C80001"/>
    <w:rsid w:val="12CD57F1"/>
    <w:rsid w:val="12CE5941"/>
    <w:rsid w:val="12CE7AFA"/>
    <w:rsid w:val="12D67466"/>
    <w:rsid w:val="13036052"/>
    <w:rsid w:val="13187776"/>
    <w:rsid w:val="13272A5D"/>
    <w:rsid w:val="132A2A6A"/>
    <w:rsid w:val="133C40E3"/>
    <w:rsid w:val="13410069"/>
    <w:rsid w:val="13411EEC"/>
    <w:rsid w:val="13493108"/>
    <w:rsid w:val="134A4EBA"/>
    <w:rsid w:val="134F24D1"/>
    <w:rsid w:val="13571686"/>
    <w:rsid w:val="13713CFE"/>
    <w:rsid w:val="13733928"/>
    <w:rsid w:val="13741F37"/>
    <w:rsid w:val="13857CA0"/>
    <w:rsid w:val="13920D68"/>
    <w:rsid w:val="139C16C9"/>
    <w:rsid w:val="139F6FB4"/>
    <w:rsid w:val="13A5238E"/>
    <w:rsid w:val="13B63CE1"/>
    <w:rsid w:val="13BC6684"/>
    <w:rsid w:val="13BF31B2"/>
    <w:rsid w:val="13C72B3A"/>
    <w:rsid w:val="13D12EE6"/>
    <w:rsid w:val="13DF575E"/>
    <w:rsid w:val="13E470BD"/>
    <w:rsid w:val="13EE3A98"/>
    <w:rsid w:val="13F3280A"/>
    <w:rsid w:val="141C0605"/>
    <w:rsid w:val="142123F7"/>
    <w:rsid w:val="142A11D8"/>
    <w:rsid w:val="142E0338"/>
    <w:rsid w:val="144B544C"/>
    <w:rsid w:val="145B7B45"/>
    <w:rsid w:val="14627FE2"/>
    <w:rsid w:val="14717443"/>
    <w:rsid w:val="14727C56"/>
    <w:rsid w:val="14825F8A"/>
    <w:rsid w:val="148C70AD"/>
    <w:rsid w:val="148D52E3"/>
    <w:rsid w:val="14992B90"/>
    <w:rsid w:val="149F10C7"/>
    <w:rsid w:val="14AF1856"/>
    <w:rsid w:val="14AF19A3"/>
    <w:rsid w:val="14B22D17"/>
    <w:rsid w:val="14B53957"/>
    <w:rsid w:val="14B922F8"/>
    <w:rsid w:val="14C53ECE"/>
    <w:rsid w:val="14C8039A"/>
    <w:rsid w:val="14CF6CB0"/>
    <w:rsid w:val="14D10E8D"/>
    <w:rsid w:val="14DB04C0"/>
    <w:rsid w:val="14DC5FE6"/>
    <w:rsid w:val="14E002E6"/>
    <w:rsid w:val="14FC36BD"/>
    <w:rsid w:val="14FF5EA7"/>
    <w:rsid w:val="15127C5A"/>
    <w:rsid w:val="151E3A0F"/>
    <w:rsid w:val="152534E9"/>
    <w:rsid w:val="153A36AA"/>
    <w:rsid w:val="15453991"/>
    <w:rsid w:val="15477903"/>
    <w:rsid w:val="1557566D"/>
    <w:rsid w:val="156E0971"/>
    <w:rsid w:val="15785B3E"/>
    <w:rsid w:val="15811F1B"/>
    <w:rsid w:val="15A30135"/>
    <w:rsid w:val="15A34015"/>
    <w:rsid w:val="15BB487B"/>
    <w:rsid w:val="15CE086D"/>
    <w:rsid w:val="15E2236F"/>
    <w:rsid w:val="15F35395"/>
    <w:rsid w:val="16005D04"/>
    <w:rsid w:val="161D09ED"/>
    <w:rsid w:val="162323A3"/>
    <w:rsid w:val="162F30B1"/>
    <w:rsid w:val="1650762F"/>
    <w:rsid w:val="16510F12"/>
    <w:rsid w:val="166448F9"/>
    <w:rsid w:val="166B7621"/>
    <w:rsid w:val="1677211D"/>
    <w:rsid w:val="16774218"/>
    <w:rsid w:val="167954F9"/>
    <w:rsid w:val="169C5A2D"/>
    <w:rsid w:val="169C77DB"/>
    <w:rsid w:val="169F7296"/>
    <w:rsid w:val="16A060BA"/>
    <w:rsid w:val="16A57EAF"/>
    <w:rsid w:val="16A918E4"/>
    <w:rsid w:val="16AC6E3F"/>
    <w:rsid w:val="16B56AEF"/>
    <w:rsid w:val="16C872D5"/>
    <w:rsid w:val="16CA259A"/>
    <w:rsid w:val="16D01B7A"/>
    <w:rsid w:val="16D54FA3"/>
    <w:rsid w:val="16D84D9F"/>
    <w:rsid w:val="16E94D3E"/>
    <w:rsid w:val="170D06E0"/>
    <w:rsid w:val="171E2259"/>
    <w:rsid w:val="17233E03"/>
    <w:rsid w:val="17332185"/>
    <w:rsid w:val="17475951"/>
    <w:rsid w:val="175C542D"/>
    <w:rsid w:val="175D0ED4"/>
    <w:rsid w:val="17793FC0"/>
    <w:rsid w:val="179D33A9"/>
    <w:rsid w:val="179F2E61"/>
    <w:rsid w:val="17A06264"/>
    <w:rsid w:val="17A45544"/>
    <w:rsid w:val="17B62B1E"/>
    <w:rsid w:val="17BE19D3"/>
    <w:rsid w:val="17BE24D9"/>
    <w:rsid w:val="17C227C0"/>
    <w:rsid w:val="17C55120"/>
    <w:rsid w:val="17D66D7C"/>
    <w:rsid w:val="17EE5BFF"/>
    <w:rsid w:val="18097740"/>
    <w:rsid w:val="18136133"/>
    <w:rsid w:val="184055B9"/>
    <w:rsid w:val="184A2082"/>
    <w:rsid w:val="185D3C42"/>
    <w:rsid w:val="185F38AF"/>
    <w:rsid w:val="188C39CD"/>
    <w:rsid w:val="188F0211"/>
    <w:rsid w:val="189746FE"/>
    <w:rsid w:val="18AD1BEB"/>
    <w:rsid w:val="18B3004A"/>
    <w:rsid w:val="18B31B6D"/>
    <w:rsid w:val="18B96080"/>
    <w:rsid w:val="18CE20EA"/>
    <w:rsid w:val="18DB2CD8"/>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9C239FC"/>
    <w:rsid w:val="19C828C6"/>
    <w:rsid w:val="1A07140F"/>
    <w:rsid w:val="1A125525"/>
    <w:rsid w:val="1A5F4342"/>
    <w:rsid w:val="1A616E2C"/>
    <w:rsid w:val="1A715D02"/>
    <w:rsid w:val="1A754BDF"/>
    <w:rsid w:val="1A78230D"/>
    <w:rsid w:val="1A7D378A"/>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86183"/>
    <w:rsid w:val="1B4F2450"/>
    <w:rsid w:val="1B50619C"/>
    <w:rsid w:val="1B530868"/>
    <w:rsid w:val="1B6573E8"/>
    <w:rsid w:val="1B6922A5"/>
    <w:rsid w:val="1B721452"/>
    <w:rsid w:val="1B8C18B7"/>
    <w:rsid w:val="1BB73AE1"/>
    <w:rsid w:val="1BBE76F9"/>
    <w:rsid w:val="1BDA6D68"/>
    <w:rsid w:val="1BDB584A"/>
    <w:rsid w:val="1BF14125"/>
    <w:rsid w:val="1C002CEE"/>
    <w:rsid w:val="1C0C71B1"/>
    <w:rsid w:val="1C33473D"/>
    <w:rsid w:val="1C3861F8"/>
    <w:rsid w:val="1C4032FE"/>
    <w:rsid w:val="1C555978"/>
    <w:rsid w:val="1C6554A1"/>
    <w:rsid w:val="1C705992"/>
    <w:rsid w:val="1C7971B7"/>
    <w:rsid w:val="1C8036FB"/>
    <w:rsid w:val="1C917D91"/>
    <w:rsid w:val="1CAB2820"/>
    <w:rsid w:val="1CC61A56"/>
    <w:rsid w:val="1CC950A2"/>
    <w:rsid w:val="1CD402EC"/>
    <w:rsid w:val="1CED16EF"/>
    <w:rsid w:val="1CF02333"/>
    <w:rsid w:val="1D047E88"/>
    <w:rsid w:val="1D0C33A2"/>
    <w:rsid w:val="1D0C4F8F"/>
    <w:rsid w:val="1D113E6E"/>
    <w:rsid w:val="1D114E5E"/>
    <w:rsid w:val="1D1F0050"/>
    <w:rsid w:val="1D214EDE"/>
    <w:rsid w:val="1D2222DC"/>
    <w:rsid w:val="1D4604A0"/>
    <w:rsid w:val="1D5144F7"/>
    <w:rsid w:val="1D5B3CDE"/>
    <w:rsid w:val="1D5D0701"/>
    <w:rsid w:val="1D6E2950"/>
    <w:rsid w:val="1D764B66"/>
    <w:rsid w:val="1D79298C"/>
    <w:rsid w:val="1D98209B"/>
    <w:rsid w:val="1DA23746"/>
    <w:rsid w:val="1DAA14B9"/>
    <w:rsid w:val="1DD04513"/>
    <w:rsid w:val="1DD8524D"/>
    <w:rsid w:val="1DDD2BCB"/>
    <w:rsid w:val="1E0345E3"/>
    <w:rsid w:val="1E1B7B7F"/>
    <w:rsid w:val="1E1D56A5"/>
    <w:rsid w:val="1E443370"/>
    <w:rsid w:val="1E656063"/>
    <w:rsid w:val="1E6B06A5"/>
    <w:rsid w:val="1E7554E1"/>
    <w:rsid w:val="1E7F7D9E"/>
    <w:rsid w:val="1E803E86"/>
    <w:rsid w:val="1E840DA4"/>
    <w:rsid w:val="1EA5444C"/>
    <w:rsid w:val="1EB350EF"/>
    <w:rsid w:val="1EC21749"/>
    <w:rsid w:val="1EEB7C4E"/>
    <w:rsid w:val="1EF87EC0"/>
    <w:rsid w:val="1F072441"/>
    <w:rsid w:val="1F171B83"/>
    <w:rsid w:val="1F2D4691"/>
    <w:rsid w:val="1F2D491A"/>
    <w:rsid w:val="1F3F789D"/>
    <w:rsid w:val="1F4E5D32"/>
    <w:rsid w:val="1F66355F"/>
    <w:rsid w:val="1F7369C7"/>
    <w:rsid w:val="1F9113A9"/>
    <w:rsid w:val="1F94547B"/>
    <w:rsid w:val="1F971487"/>
    <w:rsid w:val="1FA47700"/>
    <w:rsid w:val="1FA616CA"/>
    <w:rsid w:val="1FAF308C"/>
    <w:rsid w:val="1FB64FF9"/>
    <w:rsid w:val="1FC11109"/>
    <w:rsid w:val="1FDA3223"/>
    <w:rsid w:val="1FDE2C12"/>
    <w:rsid w:val="1FEF08C8"/>
    <w:rsid w:val="1FF72E6A"/>
    <w:rsid w:val="1FFB6F12"/>
    <w:rsid w:val="201B3ED4"/>
    <w:rsid w:val="20230F6D"/>
    <w:rsid w:val="20310B02"/>
    <w:rsid w:val="20344F28"/>
    <w:rsid w:val="206F0406"/>
    <w:rsid w:val="207215AC"/>
    <w:rsid w:val="207417C9"/>
    <w:rsid w:val="20784063"/>
    <w:rsid w:val="207E346A"/>
    <w:rsid w:val="20847C5E"/>
    <w:rsid w:val="208E12C3"/>
    <w:rsid w:val="209502A3"/>
    <w:rsid w:val="2099122F"/>
    <w:rsid w:val="20EA3839"/>
    <w:rsid w:val="2100305C"/>
    <w:rsid w:val="210F579E"/>
    <w:rsid w:val="21163FF0"/>
    <w:rsid w:val="211B39F2"/>
    <w:rsid w:val="212550B5"/>
    <w:rsid w:val="21592B62"/>
    <w:rsid w:val="2172049B"/>
    <w:rsid w:val="21747CD2"/>
    <w:rsid w:val="219263AA"/>
    <w:rsid w:val="219E5782"/>
    <w:rsid w:val="21A2142D"/>
    <w:rsid w:val="21D10545"/>
    <w:rsid w:val="21E72B0B"/>
    <w:rsid w:val="21E76A4A"/>
    <w:rsid w:val="21EE607E"/>
    <w:rsid w:val="21EF43E7"/>
    <w:rsid w:val="21F66F4C"/>
    <w:rsid w:val="221F2D96"/>
    <w:rsid w:val="22246DB1"/>
    <w:rsid w:val="22440067"/>
    <w:rsid w:val="225678D1"/>
    <w:rsid w:val="225A6017"/>
    <w:rsid w:val="22631AF5"/>
    <w:rsid w:val="22745AB0"/>
    <w:rsid w:val="227A1545"/>
    <w:rsid w:val="227A5532"/>
    <w:rsid w:val="22843A03"/>
    <w:rsid w:val="228E5C2C"/>
    <w:rsid w:val="229D6DB5"/>
    <w:rsid w:val="22A338AB"/>
    <w:rsid w:val="22AD37A2"/>
    <w:rsid w:val="22B31E8A"/>
    <w:rsid w:val="22BD1205"/>
    <w:rsid w:val="22C05285"/>
    <w:rsid w:val="22C735BD"/>
    <w:rsid w:val="22CF0F38"/>
    <w:rsid w:val="22D729A8"/>
    <w:rsid w:val="22F06957"/>
    <w:rsid w:val="23057681"/>
    <w:rsid w:val="23122833"/>
    <w:rsid w:val="231D4917"/>
    <w:rsid w:val="23223458"/>
    <w:rsid w:val="23225D32"/>
    <w:rsid w:val="23357BE6"/>
    <w:rsid w:val="2342574E"/>
    <w:rsid w:val="2355143D"/>
    <w:rsid w:val="236D1BFA"/>
    <w:rsid w:val="236D331D"/>
    <w:rsid w:val="2377331D"/>
    <w:rsid w:val="237D43DE"/>
    <w:rsid w:val="23843AD1"/>
    <w:rsid w:val="23940114"/>
    <w:rsid w:val="239A1546"/>
    <w:rsid w:val="23B57016"/>
    <w:rsid w:val="23B90077"/>
    <w:rsid w:val="23C14D25"/>
    <w:rsid w:val="23C4797E"/>
    <w:rsid w:val="23C6058D"/>
    <w:rsid w:val="23CD5478"/>
    <w:rsid w:val="23D4764B"/>
    <w:rsid w:val="23EC3718"/>
    <w:rsid w:val="23ED5B1A"/>
    <w:rsid w:val="23EE304F"/>
    <w:rsid w:val="240243FC"/>
    <w:rsid w:val="24044EF2"/>
    <w:rsid w:val="2407139D"/>
    <w:rsid w:val="240B04F4"/>
    <w:rsid w:val="240E369A"/>
    <w:rsid w:val="241E2177"/>
    <w:rsid w:val="242A0646"/>
    <w:rsid w:val="24343749"/>
    <w:rsid w:val="2435301D"/>
    <w:rsid w:val="243A0633"/>
    <w:rsid w:val="243D6E1A"/>
    <w:rsid w:val="24453D05"/>
    <w:rsid w:val="244A2F6C"/>
    <w:rsid w:val="244A4D1A"/>
    <w:rsid w:val="24607F91"/>
    <w:rsid w:val="246C581B"/>
    <w:rsid w:val="247C52A2"/>
    <w:rsid w:val="24942917"/>
    <w:rsid w:val="24AE34FB"/>
    <w:rsid w:val="24CC106B"/>
    <w:rsid w:val="24D00598"/>
    <w:rsid w:val="24D725E9"/>
    <w:rsid w:val="24E231A5"/>
    <w:rsid w:val="24E40B72"/>
    <w:rsid w:val="24E862E1"/>
    <w:rsid w:val="24EC31CF"/>
    <w:rsid w:val="25045F70"/>
    <w:rsid w:val="250474F1"/>
    <w:rsid w:val="25056E93"/>
    <w:rsid w:val="25092EBA"/>
    <w:rsid w:val="250E5D48"/>
    <w:rsid w:val="25241020"/>
    <w:rsid w:val="25302410"/>
    <w:rsid w:val="257572C3"/>
    <w:rsid w:val="25790E85"/>
    <w:rsid w:val="25965D3D"/>
    <w:rsid w:val="25972C60"/>
    <w:rsid w:val="25974C6F"/>
    <w:rsid w:val="259D1676"/>
    <w:rsid w:val="25A353EB"/>
    <w:rsid w:val="25B87B65"/>
    <w:rsid w:val="25BC6851"/>
    <w:rsid w:val="25BF34E6"/>
    <w:rsid w:val="25CB78C3"/>
    <w:rsid w:val="25D54390"/>
    <w:rsid w:val="261879A7"/>
    <w:rsid w:val="261A071C"/>
    <w:rsid w:val="261F6270"/>
    <w:rsid w:val="263712CE"/>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DE3298"/>
    <w:rsid w:val="26E311CD"/>
    <w:rsid w:val="26EF24ED"/>
    <w:rsid w:val="26F1408A"/>
    <w:rsid w:val="26F86CAF"/>
    <w:rsid w:val="26F96584"/>
    <w:rsid w:val="26FC4FA5"/>
    <w:rsid w:val="27005B64"/>
    <w:rsid w:val="27015370"/>
    <w:rsid w:val="27035654"/>
    <w:rsid w:val="270B421F"/>
    <w:rsid w:val="27107EB0"/>
    <w:rsid w:val="271F6B87"/>
    <w:rsid w:val="274E2228"/>
    <w:rsid w:val="27517A93"/>
    <w:rsid w:val="27565784"/>
    <w:rsid w:val="275E53AF"/>
    <w:rsid w:val="27606603"/>
    <w:rsid w:val="276658E8"/>
    <w:rsid w:val="276F6846"/>
    <w:rsid w:val="277E173A"/>
    <w:rsid w:val="277E30D2"/>
    <w:rsid w:val="27803F2A"/>
    <w:rsid w:val="278A18D2"/>
    <w:rsid w:val="27983FEE"/>
    <w:rsid w:val="279B4484"/>
    <w:rsid w:val="27A34941"/>
    <w:rsid w:val="27A97FAA"/>
    <w:rsid w:val="27EE3A7B"/>
    <w:rsid w:val="27FA25B3"/>
    <w:rsid w:val="28033B5E"/>
    <w:rsid w:val="28100029"/>
    <w:rsid w:val="282B09BF"/>
    <w:rsid w:val="282E4F00"/>
    <w:rsid w:val="283C23DF"/>
    <w:rsid w:val="283D69F1"/>
    <w:rsid w:val="283F090E"/>
    <w:rsid w:val="2849353B"/>
    <w:rsid w:val="284C16F5"/>
    <w:rsid w:val="28570AB5"/>
    <w:rsid w:val="285F2CDC"/>
    <w:rsid w:val="28622C36"/>
    <w:rsid w:val="28687E65"/>
    <w:rsid w:val="2869172C"/>
    <w:rsid w:val="288C2D07"/>
    <w:rsid w:val="28904CC6"/>
    <w:rsid w:val="289D35C5"/>
    <w:rsid w:val="289E7E22"/>
    <w:rsid w:val="28A95D87"/>
    <w:rsid w:val="28BE1833"/>
    <w:rsid w:val="28C2534B"/>
    <w:rsid w:val="28C5525A"/>
    <w:rsid w:val="28C57065"/>
    <w:rsid w:val="28D14B96"/>
    <w:rsid w:val="28D92B11"/>
    <w:rsid w:val="29020C46"/>
    <w:rsid w:val="290240C7"/>
    <w:rsid w:val="291713AF"/>
    <w:rsid w:val="29194CBB"/>
    <w:rsid w:val="291A2B97"/>
    <w:rsid w:val="29274EE0"/>
    <w:rsid w:val="294F692F"/>
    <w:rsid w:val="295029E3"/>
    <w:rsid w:val="29543A59"/>
    <w:rsid w:val="29670ED3"/>
    <w:rsid w:val="2969197F"/>
    <w:rsid w:val="29746395"/>
    <w:rsid w:val="29746E87"/>
    <w:rsid w:val="297939AC"/>
    <w:rsid w:val="297C03C2"/>
    <w:rsid w:val="297E7214"/>
    <w:rsid w:val="299573AB"/>
    <w:rsid w:val="29B05804"/>
    <w:rsid w:val="29BE5BD0"/>
    <w:rsid w:val="29C01572"/>
    <w:rsid w:val="29C25353"/>
    <w:rsid w:val="29CA4207"/>
    <w:rsid w:val="29D82DC8"/>
    <w:rsid w:val="29DA08EE"/>
    <w:rsid w:val="29DB6414"/>
    <w:rsid w:val="29E74CE2"/>
    <w:rsid w:val="29EE439A"/>
    <w:rsid w:val="2A133E00"/>
    <w:rsid w:val="2A187669"/>
    <w:rsid w:val="2A241B69"/>
    <w:rsid w:val="2A306A36"/>
    <w:rsid w:val="2A457300"/>
    <w:rsid w:val="2A5372C6"/>
    <w:rsid w:val="2A5A558B"/>
    <w:rsid w:val="2A5B03D8"/>
    <w:rsid w:val="2A5C7555"/>
    <w:rsid w:val="2A6F6D07"/>
    <w:rsid w:val="2A852253"/>
    <w:rsid w:val="2A882500"/>
    <w:rsid w:val="2AA075F4"/>
    <w:rsid w:val="2AA35184"/>
    <w:rsid w:val="2AAB4E76"/>
    <w:rsid w:val="2AB63ABC"/>
    <w:rsid w:val="2AB63D0A"/>
    <w:rsid w:val="2AC31382"/>
    <w:rsid w:val="2AD0584D"/>
    <w:rsid w:val="2AD549F8"/>
    <w:rsid w:val="2AEA74E5"/>
    <w:rsid w:val="2AFB4FC0"/>
    <w:rsid w:val="2B003D00"/>
    <w:rsid w:val="2B074D5E"/>
    <w:rsid w:val="2B0A6991"/>
    <w:rsid w:val="2B100BA9"/>
    <w:rsid w:val="2B1B5825"/>
    <w:rsid w:val="2B1E3AFC"/>
    <w:rsid w:val="2B4029D3"/>
    <w:rsid w:val="2B4A5600"/>
    <w:rsid w:val="2B574FD9"/>
    <w:rsid w:val="2B642979"/>
    <w:rsid w:val="2B681F2A"/>
    <w:rsid w:val="2B77216D"/>
    <w:rsid w:val="2B8D373E"/>
    <w:rsid w:val="2B9E4F56"/>
    <w:rsid w:val="2BBB474F"/>
    <w:rsid w:val="2BD96984"/>
    <w:rsid w:val="2BDB5A88"/>
    <w:rsid w:val="2BDB6BA0"/>
    <w:rsid w:val="2BE826A2"/>
    <w:rsid w:val="2BE91C37"/>
    <w:rsid w:val="2BEC3F72"/>
    <w:rsid w:val="2C083572"/>
    <w:rsid w:val="2C0C4297"/>
    <w:rsid w:val="2C185F94"/>
    <w:rsid w:val="2C1F1AC4"/>
    <w:rsid w:val="2C2945BA"/>
    <w:rsid w:val="2C2E71FC"/>
    <w:rsid w:val="2C3F3A41"/>
    <w:rsid w:val="2C4431C4"/>
    <w:rsid w:val="2C55747C"/>
    <w:rsid w:val="2C62059F"/>
    <w:rsid w:val="2C6634FA"/>
    <w:rsid w:val="2C7843EE"/>
    <w:rsid w:val="2C974E26"/>
    <w:rsid w:val="2CA25191"/>
    <w:rsid w:val="2CAC022C"/>
    <w:rsid w:val="2CB03B88"/>
    <w:rsid w:val="2CBA67B5"/>
    <w:rsid w:val="2CBF5993"/>
    <w:rsid w:val="2CC11807"/>
    <w:rsid w:val="2CC66CD6"/>
    <w:rsid w:val="2CC969F8"/>
    <w:rsid w:val="2CE11F94"/>
    <w:rsid w:val="2CE327BC"/>
    <w:rsid w:val="2CE51A84"/>
    <w:rsid w:val="2CED03ED"/>
    <w:rsid w:val="2CF16074"/>
    <w:rsid w:val="2CF81D1B"/>
    <w:rsid w:val="2D1063D5"/>
    <w:rsid w:val="2D3F2453"/>
    <w:rsid w:val="2D6F134E"/>
    <w:rsid w:val="2D746964"/>
    <w:rsid w:val="2D835174"/>
    <w:rsid w:val="2D8E628D"/>
    <w:rsid w:val="2D9331F9"/>
    <w:rsid w:val="2DBF294B"/>
    <w:rsid w:val="2DD90B7B"/>
    <w:rsid w:val="2DD92C6B"/>
    <w:rsid w:val="2DDD3FC1"/>
    <w:rsid w:val="2DE531B8"/>
    <w:rsid w:val="2DEA131C"/>
    <w:rsid w:val="2DF53F49"/>
    <w:rsid w:val="2DF701D8"/>
    <w:rsid w:val="2DF970A1"/>
    <w:rsid w:val="2E0665A9"/>
    <w:rsid w:val="2E085834"/>
    <w:rsid w:val="2E1034F8"/>
    <w:rsid w:val="2E112405"/>
    <w:rsid w:val="2E120D8E"/>
    <w:rsid w:val="2E183793"/>
    <w:rsid w:val="2E310CF9"/>
    <w:rsid w:val="2E443652"/>
    <w:rsid w:val="2E4647A4"/>
    <w:rsid w:val="2E505773"/>
    <w:rsid w:val="2E580034"/>
    <w:rsid w:val="2E5C0A3D"/>
    <w:rsid w:val="2E742F70"/>
    <w:rsid w:val="2E9077CD"/>
    <w:rsid w:val="2E9574DA"/>
    <w:rsid w:val="2E9A689E"/>
    <w:rsid w:val="2ED61D9E"/>
    <w:rsid w:val="2EDC2A13"/>
    <w:rsid w:val="2EDF69A7"/>
    <w:rsid w:val="2EF20488"/>
    <w:rsid w:val="2EFD7DB9"/>
    <w:rsid w:val="2F1A081D"/>
    <w:rsid w:val="2F1C72B3"/>
    <w:rsid w:val="2F1E3DC0"/>
    <w:rsid w:val="2F2D326E"/>
    <w:rsid w:val="2F307202"/>
    <w:rsid w:val="2F3112DE"/>
    <w:rsid w:val="2F3B6922"/>
    <w:rsid w:val="2F3D7B25"/>
    <w:rsid w:val="2F3E024F"/>
    <w:rsid w:val="2F480119"/>
    <w:rsid w:val="2F4A2072"/>
    <w:rsid w:val="2F506C6D"/>
    <w:rsid w:val="2F512253"/>
    <w:rsid w:val="2F51291F"/>
    <w:rsid w:val="2F55758A"/>
    <w:rsid w:val="2F603644"/>
    <w:rsid w:val="2F662723"/>
    <w:rsid w:val="2F68074A"/>
    <w:rsid w:val="2F6C023B"/>
    <w:rsid w:val="2F7F15AE"/>
    <w:rsid w:val="2F912594"/>
    <w:rsid w:val="2FA54796"/>
    <w:rsid w:val="2FA674E2"/>
    <w:rsid w:val="2FBD0A96"/>
    <w:rsid w:val="2FEE6EA1"/>
    <w:rsid w:val="2FFE7D49"/>
    <w:rsid w:val="3002294D"/>
    <w:rsid w:val="3005243D"/>
    <w:rsid w:val="3011153D"/>
    <w:rsid w:val="30142680"/>
    <w:rsid w:val="302567CF"/>
    <w:rsid w:val="302A11B1"/>
    <w:rsid w:val="302A5C42"/>
    <w:rsid w:val="30662043"/>
    <w:rsid w:val="306D3B35"/>
    <w:rsid w:val="307153DD"/>
    <w:rsid w:val="30760C45"/>
    <w:rsid w:val="3083092C"/>
    <w:rsid w:val="30930D2E"/>
    <w:rsid w:val="30B8125D"/>
    <w:rsid w:val="30BF439A"/>
    <w:rsid w:val="30CF6A37"/>
    <w:rsid w:val="30D250CF"/>
    <w:rsid w:val="30E7260A"/>
    <w:rsid w:val="31002970"/>
    <w:rsid w:val="311016AD"/>
    <w:rsid w:val="31220DA0"/>
    <w:rsid w:val="31253A1B"/>
    <w:rsid w:val="3136622A"/>
    <w:rsid w:val="31393501"/>
    <w:rsid w:val="3139422E"/>
    <w:rsid w:val="31496359"/>
    <w:rsid w:val="314D19A6"/>
    <w:rsid w:val="31580A38"/>
    <w:rsid w:val="316177A4"/>
    <w:rsid w:val="316A3885"/>
    <w:rsid w:val="31700E4B"/>
    <w:rsid w:val="3172683C"/>
    <w:rsid w:val="317A4765"/>
    <w:rsid w:val="318F773E"/>
    <w:rsid w:val="31A359FC"/>
    <w:rsid w:val="31A737A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5E56C6"/>
    <w:rsid w:val="3275698A"/>
    <w:rsid w:val="327C0679"/>
    <w:rsid w:val="327D275F"/>
    <w:rsid w:val="32870EE7"/>
    <w:rsid w:val="32943B86"/>
    <w:rsid w:val="32A93829"/>
    <w:rsid w:val="32B943EC"/>
    <w:rsid w:val="32B9519B"/>
    <w:rsid w:val="32DC63A0"/>
    <w:rsid w:val="32E429C1"/>
    <w:rsid w:val="32E4633A"/>
    <w:rsid w:val="32FF13C6"/>
    <w:rsid w:val="330503EE"/>
    <w:rsid w:val="33136C1F"/>
    <w:rsid w:val="331C6CDA"/>
    <w:rsid w:val="33274478"/>
    <w:rsid w:val="334045BE"/>
    <w:rsid w:val="334A3B2A"/>
    <w:rsid w:val="3365592E"/>
    <w:rsid w:val="336A31F3"/>
    <w:rsid w:val="336F6533"/>
    <w:rsid w:val="337E5E2F"/>
    <w:rsid w:val="3384610D"/>
    <w:rsid w:val="33A021E1"/>
    <w:rsid w:val="33AA5979"/>
    <w:rsid w:val="33B17484"/>
    <w:rsid w:val="33C03E90"/>
    <w:rsid w:val="33C96649"/>
    <w:rsid w:val="33CC3D88"/>
    <w:rsid w:val="33D939C5"/>
    <w:rsid w:val="33DD0306"/>
    <w:rsid w:val="33FD722F"/>
    <w:rsid w:val="3400362D"/>
    <w:rsid w:val="340B09C5"/>
    <w:rsid w:val="341E4CAB"/>
    <w:rsid w:val="34584EE2"/>
    <w:rsid w:val="347A1C51"/>
    <w:rsid w:val="347D373F"/>
    <w:rsid w:val="348E0C53"/>
    <w:rsid w:val="34922A93"/>
    <w:rsid w:val="34956481"/>
    <w:rsid w:val="349876E9"/>
    <w:rsid w:val="34A35871"/>
    <w:rsid w:val="34BD790F"/>
    <w:rsid w:val="34C06C9D"/>
    <w:rsid w:val="34DF24AE"/>
    <w:rsid w:val="34F053F7"/>
    <w:rsid w:val="351C4931"/>
    <w:rsid w:val="351C4EAC"/>
    <w:rsid w:val="351D4C26"/>
    <w:rsid w:val="35215CB3"/>
    <w:rsid w:val="352B46F4"/>
    <w:rsid w:val="352E7D40"/>
    <w:rsid w:val="35301D0A"/>
    <w:rsid w:val="35361A77"/>
    <w:rsid w:val="35461A22"/>
    <w:rsid w:val="35483CC9"/>
    <w:rsid w:val="35487054"/>
    <w:rsid w:val="354B08F2"/>
    <w:rsid w:val="35571045"/>
    <w:rsid w:val="356E1103"/>
    <w:rsid w:val="356E46AA"/>
    <w:rsid w:val="357235B0"/>
    <w:rsid w:val="3578502D"/>
    <w:rsid w:val="3586192A"/>
    <w:rsid w:val="358625C7"/>
    <w:rsid w:val="35A815CB"/>
    <w:rsid w:val="35A85BD0"/>
    <w:rsid w:val="35AA1B9C"/>
    <w:rsid w:val="35D501BC"/>
    <w:rsid w:val="35DB09A6"/>
    <w:rsid w:val="36080591"/>
    <w:rsid w:val="3609472F"/>
    <w:rsid w:val="36203B2D"/>
    <w:rsid w:val="363E0457"/>
    <w:rsid w:val="36575075"/>
    <w:rsid w:val="365B4B65"/>
    <w:rsid w:val="36792A4E"/>
    <w:rsid w:val="36857E34"/>
    <w:rsid w:val="369B4CF0"/>
    <w:rsid w:val="36D62629"/>
    <w:rsid w:val="36D76172"/>
    <w:rsid w:val="36D84407"/>
    <w:rsid w:val="36DA0180"/>
    <w:rsid w:val="36E833BB"/>
    <w:rsid w:val="36EB1E1B"/>
    <w:rsid w:val="36F17F0D"/>
    <w:rsid w:val="36F55EA2"/>
    <w:rsid w:val="36FB00F6"/>
    <w:rsid w:val="37103BA1"/>
    <w:rsid w:val="37224581"/>
    <w:rsid w:val="37332A92"/>
    <w:rsid w:val="3735197D"/>
    <w:rsid w:val="37353608"/>
    <w:rsid w:val="373756A2"/>
    <w:rsid w:val="373F44A3"/>
    <w:rsid w:val="37436C8E"/>
    <w:rsid w:val="375E0DA6"/>
    <w:rsid w:val="376A1EDB"/>
    <w:rsid w:val="377639AE"/>
    <w:rsid w:val="378142CB"/>
    <w:rsid w:val="378B61A6"/>
    <w:rsid w:val="37B90F0B"/>
    <w:rsid w:val="37CD3F98"/>
    <w:rsid w:val="37DF75BA"/>
    <w:rsid w:val="37E148E2"/>
    <w:rsid w:val="37F848EE"/>
    <w:rsid w:val="37F912FC"/>
    <w:rsid w:val="37FF5930"/>
    <w:rsid w:val="380D59EE"/>
    <w:rsid w:val="38304889"/>
    <w:rsid w:val="3836588A"/>
    <w:rsid w:val="38382675"/>
    <w:rsid w:val="383B7B0D"/>
    <w:rsid w:val="3848553B"/>
    <w:rsid w:val="3851700B"/>
    <w:rsid w:val="385246B6"/>
    <w:rsid w:val="385E6B8E"/>
    <w:rsid w:val="387168C2"/>
    <w:rsid w:val="38742274"/>
    <w:rsid w:val="3876113B"/>
    <w:rsid w:val="388C54AA"/>
    <w:rsid w:val="38A53DB7"/>
    <w:rsid w:val="38BF3388"/>
    <w:rsid w:val="38CC268D"/>
    <w:rsid w:val="38D155B2"/>
    <w:rsid w:val="38D52DDD"/>
    <w:rsid w:val="38DF1FDA"/>
    <w:rsid w:val="38EC2960"/>
    <w:rsid w:val="390069DD"/>
    <w:rsid w:val="39030CF9"/>
    <w:rsid w:val="39091F35"/>
    <w:rsid w:val="3925145A"/>
    <w:rsid w:val="392536E2"/>
    <w:rsid w:val="393873DF"/>
    <w:rsid w:val="39465F15"/>
    <w:rsid w:val="394A3A4C"/>
    <w:rsid w:val="39505209"/>
    <w:rsid w:val="39602492"/>
    <w:rsid w:val="396453C5"/>
    <w:rsid w:val="39922CCF"/>
    <w:rsid w:val="39A24859"/>
    <w:rsid w:val="39A65327"/>
    <w:rsid w:val="39A65C9B"/>
    <w:rsid w:val="39BC5ED6"/>
    <w:rsid w:val="39D27231"/>
    <w:rsid w:val="39E82BB3"/>
    <w:rsid w:val="39EB39E0"/>
    <w:rsid w:val="39EF02D4"/>
    <w:rsid w:val="3A11342A"/>
    <w:rsid w:val="3A153110"/>
    <w:rsid w:val="3A2149EA"/>
    <w:rsid w:val="3A2507C0"/>
    <w:rsid w:val="3A285AD8"/>
    <w:rsid w:val="3A325BDD"/>
    <w:rsid w:val="3A393FA7"/>
    <w:rsid w:val="3A3A5A22"/>
    <w:rsid w:val="3A524858"/>
    <w:rsid w:val="3A52627F"/>
    <w:rsid w:val="3A5E2E76"/>
    <w:rsid w:val="3A64203E"/>
    <w:rsid w:val="3A663D00"/>
    <w:rsid w:val="3A7428D0"/>
    <w:rsid w:val="3A747EDD"/>
    <w:rsid w:val="3A923AE4"/>
    <w:rsid w:val="3AA50E25"/>
    <w:rsid w:val="3AC566E3"/>
    <w:rsid w:val="3AD60C5E"/>
    <w:rsid w:val="3AD6747A"/>
    <w:rsid w:val="3AD95C48"/>
    <w:rsid w:val="3ADF5D0A"/>
    <w:rsid w:val="3B312338"/>
    <w:rsid w:val="3B3C5B77"/>
    <w:rsid w:val="3B3D0FF2"/>
    <w:rsid w:val="3B501351"/>
    <w:rsid w:val="3B521A18"/>
    <w:rsid w:val="3B8D2B96"/>
    <w:rsid w:val="3B923660"/>
    <w:rsid w:val="3BC27434"/>
    <w:rsid w:val="3BCA44BE"/>
    <w:rsid w:val="3C061F3A"/>
    <w:rsid w:val="3C0A04F9"/>
    <w:rsid w:val="3C10486A"/>
    <w:rsid w:val="3C243C4B"/>
    <w:rsid w:val="3C37397E"/>
    <w:rsid w:val="3C495480"/>
    <w:rsid w:val="3C4C3A42"/>
    <w:rsid w:val="3C557EA4"/>
    <w:rsid w:val="3C6F0167"/>
    <w:rsid w:val="3C71667B"/>
    <w:rsid w:val="3C7921E9"/>
    <w:rsid w:val="3C7C75E3"/>
    <w:rsid w:val="3C830972"/>
    <w:rsid w:val="3C914F3B"/>
    <w:rsid w:val="3CC17F13"/>
    <w:rsid w:val="3CD15B81"/>
    <w:rsid w:val="3CD50B40"/>
    <w:rsid w:val="3CE320A3"/>
    <w:rsid w:val="3CE9196C"/>
    <w:rsid w:val="3CF15105"/>
    <w:rsid w:val="3D0C04B9"/>
    <w:rsid w:val="3D1414C5"/>
    <w:rsid w:val="3D1C763E"/>
    <w:rsid w:val="3D1D0DC6"/>
    <w:rsid w:val="3D201AA5"/>
    <w:rsid w:val="3D2B37EA"/>
    <w:rsid w:val="3D2F7FF3"/>
    <w:rsid w:val="3D3659E4"/>
    <w:rsid w:val="3D3B56F0"/>
    <w:rsid w:val="3D3D1507"/>
    <w:rsid w:val="3D4520CB"/>
    <w:rsid w:val="3D62085B"/>
    <w:rsid w:val="3D6B12FD"/>
    <w:rsid w:val="3D722F35"/>
    <w:rsid w:val="3D7B4622"/>
    <w:rsid w:val="3D804EB1"/>
    <w:rsid w:val="3D8E5820"/>
    <w:rsid w:val="3D942E29"/>
    <w:rsid w:val="3DA53531"/>
    <w:rsid w:val="3DB54E0C"/>
    <w:rsid w:val="3DB900C1"/>
    <w:rsid w:val="3DE51866"/>
    <w:rsid w:val="3DE91725"/>
    <w:rsid w:val="3DF159B1"/>
    <w:rsid w:val="3E135D25"/>
    <w:rsid w:val="3E1A106E"/>
    <w:rsid w:val="3E1D6BA4"/>
    <w:rsid w:val="3E2B23AB"/>
    <w:rsid w:val="3E36303B"/>
    <w:rsid w:val="3E526044"/>
    <w:rsid w:val="3E5C591E"/>
    <w:rsid w:val="3E6C2B3A"/>
    <w:rsid w:val="3E8C5311"/>
    <w:rsid w:val="3E8E7E55"/>
    <w:rsid w:val="3EAF1EF2"/>
    <w:rsid w:val="3EB61473"/>
    <w:rsid w:val="3EC66011"/>
    <w:rsid w:val="3ECD2E5C"/>
    <w:rsid w:val="3ED25BE0"/>
    <w:rsid w:val="3ED75B7F"/>
    <w:rsid w:val="3EF9316D"/>
    <w:rsid w:val="3F315E6B"/>
    <w:rsid w:val="3F3D5750"/>
    <w:rsid w:val="3F5175E2"/>
    <w:rsid w:val="3F56276A"/>
    <w:rsid w:val="3F6C10E0"/>
    <w:rsid w:val="3F963015"/>
    <w:rsid w:val="3F964D35"/>
    <w:rsid w:val="3FA327ED"/>
    <w:rsid w:val="3FB11738"/>
    <w:rsid w:val="3FB5581B"/>
    <w:rsid w:val="3FC33D05"/>
    <w:rsid w:val="3FF46B18"/>
    <w:rsid w:val="3FF74A2E"/>
    <w:rsid w:val="3FFC36E2"/>
    <w:rsid w:val="4005572D"/>
    <w:rsid w:val="40175FA1"/>
    <w:rsid w:val="402833BA"/>
    <w:rsid w:val="40283C2B"/>
    <w:rsid w:val="40394FD1"/>
    <w:rsid w:val="40425879"/>
    <w:rsid w:val="405C1C05"/>
    <w:rsid w:val="40736F4F"/>
    <w:rsid w:val="40765D15"/>
    <w:rsid w:val="407B4FC1"/>
    <w:rsid w:val="407F2DE9"/>
    <w:rsid w:val="40866C82"/>
    <w:rsid w:val="4088710C"/>
    <w:rsid w:val="408B6047"/>
    <w:rsid w:val="40920B61"/>
    <w:rsid w:val="40953369"/>
    <w:rsid w:val="40991379"/>
    <w:rsid w:val="409B3C3D"/>
    <w:rsid w:val="409F1D81"/>
    <w:rsid w:val="40F701DF"/>
    <w:rsid w:val="40FB7670"/>
    <w:rsid w:val="40FD480A"/>
    <w:rsid w:val="41006A35"/>
    <w:rsid w:val="41036525"/>
    <w:rsid w:val="411B59C4"/>
    <w:rsid w:val="412A32F8"/>
    <w:rsid w:val="415C2E07"/>
    <w:rsid w:val="417F433E"/>
    <w:rsid w:val="418A1D66"/>
    <w:rsid w:val="419C4043"/>
    <w:rsid w:val="41AC297E"/>
    <w:rsid w:val="41B7239D"/>
    <w:rsid w:val="41C95079"/>
    <w:rsid w:val="41D852BC"/>
    <w:rsid w:val="41E06866"/>
    <w:rsid w:val="41FF3845"/>
    <w:rsid w:val="420E33D3"/>
    <w:rsid w:val="42101488"/>
    <w:rsid w:val="421104A9"/>
    <w:rsid w:val="42143B88"/>
    <w:rsid w:val="42164586"/>
    <w:rsid w:val="42181B5C"/>
    <w:rsid w:val="422E75D1"/>
    <w:rsid w:val="42416C5C"/>
    <w:rsid w:val="424C7A58"/>
    <w:rsid w:val="424E1A22"/>
    <w:rsid w:val="425B5DD1"/>
    <w:rsid w:val="4260300C"/>
    <w:rsid w:val="42755200"/>
    <w:rsid w:val="42772802"/>
    <w:rsid w:val="427C033D"/>
    <w:rsid w:val="427C799E"/>
    <w:rsid w:val="427F607F"/>
    <w:rsid w:val="42800B9B"/>
    <w:rsid w:val="4281223D"/>
    <w:rsid w:val="428E62C2"/>
    <w:rsid w:val="42A06B6C"/>
    <w:rsid w:val="42A27996"/>
    <w:rsid w:val="42A45E72"/>
    <w:rsid w:val="42AA04E2"/>
    <w:rsid w:val="42D31F27"/>
    <w:rsid w:val="42EA5650"/>
    <w:rsid w:val="431408DA"/>
    <w:rsid w:val="431B7C78"/>
    <w:rsid w:val="4331401E"/>
    <w:rsid w:val="43386769"/>
    <w:rsid w:val="43486FC5"/>
    <w:rsid w:val="43591DDA"/>
    <w:rsid w:val="435A0DF2"/>
    <w:rsid w:val="436C42E1"/>
    <w:rsid w:val="436C4A94"/>
    <w:rsid w:val="437102E7"/>
    <w:rsid w:val="43761230"/>
    <w:rsid w:val="437C210F"/>
    <w:rsid w:val="437E1E93"/>
    <w:rsid w:val="43847F02"/>
    <w:rsid w:val="438F113C"/>
    <w:rsid w:val="43943464"/>
    <w:rsid w:val="439E7EFB"/>
    <w:rsid w:val="43A23DD3"/>
    <w:rsid w:val="43B1568A"/>
    <w:rsid w:val="43B64E08"/>
    <w:rsid w:val="43BD7F58"/>
    <w:rsid w:val="43C83758"/>
    <w:rsid w:val="43CF5A27"/>
    <w:rsid w:val="43D43ECA"/>
    <w:rsid w:val="43DD12AF"/>
    <w:rsid w:val="43DD452F"/>
    <w:rsid w:val="43DE6CD4"/>
    <w:rsid w:val="43E51150"/>
    <w:rsid w:val="43EF28BB"/>
    <w:rsid w:val="43EF56D3"/>
    <w:rsid w:val="43F47D80"/>
    <w:rsid w:val="43F565F9"/>
    <w:rsid w:val="44095C00"/>
    <w:rsid w:val="440A5C22"/>
    <w:rsid w:val="440A6FD2"/>
    <w:rsid w:val="442A1797"/>
    <w:rsid w:val="44366C11"/>
    <w:rsid w:val="444946CA"/>
    <w:rsid w:val="444B3F54"/>
    <w:rsid w:val="44591CCB"/>
    <w:rsid w:val="4476661F"/>
    <w:rsid w:val="447E3AC5"/>
    <w:rsid w:val="44805ED4"/>
    <w:rsid w:val="448E5DEE"/>
    <w:rsid w:val="449E4142"/>
    <w:rsid w:val="44A90BAA"/>
    <w:rsid w:val="44B24A20"/>
    <w:rsid w:val="44BC0BEE"/>
    <w:rsid w:val="44BF6C07"/>
    <w:rsid w:val="44C24001"/>
    <w:rsid w:val="44C55A88"/>
    <w:rsid w:val="44D34460"/>
    <w:rsid w:val="44FB1C9C"/>
    <w:rsid w:val="45392A13"/>
    <w:rsid w:val="453A628D"/>
    <w:rsid w:val="453E3FCF"/>
    <w:rsid w:val="45412D85"/>
    <w:rsid w:val="454F1836"/>
    <w:rsid w:val="455F1971"/>
    <w:rsid w:val="456F68F7"/>
    <w:rsid w:val="45887B45"/>
    <w:rsid w:val="458B66DF"/>
    <w:rsid w:val="45940F0E"/>
    <w:rsid w:val="45AC5DBA"/>
    <w:rsid w:val="45C647AF"/>
    <w:rsid w:val="45DD529D"/>
    <w:rsid w:val="45E57886"/>
    <w:rsid w:val="45E945CC"/>
    <w:rsid w:val="46003076"/>
    <w:rsid w:val="46026F63"/>
    <w:rsid w:val="46113492"/>
    <w:rsid w:val="46177E29"/>
    <w:rsid w:val="46205B7F"/>
    <w:rsid w:val="462A6010"/>
    <w:rsid w:val="465D501C"/>
    <w:rsid w:val="466367DB"/>
    <w:rsid w:val="46686D18"/>
    <w:rsid w:val="466D15DA"/>
    <w:rsid w:val="46A55988"/>
    <w:rsid w:val="46BF7E28"/>
    <w:rsid w:val="46C3037C"/>
    <w:rsid w:val="46EF26BD"/>
    <w:rsid w:val="46FF15E0"/>
    <w:rsid w:val="4700581C"/>
    <w:rsid w:val="4702516A"/>
    <w:rsid w:val="4724600B"/>
    <w:rsid w:val="472E597E"/>
    <w:rsid w:val="474A4B33"/>
    <w:rsid w:val="47665A15"/>
    <w:rsid w:val="47677941"/>
    <w:rsid w:val="477737C9"/>
    <w:rsid w:val="47794E4B"/>
    <w:rsid w:val="477F1660"/>
    <w:rsid w:val="477F32DF"/>
    <w:rsid w:val="4788232A"/>
    <w:rsid w:val="478B0398"/>
    <w:rsid w:val="478F5D0B"/>
    <w:rsid w:val="479D5A47"/>
    <w:rsid w:val="47A11E6C"/>
    <w:rsid w:val="47A31F5F"/>
    <w:rsid w:val="47A84BA6"/>
    <w:rsid w:val="47B52444"/>
    <w:rsid w:val="47B8724E"/>
    <w:rsid w:val="47E32C0C"/>
    <w:rsid w:val="47ED7BCA"/>
    <w:rsid w:val="47FE7A46"/>
    <w:rsid w:val="48016F34"/>
    <w:rsid w:val="480556DB"/>
    <w:rsid w:val="48185C56"/>
    <w:rsid w:val="48254C34"/>
    <w:rsid w:val="48401E0D"/>
    <w:rsid w:val="48450F81"/>
    <w:rsid w:val="48455675"/>
    <w:rsid w:val="484E729D"/>
    <w:rsid w:val="48566773"/>
    <w:rsid w:val="485A23C2"/>
    <w:rsid w:val="485F6737"/>
    <w:rsid w:val="486024AF"/>
    <w:rsid w:val="48691107"/>
    <w:rsid w:val="48800D9F"/>
    <w:rsid w:val="48895289"/>
    <w:rsid w:val="48A16B62"/>
    <w:rsid w:val="48AE0D54"/>
    <w:rsid w:val="48BC6222"/>
    <w:rsid w:val="48C245E9"/>
    <w:rsid w:val="48C52312"/>
    <w:rsid w:val="48DB312A"/>
    <w:rsid w:val="48DF49D9"/>
    <w:rsid w:val="48E21116"/>
    <w:rsid w:val="48E41AB5"/>
    <w:rsid w:val="492108CC"/>
    <w:rsid w:val="49276B29"/>
    <w:rsid w:val="49373210"/>
    <w:rsid w:val="49413F52"/>
    <w:rsid w:val="494F6304"/>
    <w:rsid w:val="4950607F"/>
    <w:rsid w:val="495F4514"/>
    <w:rsid w:val="49792B95"/>
    <w:rsid w:val="49926698"/>
    <w:rsid w:val="49B06B1E"/>
    <w:rsid w:val="49EF7646"/>
    <w:rsid w:val="49F11610"/>
    <w:rsid w:val="4A05334F"/>
    <w:rsid w:val="4A060864"/>
    <w:rsid w:val="4A1452FF"/>
    <w:rsid w:val="4A244932"/>
    <w:rsid w:val="4A2922C8"/>
    <w:rsid w:val="4A4117B2"/>
    <w:rsid w:val="4A471230"/>
    <w:rsid w:val="4A477482"/>
    <w:rsid w:val="4A4A6F73"/>
    <w:rsid w:val="4A53113E"/>
    <w:rsid w:val="4A7A4350"/>
    <w:rsid w:val="4A7B1703"/>
    <w:rsid w:val="4A7E2497"/>
    <w:rsid w:val="4A896826"/>
    <w:rsid w:val="4A8E3303"/>
    <w:rsid w:val="4ABF5E17"/>
    <w:rsid w:val="4ACB00B3"/>
    <w:rsid w:val="4ACF7478"/>
    <w:rsid w:val="4AD52CE0"/>
    <w:rsid w:val="4ADD3943"/>
    <w:rsid w:val="4AE01A66"/>
    <w:rsid w:val="4AE104D6"/>
    <w:rsid w:val="4AE724D1"/>
    <w:rsid w:val="4AE77140"/>
    <w:rsid w:val="4AEA4061"/>
    <w:rsid w:val="4AEB3612"/>
    <w:rsid w:val="4AED707B"/>
    <w:rsid w:val="4AFA2F07"/>
    <w:rsid w:val="4B015D61"/>
    <w:rsid w:val="4B0B7979"/>
    <w:rsid w:val="4B1530DD"/>
    <w:rsid w:val="4B1A4E54"/>
    <w:rsid w:val="4B5160DF"/>
    <w:rsid w:val="4B520DF4"/>
    <w:rsid w:val="4B5D6832"/>
    <w:rsid w:val="4B603107"/>
    <w:rsid w:val="4B6416C5"/>
    <w:rsid w:val="4B6E6C91"/>
    <w:rsid w:val="4B7A5635"/>
    <w:rsid w:val="4B8E10E1"/>
    <w:rsid w:val="4B9802B0"/>
    <w:rsid w:val="4B98443E"/>
    <w:rsid w:val="4B9E65BE"/>
    <w:rsid w:val="4B9F33A8"/>
    <w:rsid w:val="4BA17066"/>
    <w:rsid w:val="4BA6642B"/>
    <w:rsid w:val="4BA80AFD"/>
    <w:rsid w:val="4BB033BA"/>
    <w:rsid w:val="4BB469AD"/>
    <w:rsid w:val="4BC06040"/>
    <w:rsid w:val="4BC114B6"/>
    <w:rsid w:val="4BC66ACD"/>
    <w:rsid w:val="4BCC585A"/>
    <w:rsid w:val="4BCF5981"/>
    <w:rsid w:val="4BD846DB"/>
    <w:rsid w:val="4BDA4326"/>
    <w:rsid w:val="4BDB1FEB"/>
    <w:rsid w:val="4BF441D2"/>
    <w:rsid w:val="4C1C2A09"/>
    <w:rsid w:val="4C284AD9"/>
    <w:rsid w:val="4C423098"/>
    <w:rsid w:val="4C4C6FD2"/>
    <w:rsid w:val="4C694192"/>
    <w:rsid w:val="4C7964D9"/>
    <w:rsid w:val="4C8C5620"/>
    <w:rsid w:val="4C9269F6"/>
    <w:rsid w:val="4C983FC5"/>
    <w:rsid w:val="4CAA6E24"/>
    <w:rsid w:val="4CB75F07"/>
    <w:rsid w:val="4CC84335"/>
    <w:rsid w:val="4CCA6149"/>
    <w:rsid w:val="4CDA3E72"/>
    <w:rsid w:val="4CE4545C"/>
    <w:rsid w:val="4CE9350A"/>
    <w:rsid w:val="4D014937"/>
    <w:rsid w:val="4D083ED2"/>
    <w:rsid w:val="4D1E2466"/>
    <w:rsid w:val="4D225F85"/>
    <w:rsid w:val="4D267823"/>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B6377"/>
    <w:rsid w:val="4DEE0709"/>
    <w:rsid w:val="4DF26A56"/>
    <w:rsid w:val="4DF47921"/>
    <w:rsid w:val="4DFC14EA"/>
    <w:rsid w:val="4DFF6815"/>
    <w:rsid w:val="4E063E37"/>
    <w:rsid w:val="4E0A3427"/>
    <w:rsid w:val="4E2423AC"/>
    <w:rsid w:val="4E261AA5"/>
    <w:rsid w:val="4E287F63"/>
    <w:rsid w:val="4E304B5D"/>
    <w:rsid w:val="4E3F66C2"/>
    <w:rsid w:val="4E611B8B"/>
    <w:rsid w:val="4E6279D7"/>
    <w:rsid w:val="4E682F8C"/>
    <w:rsid w:val="4E6A7BB7"/>
    <w:rsid w:val="4E6C5D89"/>
    <w:rsid w:val="4E9133C2"/>
    <w:rsid w:val="4EB23220"/>
    <w:rsid w:val="4EBD5F65"/>
    <w:rsid w:val="4EE447E9"/>
    <w:rsid w:val="4EE661F8"/>
    <w:rsid w:val="4EF27A04"/>
    <w:rsid w:val="4F0773B4"/>
    <w:rsid w:val="4F241019"/>
    <w:rsid w:val="4F301B9D"/>
    <w:rsid w:val="4F307BB1"/>
    <w:rsid w:val="4F336227"/>
    <w:rsid w:val="4F3C3EF2"/>
    <w:rsid w:val="4F3D562D"/>
    <w:rsid w:val="4F5C4EE0"/>
    <w:rsid w:val="4F681AF1"/>
    <w:rsid w:val="4F6E1972"/>
    <w:rsid w:val="4F90612C"/>
    <w:rsid w:val="4F943166"/>
    <w:rsid w:val="4F9C19A5"/>
    <w:rsid w:val="4FBA02A1"/>
    <w:rsid w:val="4FC36566"/>
    <w:rsid w:val="4FC6709B"/>
    <w:rsid w:val="4FE7106E"/>
    <w:rsid w:val="4FF82FCD"/>
    <w:rsid w:val="50053943"/>
    <w:rsid w:val="50260569"/>
    <w:rsid w:val="502F4C40"/>
    <w:rsid w:val="50374A3C"/>
    <w:rsid w:val="50487AB0"/>
    <w:rsid w:val="50550E55"/>
    <w:rsid w:val="50836D3A"/>
    <w:rsid w:val="50901457"/>
    <w:rsid w:val="509F43E4"/>
    <w:rsid w:val="50A05B3E"/>
    <w:rsid w:val="50A54D3E"/>
    <w:rsid w:val="50B82E88"/>
    <w:rsid w:val="50BB32A7"/>
    <w:rsid w:val="50CC5CB2"/>
    <w:rsid w:val="50D21A70"/>
    <w:rsid w:val="50D66F97"/>
    <w:rsid w:val="50F1402B"/>
    <w:rsid w:val="50F2679F"/>
    <w:rsid w:val="50FD2AD9"/>
    <w:rsid w:val="51081E85"/>
    <w:rsid w:val="51097D9A"/>
    <w:rsid w:val="51183927"/>
    <w:rsid w:val="51237D2E"/>
    <w:rsid w:val="514B5344"/>
    <w:rsid w:val="515B06D0"/>
    <w:rsid w:val="51764AF1"/>
    <w:rsid w:val="51996737"/>
    <w:rsid w:val="51B408B8"/>
    <w:rsid w:val="51B80848"/>
    <w:rsid w:val="51C615D4"/>
    <w:rsid w:val="51CC0868"/>
    <w:rsid w:val="51D5340F"/>
    <w:rsid w:val="51FA74D0"/>
    <w:rsid w:val="520B5239"/>
    <w:rsid w:val="52287B99"/>
    <w:rsid w:val="52375F02"/>
    <w:rsid w:val="52382F2A"/>
    <w:rsid w:val="52386E3D"/>
    <w:rsid w:val="523A7DD1"/>
    <w:rsid w:val="523B7711"/>
    <w:rsid w:val="5271774C"/>
    <w:rsid w:val="527A416D"/>
    <w:rsid w:val="528D7B65"/>
    <w:rsid w:val="52990A97"/>
    <w:rsid w:val="52AA11D3"/>
    <w:rsid w:val="52DB10B0"/>
    <w:rsid w:val="52DE008D"/>
    <w:rsid w:val="52EE341E"/>
    <w:rsid w:val="52F37FE6"/>
    <w:rsid w:val="52FC1CAF"/>
    <w:rsid w:val="52FE08FA"/>
    <w:rsid w:val="52FF22FE"/>
    <w:rsid w:val="53004672"/>
    <w:rsid w:val="530B071F"/>
    <w:rsid w:val="531A330F"/>
    <w:rsid w:val="531D6D9D"/>
    <w:rsid w:val="532B6CAF"/>
    <w:rsid w:val="53350D91"/>
    <w:rsid w:val="53412644"/>
    <w:rsid w:val="53433903"/>
    <w:rsid w:val="53517A72"/>
    <w:rsid w:val="5361549D"/>
    <w:rsid w:val="536220DA"/>
    <w:rsid w:val="53650637"/>
    <w:rsid w:val="536A5F90"/>
    <w:rsid w:val="537155BE"/>
    <w:rsid w:val="53757C6B"/>
    <w:rsid w:val="537E1075"/>
    <w:rsid w:val="539A4AC7"/>
    <w:rsid w:val="53A44D07"/>
    <w:rsid w:val="53A46AC8"/>
    <w:rsid w:val="53AB7F1F"/>
    <w:rsid w:val="53AC6F7B"/>
    <w:rsid w:val="53C01F4F"/>
    <w:rsid w:val="53EB297B"/>
    <w:rsid w:val="53EC4BF7"/>
    <w:rsid w:val="53F758A1"/>
    <w:rsid w:val="540D5A7F"/>
    <w:rsid w:val="542E2BC2"/>
    <w:rsid w:val="54352A96"/>
    <w:rsid w:val="54447390"/>
    <w:rsid w:val="54484523"/>
    <w:rsid w:val="544B514D"/>
    <w:rsid w:val="545E1D01"/>
    <w:rsid w:val="54674051"/>
    <w:rsid w:val="54880DC3"/>
    <w:rsid w:val="548A4B3B"/>
    <w:rsid w:val="548D0188"/>
    <w:rsid w:val="54935B8F"/>
    <w:rsid w:val="549D3677"/>
    <w:rsid w:val="54B03E76"/>
    <w:rsid w:val="54BF230B"/>
    <w:rsid w:val="54CC6227"/>
    <w:rsid w:val="54D10F9B"/>
    <w:rsid w:val="54D9517B"/>
    <w:rsid w:val="54D97871"/>
    <w:rsid w:val="550B5550"/>
    <w:rsid w:val="551D586C"/>
    <w:rsid w:val="55200298"/>
    <w:rsid w:val="55335E1B"/>
    <w:rsid w:val="5536079B"/>
    <w:rsid w:val="554B7EF0"/>
    <w:rsid w:val="556F3D99"/>
    <w:rsid w:val="55720837"/>
    <w:rsid w:val="55860894"/>
    <w:rsid w:val="558F6181"/>
    <w:rsid w:val="55B02DF1"/>
    <w:rsid w:val="55D47A00"/>
    <w:rsid w:val="55D5456D"/>
    <w:rsid w:val="55DC290C"/>
    <w:rsid w:val="55E464CD"/>
    <w:rsid w:val="55E71B19"/>
    <w:rsid w:val="55EA5D64"/>
    <w:rsid w:val="55F01FA1"/>
    <w:rsid w:val="55FC19B9"/>
    <w:rsid w:val="56130B60"/>
    <w:rsid w:val="56234F28"/>
    <w:rsid w:val="564B654C"/>
    <w:rsid w:val="565E627F"/>
    <w:rsid w:val="56717635"/>
    <w:rsid w:val="56725887"/>
    <w:rsid w:val="567C04B4"/>
    <w:rsid w:val="567F7FA4"/>
    <w:rsid w:val="56821842"/>
    <w:rsid w:val="56847368"/>
    <w:rsid w:val="56951575"/>
    <w:rsid w:val="56990B7C"/>
    <w:rsid w:val="569A4DDE"/>
    <w:rsid w:val="569E1126"/>
    <w:rsid w:val="56A8690E"/>
    <w:rsid w:val="56B679AB"/>
    <w:rsid w:val="56B80DEB"/>
    <w:rsid w:val="56E0560F"/>
    <w:rsid w:val="56E06E61"/>
    <w:rsid w:val="56EF3C74"/>
    <w:rsid w:val="56F653FE"/>
    <w:rsid w:val="57007337"/>
    <w:rsid w:val="57234DD3"/>
    <w:rsid w:val="572528F9"/>
    <w:rsid w:val="5737262D"/>
    <w:rsid w:val="574448FC"/>
    <w:rsid w:val="57561D39"/>
    <w:rsid w:val="575B7AFD"/>
    <w:rsid w:val="57660D3F"/>
    <w:rsid w:val="57684EDC"/>
    <w:rsid w:val="5785783C"/>
    <w:rsid w:val="578F06BB"/>
    <w:rsid w:val="57CC4BC2"/>
    <w:rsid w:val="57D04EB1"/>
    <w:rsid w:val="57D10760"/>
    <w:rsid w:val="57D1153D"/>
    <w:rsid w:val="57D77297"/>
    <w:rsid w:val="57FA3774"/>
    <w:rsid w:val="58084A3C"/>
    <w:rsid w:val="582772A7"/>
    <w:rsid w:val="5847689F"/>
    <w:rsid w:val="58531B77"/>
    <w:rsid w:val="585D2975"/>
    <w:rsid w:val="585E3492"/>
    <w:rsid w:val="585F64F9"/>
    <w:rsid w:val="587753D7"/>
    <w:rsid w:val="587E3341"/>
    <w:rsid w:val="587F428B"/>
    <w:rsid w:val="58843A9C"/>
    <w:rsid w:val="58B31855"/>
    <w:rsid w:val="58CF56D8"/>
    <w:rsid w:val="58D31010"/>
    <w:rsid w:val="58D6741E"/>
    <w:rsid w:val="58DB0535"/>
    <w:rsid w:val="58E467E4"/>
    <w:rsid w:val="58E62E0E"/>
    <w:rsid w:val="58EA3D0E"/>
    <w:rsid w:val="58EB2E9D"/>
    <w:rsid w:val="58F24A5D"/>
    <w:rsid w:val="58F71269"/>
    <w:rsid w:val="58FE045E"/>
    <w:rsid w:val="58FE78A6"/>
    <w:rsid w:val="59014CEF"/>
    <w:rsid w:val="594D25DB"/>
    <w:rsid w:val="59561946"/>
    <w:rsid w:val="59670F51"/>
    <w:rsid w:val="596A44F9"/>
    <w:rsid w:val="596C19BB"/>
    <w:rsid w:val="59790BDB"/>
    <w:rsid w:val="597E3F42"/>
    <w:rsid w:val="598653AC"/>
    <w:rsid w:val="59905F4A"/>
    <w:rsid w:val="59AC3C86"/>
    <w:rsid w:val="59B817D3"/>
    <w:rsid w:val="59C11856"/>
    <w:rsid w:val="59C153AB"/>
    <w:rsid w:val="59C363FA"/>
    <w:rsid w:val="59D42FDA"/>
    <w:rsid w:val="59DA4E01"/>
    <w:rsid w:val="59F64E82"/>
    <w:rsid w:val="5A0A5DD6"/>
    <w:rsid w:val="5A10435C"/>
    <w:rsid w:val="5A2654CC"/>
    <w:rsid w:val="5A323A44"/>
    <w:rsid w:val="5A33357F"/>
    <w:rsid w:val="5A3572F7"/>
    <w:rsid w:val="5A395E66"/>
    <w:rsid w:val="5A476FBE"/>
    <w:rsid w:val="5A484352"/>
    <w:rsid w:val="5A5321A5"/>
    <w:rsid w:val="5A5832FD"/>
    <w:rsid w:val="5A7122F9"/>
    <w:rsid w:val="5A783688"/>
    <w:rsid w:val="5A8734AF"/>
    <w:rsid w:val="5A9D3E45"/>
    <w:rsid w:val="5AA4101D"/>
    <w:rsid w:val="5AAE01B1"/>
    <w:rsid w:val="5AAE3143"/>
    <w:rsid w:val="5AB17576"/>
    <w:rsid w:val="5ABA59C8"/>
    <w:rsid w:val="5ABD68E6"/>
    <w:rsid w:val="5ABF73D2"/>
    <w:rsid w:val="5ACB3D8A"/>
    <w:rsid w:val="5ACC2442"/>
    <w:rsid w:val="5ACE14FA"/>
    <w:rsid w:val="5ACE32A8"/>
    <w:rsid w:val="5AE12FDB"/>
    <w:rsid w:val="5AE1508F"/>
    <w:rsid w:val="5AF80256"/>
    <w:rsid w:val="5B110CC9"/>
    <w:rsid w:val="5B136165"/>
    <w:rsid w:val="5B1851F5"/>
    <w:rsid w:val="5B1F7B5D"/>
    <w:rsid w:val="5B585171"/>
    <w:rsid w:val="5B585B78"/>
    <w:rsid w:val="5B6D62B9"/>
    <w:rsid w:val="5B746CFA"/>
    <w:rsid w:val="5B9A2B59"/>
    <w:rsid w:val="5BA652E6"/>
    <w:rsid w:val="5BC0085A"/>
    <w:rsid w:val="5BE03293"/>
    <w:rsid w:val="5BF03D58"/>
    <w:rsid w:val="5BF20AFB"/>
    <w:rsid w:val="5C17616C"/>
    <w:rsid w:val="5C1A6BB2"/>
    <w:rsid w:val="5C1D6DB7"/>
    <w:rsid w:val="5C306D31"/>
    <w:rsid w:val="5C317F92"/>
    <w:rsid w:val="5C37233A"/>
    <w:rsid w:val="5C5355FE"/>
    <w:rsid w:val="5C5A49A5"/>
    <w:rsid w:val="5C6519EA"/>
    <w:rsid w:val="5C6715FE"/>
    <w:rsid w:val="5C6F4105"/>
    <w:rsid w:val="5CBB7F6F"/>
    <w:rsid w:val="5CC248CE"/>
    <w:rsid w:val="5D042FB1"/>
    <w:rsid w:val="5D1D4073"/>
    <w:rsid w:val="5D442CB4"/>
    <w:rsid w:val="5D4B5084"/>
    <w:rsid w:val="5D7C3F11"/>
    <w:rsid w:val="5D8440F2"/>
    <w:rsid w:val="5D971C5A"/>
    <w:rsid w:val="5D974FA7"/>
    <w:rsid w:val="5D9D49E0"/>
    <w:rsid w:val="5DA01E9E"/>
    <w:rsid w:val="5DAD3649"/>
    <w:rsid w:val="5DC15346"/>
    <w:rsid w:val="5DC310BE"/>
    <w:rsid w:val="5DC32E6C"/>
    <w:rsid w:val="5DDF1821"/>
    <w:rsid w:val="5DE2656A"/>
    <w:rsid w:val="5DEA2F91"/>
    <w:rsid w:val="5DF94AE0"/>
    <w:rsid w:val="5DFA5883"/>
    <w:rsid w:val="5E224037"/>
    <w:rsid w:val="5E3146A3"/>
    <w:rsid w:val="5E442F62"/>
    <w:rsid w:val="5E6C2C5B"/>
    <w:rsid w:val="5E6E2DD8"/>
    <w:rsid w:val="5E7251A2"/>
    <w:rsid w:val="5E7C3591"/>
    <w:rsid w:val="5E7F3237"/>
    <w:rsid w:val="5E9D0E18"/>
    <w:rsid w:val="5EA17E93"/>
    <w:rsid w:val="5EA26F25"/>
    <w:rsid w:val="5EA341D7"/>
    <w:rsid w:val="5EA755DE"/>
    <w:rsid w:val="5EAE7678"/>
    <w:rsid w:val="5EC954E4"/>
    <w:rsid w:val="5ED35F0E"/>
    <w:rsid w:val="5EDF7832"/>
    <w:rsid w:val="5EFC1390"/>
    <w:rsid w:val="5EFC3EB6"/>
    <w:rsid w:val="5F03335D"/>
    <w:rsid w:val="5F0368C7"/>
    <w:rsid w:val="5F102043"/>
    <w:rsid w:val="5F1544E7"/>
    <w:rsid w:val="5F197EE8"/>
    <w:rsid w:val="5F312D8D"/>
    <w:rsid w:val="5F3C4923"/>
    <w:rsid w:val="5F4160B0"/>
    <w:rsid w:val="5F5A7800"/>
    <w:rsid w:val="5F6368E9"/>
    <w:rsid w:val="5F7811D3"/>
    <w:rsid w:val="5F8E1258"/>
    <w:rsid w:val="5F9A65E6"/>
    <w:rsid w:val="5F9B2627"/>
    <w:rsid w:val="5FA66B60"/>
    <w:rsid w:val="5FAC7B1F"/>
    <w:rsid w:val="5FB5266F"/>
    <w:rsid w:val="5FB80E3D"/>
    <w:rsid w:val="5FB831B4"/>
    <w:rsid w:val="5FD40999"/>
    <w:rsid w:val="5FE5522B"/>
    <w:rsid w:val="5FF03F08"/>
    <w:rsid w:val="5FF2548E"/>
    <w:rsid w:val="5FF313D3"/>
    <w:rsid w:val="60002155"/>
    <w:rsid w:val="602610FD"/>
    <w:rsid w:val="602808B2"/>
    <w:rsid w:val="602C2F4B"/>
    <w:rsid w:val="602D0A71"/>
    <w:rsid w:val="60307A2A"/>
    <w:rsid w:val="60341DFF"/>
    <w:rsid w:val="603814FF"/>
    <w:rsid w:val="60392E10"/>
    <w:rsid w:val="604109A8"/>
    <w:rsid w:val="605D2617"/>
    <w:rsid w:val="60616CDC"/>
    <w:rsid w:val="60624E53"/>
    <w:rsid w:val="606319E5"/>
    <w:rsid w:val="607A77D8"/>
    <w:rsid w:val="607B393B"/>
    <w:rsid w:val="607B3C50"/>
    <w:rsid w:val="608B6567"/>
    <w:rsid w:val="60902A4E"/>
    <w:rsid w:val="60AA3E6F"/>
    <w:rsid w:val="60C56070"/>
    <w:rsid w:val="60ED347C"/>
    <w:rsid w:val="60FF21D9"/>
    <w:rsid w:val="610C0686"/>
    <w:rsid w:val="611E37D0"/>
    <w:rsid w:val="613021B3"/>
    <w:rsid w:val="61306A6A"/>
    <w:rsid w:val="613253FD"/>
    <w:rsid w:val="61421F29"/>
    <w:rsid w:val="61637D56"/>
    <w:rsid w:val="61712185"/>
    <w:rsid w:val="618B7207"/>
    <w:rsid w:val="61907E69"/>
    <w:rsid w:val="619B58B7"/>
    <w:rsid w:val="61A90D68"/>
    <w:rsid w:val="61B43A15"/>
    <w:rsid w:val="61B74527"/>
    <w:rsid w:val="61DA0425"/>
    <w:rsid w:val="61ED495B"/>
    <w:rsid w:val="62065A1D"/>
    <w:rsid w:val="6213792C"/>
    <w:rsid w:val="621775E2"/>
    <w:rsid w:val="621C0D9D"/>
    <w:rsid w:val="622F7552"/>
    <w:rsid w:val="624A590A"/>
    <w:rsid w:val="6250406E"/>
    <w:rsid w:val="625062D6"/>
    <w:rsid w:val="62516C98"/>
    <w:rsid w:val="6267666C"/>
    <w:rsid w:val="627D6831"/>
    <w:rsid w:val="62811B1C"/>
    <w:rsid w:val="62A20409"/>
    <w:rsid w:val="62AC0373"/>
    <w:rsid w:val="62B54B44"/>
    <w:rsid w:val="62D96C8E"/>
    <w:rsid w:val="62E045DA"/>
    <w:rsid w:val="62E454A1"/>
    <w:rsid w:val="62E95123"/>
    <w:rsid w:val="62EF025F"/>
    <w:rsid w:val="62F36E4C"/>
    <w:rsid w:val="62F47F8F"/>
    <w:rsid w:val="62F7233F"/>
    <w:rsid w:val="631A52DC"/>
    <w:rsid w:val="631F3FB4"/>
    <w:rsid w:val="63273E9D"/>
    <w:rsid w:val="63364F75"/>
    <w:rsid w:val="6340438B"/>
    <w:rsid w:val="6353238E"/>
    <w:rsid w:val="63612AB8"/>
    <w:rsid w:val="6379289B"/>
    <w:rsid w:val="637D0978"/>
    <w:rsid w:val="638906B4"/>
    <w:rsid w:val="638968B0"/>
    <w:rsid w:val="638A282C"/>
    <w:rsid w:val="6393508F"/>
    <w:rsid w:val="639A3568"/>
    <w:rsid w:val="63A75341"/>
    <w:rsid w:val="63A85E90"/>
    <w:rsid w:val="63A962DB"/>
    <w:rsid w:val="63AB1A91"/>
    <w:rsid w:val="63B75221"/>
    <w:rsid w:val="63B82D47"/>
    <w:rsid w:val="63C74D38"/>
    <w:rsid w:val="63E31B72"/>
    <w:rsid w:val="63E61662"/>
    <w:rsid w:val="63EA73A4"/>
    <w:rsid w:val="63EE4692"/>
    <w:rsid w:val="63FD622D"/>
    <w:rsid w:val="64177A6E"/>
    <w:rsid w:val="643F32F9"/>
    <w:rsid w:val="64582686"/>
    <w:rsid w:val="64673C87"/>
    <w:rsid w:val="64877733"/>
    <w:rsid w:val="648F5856"/>
    <w:rsid w:val="64925346"/>
    <w:rsid w:val="64A170D2"/>
    <w:rsid w:val="64A251DD"/>
    <w:rsid w:val="64AC28AC"/>
    <w:rsid w:val="64BC182A"/>
    <w:rsid w:val="650242F0"/>
    <w:rsid w:val="65221085"/>
    <w:rsid w:val="65365B2B"/>
    <w:rsid w:val="653F447E"/>
    <w:rsid w:val="65542778"/>
    <w:rsid w:val="655829AF"/>
    <w:rsid w:val="65646CE3"/>
    <w:rsid w:val="656B70C3"/>
    <w:rsid w:val="658F4798"/>
    <w:rsid w:val="659A172F"/>
    <w:rsid w:val="659B1EBA"/>
    <w:rsid w:val="659D21F5"/>
    <w:rsid w:val="65A11CE5"/>
    <w:rsid w:val="65A83379"/>
    <w:rsid w:val="65B461E9"/>
    <w:rsid w:val="65BE39A8"/>
    <w:rsid w:val="65C23A09"/>
    <w:rsid w:val="65F00576"/>
    <w:rsid w:val="65FB3FBE"/>
    <w:rsid w:val="66101A71"/>
    <w:rsid w:val="66171FA7"/>
    <w:rsid w:val="66247D11"/>
    <w:rsid w:val="66331334"/>
    <w:rsid w:val="663B3EC9"/>
    <w:rsid w:val="66434B4A"/>
    <w:rsid w:val="665A1E94"/>
    <w:rsid w:val="666A0329"/>
    <w:rsid w:val="66736112"/>
    <w:rsid w:val="667F5B5B"/>
    <w:rsid w:val="6694262A"/>
    <w:rsid w:val="66990381"/>
    <w:rsid w:val="66A21CED"/>
    <w:rsid w:val="66AA4BC9"/>
    <w:rsid w:val="66B31B01"/>
    <w:rsid w:val="66CE1E80"/>
    <w:rsid w:val="66D47E98"/>
    <w:rsid w:val="66D80C6D"/>
    <w:rsid w:val="66E362F9"/>
    <w:rsid w:val="66E47FD9"/>
    <w:rsid w:val="66E520A5"/>
    <w:rsid w:val="66F04175"/>
    <w:rsid w:val="66F127F8"/>
    <w:rsid w:val="67071922"/>
    <w:rsid w:val="673B73C0"/>
    <w:rsid w:val="674743C8"/>
    <w:rsid w:val="675608B6"/>
    <w:rsid w:val="67754402"/>
    <w:rsid w:val="677D54ED"/>
    <w:rsid w:val="678B726C"/>
    <w:rsid w:val="679964D4"/>
    <w:rsid w:val="67AE06E9"/>
    <w:rsid w:val="67B25E27"/>
    <w:rsid w:val="67B4646D"/>
    <w:rsid w:val="67B464CA"/>
    <w:rsid w:val="67BF46A4"/>
    <w:rsid w:val="67C4383B"/>
    <w:rsid w:val="67D30150"/>
    <w:rsid w:val="67D35E1A"/>
    <w:rsid w:val="67D839B8"/>
    <w:rsid w:val="67E34AD7"/>
    <w:rsid w:val="67F35317"/>
    <w:rsid w:val="67F73E3E"/>
    <w:rsid w:val="68016A6B"/>
    <w:rsid w:val="680201B7"/>
    <w:rsid w:val="68040309"/>
    <w:rsid w:val="68060525"/>
    <w:rsid w:val="68362BFB"/>
    <w:rsid w:val="683D085A"/>
    <w:rsid w:val="683F1130"/>
    <w:rsid w:val="684456A1"/>
    <w:rsid w:val="685E1363"/>
    <w:rsid w:val="687731D1"/>
    <w:rsid w:val="6878475E"/>
    <w:rsid w:val="688E1089"/>
    <w:rsid w:val="68993219"/>
    <w:rsid w:val="689E42BA"/>
    <w:rsid w:val="68A026F3"/>
    <w:rsid w:val="68AF6C13"/>
    <w:rsid w:val="68E36170"/>
    <w:rsid w:val="68F25680"/>
    <w:rsid w:val="69074555"/>
    <w:rsid w:val="690E07C7"/>
    <w:rsid w:val="69140A20"/>
    <w:rsid w:val="69236A65"/>
    <w:rsid w:val="692E469B"/>
    <w:rsid w:val="69315C48"/>
    <w:rsid w:val="69390486"/>
    <w:rsid w:val="694019EC"/>
    <w:rsid w:val="694841AF"/>
    <w:rsid w:val="69584DB4"/>
    <w:rsid w:val="695B5B89"/>
    <w:rsid w:val="696C3D80"/>
    <w:rsid w:val="698A3417"/>
    <w:rsid w:val="698A5EE4"/>
    <w:rsid w:val="69C811ED"/>
    <w:rsid w:val="69D16911"/>
    <w:rsid w:val="69D33070"/>
    <w:rsid w:val="69E97E75"/>
    <w:rsid w:val="69FB5D9E"/>
    <w:rsid w:val="69FF6FDA"/>
    <w:rsid w:val="6A002D52"/>
    <w:rsid w:val="6A1A3007"/>
    <w:rsid w:val="6A1E645E"/>
    <w:rsid w:val="6A3003EA"/>
    <w:rsid w:val="6A301889"/>
    <w:rsid w:val="6A386990"/>
    <w:rsid w:val="6A3A44B6"/>
    <w:rsid w:val="6A417049"/>
    <w:rsid w:val="6A576E16"/>
    <w:rsid w:val="6A5C1F46"/>
    <w:rsid w:val="6A753740"/>
    <w:rsid w:val="6A771266"/>
    <w:rsid w:val="6A7903E5"/>
    <w:rsid w:val="6A8219B9"/>
    <w:rsid w:val="6A8641F2"/>
    <w:rsid w:val="6A9701A5"/>
    <w:rsid w:val="6A9962E0"/>
    <w:rsid w:val="6A9E67F3"/>
    <w:rsid w:val="6AA03032"/>
    <w:rsid w:val="6AA86FEC"/>
    <w:rsid w:val="6AB778B5"/>
    <w:rsid w:val="6ACB20F7"/>
    <w:rsid w:val="6ACD532A"/>
    <w:rsid w:val="6ADA6AC4"/>
    <w:rsid w:val="6ADB11D6"/>
    <w:rsid w:val="6AEB755E"/>
    <w:rsid w:val="6AFE3735"/>
    <w:rsid w:val="6B0A3E88"/>
    <w:rsid w:val="6B1A2C3C"/>
    <w:rsid w:val="6B221F4E"/>
    <w:rsid w:val="6B31644D"/>
    <w:rsid w:val="6B3E1D84"/>
    <w:rsid w:val="6B486C86"/>
    <w:rsid w:val="6B554C72"/>
    <w:rsid w:val="6B657311"/>
    <w:rsid w:val="6B774DF2"/>
    <w:rsid w:val="6B847AD7"/>
    <w:rsid w:val="6B961F07"/>
    <w:rsid w:val="6B9A2DF9"/>
    <w:rsid w:val="6BA56BC7"/>
    <w:rsid w:val="6BAA566B"/>
    <w:rsid w:val="6BAC4619"/>
    <w:rsid w:val="6BB118FD"/>
    <w:rsid w:val="6BC60150"/>
    <w:rsid w:val="6BCD2823"/>
    <w:rsid w:val="6BDD15DD"/>
    <w:rsid w:val="6BDF2966"/>
    <w:rsid w:val="6BE86A5F"/>
    <w:rsid w:val="6BFF647F"/>
    <w:rsid w:val="6C044EAC"/>
    <w:rsid w:val="6C053C7D"/>
    <w:rsid w:val="6C0D357A"/>
    <w:rsid w:val="6C172D01"/>
    <w:rsid w:val="6C2076DB"/>
    <w:rsid w:val="6C234DED"/>
    <w:rsid w:val="6C29198B"/>
    <w:rsid w:val="6C3A67D1"/>
    <w:rsid w:val="6C3D2D5C"/>
    <w:rsid w:val="6C4800AA"/>
    <w:rsid w:val="6C4D28F8"/>
    <w:rsid w:val="6C573E9C"/>
    <w:rsid w:val="6C5C23DC"/>
    <w:rsid w:val="6C627CF4"/>
    <w:rsid w:val="6C6D1126"/>
    <w:rsid w:val="6C8163CC"/>
    <w:rsid w:val="6C986334"/>
    <w:rsid w:val="6C9D2ADA"/>
    <w:rsid w:val="6CA35B3A"/>
    <w:rsid w:val="6CA41A5D"/>
    <w:rsid w:val="6CA479DF"/>
    <w:rsid w:val="6CAF588C"/>
    <w:rsid w:val="6CB4638E"/>
    <w:rsid w:val="6CB71DEE"/>
    <w:rsid w:val="6CBD3CE8"/>
    <w:rsid w:val="6CBF3C6A"/>
    <w:rsid w:val="6CBF5306"/>
    <w:rsid w:val="6CBF6EF4"/>
    <w:rsid w:val="6CCC33F6"/>
    <w:rsid w:val="6CD24E7A"/>
    <w:rsid w:val="6CD930DF"/>
    <w:rsid w:val="6CDC1854"/>
    <w:rsid w:val="6CE70FA1"/>
    <w:rsid w:val="6CF05300"/>
    <w:rsid w:val="6CFA6351"/>
    <w:rsid w:val="6CFC3C40"/>
    <w:rsid w:val="6D2F6F7D"/>
    <w:rsid w:val="6D480984"/>
    <w:rsid w:val="6D5533B5"/>
    <w:rsid w:val="6D6261FE"/>
    <w:rsid w:val="6D8079F9"/>
    <w:rsid w:val="6DB13E57"/>
    <w:rsid w:val="6DB63E53"/>
    <w:rsid w:val="6DC245A2"/>
    <w:rsid w:val="6DC71662"/>
    <w:rsid w:val="6DCD5126"/>
    <w:rsid w:val="6DCF141F"/>
    <w:rsid w:val="6DDB6CB0"/>
    <w:rsid w:val="6DE21877"/>
    <w:rsid w:val="6DE52ACD"/>
    <w:rsid w:val="6DF36E56"/>
    <w:rsid w:val="6DFC0B44"/>
    <w:rsid w:val="6DFD7CD4"/>
    <w:rsid w:val="6E0458E7"/>
    <w:rsid w:val="6E1119D2"/>
    <w:rsid w:val="6E212037"/>
    <w:rsid w:val="6E263D90"/>
    <w:rsid w:val="6E3B221B"/>
    <w:rsid w:val="6E475779"/>
    <w:rsid w:val="6E51424D"/>
    <w:rsid w:val="6E663C68"/>
    <w:rsid w:val="6E7764EF"/>
    <w:rsid w:val="6E8403F6"/>
    <w:rsid w:val="6EA75E92"/>
    <w:rsid w:val="6EAD447C"/>
    <w:rsid w:val="6EAE5472"/>
    <w:rsid w:val="6EBC069A"/>
    <w:rsid w:val="6ECD7F59"/>
    <w:rsid w:val="6ECF449B"/>
    <w:rsid w:val="6ED975CA"/>
    <w:rsid w:val="6EED7C80"/>
    <w:rsid w:val="6EF773A4"/>
    <w:rsid w:val="6EFC1D3A"/>
    <w:rsid w:val="6F1E2E65"/>
    <w:rsid w:val="6F1F1ECC"/>
    <w:rsid w:val="6F2F2D9E"/>
    <w:rsid w:val="6F3B1C6E"/>
    <w:rsid w:val="6F4147D9"/>
    <w:rsid w:val="6F581F47"/>
    <w:rsid w:val="6F5B0D5A"/>
    <w:rsid w:val="6F5C35EA"/>
    <w:rsid w:val="6F6B6A15"/>
    <w:rsid w:val="6F8D5088"/>
    <w:rsid w:val="6F912DCA"/>
    <w:rsid w:val="6F947E4B"/>
    <w:rsid w:val="6FA30BDA"/>
    <w:rsid w:val="6FB21D4C"/>
    <w:rsid w:val="6FB80698"/>
    <w:rsid w:val="6FFD5E0F"/>
    <w:rsid w:val="70003AAC"/>
    <w:rsid w:val="700C3FBC"/>
    <w:rsid w:val="701021F4"/>
    <w:rsid w:val="701C29A6"/>
    <w:rsid w:val="7024611F"/>
    <w:rsid w:val="70383246"/>
    <w:rsid w:val="7038498C"/>
    <w:rsid w:val="70457711"/>
    <w:rsid w:val="70637B96"/>
    <w:rsid w:val="70797317"/>
    <w:rsid w:val="707E201F"/>
    <w:rsid w:val="708446DD"/>
    <w:rsid w:val="7099044B"/>
    <w:rsid w:val="709A06E1"/>
    <w:rsid w:val="709D518F"/>
    <w:rsid w:val="70B76860"/>
    <w:rsid w:val="70BB4413"/>
    <w:rsid w:val="70C759D3"/>
    <w:rsid w:val="70CD7E32"/>
    <w:rsid w:val="70CF2B23"/>
    <w:rsid w:val="70D02CB2"/>
    <w:rsid w:val="70D70CB1"/>
    <w:rsid w:val="70D80585"/>
    <w:rsid w:val="70EC07BF"/>
    <w:rsid w:val="70FA674D"/>
    <w:rsid w:val="710650F2"/>
    <w:rsid w:val="710952C1"/>
    <w:rsid w:val="713954C7"/>
    <w:rsid w:val="713E2503"/>
    <w:rsid w:val="713F68CC"/>
    <w:rsid w:val="713F70AB"/>
    <w:rsid w:val="71452CD8"/>
    <w:rsid w:val="71583F2D"/>
    <w:rsid w:val="7158683A"/>
    <w:rsid w:val="715B2F52"/>
    <w:rsid w:val="7167680B"/>
    <w:rsid w:val="71764F23"/>
    <w:rsid w:val="71881188"/>
    <w:rsid w:val="71946576"/>
    <w:rsid w:val="71967E84"/>
    <w:rsid w:val="7197629F"/>
    <w:rsid w:val="719E2567"/>
    <w:rsid w:val="71A16BBB"/>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42E14"/>
    <w:rsid w:val="72A5093A"/>
    <w:rsid w:val="72AD7197"/>
    <w:rsid w:val="72AF6F7E"/>
    <w:rsid w:val="72CD226C"/>
    <w:rsid w:val="72F62F80"/>
    <w:rsid w:val="73047407"/>
    <w:rsid w:val="73047904"/>
    <w:rsid w:val="731A4E85"/>
    <w:rsid w:val="73253EFA"/>
    <w:rsid w:val="73353A6C"/>
    <w:rsid w:val="73497518"/>
    <w:rsid w:val="734C1A6A"/>
    <w:rsid w:val="735663B7"/>
    <w:rsid w:val="735C5949"/>
    <w:rsid w:val="73671287"/>
    <w:rsid w:val="73737DA5"/>
    <w:rsid w:val="73740A39"/>
    <w:rsid w:val="73783823"/>
    <w:rsid w:val="73887B3E"/>
    <w:rsid w:val="73892412"/>
    <w:rsid w:val="73903399"/>
    <w:rsid w:val="73985ECD"/>
    <w:rsid w:val="73AF2114"/>
    <w:rsid w:val="73AF381F"/>
    <w:rsid w:val="73E96BCA"/>
    <w:rsid w:val="73EE4A6E"/>
    <w:rsid w:val="740C4268"/>
    <w:rsid w:val="741048BC"/>
    <w:rsid w:val="742E78D4"/>
    <w:rsid w:val="74317498"/>
    <w:rsid w:val="74335A84"/>
    <w:rsid w:val="743A6A13"/>
    <w:rsid w:val="7453787F"/>
    <w:rsid w:val="74676A28"/>
    <w:rsid w:val="747E40B6"/>
    <w:rsid w:val="749E5641"/>
    <w:rsid w:val="749F7D37"/>
    <w:rsid w:val="74AA2238"/>
    <w:rsid w:val="74AC3224"/>
    <w:rsid w:val="74B21065"/>
    <w:rsid w:val="74B67236"/>
    <w:rsid w:val="74BB2C83"/>
    <w:rsid w:val="74C13BDD"/>
    <w:rsid w:val="74C33758"/>
    <w:rsid w:val="74D476FB"/>
    <w:rsid w:val="74D72451"/>
    <w:rsid w:val="74DE4E5F"/>
    <w:rsid w:val="74EB54AB"/>
    <w:rsid w:val="74F0689A"/>
    <w:rsid w:val="74FF6D43"/>
    <w:rsid w:val="750201A2"/>
    <w:rsid w:val="750E70AC"/>
    <w:rsid w:val="75137DDD"/>
    <w:rsid w:val="751A76AF"/>
    <w:rsid w:val="75241FEA"/>
    <w:rsid w:val="75250574"/>
    <w:rsid w:val="75306BE1"/>
    <w:rsid w:val="753649D0"/>
    <w:rsid w:val="754459E0"/>
    <w:rsid w:val="754A3857"/>
    <w:rsid w:val="7550443E"/>
    <w:rsid w:val="755F0BCC"/>
    <w:rsid w:val="7561323F"/>
    <w:rsid w:val="75662603"/>
    <w:rsid w:val="756F17F9"/>
    <w:rsid w:val="757C3485"/>
    <w:rsid w:val="757E5B9F"/>
    <w:rsid w:val="75825461"/>
    <w:rsid w:val="75907680"/>
    <w:rsid w:val="75916599"/>
    <w:rsid w:val="759926FC"/>
    <w:rsid w:val="75A24276"/>
    <w:rsid w:val="75AA231D"/>
    <w:rsid w:val="75AD6340"/>
    <w:rsid w:val="75DF5F11"/>
    <w:rsid w:val="75E32780"/>
    <w:rsid w:val="75E8633A"/>
    <w:rsid w:val="75EA4FE2"/>
    <w:rsid w:val="761A519B"/>
    <w:rsid w:val="76360227"/>
    <w:rsid w:val="76393874"/>
    <w:rsid w:val="763F09AA"/>
    <w:rsid w:val="764F3FCC"/>
    <w:rsid w:val="7650339F"/>
    <w:rsid w:val="76592168"/>
    <w:rsid w:val="76603C9A"/>
    <w:rsid w:val="766B00E5"/>
    <w:rsid w:val="76832D41"/>
    <w:rsid w:val="768B2C28"/>
    <w:rsid w:val="76AE6010"/>
    <w:rsid w:val="76BB1CAB"/>
    <w:rsid w:val="76C04050"/>
    <w:rsid w:val="76C27D0D"/>
    <w:rsid w:val="76CD65D4"/>
    <w:rsid w:val="76D67314"/>
    <w:rsid w:val="76E00193"/>
    <w:rsid w:val="76E65049"/>
    <w:rsid w:val="76FA74A7"/>
    <w:rsid w:val="77073972"/>
    <w:rsid w:val="77076007"/>
    <w:rsid w:val="771A36A5"/>
    <w:rsid w:val="77413F7E"/>
    <w:rsid w:val="77464076"/>
    <w:rsid w:val="7758241F"/>
    <w:rsid w:val="777A7D22"/>
    <w:rsid w:val="777E28EC"/>
    <w:rsid w:val="77835654"/>
    <w:rsid w:val="7797109C"/>
    <w:rsid w:val="779A2A38"/>
    <w:rsid w:val="77A84F22"/>
    <w:rsid w:val="77B4450A"/>
    <w:rsid w:val="77B46E73"/>
    <w:rsid w:val="77E37A12"/>
    <w:rsid w:val="77E42DE7"/>
    <w:rsid w:val="77F42148"/>
    <w:rsid w:val="77FE3468"/>
    <w:rsid w:val="77FF289B"/>
    <w:rsid w:val="781A20C9"/>
    <w:rsid w:val="78250553"/>
    <w:rsid w:val="782F3180"/>
    <w:rsid w:val="783B17B1"/>
    <w:rsid w:val="784E2046"/>
    <w:rsid w:val="78546F0C"/>
    <w:rsid w:val="786778FE"/>
    <w:rsid w:val="7887678E"/>
    <w:rsid w:val="789D588A"/>
    <w:rsid w:val="78B65E3A"/>
    <w:rsid w:val="78E0091E"/>
    <w:rsid w:val="78EE1C79"/>
    <w:rsid w:val="78F85605"/>
    <w:rsid w:val="78FA66FA"/>
    <w:rsid w:val="790A599B"/>
    <w:rsid w:val="79345B6A"/>
    <w:rsid w:val="79424F6E"/>
    <w:rsid w:val="795F3706"/>
    <w:rsid w:val="79660E24"/>
    <w:rsid w:val="797239CC"/>
    <w:rsid w:val="797C483D"/>
    <w:rsid w:val="797F54AB"/>
    <w:rsid w:val="79805B2E"/>
    <w:rsid w:val="79831473"/>
    <w:rsid w:val="79983E9C"/>
    <w:rsid w:val="7999527A"/>
    <w:rsid w:val="79AF76C5"/>
    <w:rsid w:val="79C25EE1"/>
    <w:rsid w:val="79CE2967"/>
    <w:rsid w:val="79E30EE8"/>
    <w:rsid w:val="79E34934"/>
    <w:rsid w:val="79EA664C"/>
    <w:rsid w:val="79F9627A"/>
    <w:rsid w:val="79FF6948"/>
    <w:rsid w:val="7A044199"/>
    <w:rsid w:val="7A0657CF"/>
    <w:rsid w:val="7A2F3BBF"/>
    <w:rsid w:val="7A2F459A"/>
    <w:rsid w:val="7A322A39"/>
    <w:rsid w:val="7A517022"/>
    <w:rsid w:val="7A6F5001"/>
    <w:rsid w:val="7A7720A0"/>
    <w:rsid w:val="7A9635B3"/>
    <w:rsid w:val="7AA2343E"/>
    <w:rsid w:val="7ABE4C8F"/>
    <w:rsid w:val="7AD60EB8"/>
    <w:rsid w:val="7ADA73A4"/>
    <w:rsid w:val="7AE66B99"/>
    <w:rsid w:val="7AF34646"/>
    <w:rsid w:val="7AF4182A"/>
    <w:rsid w:val="7AF81F4F"/>
    <w:rsid w:val="7AFE508C"/>
    <w:rsid w:val="7B0A3BCA"/>
    <w:rsid w:val="7B1C0EF4"/>
    <w:rsid w:val="7B345AA9"/>
    <w:rsid w:val="7B4048C1"/>
    <w:rsid w:val="7B406B71"/>
    <w:rsid w:val="7B4C5DF7"/>
    <w:rsid w:val="7B73082F"/>
    <w:rsid w:val="7B7B492E"/>
    <w:rsid w:val="7B98728E"/>
    <w:rsid w:val="7B9A3D1D"/>
    <w:rsid w:val="7BB340C8"/>
    <w:rsid w:val="7BB46FBD"/>
    <w:rsid w:val="7BC62E00"/>
    <w:rsid w:val="7BC73B55"/>
    <w:rsid w:val="7BE35E2A"/>
    <w:rsid w:val="7BF538C2"/>
    <w:rsid w:val="7BF66C24"/>
    <w:rsid w:val="7BFA1CC7"/>
    <w:rsid w:val="7BFB70B3"/>
    <w:rsid w:val="7C0251DA"/>
    <w:rsid w:val="7C0C0E4A"/>
    <w:rsid w:val="7C0E41D1"/>
    <w:rsid w:val="7C1052F2"/>
    <w:rsid w:val="7C122B9D"/>
    <w:rsid w:val="7C154A22"/>
    <w:rsid w:val="7C21292C"/>
    <w:rsid w:val="7C2668D9"/>
    <w:rsid w:val="7C2F7BF3"/>
    <w:rsid w:val="7C32497F"/>
    <w:rsid w:val="7C3C69AE"/>
    <w:rsid w:val="7C691974"/>
    <w:rsid w:val="7C6F7FEF"/>
    <w:rsid w:val="7C7E7A66"/>
    <w:rsid w:val="7C8A5409"/>
    <w:rsid w:val="7C8A6570"/>
    <w:rsid w:val="7C8B7390"/>
    <w:rsid w:val="7C9B0D0E"/>
    <w:rsid w:val="7CA42B03"/>
    <w:rsid w:val="7CB84F01"/>
    <w:rsid w:val="7CC55E61"/>
    <w:rsid w:val="7CCC5441"/>
    <w:rsid w:val="7CD2318A"/>
    <w:rsid w:val="7CD2702A"/>
    <w:rsid w:val="7CD34C42"/>
    <w:rsid w:val="7CD46B29"/>
    <w:rsid w:val="7CDE3FF9"/>
    <w:rsid w:val="7CE04E61"/>
    <w:rsid w:val="7CE26EBF"/>
    <w:rsid w:val="7CEE3130"/>
    <w:rsid w:val="7CFC08E8"/>
    <w:rsid w:val="7D1E1A15"/>
    <w:rsid w:val="7D1F6674"/>
    <w:rsid w:val="7D475E29"/>
    <w:rsid w:val="7D480B34"/>
    <w:rsid w:val="7D777A3E"/>
    <w:rsid w:val="7D9005BC"/>
    <w:rsid w:val="7D987355"/>
    <w:rsid w:val="7D9F0AD0"/>
    <w:rsid w:val="7DB22BDF"/>
    <w:rsid w:val="7DC205F3"/>
    <w:rsid w:val="7DD12BB7"/>
    <w:rsid w:val="7DF223A2"/>
    <w:rsid w:val="7DFF0955"/>
    <w:rsid w:val="7E096221"/>
    <w:rsid w:val="7E0B750E"/>
    <w:rsid w:val="7E1939E8"/>
    <w:rsid w:val="7E2400E7"/>
    <w:rsid w:val="7E2822EA"/>
    <w:rsid w:val="7E2A20CE"/>
    <w:rsid w:val="7E355A7B"/>
    <w:rsid w:val="7E455322"/>
    <w:rsid w:val="7E682F48"/>
    <w:rsid w:val="7E6E3E85"/>
    <w:rsid w:val="7E7318ED"/>
    <w:rsid w:val="7E991353"/>
    <w:rsid w:val="7E9C184B"/>
    <w:rsid w:val="7EA72948"/>
    <w:rsid w:val="7EB31EDB"/>
    <w:rsid w:val="7EC81C39"/>
    <w:rsid w:val="7ECD724F"/>
    <w:rsid w:val="7ED36A2E"/>
    <w:rsid w:val="7ED61132"/>
    <w:rsid w:val="7EE70CC0"/>
    <w:rsid w:val="7EEB48DB"/>
    <w:rsid w:val="7EF27444"/>
    <w:rsid w:val="7F185A04"/>
    <w:rsid w:val="7F265C58"/>
    <w:rsid w:val="7F3177DE"/>
    <w:rsid w:val="7F3B240A"/>
    <w:rsid w:val="7F4A08A0"/>
    <w:rsid w:val="7F4C4618"/>
    <w:rsid w:val="7F4D13A6"/>
    <w:rsid w:val="7F582CF2"/>
    <w:rsid w:val="7F951B40"/>
    <w:rsid w:val="7F9F6E3D"/>
    <w:rsid w:val="7FA501CC"/>
    <w:rsid w:val="7FA820A8"/>
    <w:rsid w:val="7FAF2DF8"/>
    <w:rsid w:val="7FB90D50"/>
    <w:rsid w:val="7FBE053E"/>
    <w:rsid w:val="7FBF10B0"/>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4"/>
    <w:autoRedefine/>
    <w:qFormat/>
    <w:uiPriority w:val="0"/>
    <w:pPr>
      <w:keepNext/>
      <w:keepLines/>
      <w:spacing w:before="340" w:after="330" w:line="576" w:lineRule="auto"/>
      <w:outlineLvl w:val="0"/>
    </w:pPr>
    <w:rPr>
      <w:b/>
      <w:bCs/>
      <w:kern w:val="44"/>
      <w:sz w:val="44"/>
      <w:szCs w:val="44"/>
    </w:rPr>
  </w:style>
  <w:style w:type="paragraph" w:styleId="2">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autoRedefine/>
    <w:qFormat/>
    <w:uiPriority w:val="0"/>
    <w:pPr>
      <w:keepNext/>
      <w:keepLines/>
      <w:spacing w:before="260" w:after="260" w:line="416" w:lineRule="auto"/>
      <w:outlineLvl w:val="2"/>
    </w:pPr>
    <w:rPr>
      <w:b/>
      <w:bCs/>
      <w:sz w:val="32"/>
      <w:szCs w:val="32"/>
    </w:rPr>
  </w:style>
  <w:style w:type="paragraph" w:styleId="8">
    <w:name w:val="heading 4"/>
    <w:basedOn w:val="1"/>
    <w:next w:val="1"/>
    <w:autoRedefine/>
    <w:qFormat/>
    <w:uiPriority w:val="0"/>
    <w:pPr>
      <w:keepNext/>
      <w:keepLines/>
      <w:spacing w:line="360" w:lineRule="auto"/>
      <w:outlineLvl w:val="3"/>
    </w:pPr>
    <w:rPr>
      <w:rFonts w:ascii="Arial" w:hAnsi="Arial"/>
      <w:b/>
      <w:bCs/>
      <w:szCs w:val="28"/>
    </w:rPr>
  </w:style>
  <w:style w:type="paragraph" w:styleId="9">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link w:val="75"/>
    <w:autoRedefine/>
    <w:qFormat/>
    <w:uiPriority w:val="0"/>
  </w:style>
  <w:style w:type="paragraph" w:customStyle="1" w:styleId="5">
    <w:name w:val="Default"/>
    <w:next w:val="6"/>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6">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List Number"/>
    <w:basedOn w:val="1"/>
    <w:autoRedefine/>
    <w:qFormat/>
    <w:uiPriority w:val="0"/>
    <w:pPr>
      <w:widowControl/>
      <w:spacing w:beforeAutospacing="1" w:afterAutospacing="1"/>
      <w:jc w:val="left"/>
    </w:pPr>
    <w:rPr>
      <w:rFonts w:ascii="宋体" w:hAnsi="宋体" w:cs="宋体"/>
      <w:kern w:val="0"/>
      <w:sz w:val="24"/>
    </w:rPr>
  </w:style>
  <w:style w:type="paragraph" w:styleId="11">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2">
    <w:name w:val="Document Map"/>
    <w:basedOn w:val="1"/>
    <w:link w:val="77"/>
    <w:autoRedefine/>
    <w:qFormat/>
    <w:uiPriority w:val="0"/>
    <w:rPr>
      <w:rFonts w:ascii="宋体" w:hAnsi="Calibri"/>
      <w:sz w:val="18"/>
      <w:szCs w:val="18"/>
    </w:rPr>
  </w:style>
  <w:style w:type="paragraph" w:styleId="13">
    <w:name w:val="annotation text"/>
    <w:basedOn w:val="1"/>
    <w:autoRedefine/>
    <w:qFormat/>
    <w:uiPriority w:val="0"/>
    <w:pPr>
      <w:jc w:val="left"/>
    </w:pPr>
  </w:style>
  <w:style w:type="paragraph" w:styleId="14">
    <w:name w:val="Body Text 3"/>
    <w:basedOn w:val="1"/>
    <w:autoRedefine/>
    <w:qFormat/>
    <w:uiPriority w:val="0"/>
    <w:rPr>
      <w:sz w:val="16"/>
      <w:szCs w:val="16"/>
    </w:rPr>
  </w:style>
  <w:style w:type="paragraph" w:styleId="15">
    <w:name w:val="Body Text Indent"/>
    <w:basedOn w:val="1"/>
    <w:next w:val="16"/>
    <w:autoRedefine/>
    <w:qFormat/>
    <w:uiPriority w:val="0"/>
    <w:pPr>
      <w:widowControl/>
      <w:spacing w:beforeAutospacing="1" w:afterAutospacing="1"/>
      <w:jc w:val="left"/>
    </w:pPr>
    <w:rPr>
      <w:rFonts w:ascii="宋体" w:hAnsi="宋体" w:cs="宋体"/>
      <w:kern w:val="0"/>
      <w:sz w:val="24"/>
    </w:rPr>
  </w:style>
  <w:style w:type="paragraph" w:styleId="16">
    <w:name w:val="Body Text First Indent 2"/>
    <w:basedOn w:val="15"/>
    <w:autoRedefine/>
    <w:qFormat/>
    <w:uiPriority w:val="0"/>
    <w:pPr>
      <w:ind w:firstLine="420" w:firstLineChars="200"/>
    </w:pPr>
  </w:style>
  <w:style w:type="paragraph" w:styleId="17">
    <w:name w:val="List 2"/>
    <w:basedOn w:val="1"/>
    <w:autoRedefine/>
    <w:qFormat/>
    <w:uiPriority w:val="0"/>
    <w:pPr>
      <w:ind w:left="100" w:leftChars="200" w:hanging="200" w:hangingChars="200"/>
    </w:pPr>
  </w:style>
  <w:style w:type="paragraph" w:styleId="18">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9">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20">
    <w:name w:val="Plain Text"/>
    <w:basedOn w:val="1"/>
    <w:autoRedefine/>
    <w:qFormat/>
    <w:uiPriority w:val="0"/>
    <w:pPr>
      <w:widowControl/>
      <w:spacing w:beforeAutospacing="1" w:afterAutospacing="1"/>
      <w:jc w:val="left"/>
    </w:pPr>
    <w:rPr>
      <w:rFonts w:ascii="宋体" w:hAnsi="宋体" w:cs="宋体"/>
      <w:kern w:val="0"/>
      <w:sz w:val="24"/>
    </w:rPr>
  </w:style>
  <w:style w:type="paragraph" w:styleId="21">
    <w:name w:val="Date"/>
    <w:basedOn w:val="1"/>
    <w:next w:val="1"/>
    <w:autoRedefine/>
    <w:qFormat/>
    <w:uiPriority w:val="0"/>
    <w:pPr>
      <w:ind w:left="100" w:leftChars="2500"/>
    </w:pPr>
    <w:rPr>
      <w:rFonts w:ascii="宋体" w:hAnsi="宋体"/>
      <w:sz w:val="28"/>
    </w:rPr>
  </w:style>
  <w:style w:type="paragraph" w:styleId="22">
    <w:name w:val="Body Text Indent 2"/>
    <w:basedOn w:val="1"/>
    <w:autoRedefine/>
    <w:qFormat/>
    <w:uiPriority w:val="0"/>
    <w:pPr>
      <w:spacing w:line="480" w:lineRule="auto"/>
      <w:ind w:left="420" w:leftChars="200"/>
    </w:pPr>
  </w:style>
  <w:style w:type="paragraph" w:styleId="23">
    <w:name w:val="footer"/>
    <w:basedOn w:val="1"/>
    <w:autoRedefine/>
    <w:qFormat/>
    <w:uiPriority w:val="0"/>
    <w:pPr>
      <w:tabs>
        <w:tab w:val="center" w:pos="4153"/>
        <w:tab w:val="right" w:pos="8306"/>
      </w:tabs>
      <w:snapToGrid w:val="0"/>
      <w:jc w:val="left"/>
    </w:pPr>
    <w:rPr>
      <w:sz w:val="18"/>
      <w:szCs w:val="18"/>
    </w:rPr>
  </w:style>
  <w:style w:type="paragraph" w:styleId="24">
    <w:name w:val="envelope return"/>
    <w:basedOn w:val="1"/>
    <w:autoRedefine/>
    <w:unhideWhenUsed/>
    <w:qFormat/>
    <w:uiPriority w:val="99"/>
    <w:pPr>
      <w:snapToGrid w:val="0"/>
    </w:pPr>
    <w:rPr>
      <w:rFonts w:ascii="Arial" w:hAnsi="Arial"/>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4"/>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4"/>
    <w:next w:val="16"/>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大标题"/>
    <w:basedOn w:val="1"/>
    <w:next w:val="16"/>
    <w:autoRedefine/>
    <w:qFormat/>
    <w:uiPriority w:val="0"/>
    <w:pPr>
      <w:jc w:val="center"/>
    </w:pPr>
    <w:rPr>
      <w:rFonts w:ascii="Arial" w:hAnsi="Arial"/>
      <w:b/>
      <w:sz w:val="28"/>
    </w:rPr>
  </w:style>
  <w:style w:type="paragraph" w:customStyle="1" w:styleId="50">
    <w:name w:val="正文文本缩进 21"/>
    <w:basedOn w:val="1"/>
    <w:autoRedefine/>
    <w:qFormat/>
    <w:uiPriority w:val="0"/>
    <w:pPr>
      <w:ind w:firstLine="570"/>
    </w:pPr>
    <w:rPr>
      <w:sz w:val="32"/>
    </w:rPr>
  </w:style>
  <w:style w:type="paragraph" w:customStyle="1" w:styleId="51">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2">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3">
    <w:name w:val="No Spacing1"/>
    <w:basedOn w:val="1"/>
    <w:autoRedefine/>
    <w:qFormat/>
    <w:uiPriority w:val="0"/>
    <w:pPr>
      <w:spacing w:line="400" w:lineRule="exact"/>
    </w:pPr>
    <w:rPr>
      <w:sz w:val="24"/>
    </w:rPr>
  </w:style>
  <w:style w:type="paragraph" w:customStyle="1" w:styleId="54">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5">
    <w:name w:val="Char"/>
    <w:basedOn w:val="1"/>
    <w:autoRedefine/>
    <w:qFormat/>
    <w:uiPriority w:val="0"/>
  </w:style>
  <w:style w:type="paragraph" w:customStyle="1" w:styleId="56">
    <w:name w:val="正文缩进1"/>
    <w:basedOn w:val="1"/>
    <w:autoRedefine/>
    <w:qFormat/>
    <w:uiPriority w:val="0"/>
    <w:pPr>
      <w:widowControl/>
      <w:ind w:firstLine="420"/>
      <w:jc w:val="left"/>
    </w:pPr>
    <w:rPr>
      <w:kern w:val="0"/>
      <w:szCs w:val="20"/>
    </w:rPr>
  </w:style>
  <w:style w:type="paragraph" w:customStyle="1" w:styleId="57">
    <w:name w:val="列出段落2"/>
    <w:basedOn w:val="1"/>
    <w:autoRedefine/>
    <w:qFormat/>
    <w:uiPriority w:val="34"/>
    <w:pPr>
      <w:ind w:firstLine="420" w:firstLineChars="200"/>
    </w:pPr>
  </w:style>
  <w:style w:type="paragraph" w:customStyle="1" w:styleId="58">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9">
    <w:name w:val="1"/>
    <w:basedOn w:val="1"/>
    <w:autoRedefine/>
    <w:qFormat/>
    <w:uiPriority w:val="0"/>
    <w:pPr>
      <w:widowControl/>
      <w:spacing w:beforeAutospacing="1" w:afterAutospacing="1"/>
      <w:jc w:val="left"/>
    </w:pPr>
    <w:rPr>
      <w:rFonts w:ascii="宋体" w:hAnsi="宋体" w:cs="宋体"/>
      <w:kern w:val="0"/>
      <w:sz w:val="24"/>
    </w:rPr>
  </w:style>
  <w:style w:type="paragraph" w:styleId="60">
    <w:name w:val="No Spacing"/>
    <w:autoRedefine/>
    <w:qFormat/>
    <w:uiPriority w:val="1"/>
    <w:rPr>
      <w:rFonts w:ascii="Calibri" w:hAnsi="Calibri" w:eastAsia="宋体" w:cs="Times New Roman"/>
      <w:sz w:val="22"/>
      <w:szCs w:val="22"/>
      <w:lang w:val="en-US" w:eastAsia="zh-CN" w:bidi="ar-SA"/>
    </w:rPr>
  </w:style>
  <w:style w:type="paragraph" w:customStyle="1" w:styleId="61">
    <w:name w:val="_Style 2"/>
    <w:basedOn w:val="1"/>
    <w:autoRedefine/>
    <w:qFormat/>
    <w:uiPriority w:val="34"/>
    <w:pPr>
      <w:ind w:firstLine="420" w:firstLineChars="200"/>
    </w:pPr>
    <w:rPr>
      <w:rFonts w:ascii="Calibri" w:hAnsi="Calibri"/>
    </w:rPr>
  </w:style>
  <w:style w:type="paragraph" w:customStyle="1" w:styleId="62">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3">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4">
    <w:name w:val="Char1"/>
    <w:basedOn w:val="1"/>
    <w:autoRedefine/>
    <w:qFormat/>
    <w:uiPriority w:val="0"/>
  </w:style>
  <w:style w:type="paragraph" w:customStyle="1" w:styleId="65">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6">
    <w:name w:val="Table Paragraph"/>
    <w:basedOn w:val="1"/>
    <w:autoRedefine/>
    <w:qFormat/>
    <w:uiPriority w:val="1"/>
    <w:pPr>
      <w:jc w:val="left"/>
    </w:pPr>
    <w:rPr>
      <w:rFonts w:ascii="宋体" w:hAnsi="宋体" w:cs="宋体"/>
      <w:kern w:val="0"/>
      <w:sz w:val="22"/>
      <w:szCs w:val="22"/>
      <w:lang w:eastAsia="en-US"/>
    </w:rPr>
  </w:style>
  <w:style w:type="paragraph" w:customStyle="1" w:styleId="67">
    <w:name w:val="无间隔1"/>
    <w:basedOn w:val="1"/>
    <w:autoRedefine/>
    <w:qFormat/>
    <w:uiPriority w:val="1"/>
    <w:pPr>
      <w:spacing w:line="400" w:lineRule="exact"/>
    </w:pPr>
    <w:rPr>
      <w:sz w:val="24"/>
    </w:rPr>
  </w:style>
  <w:style w:type="paragraph" w:customStyle="1" w:styleId="68">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9">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70">
    <w:name w:val="列出段落1"/>
    <w:basedOn w:val="1"/>
    <w:autoRedefine/>
    <w:qFormat/>
    <w:uiPriority w:val="34"/>
    <w:pPr>
      <w:ind w:firstLine="420" w:firstLineChars="200"/>
    </w:pPr>
  </w:style>
  <w:style w:type="paragraph" w:customStyle="1" w:styleId="71">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2">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4">
    <w:name w:val="列出段落11"/>
    <w:basedOn w:val="1"/>
    <w:autoRedefine/>
    <w:qFormat/>
    <w:uiPriority w:val="0"/>
    <w:pPr>
      <w:ind w:firstLine="420" w:firstLineChars="200"/>
    </w:pPr>
    <w:rPr>
      <w:rFonts w:ascii="Calibri" w:hAnsi="Calibri"/>
      <w:szCs w:val="22"/>
    </w:rPr>
  </w:style>
  <w:style w:type="character" w:customStyle="1" w:styleId="75">
    <w:name w:val="正文文本 Char"/>
    <w:basedOn w:val="35"/>
    <w:link w:val="4"/>
    <w:autoRedefine/>
    <w:qFormat/>
    <w:uiPriority w:val="0"/>
  </w:style>
  <w:style w:type="character" w:customStyle="1" w:styleId="76">
    <w:name w:val="apple-converted-space"/>
    <w:basedOn w:val="35"/>
    <w:autoRedefine/>
    <w:qFormat/>
    <w:uiPriority w:val="0"/>
  </w:style>
  <w:style w:type="character" w:customStyle="1" w:styleId="77">
    <w:name w:val="文档结构图 Char"/>
    <w:link w:val="12"/>
    <w:autoRedefine/>
    <w:qFormat/>
    <w:uiPriority w:val="0"/>
    <w:rPr>
      <w:rFonts w:ascii="宋体"/>
      <w:kern w:val="2"/>
      <w:sz w:val="18"/>
      <w:szCs w:val="18"/>
    </w:rPr>
  </w:style>
  <w:style w:type="character" w:customStyle="1" w:styleId="78">
    <w:name w:val="不明显强调1"/>
    <w:autoRedefine/>
    <w:qFormat/>
    <w:uiPriority w:val="19"/>
    <w:rPr>
      <w:i/>
      <w:iCs/>
      <w:color w:val="7F7F7F"/>
      <w:szCs w:val="24"/>
    </w:rPr>
  </w:style>
  <w:style w:type="character" w:customStyle="1" w:styleId="79">
    <w:name w:val="font71"/>
    <w:basedOn w:val="35"/>
    <w:autoRedefine/>
    <w:qFormat/>
    <w:uiPriority w:val="0"/>
    <w:rPr>
      <w:rFonts w:hint="eastAsia" w:ascii="宋体" w:hAnsi="宋体" w:eastAsia="宋体" w:cs="宋体"/>
      <w:color w:val="000000"/>
      <w:sz w:val="28"/>
      <w:szCs w:val="28"/>
      <w:u w:val="none"/>
    </w:rPr>
  </w:style>
  <w:style w:type="character" w:customStyle="1" w:styleId="80">
    <w:name w:val="font21"/>
    <w:autoRedefine/>
    <w:qFormat/>
    <w:uiPriority w:val="0"/>
    <w:rPr>
      <w:rFonts w:hint="default" w:ascii="Calibri" w:hAnsi="Calibri" w:cs="Calibri"/>
      <w:color w:val="000000"/>
      <w:sz w:val="28"/>
      <w:szCs w:val="28"/>
      <w:u w:val="none"/>
    </w:rPr>
  </w:style>
  <w:style w:type="character" w:customStyle="1" w:styleId="81">
    <w:name w:val="17"/>
    <w:autoRedefine/>
    <w:qFormat/>
    <w:uiPriority w:val="0"/>
    <w:rPr>
      <w:rFonts w:hint="eastAsia" w:ascii="宋体" w:hAnsi="宋体" w:eastAsia="宋体"/>
      <w:color w:val="000000"/>
    </w:rPr>
  </w:style>
  <w:style w:type="character" w:customStyle="1" w:styleId="82">
    <w:name w:val="font91"/>
    <w:autoRedefine/>
    <w:qFormat/>
    <w:uiPriority w:val="0"/>
    <w:rPr>
      <w:rFonts w:hint="eastAsia" w:ascii="宋体" w:hAnsi="宋体" w:eastAsia="宋体" w:cs="宋体"/>
      <w:color w:val="FF0000"/>
      <w:sz w:val="28"/>
      <w:szCs w:val="28"/>
      <w:u w:val="none"/>
    </w:rPr>
  </w:style>
  <w:style w:type="paragraph" w:customStyle="1" w:styleId="83">
    <w:name w:val="p"/>
    <w:basedOn w:val="1"/>
    <w:autoRedefine/>
    <w:qFormat/>
    <w:uiPriority w:val="0"/>
    <w:pPr>
      <w:widowControl/>
      <w:spacing w:line="432" w:lineRule="auto"/>
      <w:jc w:val="left"/>
    </w:pPr>
    <w:rPr>
      <w:rFonts w:ascii="宋体" w:hAnsi="宋体" w:cs="宋体"/>
      <w:kern w:val="0"/>
      <w:sz w:val="24"/>
    </w:rPr>
  </w:style>
  <w:style w:type="paragraph" w:customStyle="1" w:styleId="84">
    <w:name w:val="WPSOffice手动目录 1"/>
    <w:autoRedefine/>
    <w:qFormat/>
    <w:uiPriority w:val="0"/>
    <w:rPr>
      <w:rFonts w:ascii="Times New Roman" w:hAnsi="Times New Roman" w:eastAsia="宋体" w:cs="Times New Roman"/>
      <w:lang w:val="en-US" w:eastAsia="zh-CN" w:bidi="ar-SA"/>
    </w:rPr>
  </w:style>
  <w:style w:type="paragraph" w:customStyle="1" w:styleId="85">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6">
    <w:name w:val="表格文字"/>
    <w:basedOn w:val="1"/>
    <w:next w:val="4"/>
    <w:autoRedefine/>
    <w:qFormat/>
    <w:uiPriority w:val="0"/>
    <w:pPr>
      <w:adjustRightInd w:val="0"/>
      <w:spacing w:line="420" w:lineRule="atLeast"/>
      <w:jc w:val="left"/>
      <w:textAlignment w:val="baseline"/>
    </w:pPr>
    <w:rPr>
      <w:kern w:val="0"/>
      <w:szCs w:val="20"/>
    </w:rPr>
  </w:style>
  <w:style w:type="character" w:customStyle="1" w:styleId="87">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8">
    <w:name w:val="列表段落1"/>
    <w:basedOn w:val="1"/>
    <w:autoRedefine/>
    <w:qFormat/>
    <w:uiPriority w:val="34"/>
    <w:pPr>
      <w:widowControl/>
      <w:ind w:firstLine="420"/>
      <w:jc w:val="left"/>
    </w:pPr>
    <w:rPr>
      <w:kern w:val="0"/>
    </w:rPr>
  </w:style>
  <w:style w:type="paragraph" w:styleId="89">
    <w:name w:val="List Paragraph"/>
    <w:basedOn w:val="1"/>
    <w:autoRedefine/>
    <w:qFormat/>
    <w:uiPriority w:val="34"/>
    <w:pPr>
      <w:ind w:firstLine="420" w:firstLineChars="200"/>
    </w:pPr>
  </w:style>
  <w:style w:type="character" w:customStyle="1" w:styleId="90">
    <w:name w:val="hover18"/>
    <w:basedOn w:val="35"/>
    <w:autoRedefine/>
    <w:qFormat/>
    <w:uiPriority w:val="0"/>
  </w:style>
  <w:style w:type="table" w:customStyle="1" w:styleId="91">
    <w:name w:val="Table Normal"/>
    <w:autoRedefine/>
    <w:qFormat/>
    <w:uiPriority w:val="0"/>
    <w:tblPr>
      <w:tblCellMar>
        <w:top w:w="0" w:type="dxa"/>
        <w:left w:w="0" w:type="dxa"/>
        <w:bottom w:w="0" w:type="dxa"/>
        <w:right w:w="0" w:type="dxa"/>
      </w:tblCellMar>
    </w:tblPr>
  </w:style>
  <w:style w:type="paragraph" w:customStyle="1" w:styleId="92">
    <w:name w:val="Table Text"/>
    <w:basedOn w:val="1"/>
    <w:autoRedefine/>
    <w:semiHidden/>
    <w:qFormat/>
    <w:uiPriority w:val="0"/>
    <w:rPr>
      <w:rFonts w:ascii="宋体" w:hAnsi="宋体" w:eastAsia="宋体" w:cs="宋体"/>
      <w:sz w:val="45"/>
      <w:szCs w:val="45"/>
      <w:lang w:val="en-US" w:eastAsia="en-US" w:bidi="ar-SA"/>
    </w:rPr>
  </w:style>
  <w:style w:type="character" w:customStyle="1" w:styleId="93">
    <w:name w:val="font11"/>
    <w:basedOn w:val="35"/>
    <w:autoRedefine/>
    <w:qFormat/>
    <w:uiPriority w:val="0"/>
    <w:rPr>
      <w:rFonts w:ascii="Calibri" w:hAnsi="Calibri" w:cs="Calibri"/>
      <w:color w:val="000000"/>
      <w:sz w:val="24"/>
      <w:szCs w:val="24"/>
      <w:u w:val="none"/>
    </w:rPr>
  </w:style>
  <w:style w:type="paragraph" w:customStyle="1" w:styleId="94">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5">
    <w:name w:val="font61"/>
    <w:basedOn w:val="35"/>
    <w:qFormat/>
    <w:uiPriority w:val="0"/>
    <w:rPr>
      <w:rFonts w:ascii="宋体" w:hAnsi="宋体" w:eastAsia="宋体" w:cs="宋体"/>
      <w:color w:val="000000"/>
      <w:sz w:val="24"/>
      <w:szCs w:val="24"/>
      <w:u w:val="none"/>
    </w:rPr>
  </w:style>
  <w:style w:type="character" w:customStyle="1" w:styleId="96">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35</Pages>
  <Words>14811</Words>
  <Characters>15846</Characters>
  <Lines>50</Lines>
  <Paragraphs>68</Paragraphs>
  <TotalTime>5</TotalTime>
  <ScaleCrop>false</ScaleCrop>
  <LinksUpToDate>false</LinksUpToDate>
  <CharactersWithSpaces>16552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2025-07-30T00:03:44Z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6B4FDCA957CB4E82998C2E32247B97ED_13</vt:lpwstr>
  </property>
  <property fmtid="{D5CDD505-2E9C-101B-9397-08002B2CF9AE}" pid="4" name="KSOTemplateDocerSaveRecord">
    <vt:lpwstr>eyJoZGlkIjoiYzIwMjRmYTY4OTJhZjc1NTA1MGQwNDc0NzZhNTkwMmUiLCJ1c2VySWQiOiIxNjg0NTc5MjM2In0=</vt:lpwstr>
  </property>
</Properties>
</file>