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3号楼、4号楼和妇儿院区污水站在线监控基站运维服务项目</w:t>
      </w: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 w:val="48"/>
          <w:szCs w:val="48"/>
        </w:rPr>
      </w:pPr>
    </w:p>
    <w:p>
      <w:pPr>
        <w:pStyle w:val="18"/>
        <w:bidi w:val="0"/>
        <w:jc w:val="center"/>
        <w:rPr>
          <w:rStyle w:val="42"/>
          <w:rFonts w:hint="eastAsia" w:ascii="宋体" w:hAnsi="宋体" w:eastAsia="宋体" w:cs="宋体"/>
          <w:b/>
          <w:bCs/>
          <w:color w:val="auto"/>
          <w:szCs w:val="44"/>
        </w:rPr>
      </w:pPr>
      <w:r>
        <w:rPr>
          <w:rStyle w:val="42"/>
          <w:rFonts w:hint="eastAsia" w:cs="宋体"/>
          <w:b/>
          <w:bCs/>
          <w:color w:val="auto"/>
          <w:sz w:val="72"/>
          <w:szCs w:val="72"/>
          <w:lang w:val="en-US" w:eastAsia="zh-CN"/>
        </w:rPr>
        <w:t>采购</w:t>
      </w:r>
      <w:r>
        <w:rPr>
          <w:rStyle w:val="42"/>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9"/>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3</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05</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2"/>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2"/>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23</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3号楼、4号楼和妇儿院区污水站在线监控基站运维服务项目-竞争性磋商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rPr>
      </w:pPr>
      <w:bookmarkStart w:id="3" w:name="_Toc35393795"/>
      <w:bookmarkStart w:id="4" w:name="_Toc35393626"/>
      <w:r>
        <w:rPr>
          <w:rFonts w:hint="eastAsia" w:ascii="宋体" w:hAnsi="宋体" w:eastAsia="宋体" w:cs="宋体"/>
          <w:color w:val="auto"/>
          <w:sz w:val="21"/>
          <w:szCs w:val="21"/>
        </w:rPr>
        <w:t>驻马店市中心医院现对</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 xml:space="preserve">3号楼、4号楼和妇儿院区污水站在线监控基站运维服务项目 </w:t>
      </w:r>
      <w:r>
        <w:rPr>
          <w:rFonts w:hint="eastAsia" w:ascii="宋体" w:hAnsi="宋体" w:eastAsia="宋体" w:cs="宋体"/>
          <w:color w:val="auto"/>
          <w:sz w:val="21"/>
          <w:szCs w:val="21"/>
        </w:rPr>
        <w:t>进行院内</w:t>
      </w:r>
      <w:r>
        <w:rPr>
          <w:rFonts w:hint="eastAsia" w:ascii="宋体" w:hAnsi="宋体" w:eastAsia="宋体" w:cs="宋体"/>
          <w:color w:val="auto"/>
          <w:sz w:val="21"/>
          <w:szCs w:val="21"/>
          <w:lang w:val="en-US" w:eastAsia="zh-CN"/>
        </w:rPr>
        <w:t>竞争性磋商</w:t>
      </w:r>
      <w:r>
        <w:rPr>
          <w:rFonts w:hint="eastAsia" w:ascii="宋体" w:hAnsi="宋体" w:eastAsia="宋体" w:cs="宋体"/>
          <w:color w:val="auto"/>
          <w:sz w:val="21"/>
          <w:szCs w:val="21"/>
        </w:rPr>
        <w:t>采购，欢迎符合资格条件的供应商前来</w:t>
      </w:r>
      <w:r>
        <w:rPr>
          <w:rFonts w:hint="eastAsia" w:ascii="宋体" w:hAnsi="宋体" w:eastAsia="宋体" w:cs="宋体"/>
          <w:color w:val="auto"/>
          <w:sz w:val="21"/>
          <w:szCs w:val="21"/>
          <w:lang w:val="en-US" w:eastAsia="zh-CN"/>
        </w:rPr>
        <w:t>报名并</w:t>
      </w:r>
      <w:r>
        <w:rPr>
          <w:rFonts w:hint="eastAsia" w:ascii="宋体" w:hAnsi="宋体" w:eastAsia="宋体" w:cs="宋体"/>
          <w:color w:val="auto"/>
          <w:sz w:val="21"/>
          <w:szCs w:val="21"/>
        </w:rPr>
        <w:t>获取</w:t>
      </w:r>
      <w:r>
        <w:rPr>
          <w:rFonts w:hint="eastAsia" w:ascii="宋体" w:hAnsi="宋体" w:eastAsia="宋体" w:cs="宋体"/>
          <w:color w:val="auto"/>
          <w:sz w:val="21"/>
          <w:szCs w:val="21"/>
          <w:lang w:val="en-US" w:eastAsia="zh-CN"/>
        </w:rPr>
        <w:t>采购</w:t>
      </w:r>
      <w:r>
        <w:rPr>
          <w:rFonts w:hint="eastAsia" w:ascii="宋体" w:hAnsi="宋体" w:eastAsia="宋体" w:cs="宋体"/>
          <w:color w:val="auto"/>
          <w:sz w:val="21"/>
          <w:szCs w:val="21"/>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yellow"/>
          <w:shd w:val="clear" w:color="auto" w:fill="FFFFFF"/>
          <w:lang w:eastAsia="zh-CN"/>
        </w:rPr>
      </w:pPr>
      <w:r>
        <w:rPr>
          <w:rFonts w:hint="eastAsia" w:ascii="宋体" w:hAnsi="宋体" w:eastAsia="宋体" w:cs="宋体"/>
          <w:color w:val="auto"/>
          <w:sz w:val="21"/>
          <w:szCs w:val="21"/>
          <w:highlight w:val="none"/>
          <w:shd w:val="clear" w:color="auto" w:fill="FFFFFF"/>
        </w:rPr>
        <w:t>1、</w:t>
      </w:r>
      <w:r>
        <w:rPr>
          <w:rFonts w:hint="eastAsia" w:ascii="宋体" w:hAnsi="宋体" w:eastAsia="宋体" w:cs="宋体"/>
          <w:color w:val="auto"/>
          <w:sz w:val="21"/>
          <w:szCs w:val="21"/>
          <w:highlight w:val="none"/>
          <w:shd w:val="clear" w:color="auto" w:fill="FFFFFF"/>
          <w:lang w:val="en-US" w:eastAsia="zh-CN"/>
        </w:rPr>
        <w:t>采购</w:t>
      </w:r>
      <w:r>
        <w:rPr>
          <w:rFonts w:hint="eastAsia" w:ascii="宋体" w:hAnsi="宋体" w:eastAsia="宋体" w:cs="宋体"/>
          <w:color w:val="auto"/>
          <w:sz w:val="21"/>
          <w:szCs w:val="21"/>
          <w:highlight w:val="none"/>
          <w:shd w:val="clear" w:color="auto" w:fill="FFFFFF"/>
        </w:rPr>
        <w:t>项目名称：</w:t>
      </w:r>
      <w:r>
        <w:rPr>
          <w:rFonts w:hint="eastAsia" w:ascii="宋体" w:hAnsi="宋体" w:cs="宋体"/>
          <w:color w:val="auto"/>
          <w:sz w:val="21"/>
          <w:szCs w:val="21"/>
          <w:lang w:eastAsia="zh-CN"/>
        </w:rPr>
        <w:t>3号楼、4号楼和妇儿院区污水站在线监控基站运维服务项目</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rPr>
        <w:t>2、采购需求</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eastAsia="宋体" w:cs="宋体"/>
          <w:color w:val="auto"/>
          <w:sz w:val="21"/>
          <w:szCs w:val="21"/>
          <w:highlight w:val="none"/>
          <w:shd w:val="clear" w:color="auto" w:fill="FFFFFF"/>
        </w:rPr>
        <w:t>具体要求详见附件</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3</w:t>
      </w:r>
      <w:bookmarkStart w:id="5" w:name="_Toc26725"/>
      <w:r>
        <w:rPr>
          <w:rFonts w:hint="eastAsia" w:ascii="宋体" w:hAnsi="宋体" w:eastAsia="宋体" w:cs="宋体"/>
          <w:color w:val="auto"/>
          <w:sz w:val="21"/>
          <w:szCs w:val="21"/>
          <w:highlight w:val="none"/>
          <w:shd w:val="clear" w:color="auto" w:fill="FFFFFF"/>
        </w:rPr>
        <w:t>、预算金额：总预算金额</w:t>
      </w:r>
      <w:r>
        <w:rPr>
          <w:rFonts w:hint="eastAsia" w:ascii="宋体" w:hAnsi="宋体" w:cs="宋体"/>
          <w:color w:val="auto"/>
          <w:kern w:val="0"/>
          <w:sz w:val="21"/>
          <w:szCs w:val="21"/>
          <w:highlight w:val="none"/>
          <w:u w:val="none"/>
          <w:lang w:val="en-US" w:eastAsia="zh-CN"/>
        </w:rPr>
        <w:t>49.5万</w:t>
      </w:r>
      <w:r>
        <w:rPr>
          <w:rFonts w:hint="eastAsia" w:ascii="宋体" w:hAnsi="宋体" w:eastAsia="宋体" w:cs="宋体"/>
          <w:color w:val="auto"/>
          <w:kern w:val="0"/>
          <w:sz w:val="21"/>
          <w:szCs w:val="21"/>
          <w:highlight w:val="none"/>
        </w:rPr>
        <w:t>元</w:t>
      </w:r>
      <w:r>
        <w:rPr>
          <w:rFonts w:hint="eastAsia" w:ascii="宋体" w:hAnsi="宋体" w:cs="宋体"/>
          <w:color w:val="auto"/>
          <w:sz w:val="21"/>
          <w:szCs w:val="21"/>
          <w:highlight w:val="none"/>
          <w:shd w:val="clear" w:color="auto" w:fill="FFFFFF"/>
          <w:lang w:val="en-US" w:eastAsia="zh-CN"/>
        </w:rPr>
        <w:t>（</w:t>
      </w:r>
      <w:r>
        <w:rPr>
          <w:rFonts w:hint="eastAsia" w:ascii="宋体" w:hAnsi="宋体" w:eastAsia="宋体" w:cs="宋体"/>
          <w:color w:val="auto"/>
          <w:sz w:val="21"/>
          <w:szCs w:val="21"/>
          <w:highlight w:val="none"/>
          <w:shd w:val="clear" w:color="auto" w:fill="FFFFFF"/>
        </w:rPr>
        <w:t>16.5万元</w:t>
      </w:r>
      <w:r>
        <w:rPr>
          <w:rFonts w:hint="eastAsia" w:ascii="宋体" w:hAnsi="宋体" w:cs="宋体"/>
          <w:color w:val="auto"/>
          <w:sz w:val="21"/>
          <w:szCs w:val="21"/>
          <w:highlight w:val="none"/>
          <w:shd w:val="clear" w:color="auto" w:fill="FFFFFF"/>
          <w:lang w:val="en-US" w:eastAsia="zh-CN"/>
        </w:rPr>
        <w:t>/年）</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lang w:val="en-US" w:eastAsia="zh-CN"/>
        </w:rPr>
        <w:t>自筹资金；</w:t>
      </w:r>
    </w:p>
    <w:p>
      <w:pPr>
        <w:keepNext w:val="0"/>
        <w:keepLines w:val="0"/>
        <w:pageBreakBefore w:val="0"/>
        <w:kinsoku/>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4、</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服务地点：采购人指定地点；</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bookmarkStart w:id="6" w:name="_Toc21071"/>
      <w:bookmarkStart w:id="7" w:name="_Toc19521"/>
      <w:bookmarkStart w:id="8" w:name="_Toc27913"/>
      <w:bookmarkStart w:id="9" w:name="_Toc24040"/>
      <w:bookmarkStart w:id="10" w:name="_Toc26079"/>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5、</w:t>
      </w:r>
      <w:r>
        <w:rPr>
          <w:rFonts w:hint="eastAsia" w:ascii="宋体" w:hAnsi="宋体" w:cs="宋体"/>
          <w:color w:val="000000" w:themeColor="text1"/>
          <w:sz w:val="21"/>
          <w:szCs w:val="21"/>
          <w:highlight w:val="none"/>
          <w:shd w:val="clear" w:color="auto" w:fill="FFFFFF"/>
          <w:lang w:eastAsia="zh-CN"/>
          <w14:textFill>
            <w14:solidFill>
              <w14:schemeClr w14:val="tx1"/>
            </w14:solidFill>
          </w14:textFill>
        </w:rPr>
        <w:t>服务期限</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三年（</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本次合同</w:t>
      </w:r>
      <w:r>
        <w:rPr>
          <w:rFonts w:hint="eastAsia" w:ascii="宋体" w:hAnsi="宋体" w:cs="宋体"/>
          <w:color w:val="000000" w:themeColor="text1"/>
          <w:sz w:val="21"/>
          <w:szCs w:val="21"/>
          <w:highlight w:val="none"/>
          <w:shd w:val="clear" w:color="auto" w:fill="FFFFFF"/>
          <w:lang w:eastAsia="zh-CN"/>
          <w14:textFill>
            <w14:solidFill>
              <w14:schemeClr w14:val="tx1"/>
            </w14:solidFill>
          </w14:textFill>
        </w:rPr>
        <w:t>“</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一年一签</w:t>
      </w:r>
      <w:r>
        <w:rPr>
          <w:rFonts w:hint="eastAsia" w:ascii="宋体" w:hAnsi="宋体" w:cs="宋体"/>
          <w:color w:val="000000" w:themeColor="text1"/>
          <w:sz w:val="2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，合同到期后，经甲方</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考核合格后</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可续签一年，最多可续签两年</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6</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w:t>
      </w:r>
      <w:bookmarkEnd w:id="6"/>
      <w:bookmarkEnd w:id="7"/>
      <w:bookmarkEnd w:id="8"/>
      <w:bookmarkEnd w:id="9"/>
      <w:bookmarkEnd w:id="10"/>
      <w:r>
        <w:rPr>
          <w:rFonts w:hint="eastAsia" w:ascii="宋体" w:hAnsi="宋体" w:eastAsia="宋体" w:cs="宋体"/>
          <w:color w:val="000000" w:themeColor="text1"/>
          <w:sz w:val="21"/>
          <w:szCs w:val="21"/>
          <w:highlight w:val="none"/>
          <w:shd w:val="clear" w:color="auto" w:fill="FFFFFF"/>
          <w:lang w:eastAsia="zh-CN"/>
          <w14:textFill>
            <w14:solidFill>
              <w14:schemeClr w14:val="tx1"/>
            </w14:solidFill>
          </w14:textFill>
        </w:rPr>
        <w:t>服务</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要求：</w:t>
      </w:r>
      <w:r>
        <w:rPr>
          <w:rFonts w:hint="eastAsia" w:ascii="宋体" w:hAnsi="宋体" w:eastAsia="宋体" w:cs="宋体"/>
          <w:color w:val="000000" w:themeColor="text1"/>
          <w:sz w:val="21"/>
          <w:szCs w:val="21"/>
          <w:highlight w:val="none"/>
          <w:shd w:val="clear" w:color="auto" w:fill="FFFFFF"/>
          <w:lang w:eastAsia="zh-CN"/>
          <w14:textFill>
            <w14:solidFill>
              <w14:schemeClr w14:val="tx1"/>
            </w14:solidFill>
          </w14:textFill>
        </w:rPr>
        <w:t>合格（以采购人要求为准）。</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11" w:name="_Toc27704"/>
      <w:bookmarkStart w:id="12" w:name="_Toc16639"/>
      <w:bookmarkStart w:id="13" w:name="_Toc23626"/>
      <w:bookmarkStart w:id="14" w:name="_Toc1860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5"/>
      <w:bookmarkEnd w:id="11"/>
      <w:bookmarkEnd w:id="12"/>
      <w:bookmarkEnd w:id="13"/>
      <w:bookmarkEnd w:id="14"/>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2、供应商应提供2021年度或2022年度经审计的财务报告或者其基本开户银行出具的资信证明；采购活动前近三个月内或上个季度</w:t>
      </w:r>
      <w:r>
        <w:rPr>
          <w:rFonts w:hint="eastAsia" w:ascii="宋体" w:hAnsi="宋体" w:cs="宋体"/>
          <w:color w:val="000000" w:themeColor="text1"/>
          <w:kern w:val="2"/>
          <w:sz w:val="21"/>
          <w:szCs w:val="21"/>
          <w:lang w:val="en-US" w:eastAsia="zh-CN" w:bidi="ar-SA"/>
          <w14:textFill>
            <w14:solidFill>
              <w14:schemeClr w14:val="tx1"/>
            </w14:solidFill>
          </w14:textFill>
        </w:rPr>
        <w:t>任一个月</w:t>
      </w:r>
      <w:r>
        <w:rPr>
          <w:rFonts w:hint="eastAsia" w:ascii="宋体" w:hAnsi="宋体" w:eastAsia="宋体" w:cs="宋体"/>
          <w:color w:val="000000" w:themeColor="text1"/>
          <w:kern w:val="2"/>
          <w:sz w:val="21"/>
          <w:szCs w:val="21"/>
          <w:lang w:val="en-US" w:eastAsia="zh-CN" w:bidi="ar-SA"/>
          <w14:textFill>
            <w14:solidFill>
              <w14:schemeClr w14:val="tx1"/>
            </w14:solidFill>
          </w14:textFill>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3</w:t>
      </w:r>
      <w:r>
        <w:rPr>
          <w:rFonts w:hint="eastAsia" w:ascii="宋体" w:hAnsi="宋体" w:cs="宋体"/>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lang w:val="en-US" w:eastAsia="zh-CN" w:bidi="ar-SA"/>
          <w14:textFill>
            <w14:solidFill>
              <w14:schemeClr w14:val="tx1"/>
            </w14:solidFill>
          </w14:textFill>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4</w:t>
      </w:r>
      <w:r>
        <w:rPr>
          <w:rFonts w:hint="eastAsia" w:ascii="宋体" w:hAnsi="宋体" w:cs="宋体"/>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lang w:val="en-US" w:eastAsia="zh-CN" w:bidi="ar-SA"/>
          <w14:textFill>
            <w14:solidFill>
              <w14:schemeClr w14:val="tx1"/>
            </w14:solidFill>
          </w14:textFill>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lang w:val="en-US" w:eastAsia="zh-CN" w:bidi="ar-SA"/>
          <w14:textFill>
            <w14:solidFill>
              <w14:schemeClr w14:val="tx1"/>
            </w14:solidFill>
          </w14:textFill>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2"/>
          <w:sz w:val="21"/>
          <w:szCs w:val="21"/>
          <w:highlight w:val="none"/>
          <w:lang w:val="en-US" w:eastAsia="zh-CN" w:bidi="ar-SA"/>
          <w14:textFill>
            <w14:solidFill>
              <w14:schemeClr w14:val="tx1"/>
            </w14:solidFill>
          </w14:textFill>
        </w:rPr>
        <w:t>6</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7</w:t>
      </w:r>
      <w:r>
        <w:rPr>
          <w:rFonts w:hint="eastAsia" w:ascii="宋体" w:hAnsi="宋体" w:eastAsia="宋体" w:cs="宋体"/>
          <w:color w:val="000000" w:themeColor="text1"/>
          <w:kern w:val="2"/>
          <w:sz w:val="21"/>
          <w:szCs w:val="21"/>
          <w:lang w:val="en-US" w:eastAsia="zh-CN" w:bidi="ar-SA"/>
          <w14:textFill>
            <w14:solidFill>
              <w14:schemeClr w14:val="tx1"/>
            </w14:solidFill>
          </w14:textFill>
        </w:rPr>
        <w:t>、不接受联合体投标。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bookmarkStart w:id="15" w:name="_Toc7823"/>
      <w:bookmarkStart w:id="16" w:name="_Toc9562"/>
      <w:bookmarkStart w:id="17" w:name="_Toc23395"/>
      <w:bookmarkStart w:id="18" w:name="_Toc30643"/>
      <w:bookmarkStart w:id="19" w:name="_Toc30971"/>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三、获取采购文件</w:t>
      </w:r>
      <w:bookmarkEnd w:id="15"/>
      <w:bookmarkEnd w:id="16"/>
      <w:bookmarkEnd w:id="17"/>
      <w:bookmarkEnd w:id="18"/>
      <w:bookmarkEnd w:id="19"/>
    </w:p>
    <w:p>
      <w:pPr>
        <w:keepNext w:val="0"/>
        <w:keepLines w:val="0"/>
        <w:pageBreakBefore w:val="0"/>
        <w:widowControl/>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1</w:t>
      </w:r>
      <w:r>
        <w:rPr>
          <w:rFonts w:hint="eastAsia" w:ascii="宋体" w:hAnsi="宋体" w:cs="宋体"/>
          <w:color w:val="000000" w:themeColor="text1"/>
          <w:sz w:val="21"/>
          <w:szCs w:val="21"/>
          <w:shd w:val="clear" w:color="auto" w:fill="FFFFFF"/>
          <w:lang w:val="en-US" w:eastAsia="zh-CN"/>
          <w14:textFill>
            <w14:solidFill>
              <w14:schemeClr w14:val="tx1"/>
            </w14:solidFill>
          </w14:textFill>
        </w:rPr>
        <w:t>.</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报</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1"/>
          <w:szCs w:val="21"/>
          <w:shd w:val="clear" w:color="auto" w:fill="FFFFFF"/>
          <w14:textFill>
            <w14:solidFill>
              <w14:schemeClr w14:val="tx1"/>
            </w14:solidFill>
          </w14:textFill>
        </w:rPr>
        <w:t>时间：</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202</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年</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0</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5</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月</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日-202</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年</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0</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5</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月</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17</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日，上</w:t>
      </w:r>
      <w:r>
        <w:rPr>
          <w:rFonts w:hint="eastAsia" w:ascii="宋体" w:hAnsi="宋体" w:eastAsia="宋体" w:cs="宋体"/>
          <w:color w:val="000000" w:themeColor="text1"/>
          <w:sz w:val="21"/>
          <w:szCs w:val="21"/>
          <w:shd w:val="clear" w:color="auto" w:fill="FFFFFF"/>
          <w14:textFill>
            <w14:solidFill>
              <w14:schemeClr w14:val="tx1"/>
            </w14:solidFill>
          </w14:textFill>
        </w:rPr>
        <w:t>午8：30-11:30，下午14:30-17:30</w:t>
      </w:r>
      <w:r>
        <w:rPr>
          <w:rFonts w:hint="eastAsia" w:ascii="宋体" w:hAnsi="宋体" w:eastAsia="宋体" w:cs="宋体"/>
          <w:color w:val="000000" w:themeColor="text1"/>
          <w:sz w:val="21"/>
          <w:szCs w:val="21"/>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1"/>
          <w:szCs w:val="21"/>
          <w:shd w:val="clear" w:color="auto" w:fill="FFFFFF"/>
          <w:lang w:eastAsia="zh-CN"/>
          <w14:textFill>
            <w14:solidFill>
              <w14:schemeClr w14:val="tx1"/>
            </w14:solidFill>
          </w14:textFill>
        </w:rPr>
        <w:t>，</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报名费用：</w:t>
      </w:r>
      <w:r>
        <w:rPr>
          <w:rFonts w:hint="eastAsia" w:ascii="宋体" w:hAnsi="宋体" w:cs="宋体"/>
          <w:color w:val="000000" w:themeColor="text1"/>
          <w:sz w:val="21"/>
          <w:szCs w:val="21"/>
          <w:shd w:val="clear" w:color="auto" w:fill="FFFFFF"/>
          <w:lang w:val="en-US" w:eastAsia="zh-CN"/>
          <w14:textFill>
            <w14:solidFill>
              <w14:schemeClr w14:val="tx1"/>
            </w14:solidFill>
          </w14:textFill>
        </w:rPr>
        <w:t>2</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00元。</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20" w:firstLineChars="200"/>
        <w:jc w:val="left"/>
        <w:textAlignment w:val="auto"/>
        <w:rPr>
          <w:rFonts w:hint="eastAsia" w:ascii="宋体" w:hAnsi="宋体" w:eastAsia="宋体" w:cs="宋体"/>
          <w:color w:val="000000" w:themeColor="text1"/>
          <w:kern w:val="0"/>
          <w:sz w:val="21"/>
          <w:szCs w:val="21"/>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separate"/>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371793315</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@qq.com</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bookmarkStart w:id="20" w:name="_Toc27480"/>
      <w:bookmarkStart w:id="21" w:name="_Toc25869"/>
      <w:bookmarkStart w:id="22" w:name="_Toc15135"/>
      <w:bookmarkStart w:id="23" w:name="_Toc15111"/>
      <w:bookmarkStart w:id="24" w:name="_Toc10738"/>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四、投标截止时间及地点</w:t>
      </w:r>
      <w:bookmarkEnd w:id="20"/>
      <w:bookmarkEnd w:id="21"/>
      <w:bookmarkEnd w:id="22"/>
      <w:bookmarkEnd w:id="23"/>
      <w:bookmarkEnd w:id="24"/>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bookmarkStart w:id="25" w:name="_Toc6523"/>
      <w:bookmarkStart w:id="26" w:name="_Toc30918"/>
      <w:bookmarkStart w:id="27" w:name="_Toc20287"/>
      <w:bookmarkStart w:id="28" w:name="_Toc29784"/>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六、发布公告的媒介及</w:t>
      </w:r>
      <w:r>
        <w:rPr>
          <w:rFonts w:hint="eastAsia" w:ascii="宋体" w:hAnsi="宋体" w:eastAsia="宋体" w:cs="宋体"/>
          <w:b/>
          <w:bCs/>
          <w:color w:val="000000" w:themeColor="text1"/>
          <w:sz w:val="21"/>
          <w:szCs w:val="21"/>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公告期限</w:t>
      </w:r>
      <w:bookmarkEnd w:id="25"/>
      <w:bookmarkEnd w:id="26"/>
      <w:bookmarkEnd w:id="27"/>
      <w:bookmarkEnd w:id="28"/>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1"/>
          <w:szCs w:val="21"/>
          <w:shd w:val="clear" w:color="auto" w:fill="auto"/>
          <w14:textFill>
            <w14:solidFill>
              <w14:schemeClr w14:val="tx1"/>
            </w14:solidFill>
          </w14:textFill>
        </w:rPr>
        <w:t>上发布</w:t>
      </w:r>
      <w:r>
        <w:rPr>
          <w:rFonts w:hint="eastAsia" w:ascii="宋体" w:hAnsi="宋体" w:eastAsia="宋体" w:cs="宋体"/>
          <w:color w:val="000000" w:themeColor="text1"/>
          <w:sz w:val="21"/>
          <w:szCs w:val="21"/>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1"/>
          <w:szCs w:val="21"/>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1"/>
          <w:szCs w:val="21"/>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w:t>
      </w:r>
    </w:p>
    <w:bookmarkEnd w:id="3"/>
    <w:bookmarkEnd w:id="4"/>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bookmarkStart w:id="29" w:name="_Toc24274"/>
      <w:bookmarkStart w:id="30" w:name="_Toc16291"/>
      <w:bookmarkStart w:id="31" w:name="_Toc31928"/>
      <w:bookmarkStart w:id="32" w:name="_Toc27370"/>
      <w:bookmarkStart w:id="33" w:name="_Toc3604"/>
      <w:r>
        <w:rPr>
          <w:rFonts w:hint="eastAsia" w:ascii="宋体" w:hAnsi="宋体" w:cs="宋体"/>
          <w:b/>
          <w:bCs/>
          <w:color w:val="000000" w:themeColor="text1"/>
          <w:kern w:val="2"/>
          <w:sz w:val="21"/>
          <w:szCs w:val="21"/>
          <w:shd w:val="clear" w:color="auto" w:fill="FFFFFF"/>
          <w:lang w:val="en-US" w:eastAsia="zh-CN" w:bidi="ar-SA"/>
          <w14:textFill>
            <w14:solidFill>
              <w14:schemeClr w14:val="tx1"/>
            </w14:solidFill>
          </w14:textFill>
        </w:rPr>
        <w:t>七</w:t>
      </w:r>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w:t>
      </w:r>
      <w:bookmarkEnd w:id="29"/>
      <w:bookmarkEnd w:id="30"/>
      <w:bookmarkEnd w:id="31"/>
      <w:bookmarkEnd w:id="32"/>
      <w:bookmarkEnd w:id="33"/>
      <w:r>
        <w:rPr>
          <w:rFonts w:hint="eastAsia" w:ascii="宋体" w:hAnsi="宋体" w:eastAsia="宋体" w:cs="宋体"/>
          <w:b/>
          <w:bCs/>
          <w:color w:val="000000" w:themeColor="text1"/>
          <w:kern w:val="2"/>
          <w:sz w:val="21"/>
          <w:szCs w:val="21"/>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报名联系人1：</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朱先生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default"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17633890375</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报名联系人2：杨先生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联系电话：19139503257</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监督电话：0396-2725435</w:t>
      </w:r>
    </w:p>
    <w:p>
      <w:pPr>
        <w:bidi w:val="0"/>
        <w:rPr>
          <w:rFonts w:hint="eastAsia"/>
          <w:color w:val="000000" w:themeColor="text1"/>
          <w:lang w:val="en-US" w:eastAsia="zh-CN"/>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驻马店市中心医院采购科</w:t>
      </w:r>
    </w:p>
    <w:p>
      <w:pPr>
        <w:pStyle w:val="27"/>
        <w:keepNext w:val="0"/>
        <w:keepLines w:val="0"/>
        <w:pageBreakBefore w:val="0"/>
        <w:widowControl/>
        <w:kinsoku/>
        <w:overflowPunct/>
        <w:topLinePunct w:val="0"/>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2023年</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0</w:t>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5</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月</w:t>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12</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日</w:t>
      </w:r>
      <w:bookmarkStart w:id="34" w:name="_Toc25063"/>
      <w:bookmarkStart w:id="35" w:name="_Toc23793"/>
      <w:bookmarkStart w:id="36" w:name="_Toc29890"/>
    </w:p>
    <w:p>
      <w:pP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eastAsia="宋体" w:cs="宋体"/>
          <w:color w:val="FF0000"/>
          <w:kern w:val="0"/>
          <w:sz w:val="21"/>
          <w:szCs w:val="21"/>
          <w:highlight w:val="none"/>
          <w:shd w:val="clear" w:color="auto" w:fill="FFFFFF"/>
          <w:lang w:val="en-US" w:eastAsia="zh-CN" w:bidi="ar-SA"/>
        </w:rPr>
        <w:br w:type="page"/>
      </w:r>
    </w:p>
    <w:p>
      <w:pPr>
        <w:bidi w:val="0"/>
        <w:rPr>
          <w:rFonts w:hint="eastAsia"/>
          <w:lang w:val="en-US" w:eastAsia="zh-CN"/>
        </w:rPr>
      </w:pPr>
    </w:p>
    <w:p>
      <w:pPr>
        <w:widowControl/>
        <w:spacing w:line="360" w:lineRule="auto"/>
        <w:ind w:firstLine="643" w:firstLineChars="200"/>
        <w:jc w:val="center"/>
        <w:outlineLvl w:val="0"/>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23610"/>
      <w:bookmarkStart w:id="39" w:name="_Toc9989"/>
    </w:p>
    <w:bookmarkEnd w:id="35"/>
    <w:bookmarkEnd w:id="36"/>
    <w:bookmarkEnd w:id="37"/>
    <w:bookmarkEnd w:id="38"/>
    <w:bookmarkEnd w:id="39"/>
    <w:p>
      <w:pPr>
        <w:pStyle w:val="13"/>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kern w:val="2"/>
          <w:sz w:val="21"/>
          <w:szCs w:val="21"/>
          <w:lang w:val="en-US" w:eastAsia="zh-CN" w:bidi="ar-SA"/>
        </w:rPr>
      </w:pPr>
      <w:bookmarkStart w:id="40" w:name="_Toc14504"/>
      <w:r>
        <w:rPr>
          <w:rFonts w:hint="eastAsia" w:ascii="宋体" w:hAnsi="宋体" w:eastAsia="宋体" w:cs="宋体"/>
          <w:b/>
          <w:bCs/>
          <w:kern w:val="2"/>
          <w:sz w:val="21"/>
          <w:szCs w:val="21"/>
          <w:lang w:val="en-US" w:eastAsia="zh-CN" w:bidi="ar-SA"/>
        </w:rPr>
        <w:t>一、项目名称、数量</w:t>
      </w:r>
      <w:r>
        <w:rPr>
          <w:rFonts w:hint="eastAsia" w:ascii="宋体" w:hAnsi="宋体" w:eastAsia="宋体" w:cs="宋体"/>
          <w:kern w:val="2"/>
          <w:sz w:val="21"/>
          <w:szCs w:val="21"/>
          <w:lang w:val="en-US" w:eastAsia="zh-CN" w:bidi="ar-SA"/>
        </w:rPr>
        <w:t>：</w:t>
      </w:r>
      <w:r>
        <w:rPr>
          <w:rFonts w:hint="eastAsia" w:cs="宋体"/>
          <w:kern w:val="2"/>
          <w:sz w:val="21"/>
          <w:szCs w:val="21"/>
          <w:lang w:val="en-US" w:eastAsia="zh-CN" w:bidi="ar-SA"/>
        </w:rPr>
        <w:t>3号楼、4号楼和妇儿院区污水站在线监控基站运维服务项目</w:t>
      </w:r>
    </w:p>
    <w:p>
      <w:pPr>
        <w:pStyle w:val="13"/>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二、项目用途说明：</w:t>
      </w:r>
      <w:r>
        <w:rPr>
          <w:rFonts w:hint="eastAsia" w:ascii="宋体" w:hAnsi="宋体" w:eastAsia="宋体" w:cs="宋体"/>
          <w:b w:val="0"/>
          <w:bCs w:val="0"/>
          <w:kern w:val="2"/>
          <w:sz w:val="21"/>
          <w:szCs w:val="21"/>
          <w:lang w:val="en-US" w:eastAsia="zh-CN" w:bidi="ar-SA"/>
        </w:rPr>
        <w:t>中心院区3号楼、4号楼和妇儿院区污水站均安装有污染源在线监控基站，内设COD、氨氮、pH、流量计等污染源在线监测因子。按照河南省地方标准DB41/T 1252--2016《水污染源自动监控基站运行维护技术规范》要求，需委托具有专业资质的运维公司派遣持证人员进行运行维护。</w:t>
      </w:r>
      <w:r>
        <w:rPr>
          <w:rFonts w:hint="eastAsia" w:ascii="宋体" w:hAnsi="宋体" w:eastAsia="宋体" w:cs="宋体"/>
          <w:kern w:val="2"/>
          <w:sz w:val="21"/>
          <w:szCs w:val="21"/>
          <w:lang w:val="en-US" w:eastAsia="zh-CN" w:bidi="ar-SA"/>
        </w:rPr>
        <w:t xml:space="preserve"> </w:t>
      </w:r>
    </w:p>
    <w:p>
      <w:pPr>
        <w:pStyle w:val="13"/>
        <w:keepNext w:val="0"/>
        <w:keepLines w:val="0"/>
        <w:pageBreakBefore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三、配置规格、附件及零配件（包括专用工具）：</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946"/>
        <w:gridCol w:w="1418"/>
        <w:gridCol w:w="156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2946"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项目名称</w:t>
            </w:r>
          </w:p>
        </w:tc>
        <w:tc>
          <w:tcPr>
            <w:tcW w:w="14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数量或规模</w:t>
            </w:r>
          </w:p>
        </w:tc>
        <w:tc>
          <w:tcPr>
            <w:tcW w:w="1563"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资金预算</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2946"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3号楼、4号楼和妇儿院区污水站在线监控基站运维服务项目</w:t>
            </w:r>
          </w:p>
        </w:tc>
        <w:tc>
          <w:tcPr>
            <w:tcW w:w="1418"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1年</w:t>
            </w:r>
          </w:p>
        </w:tc>
        <w:tc>
          <w:tcPr>
            <w:tcW w:w="1563"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16.5万元</w:t>
            </w:r>
          </w:p>
        </w:tc>
        <w:tc>
          <w:tcPr>
            <w:tcW w:w="1554" w:type="dxa"/>
            <w:tcBorders>
              <w:top w:val="single" w:color="auto" w:sz="4" w:space="0"/>
              <w:left w:val="nil"/>
              <w:bottom w:val="single" w:color="auto" w:sz="4" w:space="0"/>
              <w:right w:val="single" w:color="auto" w:sz="4" w:space="0"/>
            </w:tcBorders>
            <w:vAlign w:val="center"/>
          </w:tcPr>
          <w:p>
            <w:pPr>
              <w:pStyle w:val="13"/>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lang w:val="en-US" w:eastAsia="zh-CN"/>
              </w:rPr>
            </w:pPr>
          </w:p>
        </w:tc>
        <w:tc>
          <w:tcPr>
            <w:tcW w:w="2946"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sz w:val="21"/>
                <w:szCs w:val="21"/>
                <w:highlight w:val="none"/>
                <w:lang w:val="en-US" w:eastAsia="zh-CN"/>
              </w:rPr>
            </w:pPr>
          </w:p>
        </w:tc>
        <w:tc>
          <w:tcPr>
            <w:tcW w:w="1418"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lang w:val="en-US" w:eastAsia="zh-CN"/>
              </w:rPr>
            </w:pPr>
          </w:p>
        </w:tc>
        <w:tc>
          <w:tcPr>
            <w:tcW w:w="1563"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sz w:val="21"/>
                <w:szCs w:val="21"/>
                <w:highlight w:val="none"/>
                <w:lang w:val="en-US" w:eastAsia="zh-CN"/>
              </w:rPr>
            </w:pPr>
          </w:p>
        </w:tc>
        <w:tc>
          <w:tcPr>
            <w:tcW w:w="1554"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合计</w:t>
            </w:r>
          </w:p>
        </w:tc>
        <w:tc>
          <w:tcPr>
            <w:tcW w:w="2946"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rPr>
            </w:pPr>
          </w:p>
        </w:tc>
        <w:tc>
          <w:tcPr>
            <w:tcW w:w="1418"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3年</w:t>
            </w:r>
          </w:p>
        </w:tc>
        <w:tc>
          <w:tcPr>
            <w:tcW w:w="1563"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49.5万元</w:t>
            </w:r>
          </w:p>
        </w:tc>
        <w:tc>
          <w:tcPr>
            <w:tcW w:w="1554"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备注</w:t>
            </w:r>
          </w:p>
        </w:tc>
        <w:tc>
          <w:tcPr>
            <w:tcW w:w="7481" w:type="dxa"/>
            <w:gridSpan w:val="4"/>
            <w:tcBorders>
              <w:top w:val="single" w:color="auto" w:sz="4" w:space="0"/>
              <w:left w:val="nil"/>
              <w:bottom w:val="single" w:color="auto" w:sz="4" w:space="0"/>
              <w:right w:val="single" w:color="auto" w:sz="4" w:space="0"/>
            </w:tcBorders>
            <w:vAlign w:val="center"/>
          </w:tcPr>
          <w:p>
            <w:pPr>
              <w:pStyle w:val="13"/>
              <w:rPr>
                <w:rFonts w:hint="eastAsia" w:ascii="宋体" w:hAnsi="宋体" w:eastAsia="宋体" w:cs="宋体"/>
                <w:sz w:val="21"/>
                <w:szCs w:val="21"/>
                <w:highlight w:val="none"/>
                <w:lang w:val="en-US" w:eastAsia="zh-CN"/>
              </w:rPr>
            </w:pPr>
            <w:r>
              <w:rPr>
                <w:rFonts w:hint="eastAsia" w:cs="宋体"/>
                <w:color w:val="000000" w:themeColor="text1"/>
                <w:sz w:val="21"/>
                <w:szCs w:val="21"/>
                <w:highlight w:val="none"/>
                <w:shd w:val="clear" w:color="auto" w:fill="FFFFFF"/>
                <w:lang w:val="en-US" w:eastAsia="zh-CN"/>
                <w14:textFill>
                  <w14:solidFill>
                    <w14:schemeClr w14:val="tx1"/>
                  </w14:solidFill>
                </w14:textFill>
              </w:rPr>
              <w:t>服务期限</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三年（</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本次合同</w:t>
            </w:r>
            <w:r>
              <w:rPr>
                <w:rFonts w:hint="eastAsia" w:ascii="宋体" w:hAnsi="宋体" w:cs="宋体"/>
                <w:color w:val="000000" w:themeColor="text1"/>
                <w:sz w:val="21"/>
                <w:szCs w:val="21"/>
                <w:highlight w:val="none"/>
                <w:shd w:val="clear" w:color="auto" w:fill="FFFFFF"/>
                <w:lang w:eastAsia="zh-CN"/>
                <w14:textFill>
                  <w14:solidFill>
                    <w14:schemeClr w14:val="tx1"/>
                  </w14:solidFill>
                </w14:textFill>
              </w:rPr>
              <w:t>“</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一年一签</w:t>
            </w:r>
            <w:r>
              <w:rPr>
                <w:rFonts w:hint="eastAsia" w:ascii="宋体" w:hAnsi="宋体" w:cs="宋体"/>
                <w:color w:val="000000" w:themeColor="text1"/>
                <w:sz w:val="2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，合同到期后，经甲方</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考核合格后</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可续签一年，最多可续签两年</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w:t>
            </w:r>
          </w:p>
        </w:tc>
      </w:tr>
    </w:tbl>
    <w:p>
      <w:pPr>
        <w:pStyle w:val="13"/>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jc w:val="both"/>
        <w:textAlignment w:val="auto"/>
        <w:rPr>
          <w:rFonts w:hint="eastAsia"/>
          <w:lang w:val="en-US" w:eastAsia="zh-CN"/>
        </w:rPr>
      </w:pPr>
      <w:r>
        <w:rPr>
          <w:rFonts w:hint="eastAsia" w:ascii="宋体" w:hAnsi="宋体" w:eastAsia="宋体" w:cs="宋体"/>
          <w:b/>
          <w:bCs/>
          <w:kern w:val="2"/>
          <w:sz w:val="24"/>
          <w:szCs w:val="24"/>
          <w:lang w:val="en-US" w:eastAsia="zh-CN" w:bidi="ar-SA"/>
        </w:rPr>
        <w:t>详细技术要求、参数及产品资料等：</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b/>
          <w:sz w:val="24"/>
          <w:szCs w:val="24"/>
          <w:lang w:val="en-US" w:eastAsia="zh-CN"/>
        </w:rPr>
      </w:pPr>
      <w:r>
        <w:rPr>
          <w:rFonts w:hint="eastAsia" w:ascii="宋体" w:hAnsi="宋体"/>
          <w:b/>
          <w:sz w:val="24"/>
          <w:szCs w:val="24"/>
          <w:lang w:val="en-US" w:eastAsia="zh-CN"/>
        </w:rPr>
        <w:t>采购需求</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bookmarkStart w:id="41" w:name="_Toc14555"/>
      <w:bookmarkStart w:id="42" w:name="_Toc24689"/>
      <w:r>
        <w:rPr>
          <w:rFonts w:hint="eastAsia" w:ascii="宋体" w:hAnsi="宋体" w:eastAsia="宋体" w:cs="宋体"/>
          <w:b/>
          <w:bCs/>
          <w:sz w:val="21"/>
          <w:szCs w:val="21"/>
          <w:highlight w:val="none"/>
          <w:lang w:val="en-US" w:eastAsia="zh-CN"/>
        </w:rPr>
        <w:t>1.1  一般要求</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1.1.1 运行单位维护人员应持证上岗， 具有相关的专业知识， 能独立运行、维护和管理基站。</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1.1.2 运行单位对基站每周维护不少于 1 次。</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1.2  污染源排放口</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1.2.1 查看排放口水质、水量，异常情况应及时记录并上报。</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1.2.2 查看采样管路，采样管应固定、无堵塞、无旁路、无老化。</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1.2.3  查看视频设备，无遮挡物，保证视频图像清晰，摄像头正对监控区域，视频图象应正常上传至环境保护主管部门。</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1.3  流量计</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1.3.1  明渠流量计</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1.3.1.1 查看流量计检定有效期，铅封、封条应完整。</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1.3.1.2 查看流量计设置参数，应与登记备案表一致，液位高度与流量计显示一致。 </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1.3.1.3  查看流量计液位传感器，高度应无变化， 明渠堰体应无物体沉积， 超声波探头与水面应无干扰测量物体。</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1.3.1.4 查看渠道，应无腐蚀、无树叶杂物、无水流冲刷损坏变形。</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1.3.1.5 查看堰槽水流状态，应为自由流，排水通畅。</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1.4  基站环境</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1.4.1 查看基站标识牌和设备标识，岗位职责、管理制度等应完整上墙。</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1.4.2  应保证不间断电源(UPS) 、空调、灭火器、给排水设施、避雷设施等正常使用，基站内的温度、湿度应符合设备正常运行的要求。</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1.4.3 应保持基站环境卫生和分析仪器干净、整洁，物品摆放整齐。</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1.5  水质自动采样器</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1.5.1 每周应对水泵、预处理系统、管路、混匀桶、留样桶、过滤网设施进行清洗，测试水样混合混匀、交替采样、水样冷藏、自动清洗及排空混匀桶功能，保证采样和预处理系统正常运转。</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1.5.2 每月应手动测试电机、电磁阀、感应器、采样泵设施，手动测试超标留样功能，保证设备正常工作。</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1.5.3 每月应检查管路，保障管路清洁、畅通。</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1.5.4 每季度应对采样泵进行保养，对泵管进行更换。</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1.6  水质自动分析仪</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1.6.1  每周应按 HJ/T 96、HJ/T 101、HJ/T 103、HJ/T 377 对 pH 水质自动分析仪、氨氮水质自动分析仪、总磷水质自动分析仪、化学需氧量(CODCr ) 水质在线自动监测仪进行维护、校准，保持数据完整，历史数据至少保存 1 年以上。</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1.6.2 水样采集单元</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1.6.2.1  进水阀、排水阀应正常打开和闭合，管路畅通。如存在旁路，应立即上报环境保护主管部门。</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1.6.2.2 每周应查看泵管，多通阀应保持通畅， 每季度应对泵管进行更换。</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1.6.3 试剂单元</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1.6.3.1  每周应查看试剂标签和余量，标签应标注试剂名称、有效期、配制人、配制日期，余量应不低于试剂瓶的 1/3，试剂管应插入试剂液位下。</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1.6.3.2 实际使用的试剂的种类、浓度应与登记备案表一致。</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1.6.4 消解单元</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1.6.4.1 消解单元应能实现试剂的快速加热，并保持恒温消解控制。</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1.6.4.2 应按登记备案表及说明书查看加热温度、加热时间，保证加热系统正常工作。</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1.6.4.3 每周应清洗内外壁，保证瓶内外无结晶、沉淀，无漏液等。</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1.6.5 操作单元</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1.6.5.1  查看仪器报警界面信息，根据提示信息检查设备各部件是否正常工作，如有异常及时维修或更换，保证仪器正常运转。</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1.6.5.2 每周应手动测试各单元功能，保证能添加各种试剂和水样，并排出废液。</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1.6.5.3 仪器内部连接线路应无松动脱落，连接管路应无渗液、滴漏、漏气现象。</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1.6.6 测量单元</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1.6.6.1  采用分光光度法测定的，比色池表面应无遮挡光路的污物；采用电极法测定的，电极表面应无污物，且应能自动清洗电极。</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1.6.6.2 参数应与登记备案表一致，查看历史数据缺失、异常及设备报警情况，并做好记录。</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1.6.6.2 参数变更应记录、说明并上传。</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1.6.7 废液处置</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水质自动分析仪产生的废液应以专用容器回收，并按 GB18597 的规定交由有危险废物处理资质的单位处理，不得随意排放、倾倒。</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1.7  数据采集传输及控制系统</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1.7.1  每周应查看工业控制计算机(以下简称工控机) 、VPN 设备的状态， 面板指示灯有无异常和告警，设备连接线应牢固，散热风扇正常，传输网络连接畅通。</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1.7.2  每周应查看数据采集传输及控制系统软件运行日志，对数据采集、存储和上传异常情况进行记录和处理。数据采集传输及控制系统上报数据时间标记应与水质自动分析仪测量结果存储的时间标记保持一致， 采集和存储的监测数据应与水质自动分析仪测量结果一致，并保持数据完整。</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1.7.3  数据采集传输及控制系统软件中读取和保存的水质自动分析仪参数应与登记备案表中参数一致，数据采集传输及控制系统软件中设置的参数变动应及时上报并备案。</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1.7.4 每周应手动对工控机、VPN 设备进行重启。</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1.7.5  每周应按备份策略对数据和系统进行备份，备份文件应异地保存和人工归档。工控机存储硬盘维修更换后，应调取数据库备份文件恢复历史数据， 对故障期间未采集到的监测数据应进行补采和上传。</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1.8  辅助设备</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1.8.1  每季度应对 UPS 进行放电维护。断电情况下，UPS 应能对流量计、水质自动采样器、水质自动分析仪、工控机、VPN 设备、视频等除采暖、空调、照明以外的所有仪器设备供电，延时在 1 h 以上。</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1.8.2  每周应查看基站内监控视频摄像头有无遮挡物，摄像头应正对水质自动分析仪，视频图像应上传到环境保护主管部门的监控设备。</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1.8.3 每周应查看 LED 显示屏屏显状态，显示数据应与数据采集传输及控制系统同步。</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bookmarkStart w:id="43" w:name="_bookmark6"/>
      <w:bookmarkEnd w:id="43"/>
      <w:r>
        <w:rPr>
          <w:rFonts w:hint="eastAsia" w:ascii="宋体" w:hAnsi="宋体" w:eastAsia="宋体" w:cs="宋体"/>
          <w:b/>
          <w:bCs/>
          <w:sz w:val="21"/>
          <w:szCs w:val="21"/>
          <w:highlight w:val="none"/>
          <w:lang w:val="en-US" w:eastAsia="zh-CN"/>
        </w:rPr>
        <w:t>2  故障处理</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2.1  基站出现故障，维护人员应在 6h 内赶到现场进行故障排除。</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2.2  基站 UPS、空调、灭火器、避雷设施等不能正常使用或不在有效期， 应立即维护、更换。</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2.3  水样采集进水阀、排水阀出现故障不能正常工作时应立即进行维护，无法修复应及时更换。</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2.4  分析仪器发生故障， 在排除故障后应进行质控样比对试验，填写故障维修及比对记录。</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2.5  分析仪器故障在 12h 内无法排除的，应更换备用设备，应在故障发生 12 h 内恢复基站设备的正常运行，同时应对备用设备进行校验和比对试验， 并记录上报环境保护主管部门。</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2.6  分析仪器主要设备或核心部件进行了更换，运维单位应配合排污单位在30日内向环境保护主管部门提交具有相应资质法定机构出具的准确性测试报告，并重新申请验收。验收合格后 3个工作日内向环境保护主管部门登记备案。</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2.7  分析仪器不能正常运行时，应填写数据异常(设备故障) 、缺失报告，并应按HJ/T91 的规定采取人工采样监测的方式报送数据，采样和数据报送每天不少于 4 次，间隔不得超过 6 h。 网络传输故障修复后造成的数据缺失，应立即人工补传数据。</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2.8  </w:t>
      </w:r>
      <w:r>
        <w:rPr>
          <w:rFonts w:hint="eastAsia" w:ascii="宋体" w:hAnsi="宋体" w:eastAsia="宋体" w:cs="宋体"/>
          <w:color w:val="000000"/>
          <w:sz w:val="21"/>
          <w:szCs w:val="21"/>
          <w:highlight w:val="none"/>
        </w:rPr>
        <w:t>在</w:t>
      </w:r>
      <w:r>
        <w:rPr>
          <w:rFonts w:hint="eastAsia" w:ascii="宋体" w:hAnsi="宋体" w:eastAsia="宋体" w:cs="宋体"/>
          <w:color w:val="000000"/>
          <w:sz w:val="21"/>
          <w:szCs w:val="21"/>
          <w:highlight w:val="none"/>
          <w:lang w:val="en-US" w:eastAsia="zh-CN"/>
        </w:rPr>
        <w:t>运维</w:t>
      </w:r>
      <w:r>
        <w:rPr>
          <w:rFonts w:hint="eastAsia" w:ascii="宋体" w:hAnsi="宋体" w:eastAsia="宋体" w:cs="宋体"/>
          <w:color w:val="000000"/>
          <w:sz w:val="21"/>
          <w:szCs w:val="21"/>
          <w:highlight w:val="none"/>
        </w:rPr>
        <w:t>期间设备配件或维修、构筑物相关问题的费用低于1000元（含1000元）以下的由</w:t>
      </w:r>
      <w:r>
        <w:rPr>
          <w:rFonts w:hint="eastAsia" w:ascii="宋体" w:hAnsi="宋体" w:eastAsia="宋体" w:cs="宋体"/>
          <w:color w:val="000000"/>
          <w:sz w:val="21"/>
          <w:szCs w:val="21"/>
          <w:highlight w:val="none"/>
          <w:lang w:val="en-US" w:eastAsia="zh-CN"/>
        </w:rPr>
        <w:t>运维公司</w:t>
      </w:r>
      <w:r>
        <w:rPr>
          <w:rFonts w:hint="eastAsia" w:ascii="宋体" w:hAnsi="宋体" w:eastAsia="宋体" w:cs="宋体"/>
          <w:color w:val="000000"/>
          <w:sz w:val="21"/>
          <w:szCs w:val="21"/>
          <w:highlight w:val="none"/>
        </w:rPr>
        <w:t>承担，高于1000元的项目</w:t>
      </w:r>
      <w:r>
        <w:rPr>
          <w:rFonts w:hint="eastAsia" w:ascii="宋体" w:hAnsi="宋体" w:eastAsia="宋体" w:cs="宋体"/>
          <w:color w:val="000000"/>
          <w:sz w:val="21"/>
          <w:szCs w:val="21"/>
          <w:highlight w:val="none"/>
          <w:lang w:eastAsia="zh-CN"/>
        </w:rPr>
        <w:t>由</w:t>
      </w:r>
      <w:r>
        <w:rPr>
          <w:rFonts w:hint="eastAsia" w:ascii="宋体" w:hAnsi="宋体" w:eastAsia="宋体" w:cs="宋体"/>
          <w:color w:val="000000"/>
          <w:sz w:val="21"/>
          <w:szCs w:val="21"/>
          <w:highlight w:val="none"/>
          <w:lang w:val="en-US" w:eastAsia="zh-CN"/>
        </w:rPr>
        <w:t>运维公司</w:t>
      </w:r>
      <w:r>
        <w:rPr>
          <w:rFonts w:hint="eastAsia" w:ascii="宋体" w:hAnsi="宋体" w:eastAsia="宋体" w:cs="宋体"/>
          <w:color w:val="000000"/>
          <w:sz w:val="21"/>
          <w:szCs w:val="21"/>
          <w:highlight w:val="none"/>
        </w:rPr>
        <w:t>书面报</w:t>
      </w:r>
      <w:r>
        <w:rPr>
          <w:rFonts w:hint="eastAsia" w:ascii="宋体" w:hAnsi="宋体" w:eastAsia="宋体" w:cs="宋体"/>
          <w:color w:val="000000"/>
          <w:sz w:val="21"/>
          <w:szCs w:val="21"/>
          <w:highlight w:val="none"/>
          <w:lang w:val="en-US" w:eastAsia="zh-CN"/>
        </w:rPr>
        <w:t>医院</w:t>
      </w:r>
      <w:r>
        <w:rPr>
          <w:rFonts w:hint="eastAsia" w:ascii="宋体" w:hAnsi="宋体" w:eastAsia="宋体" w:cs="宋体"/>
          <w:color w:val="000000"/>
          <w:sz w:val="21"/>
          <w:szCs w:val="21"/>
          <w:highlight w:val="none"/>
        </w:rPr>
        <w:t>批准后实施，费用由</w:t>
      </w:r>
      <w:r>
        <w:rPr>
          <w:rFonts w:hint="eastAsia" w:ascii="宋体" w:hAnsi="宋体" w:eastAsia="宋体" w:cs="宋体"/>
          <w:color w:val="000000"/>
          <w:sz w:val="21"/>
          <w:szCs w:val="21"/>
          <w:highlight w:val="none"/>
          <w:lang w:val="en-US" w:eastAsia="zh-CN"/>
        </w:rPr>
        <w:t>医院</w:t>
      </w:r>
      <w:r>
        <w:rPr>
          <w:rFonts w:hint="eastAsia" w:ascii="宋体" w:hAnsi="宋体" w:eastAsia="宋体" w:cs="宋体"/>
          <w:color w:val="000000"/>
          <w:sz w:val="21"/>
          <w:szCs w:val="21"/>
          <w:highlight w:val="none"/>
        </w:rPr>
        <w:t>承担。</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    质量保证</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  日常校验</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3.1.1  实际水样比对试验应符合DB41/T 1171的规定，零点、量程漂移应符合表1中规定的性能指标。 表 1 性能指标</w:t>
      </w:r>
    </w:p>
    <w:tbl>
      <w:tblPr>
        <w:tblStyle w:val="89"/>
        <w:tblW w:w="9602" w:type="dxa"/>
        <w:tblInd w:w="-3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982"/>
        <w:gridCol w:w="5331"/>
        <w:gridCol w:w="1091"/>
        <w:gridCol w:w="11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023" w:type="dxa"/>
            <w:gridSpan w:val="2"/>
            <w:tcBorders>
              <w:left w:val="single" w:color="000000" w:sz="8"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仪器名称</w:t>
            </w: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实际水样比对试验误差</w:t>
            </w:r>
          </w:p>
        </w:tc>
        <w:tc>
          <w:tcPr>
            <w:tcW w:w="109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零点漂移</w:t>
            </w:r>
          </w:p>
        </w:tc>
        <w:tc>
          <w:tcPr>
            <w:tcW w:w="1157" w:type="dxa"/>
            <w:tcBorders>
              <w:left w:val="single" w:color="000000" w:sz="4" w:space="0"/>
              <w:right w:val="single" w:color="000000" w:sz="8"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量程漂移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2023" w:type="dxa"/>
            <w:gridSpan w:val="2"/>
            <w:vMerge w:val="restart"/>
            <w:tcBorders>
              <w:left w:val="single" w:color="000000" w:sz="8" w:space="0"/>
              <w:bottom w:val="nil"/>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化学需氧量 (CODCr ) 水质在线自动监测仪</w:t>
            </w: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10mg/L≤CODCr＜30mg/L 时， ±5mg/L</w:t>
            </w:r>
          </w:p>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(用 CODCr 值为 20mg/L~25mg/L 的标准物质或标准样品替 代实际水样进行试验)</w:t>
            </w:r>
          </w:p>
        </w:tc>
        <w:tc>
          <w:tcPr>
            <w:tcW w:w="1091" w:type="dxa"/>
            <w:vMerge w:val="restart"/>
            <w:tcBorders>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157" w:type="dxa"/>
            <w:vMerge w:val="restart"/>
            <w:tcBorders>
              <w:left w:val="single" w:color="000000" w:sz="4" w:space="0"/>
              <w:bottom w:val="nil"/>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2023" w:type="dxa"/>
            <w:gridSpan w:val="2"/>
            <w:vMerge w:val="continue"/>
            <w:tcBorders>
              <w:top w:val="nil"/>
              <w:left w:val="single" w:color="000000" w:sz="8" w:space="0"/>
              <w:bottom w:val="nil"/>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30mg/L≤CODCr＜60mg/L 时， ±30%</w:t>
            </w:r>
          </w:p>
        </w:tc>
        <w:tc>
          <w:tcPr>
            <w:tcW w:w="1091" w:type="dxa"/>
            <w:vMerge w:val="continue"/>
            <w:tcBorders>
              <w:top w:val="nil"/>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p>
        </w:tc>
        <w:tc>
          <w:tcPr>
            <w:tcW w:w="1157" w:type="dxa"/>
            <w:vMerge w:val="continue"/>
            <w:tcBorders>
              <w:top w:val="nil"/>
              <w:left w:val="single" w:color="000000" w:sz="4" w:space="0"/>
              <w:bottom w:val="nil"/>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2023" w:type="dxa"/>
            <w:gridSpan w:val="2"/>
            <w:vMerge w:val="continue"/>
            <w:tcBorders>
              <w:top w:val="nil"/>
              <w:left w:val="single" w:color="000000" w:sz="8" w:space="0"/>
              <w:bottom w:val="nil"/>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60mg/L≤CODCr＜100mg/L 时， ±20%</w:t>
            </w:r>
          </w:p>
        </w:tc>
        <w:tc>
          <w:tcPr>
            <w:tcW w:w="1091" w:type="dxa"/>
            <w:vMerge w:val="continue"/>
            <w:tcBorders>
              <w:top w:val="nil"/>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p>
        </w:tc>
        <w:tc>
          <w:tcPr>
            <w:tcW w:w="1157" w:type="dxa"/>
            <w:vMerge w:val="continue"/>
            <w:tcBorders>
              <w:top w:val="nil"/>
              <w:left w:val="single" w:color="000000" w:sz="4" w:space="0"/>
              <w:bottom w:val="nil"/>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2023" w:type="dxa"/>
            <w:gridSpan w:val="2"/>
            <w:vMerge w:val="continue"/>
            <w:tcBorders>
              <w:top w:val="nil"/>
              <w:left w:val="single" w:color="000000" w:sz="8"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CODCr ≥100 mg/L 时， ± 15%</w:t>
            </w:r>
          </w:p>
        </w:tc>
        <w:tc>
          <w:tcPr>
            <w:tcW w:w="1091" w:type="dxa"/>
            <w:vMerge w:val="continue"/>
            <w:tcBorders>
              <w:top w:val="nil"/>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p>
        </w:tc>
        <w:tc>
          <w:tcPr>
            <w:tcW w:w="1157" w:type="dxa"/>
            <w:vMerge w:val="continue"/>
            <w:tcBorders>
              <w:top w:val="nil"/>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041" w:type="dxa"/>
            <w:vMerge w:val="restart"/>
            <w:tcBorders>
              <w:left w:val="single" w:color="000000" w:sz="8"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氨氮水质自动分析仪</w:t>
            </w:r>
          </w:p>
        </w:tc>
        <w:tc>
          <w:tcPr>
            <w:tcW w:w="982" w:type="dxa"/>
            <w:vMerge w:val="restart"/>
            <w:tcBorders>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电极法</w:t>
            </w: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氨氮&lt;2mg/L时，±0.1mg/L</w:t>
            </w:r>
          </w:p>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(用浓度为0.5mg/L的质控样替代实际水样进行试验)</w:t>
            </w:r>
          </w:p>
        </w:tc>
        <w:tc>
          <w:tcPr>
            <w:tcW w:w="109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157" w:type="dxa"/>
            <w:tcBorders>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041" w:type="dxa"/>
            <w:vMerge w:val="continue"/>
            <w:tcBorders>
              <w:top w:val="nil"/>
              <w:left w:val="single" w:color="000000"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982" w:type="dxa"/>
            <w:vMerge w:val="continue"/>
            <w:tcBorders>
              <w:top w:val="nil"/>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氨氮≥2 mg/L时，±15%</w:t>
            </w:r>
          </w:p>
        </w:tc>
        <w:tc>
          <w:tcPr>
            <w:tcW w:w="109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157" w:type="dxa"/>
            <w:tcBorders>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041" w:type="dxa"/>
            <w:vMerge w:val="restart"/>
            <w:tcBorders>
              <w:left w:val="single" w:color="000000" w:sz="8"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氨氮水质自动分析仪</w:t>
            </w:r>
          </w:p>
        </w:tc>
        <w:tc>
          <w:tcPr>
            <w:tcW w:w="982" w:type="dxa"/>
            <w:vMerge w:val="restart"/>
            <w:tcBorders>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光度法</w:t>
            </w: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氨氮&lt;2mg/L， ±0.1mg/L</w:t>
            </w:r>
          </w:p>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(用浓度为 0.5mg/L 的质控样替代实际水样进行试验)</w:t>
            </w:r>
          </w:p>
        </w:tc>
        <w:tc>
          <w:tcPr>
            <w:tcW w:w="109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157" w:type="dxa"/>
            <w:tcBorders>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41" w:type="dxa"/>
            <w:vMerge w:val="continue"/>
            <w:tcBorders>
              <w:top w:val="nil"/>
              <w:left w:val="single" w:color="000000"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982" w:type="dxa"/>
            <w:vMerge w:val="continue"/>
            <w:tcBorders>
              <w:top w:val="nil"/>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氨氮≥2mg/L 时， ± 15%</w:t>
            </w:r>
          </w:p>
        </w:tc>
        <w:tc>
          <w:tcPr>
            <w:tcW w:w="109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157" w:type="dxa"/>
            <w:tcBorders>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023" w:type="dxa"/>
            <w:gridSpan w:val="2"/>
            <w:vMerge w:val="restart"/>
            <w:tcBorders>
              <w:left w:val="single" w:color="000000" w:sz="8"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总磷水质自动分析仪</w:t>
            </w: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总磷&lt;0.4mg/L时，±0.04mg/L</w:t>
            </w:r>
          </w:p>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(用浓度为0.2 mg/L的质控样替代实际水样进行试验)</w:t>
            </w:r>
          </w:p>
        </w:tc>
        <w:tc>
          <w:tcPr>
            <w:tcW w:w="109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157" w:type="dxa"/>
            <w:tcBorders>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023" w:type="dxa"/>
            <w:gridSpan w:val="2"/>
            <w:vMerge w:val="continue"/>
            <w:tcBorders>
              <w:top w:val="nil"/>
              <w:left w:val="single" w:color="000000"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6" w:right="23" w:firstLine="414"/>
              <w:jc w:val="center"/>
              <w:textAlignment w:val="auto"/>
              <w:rPr>
                <w:rFonts w:hint="eastAsia" w:ascii="宋体" w:hAnsi="宋体" w:eastAsia="宋体" w:cs="宋体"/>
                <w:b w:val="0"/>
                <w:bCs w:val="0"/>
                <w:sz w:val="21"/>
                <w:szCs w:val="21"/>
                <w:highlight w:val="none"/>
                <w:lang w:val="en-US" w:eastAsia="zh-CN"/>
              </w:rPr>
            </w:pP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总磷≥0.4mg/L时，±15%</w:t>
            </w:r>
          </w:p>
        </w:tc>
        <w:tc>
          <w:tcPr>
            <w:tcW w:w="109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w:t>
            </w:r>
          </w:p>
        </w:tc>
        <w:tc>
          <w:tcPr>
            <w:tcW w:w="1157" w:type="dxa"/>
            <w:tcBorders>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023" w:type="dxa"/>
            <w:gridSpan w:val="2"/>
            <w:tcBorders>
              <w:left w:val="single" w:color="000000"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23"/>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pH 水质自动分析仪</w:t>
            </w:r>
          </w:p>
        </w:tc>
        <w:tc>
          <w:tcPr>
            <w:tcW w:w="5331"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auto"/>
              <w:ind w:left="6" w:leftChars="0" w:right="23" w:firstLine="214" w:firstLineChars="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±0.1 pH</w:t>
            </w:r>
          </w:p>
        </w:tc>
        <w:tc>
          <w:tcPr>
            <w:tcW w:w="109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w:t>
            </w:r>
          </w:p>
        </w:tc>
        <w:tc>
          <w:tcPr>
            <w:tcW w:w="1157" w:type="dxa"/>
            <w:tcBorders>
              <w:left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6" w:leftChars="0" w:right="23" w:hanging="6"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±0.1 pH</w:t>
            </w:r>
          </w:p>
        </w:tc>
      </w:tr>
    </w:tbl>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  质量控制</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3.2.1 样品采集</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样品采集和保存应按HJ/T 91 的规定实施全过程质量控制。</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 仪器设备</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3.2.2.1 应按仪器操作手册对水质自动分析仪进行定期校准。</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3.2.2.2  所有使用的试剂应为分析纯或优级纯；标准溶液储存有明确的规定外， 一般不得超过 1个月。</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3.2.2.3  每月应用质控样对水质自动分析仪进行一次标样溶液验证，质控样测定的相对误差不大于 标准值的±10%，若不符合应重新验证， 并记录结果。</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3.2.2.4 每半年应对监测仪器进行 1 次 3~5 个不同浓度的多点校准。</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3.2.2.5 每半年应对水质自动分析仪做一次精密度和准确度测试。精密度测试应在 24 h 内测定同 一水样 6 次， 测定结果相对标准偏差≤±10%。准确度测试应在 24 h 内测定同一标准样品 6 次， 测定 结果相对误差≤±10%。</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3.2.2.6 每季度应对污水处理站水质进行1次比对试验。</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3.2.2.7  应根据实际水样排放浓度合理设置水质自动分析仪量程，量程设置不应超出排放标准的 3 倍限值。</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3.2.3 实验室</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3.2.3.1 实验室的设施和环境条件应符合监测需要及设备维护要求。</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3.2.3.2  若采用自配标样，应用有证标准样品对自配标样进行验证， 验证结果应在标准值不确定度范围内；标准样品浓度应与被测污水浓度相匹配。</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3.2.3.3 平行样测定应按HJ/T 91 的规定不少于10%。</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bookmarkStart w:id="44" w:name="_bookmark8"/>
      <w:bookmarkEnd w:id="44"/>
      <w:r>
        <w:rPr>
          <w:rFonts w:hint="eastAsia" w:ascii="宋体" w:hAnsi="宋体" w:eastAsia="宋体" w:cs="宋体"/>
          <w:b/>
          <w:bCs/>
          <w:sz w:val="21"/>
          <w:szCs w:val="21"/>
          <w:highlight w:val="none"/>
          <w:lang w:val="en-US" w:eastAsia="zh-CN"/>
        </w:rPr>
        <w:t>4  记录与档案</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  档案资料</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4.1.1  基站应存放验收报告、仪器说明书、基站登记备案表、检测机构的检定证书、校验记录、废液收集储存处理记录等档案资料。</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4.1.2 应在基站明显位置张贴设备参数表、仪器操作使用维护制度。</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  运维记录</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4.2.1  基站日常维护时应现场填写各类记录表 ，记录应清晰、完整， 维护人员签字， 应保存3年以上。</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4.2.2 现场应填写各类智能运维表、比对记录表等， 并上传相应电子凭证。</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4.2.3 运行单位应定期分析、汇总运维情况，编制运行报表报送相关单位。</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4.3  实验记录</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样品保存、运输、移交及手工分析原始记录应符合HJ/T 91的规定。</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5  数据审核及标记</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运维服务单位设一名运维数据审核标记人员。</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5.1  数据审核标记人员需每日12时前审核前一日在线监测数据，根据专业技术能力判断数据有效性。</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5.2 发现异常数据后及时标记异常数据类别并报告委托单位及地方主管部门。</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5.3 委托单位遇停运，不可抗力因素停产及整修，需及时整理上传相关现场报告。</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6  季度性检测报告</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6.1 运维单位需委托具备CMA检测资质的实验室对污染源总排口进行规范化人工取样检测。</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6.2 人工取样后按照规定运输至CMA标准实验室进行人工测试并出具盖有CMA章的相关检测比对报告。</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6.3 运维人员要及时对比在线监测设备测量数据和人工采样数据误差是否在合格范围内。</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6.4 人工比对误差如若不合格，需对在线监测设备进行校准维护，重复人工采样比对，直至合格。</w:t>
      </w:r>
    </w:p>
    <w:p>
      <w:pPr>
        <w:keepNext w:val="0"/>
        <w:keepLines w:val="0"/>
        <w:pageBreakBefore w:val="0"/>
        <w:widowControl w:val="0"/>
        <w:kinsoku/>
        <w:wordWrap/>
        <w:overflowPunct/>
        <w:topLinePunct w:val="0"/>
        <w:autoSpaceDE/>
        <w:autoSpaceDN/>
        <w:bidi w:val="0"/>
        <w:adjustRightInd/>
        <w:snapToGrid w:val="0"/>
        <w:spacing w:line="360" w:lineRule="auto"/>
        <w:ind w:left="6" w:right="20" w:firstLine="414"/>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6.5 季度性比对检测报告每季度不少于1次，每年度不少于4次。</w:t>
      </w:r>
    </w:p>
    <w:p>
      <w:pPr>
        <w:pStyle w:val="2"/>
        <w:keepNext w:val="0"/>
        <w:keepLines w:val="0"/>
        <w:pageBreakBefore w:val="0"/>
        <w:widowControl w:val="0"/>
        <w:kinsoku/>
        <w:wordWrap/>
        <w:overflowPunct/>
        <w:topLinePunct w:val="0"/>
        <w:autoSpaceDE/>
        <w:autoSpaceDN/>
        <w:bidi w:val="0"/>
        <w:adjustRightInd/>
        <w:snapToGrid w:val="0"/>
        <w:spacing w:after="0" w:afterLines="0" w:line="360" w:lineRule="auto"/>
        <w:ind w:left="0" w:leftChars="0" w:firstLine="422" w:firstLine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7  运行维护标准</w:t>
      </w:r>
    </w:p>
    <w:p>
      <w:pPr>
        <w:pStyle w:val="2"/>
        <w:keepNext w:val="0"/>
        <w:keepLines w:val="0"/>
        <w:pageBreakBefore w:val="0"/>
        <w:widowControl w:val="0"/>
        <w:kinsoku/>
        <w:wordWrap/>
        <w:overflowPunct/>
        <w:topLinePunct w:val="0"/>
        <w:autoSpaceDE/>
        <w:autoSpaceDN/>
        <w:bidi w:val="0"/>
        <w:adjustRightInd/>
        <w:snapToGrid w:val="0"/>
        <w:spacing w:after="0" w:afterLines="0" w:line="360" w:lineRule="auto"/>
        <w:ind w:left="0" w:leftChars="0"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运行维护要符合国家和环保标准，如有新的标准，运维公司要配合医院完成。部分如下：</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after="0" w:afterLines="0" w:line="360" w:lineRule="auto"/>
        <w:ind w:left="0" w:leftChars="0"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生态环境部2022年7月19日印发关于发布《污染物排放自动监测设备标记规则》的公告。</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《水污染源在线监测系统(CODCr 、NH3-N 等) 运行技术规范》（HJ 355-2019 ）。</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after="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highlight w:val="none"/>
          <w:lang w:val="en-US" w:eastAsia="zh-CN"/>
        </w:rPr>
        <w:t>河南省地方标准《水污染源自动监控基站建设技术规范》（DB41/T 1171--2015）。</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after="0" w:afterLines="0" w:line="360" w:lineRule="auto"/>
        <w:ind w:left="0" w:leftChars="0"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河南省地方标准《水污染源自动监控基站运行维护技术规范》（DB41/T 1252--2016）。</w:t>
      </w:r>
    </w:p>
    <w:bookmarkEnd w:id="41"/>
    <w:bookmarkEnd w:id="42"/>
    <w:p>
      <w:pPr>
        <w:pStyle w:val="13"/>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商务要求</w:t>
      </w:r>
    </w:p>
    <w:tbl>
      <w:tblPr>
        <w:tblStyle w:val="31"/>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92"/>
        <w:gridCol w:w="6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三年（本次合同服务期限为一年，合同到期后，经甲方同意可续签一年，最多可续签两年）。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验   收</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before="161" w:beforeLines="50"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采购人对项目的特殊要求及说明</w:t>
      </w:r>
    </w:p>
    <w:tbl>
      <w:tblPr>
        <w:tblStyle w:val="31"/>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8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采购人的特殊要求及说明理由</w:t>
            </w:r>
          </w:p>
        </w:tc>
        <w:tc>
          <w:tcPr>
            <w:tcW w:w="8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不接受联合体投标，不允许转包和分包。</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2、授权评标委员会确定一名中标人并推荐两名中标候选人。</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3、供应商应根据采购文件的要求提供技术响应表、商务响应表等内容以对采购文件作出响应。</w:t>
            </w:r>
          </w:p>
        </w:tc>
      </w:tr>
    </w:tbl>
    <w:p>
      <w:pPr>
        <w:rPr>
          <w:rFonts w:hint="eastAsia"/>
        </w:rPr>
      </w:pPr>
      <w:r>
        <w:rPr>
          <w:rFonts w:hint="eastAsia"/>
        </w:rPr>
        <w:br w:type="page"/>
      </w:r>
    </w:p>
    <w:p>
      <w:pPr>
        <w:bidi w:val="0"/>
        <w:rPr>
          <w:rFonts w:hint="eastAsia"/>
        </w:rPr>
      </w:pPr>
    </w:p>
    <w:p>
      <w:pPr>
        <w:widowControl/>
        <w:spacing w:line="360" w:lineRule="auto"/>
        <w:ind w:left="0" w:leftChars="0" w:firstLine="0" w:firstLineChars="0"/>
        <w:jc w:val="center"/>
        <w:outlineLvl w:val="0"/>
        <w:rPr>
          <w:rFonts w:hint="eastAsia" w:ascii="宋体" w:hAnsi="宋体"/>
          <w:b/>
          <w:color w:val="auto"/>
          <w:sz w:val="32"/>
          <w:szCs w:val="32"/>
          <w:highlight w:val="none"/>
        </w:rPr>
      </w:pPr>
      <w:r>
        <w:rPr>
          <w:rFonts w:hint="eastAsia" w:ascii="宋体" w:hAnsi="宋体"/>
          <w:b/>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1"/>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内容、要求</w:t>
            </w:r>
          </w:p>
        </w:tc>
      </w:tr>
      <w:tr>
        <w:tblPrEx>
          <w:tblCellMar>
            <w:top w:w="0" w:type="dxa"/>
            <w:left w:w="0" w:type="dxa"/>
            <w:bottom w:w="0" w:type="dxa"/>
            <w:right w:w="0" w:type="dxa"/>
          </w:tblCellMar>
        </w:tblPrEx>
        <w:trPr>
          <w:trHeight w:val="122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outlineLvl w:val="0"/>
              <w:rPr>
                <w:rFonts w:hint="eastAsia" w:ascii="宋体" w:hAnsi="宋体" w:eastAsia="宋体" w:cs="宋体"/>
                <w:sz w:val="21"/>
                <w:szCs w:val="21"/>
              </w:rPr>
            </w:pPr>
            <w:r>
              <w:rPr>
                <w:rFonts w:hint="eastAsia" w:ascii="宋体" w:hAnsi="宋体" w:eastAsia="宋体" w:cs="宋体"/>
                <w:color w:val="auto"/>
                <w:sz w:val="21"/>
                <w:szCs w:val="21"/>
                <w:highlight w:val="none"/>
              </w:rPr>
              <w:t>1.1项目名称：</w:t>
            </w:r>
            <w:r>
              <w:rPr>
                <w:rFonts w:hint="eastAsia" w:ascii="宋体" w:hAnsi="宋体" w:cs="宋体"/>
                <w:color w:val="auto"/>
                <w:sz w:val="21"/>
                <w:szCs w:val="21"/>
                <w:highlight w:val="none"/>
                <w:lang w:val="en-US" w:eastAsia="zh-CN"/>
              </w:rPr>
              <w:t>3号楼、4号楼和妇儿院区污水站在线监控基站运维服务项目</w:t>
            </w:r>
          </w:p>
          <w:p>
            <w:pPr>
              <w:widowControl/>
              <w:snapToGrid w:val="0"/>
              <w:spacing w:line="360" w:lineRule="auto"/>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1.2采购人名称：驻马店市中心医院</w:t>
            </w:r>
          </w:p>
          <w:p>
            <w:pPr>
              <w:widowControl/>
              <w:snapToGrid w:val="0"/>
              <w:spacing w:line="360" w:lineRule="auto"/>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采购范围：详</w:t>
            </w:r>
            <w:r>
              <w:rPr>
                <w:rFonts w:hint="eastAsia" w:ascii="宋体" w:hAnsi="宋体" w:eastAsia="宋体" w:cs="宋体"/>
                <w:color w:val="auto"/>
                <w:sz w:val="21"/>
                <w:szCs w:val="21"/>
                <w:highlight w:val="none"/>
                <w:lang w:val="en-US" w:eastAsia="zh-CN"/>
              </w:rPr>
              <w:t>见第二章采购</w:t>
            </w:r>
            <w:r>
              <w:rPr>
                <w:rFonts w:hint="eastAsia" w:ascii="宋体" w:hAnsi="宋体" w:eastAsia="宋体" w:cs="宋体"/>
                <w:color w:val="auto"/>
                <w:sz w:val="21"/>
                <w:szCs w:val="21"/>
                <w:highlight w:val="none"/>
              </w:rPr>
              <w:t>需求</w:t>
            </w:r>
          </w:p>
        </w:tc>
      </w:tr>
      <w:tr>
        <w:tblPrEx>
          <w:tblCellMar>
            <w:top w:w="0" w:type="dxa"/>
            <w:left w:w="0" w:type="dxa"/>
            <w:bottom w:w="0" w:type="dxa"/>
            <w:right w:w="0" w:type="dxa"/>
          </w:tblCellMar>
        </w:tblPrEx>
        <w:trPr>
          <w:trHeight w:val="62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合格投标人：具备</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公告第二项规定的条件。</w:t>
            </w:r>
          </w:p>
        </w:tc>
      </w:tr>
      <w:tr>
        <w:tblPrEx>
          <w:tblCellMar>
            <w:top w:w="0" w:type="dxa"/>
            <w:left w:w="0" w:type="dxa"/>
            <w:bottom w:w="0" w:type="dxa"/>
            <w:right w:w="0" w:type="dxa"/>
          </w:tblCellMar>
        </w:tblPrEx>
        <w:trPr>
          <w:trHeight w:val="17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采购预算（最高投标限价）：</w:t>
            </w:r>
            <w:r>
              <w:rPr>
                <w:rFonts w:hint="eastAsia" w:ascii="宋体" w:hAnsi="宋体" w:cs="宋体"/>
                <w:color w:val="auto"/>
                <w:kern w:val="0"/>
                <w:sz w:val="21"/>
                <w:szCs w:val="21"/>
                <w:highlight w:val="none"/>
                <w:lang w:val="en-US" w:eastAsia="zh-CN"/>
              </w:rPr>
              <w:t>49.5</w:t>
            </w:r>
            <w:r>
              <w:rPr>
                <w:rFonts w:hint="eastAsia" w:ascii="宋体" w:hAnsi="宋体" w:eastAsia="宋体" w:cs="宋体"/>
                <w:color w:val="auto"/>
                <w:kern w:val="0"/>
                <w:sz w:val="21"/>
                <w:szCs w:val="21"/>
                <w:highlight w:val="none"/>
                <w:lang w:val="en-US" w:eastAsia="zh-CN"/>
              </w:rPr>
              <w:t>万</w:t>
            </w:r>
            <w:r>
              <w:rPr>
                <w:rFonts w:hint="eastAsia" w:ascii="宋体" w:hAnsi="宋体" w:eastAsia="宋体" w:cs="宋体"/>
                <w:color w:val="auto"/>
                <w:kern w:val="0"/>
                <w:sz w:val="21"/>
                <w:szCs w:val="21"/>
                <w:highlight w:val="none"/>
              </w:rPr>
              <w:t>元</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16.5万元/年</w:t>
            </w:r>
            <w:r>
              <w:rPr>
                <w:rFonts w:hint="eastAsia" w:ascii="宋体" w:hAnsi="宋体" w:cs="宋体"/>
                <w:color w:val="auto"/>
                <w:kern w:val="0"/>
                <w:sz w:val="21"/>
                <w:szCs w:val="21"/>
                <w:highlight w:val="none"/>
                <w:lang w:eastAsia="zh-CN"/>
              </w:rPr>
              <w:t>）</w:t>
            </w:r>
          </w:p>
          <w:p>
            <w:pPr>
              <w:widowControl/>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3.1 本项目投标以人民币报价。</w:t>
            </w:r>
          </w:p>
          <w:p>
            <w:pPr>
              <w:widowControl/>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 供应商的报价超过采购预算，采购人不能支付的，按废标处理。</w:t>
            </w:r>
          </w:p>
          <w:p>
            <w:pPr>
              <w:widowControl/>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 本项目</w:t>
            </w:r>
            <w:r>
              <w:rPr>
                <w:rFonts w:hint="eastAsia" w:ascii="宋体" w:hAnsi="宋体" w:eastAsia="宋体" w:cs="宋体"/>
                <w:color w:val="auto"/>
                <w:kern w:val="0"/>
                <w:sz w:val="21"/>
                <w:szCs w:val="21"/>
                <w:highlight w:val="none"/>
                <w:lang w:val="en-US" w:eastAsia="zh-CN"/>
              </w:rPr>
              <w:t>由成交供应商缴纳</w:t>
            </w:r>
            <w:r>
              <w:rPr>
                <w:rFonts w:hint="eastAsia" w:ascii="宋体" w:hAnsi="宋体" w:eastAsia="宋体" w:cs="宋体"/>
                <w:color w:val="auto"/>
                <w:kern w:val="0"/>
                <w:sz w:val="21"/>
                <w:szCs w:val="21"/>
                <w:highlight w:val="none"/>
              </w:rPr>
              <w:t>招标代理服务费。</w:t>
            </w:r>
          </w:p>
        </w:tc>
      </w:tr>
      <w:tr>
        <w:tblPrEx>
          <w:tblCellMar>
            <w:top w:w="0" w:type="dxa"/>
            <w:left w:w="0" w:type="dxa"/>
            <w:bottom w:w="0" w:type="dxa"/>
            <w:right w:w="0" w:type="dxa"/>
          </w:tblCellMar>
        </w:tblPrEx>
        <w:trPr>
          <w:trHeight w:val="587"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现场踏勘或标前答疑：本项目不组织现场踏勘或标前答疑会。</w:t>
            </w:r>
          </w:p>
        </w:tc>
      </w:tr>
      <w:tr>
        <w:tblPrEx>
          <w:tblCellMar>
            <w:top w:w="0" w:type="dxa"/>
            <w:left w:w="0" w:type="dxa"/>
            <w:bottom w:w="0" w:type="dxa"/>
            <w:right w:w="0" w:type="dxa"/>
          </w:tblCellMar>
        </w:tblPrEx>
        <w:trPr>
          <w:trHeight w:val="587"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投标文件组成：纸质投标文件正本1份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副本2份</w:t>
            </w:r>
            <w:r>
              <w:rPr>
                <w:rFonts w:hint="eastAsia" w:ascii="宋体" w:hAnsi="宋体" w:eastAsia="宋体" w:cs="宋体"/>
                <w:sz w:val="21"/>
                <w:szCs w:val="21"/>
              </w:rPr>
              <w:t>。</w:t>
            </w:r>
          </w:p>
        </w:tc>
      </w:tr>
      <w:tr>
        <w:tblPrEx>
          <w:tblCellMar>
            <w:top w:w="0" w:type="dxa"/>
            <w:left w:w="0" w:type="dxa"/>
            <w:bottom w:w="0" w:type="dxa"/>
            <w:right w:w="0" w:type="dxa"/>
          </w:tblCellMar>
        </w:tblPrEx>
        <w:trPr>
          <w:trHeight w:val="82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投标截止时间</w:t>
            </w:r>
            <w:r>
              <w:rPr>
                <w:rFonts w:hint="eastAsia" w:ascii="宋体" w:hAnsi="宋体" w:eastAsia="宋体" w:cs="宋体"/>
                <w:color w:val="auto"/>
                <w:kern w:val="0"/>
                <w:sz w:val="21"/>
                <w:szCs w:val="21"/>
                <w:highlight w:val="none"/>
                <w:lang w:val="en-US" w:eastAsia="zh-CN"/>
              </w:rPr>
              <w:t>及开标时间</w:t>
            </w:r>
            <w:r>
              <w:rPr>
                <w:rFonts w:hint="eastAsia" w:ascii="宋体" w:hAnsi="宋体" w:eastAsia="宋体" w:cs="宋体"/>
                <w:color w:val="auto"/>
                <w:kern w:val="0"/>
                <w:sz w:val="21"/>
                <w:szCs w:val="21"/>
                <w:highlight w:val="none"/>
              </w:rPr>
              <w:t>：</w:t>
            </w:r>
            <w:r>
              <w:rPr>
                <w:rFonts w:hint="eastAsia" w:ascii="宋体" w:hAnsi="宋体" w:eastAsia="宋体" w:cs="宋体"/>
                <w:color w:val="000000"/>
                <w:sz w:val="21"/>
                <w:szCs w:val="21"/>
                <w:highlight w:val="none"/>
                <w:lang w:val="en-US" w:eastAsia="zh-CN"/>
              </w:rPr>
              <w:t>另行通知</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投标文件递交地点</w:t>
            </w:r>
            <w:r>
              <w:rPr>
                <w:rFonts w:hint="eastAsia" w:ascii="宋体" w:hAnsi="宋体" w:eastAsia="宋体" w:cs="宋体"/>
                <w:color w:val="auto"/>
                <w:kern w:val="0"/>
                <w:sz w:val="21"/>
                <w:szCs w:val="21"/>
                <w:highlight w:val="none"/>
                <w:lang w:val="en-US" w:eastAsia="zh-CN"/>
              </w:rPr>
              <w:t>及开标地点</w:t>
            </w:r>
            <w:r>
              <w:rPr>
                <w:rFonts w:hint="eastAsia" w:ascii="宋体" w:hAnsi="宋体" w:eastAsia="宋体" w:cs="宋体"/>
                <w:color w:val="auto"/>
                <w:kern w:val="0"/>
                <w:sz w:val="21"/>
                <w:szCs w:val="21"/>
                <w:highlight w:val="none"/>
              </w:rPr>
              <w:t>：</w:t>
            </w:r>
            <w:r>
              <w:rPr>
                <w:rFonts w:hint="eastAsia" w:ascii="宋体" w:hAnsi="宋体" w:eastAsia="宋体" w:cs="宋体"/>
                <w:color w:val="000000"/>
                <w:sz w:val="21"/>
                <w:szCs w:val="21"/>
                <w:highlight w:val="none"/>
                <w:lang w:val="en-US" w:eastAsia="zh-CN"/>
              </w:rPr>
              <w:t>另行通知</w:t>
            </w:r>
            <w:r>
              <w:rPr>
                <w:rFonts w:hint="eastAsia" w:ascii="宋体" w:hAnsi="宋体" w:eastAsia="宋体" w:cs="宋体"/>
                <w:color w:val="auto"/>
                <w:kern w:val="0"/>
                <w:sz w:val="21"/>
                <w:szCs w:val="21"/>
                <w:highlight w:val="none"/>
              </w:rPr>
              <w:t>。</w:t>
            </w:r>
          </w:p>
        </w:tc>
      </w:tr>
      <w:tr>
        <w:tblPrEx>
          <w:tblCellMar>
            <w:top w:w="0" w:type="dxa"/>
            <w:left w:w="0" w:type="dxa"/>
            <w:bottom w:w="0" w:type="dxa"/>
            <w:right w:w="0" w:type="dxa"/>
          </w:tblCellMar>
        </w:tblPrEx>
        <w:trPr>
          <w:trHeight w:val="85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评审委员会成</w:t>
            </w:r>
            <w:r>
              <w:rPr>
                <w:rFonts w:hint="eastAsia" w:ascii="宋体" w:hAnsi="宋体" w:eastAsia="宋体" w:cs="宋体"/>
                <w:color w:val="auto"/>
                <w:kern w:val="0"/>
                <w:sz w:val="21"/>
                <w:szCs w:val="21"/>
                <w:highlight w:val="none"/>
              </w:rPr>
              <w:t>员：</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lang w:val="en-US" w:eastAsia="zh-CN"/>
              </w:rPr>
              <w:t>及以上单数</w:t>
            </w: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专家确定方式：</w:t>
            </w:r>
            <w:r>
              <w:rPr>
                <w:rFonts w:hint="eastAsia" w:ascii="宋体" w:hAnsi="宋体" w:eastAsia="宋体" w:cs="宋体"/>
                <w:color w:val="auto"/>
                <w:kern w:val="0"/>
                <w:sz w:val="21"/>
                <w:szCs w:val="21"/>
                <w:highlight w:val="none"/>
              </w:rPr>
              <w:t>由采购人</w:t>
            </w:r>
            <w:r>
              <w:rPr>
                <w:rFonts w:hint="eastAsia" w:ascii="宋体" w:hAnsi="宋体" w:eastAsia="宋体" w:cs="宋体"/>
                <w:color w:val="auto"/>
                <w:kern w:val="0"/>
                <w:sz w:val="21"/>
                <w:szCs w:val="21"/>
                <w:highlight w:val="none"/>
                <w:lang w:val="en-US" w:eastAsia="zh-CN"/>
              </w:rPr>
              <w:t>抽取相关的技术人员组成</w:t>
            </w:r>
            <w:r>
              <w:rPr>
                <w:rFonts w:hint="eastAsia" w:ascii="宋体" w:hAnsi="宋体" w:eastAsia="宋体" w:cs="宋体"/>
                <w:color w:val="auto"/>
                <w:kern w:val="0"/>
                <w:sz w:val="21"/>
                <w:szCs w:val="21"/>
                <w:highlight w:val="none"/>
              </w:rPr>
              <w:t>。</w:t>
            </w:r>
          </w:p>
        </w:tc>
      </w:tr>
      <w:tr>
        <w:tblPrEx>
          <w:tblCellMar>
            <w:top w:w="0" w:type="dxa"/>
            <w:left w:w="0" w:type="dxa"/>
            <w:bottom w:w="0" w:type="dxa"/>
            <w:right w:w="0" w:type="dxa"/>
          </w:tblCellMar>
        </w:tblPrEx>
        <w:trPr>
          <w:trHeight w:val="52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评标办法：</w:t>
            </w:r>
            <w:r>
              <w:rPr>
                <w:rFonts w:hint="eastAsia" w:ascii="宋体" w:hAnsi="宋体" w:eastAsia="宋体" w:cs="宋体"/>
                <w:color w:val="auto"/>
                <w:kern w:val="0"/>
                <w:sz w:val="21"/>
                <w:szCs w:val="21"/>
                <w:highlight w:val="none"/>
              </w:rPr>
              <w:t>本项目采用</w:t>
            </w:r>
            <w:r>
              <w:rPr>
                <w:rFonts w:hint="eastAsia" w:ascii="宋体" w:hAnsi="宋体" w:eastAsia="宋体" w:cs="宋体"/>
                <w:color w:val="auto"/>
                <w:sz w:val="21"/>
                <w:szCs w:val="21"/>
                <w:highlight w:val="none"/>
              </w:rPr>
              <w:t>综合评分法</w:t>
            </w:r>
            <w:r>
              <w:rPr>
                <w:rFonts w:hint="eastAsia" w:ascii="宋体" w:hAnsi="宋体" w:eastAsia="宋体" w:cs="宋体"/>
                <w:color w:val="auto"/>
                <w:kern w:val="0"/>
                <w:sz w:val="21"/>
                <w:szCs w:val="21"/>
                <w:highlight w:val="none"/>
              </w:rPr>
              <w:t>。</w:t>
            </w:r>
          </w:p>
        </w:tc>
      </w:tr>
      <w:tr>
        <w:tblPrEx>
          <w:tblCellMar>
            <w:top w:w="0" w:type="dxa"/>
            <w:left w:w="0" w:type="dxa"/>
            <w:bottom w:w="0" w:type="dxa"/>
            <w:right w:w="0" w:type="dxa"/>
          </w:tblCellMar>
        </w:tblPrEx>
        <w:trPr>
          <w:trHeight w:val="129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1"/>
                <w:szCs w:val="21"/>
                <w:highlight w:val="none"/>
                <w:lang w:val="en-US" w:eastAsia="zh-CN"/>
              </w:rPr>
              <w:t>在</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驻马店市中心医院网</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上发布中标公告，</w:t>
            </w:r>
            <w:r>
              <w:rPr>
                <w:rFonts w:hint="eastAsia" w:ascii="宋体" w:hAnsi="宋体" w:eastAsia="宋体" w:cs="宋体"/>
                <w:color w:val="auto"/>
                <w:kern w:val="0"/>
                <w:sz w:val="21"/>
                <w:szCs w:val="21"/>
                <w:highlight w:val="none"/>
                <w:lang w:val="en-US" w:eastAsia="zh-CN"/>
              </w:rPr>
              <w:t>公示期结束后</w:t>
            </w:r>
            <w:r>
              <w:rPr>
                <w:rFonts w:hint="eastAsia" w:ascii="宋体" w:hAnsi="宋体" w:eastAsia="宋体" w:cs="宋体"/>
                <w:color w:val="auto"/>
                <w:kern w:val="0"/>
                <w:sz w:val="21"/>
                <w:szCs w:val="21"/>
                <w:highlight w:val="none"/>
              </w:rPr>
              <w:t>向中标人发出中标通知书。</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签订合同：自中标通知书发出之日起</w:t>
            </w:r>
            <w:r>
              <w:rPr>
                <w:rFonts w:hint="eastAsia" w:ascii="宋体" w:hAnsi="宋体" w:eastAsia="宋体" w:cs="宋体"/>
                <w:color w:val="auto"/>
                <w:kern w:val="0"/>
                <w:sz w:val="21"/>
                <w:szCs w:val="21"/>
                <w:highlight w:val="none"/>
                <w:lang w:val="en-US" w:eastAsia="zh-CN"/>
              </w:rPr>
              <w:t>三十</w:t>
            </w:r>
            <w:r>
              <w:rPr>
                <w:rFonts w:hint="eastAsia" w:ascii="宋体" w:hAnsi="宋体" w:eastAsia="宋体" w:cs="宋体"/>
                <w:color w:val="auto"/>
                <w:kern w:val="0"/>
                <w:sz w:val="21"/>
                <w:szCs w:val="21"/>
                <w:highlight w:val="none"/>
              </w:rPr>
              <w:t>个</w:t>
            </w:r>
            <w:r>
              <w:rPr>
                <w:rFonts w:hint="eastAsia" w:ascii="宋体" w:hAnsi="宋体" w:eastAsia="宋体" w:cs="宋体"/>
                <w:color w:val="auto"/>
                <w:kern w:val="0"/>
                <w:sz w:val="21"/>
                <w:szCs w:val="21"/>
                <w:highlight w:val="none"/>
                <w:lang w:val="en-US" w:eastAsia="zh-CN"/>
              </w:rPr>
              <w:t>日历</w:t>
            </w:r>
            <w:r>
              <w:rPr>
                <w:rFonts w:hint="eastAsia" w:ascii="宋体" w:hAnsi="宋体" w:eastAsia="宋体" w:cs="宋体"/>
                <w:color w:val="auto"/>
                <w:kern w:val="0"/>
                <w:sz w:val="21"/>
                <w:szCs w:val="21"/>
                <w:highlight w:val="none"/>
              </w:rPr>
              <w:t>日内。</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FF0000"/>
                <w:kern w:val="0"/>
                <w:sz w:val="21"/>
                <w:szCs w:val="21"/>
                <w:highlight w:val="none"/>
              </w:rPr>
            </w:pPr>
            <w:r>
              <w:rPr>
                <w:rFonts w:hint="eastAsia" w:ascii="宋体" w:hAnsi="宋体" w:eastAsia="宋体" w:cs="宋体"/>
                <w:color w:val="auto"/>
                <w:kern w:val="0"/>
                <w:sz w:val="21"/>
                <w:szCs w:val="21"/>
                <w:highlight w:val="none"/>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FF0000"/>
                <w:kern w:val="0"/>
                <w:sz w:val="21"/>
                <w:szCs w:val="21"/>
                <w:highlight w:val="none"/>
              </w:rPr>
            </w:pPr>
            <w:r>
              <w:rPr>
                <w:rFonts w:hint="eastAsia" w:ascii="宋体" w:hAnsi="宋体" w:eastAsia="宋体" w:cs="宋体"/>
                <w:color w:val="auto"/>
                <w:kern w:val="0"/>
                <w:sz w:val="21"/>
                <w:szCs w:val="21"/>
                <w:highlight w:val="none"/>
              </w:rPr>
              <w:t>采购资金来源：自筹资金。</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付款方式：详见第二章</w:t>
            </w:r>
            <w:r>
              <w:rPr>
                <w:rFonts w:hint="eastAsia" w:ascii="宋体" w:hAnsi="宋体" w:eastAsia="宋体" w:cs="宋体"/>
                <w:color w:val="auto"/>
                <w:kern w:val="0"/>
                <w:sz w:val="21"/>
                <w:szCs w:val="21"/>
                <w:highlight w:val="none"/>
                <w:lang w:eastAsia="zh-CN"/>
              </w:rPr>
              <w:t>采购</w:t>
            </w:r>
            <w:r>
              <w:rPr>
                <w:rFonts w:hint="eastAsia" w:ascii="宋体" w:hAnsi="宋体" w:eastAsia="宋体" w:cs="宋体"/>
                <w:color w:val="auto"/>
                <w:kern w:val="0"/>
                <w:sz w:val="21"/>
                <w:szCs w:val="21"/>
                <w:highlight w:val="none"/>
              </w:rPr>
              <w:t>需求。</w:t>
            </w:r>
          </w:p>
        </w:tc>
      </w:tr>
      <w:tr>
        <w:tblPrEx>
          <w:tblCellMar>
            <w:top w:w="0" w:type="dxa"/>
            <w:left w:w="0" w:type="dxa"/>
            <w:bottom w:w="0" w:type="dxa"/>
            <w:right w:w="0" w:type="dxa"/>
          </w:tblCellMar>
        </w:tblPrEx>
        <w:trPr>
          <w:trHeight w:val="89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投标文件有效期：投标</w:t>
            </w:r>
            <w:r>
              <w:rPr>
                <w:rFonts w:hint="eastAsia" w:ascii="宋体" w:hAnsi="宋体" w:eastAsia="宋体" w:cs="宋体"/>
                <w:color w:val="auto"/>
                <w:kern w:val="0"/>
                <w:sz w:val="21"/>
                <w:szCs w:val="21"/>
                <w:highlight w:val="none"/>
                <w:lang w:val="en-US" w:eastAsia="zh-CN"/>
              </w:rPr>
              <w:t>文件递交</w:t>
            </w:r>
            <w:r>
              <w:rPr>
                <w:rFonts w:hint="eastAsia" w:ascii="宋体" w:hAnsi="宋体" w:eastAsia="宋体" w:cs="宋体"/>
                <w:color w:val="auto"/>
                <w:kern w:val="0"/>
                <w:sz w:val="21"/>
                <w:szCs w:val="21"/>
                <w:highlight w:val="none"/>
              </w:rPr>
              <w:t>截止期结束后</w:t>
            </w:r>
            <w:r>
              <w:rPr>
                <w:rFonts w:hint="eastAsia" w:ascii="宋体" w:hAnsi="宋体" w:eastAsia="宋体" w:cs="宋体"/>
                <w:color w:val="auto"/>
                <w:kern w:val="0"/>
                <w:sz w:val="21"/>
                <w:szCs w:val="21"/>
                <w:highlight w:val="none"/>
                <w:lang w:val="en-US" w:eastAsia="zh-CN"/>
              </w:rPr>
              <w:t>90</w:t>
            </w:r>
            <w:r>
              <w:rPr>
                <w:rFonts w:hint="eastAsia" w:ascii="宋体" w:hAnsi="宋体" w:eastAsia="宋体" w:cs="宋体"/>
                <w:color w:val="auto"/>
                <w:kern w:val="0"/>
                <w:sz w:val="21"/>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1"/>
                <w:szCs w:val="21"/>
                <w:highlight w:val="none"/>
              </w:rPr>
              <w:t>。</w:t>
            </w:r>
          </w:p>
        </w:tc>
      </w:tr>
      <w:tr>
        <w:tblPrEx>
          <w:tblCellMar>
            <w:top w:w="0" w:type="dxa"/>
            <w:left w:w="0" w:type="dxa"/>
            <w:bottom w:w="0" w:type="dxa"/>
            <w:right w:w="0" w:type="dxa"/>
          </w:tblCellMar>
        </w:tblPrEx>
        <w:trPr>
          <w:trHeight w:val="317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质疑和投诉：供应商认为</w:t>
            </w:r>
            <w:r>
              <w:rPr>
                <w:rFonts w:hint="eastAsia" w:ascii="宋体" w:hAnsi="宋体" w:eastAsia="宋体" w:cs="宋体"/>
                <w:bCs/>
                <w:color w:val="auto"/>
                <w:kern w:val="0"/>
                <w:sz w:val="21"/>
                <w:szCs w:val="21"/>
                <w:highlight w:val="none"/>
                <w:lang w:val="en-US" w:eastAsia="zh-CN"/>
              </w:rPr>
              <w:t>采购</w:t>
            </w:r>
            <w:r>
              <w:rPr>
                <w:rFonts w:hint="eastAsia" w:ascii="宋体" w:hAnsi="宋体" w:eastAsia="宋体" w:cs="宋体"/>
                <w:bCs/>
                <w:color w:val="auto"/>
                <w:kern w:val="0"/>
                <w:sz w:val="21"/>
                <w:szCs w:val="21"/>
                <w:highlight w:val="none"/>
              </w:rPr>
              <w:t>文件使自己的合法权益受到损害的，</w:t>
            </w:r>
            <w:r>
              <w:rPr>
                <w:rFonts w:hint="eastAsia" w:ascii="宋体" w:hAnsi="宋体" w:eastAsia="宋体" w:cs="宋体"/>
                <w:color w:val="auto"/>
                <w:kern w:val="0"/>
                <w:sz w:val="21"/>
                <w:szCs w:val="21"/>
                <w:highlight w:val="none"/>
              </w:rPr>
              <w:t>应当在</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公告期限届满之日(或收到</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文件之日)起</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个工作日之内向</w:t>
            </w:r>
            <w:r>
              <w:rPr>
                <w:rFonts w:hint="eastAsia" w:ascii="宋体" w:hAnsi="宋体" w:eastAsia="宋体" w:cs="宋体"/>
                <w:bCs/>
                <w:color w:val="auto"/>
                <w:kern w:val="0"/>
                <w:sz w:val="21"/>
                <w:szCs w:val="21"/>
                <w:highlight w:val="none"/>
              </w:rPr>
              <w:t>采购人提出质疑；供应商认为</w:t>
            </w:r>
            <w:r>
              <w:rPr>
                <w:rFonts w:hint="eastAsia" w:ascii="宋体" w:hAnsi="宋体" w:eastAsia="宋体" w:cs="宋体"/>
                <w:bCs/>
                <w:color w:val="auto"/>
                <w:kern w:val="0"/>
                <w:sz w:val="21"/>
                <w:szCs w:val="21"/>
                <w:highlight w:val="none"/>
                <w:lang w:eastAsia="zh-CN"/>
              </w:rPr>
              <w:t>磋商</w:t>
            </w:r>
            <w:r>
              <w:rPr>
                <w:rFonts w:hint="eastAsia" w:ascii="宋体" w:hAnsi="宋体" w:eastAsia="宋体" w:cs="宋体"/>
                <w:bCs/>
                <w:color w:val="auto"/>
                <w:kern w:val="0"/>
                <w:sz w:val="21"/>
                <w:szCs w:val="21"/>
                <w:highlight w:val="none"/>
              </w:rPr>
              <w:t>过程和中标结果使自己的合法权益受到损害的，应当在知道或者应知其权益受到损害之日起</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个工作日内提出质疑。</w:t>
            </w:r>
            <w:r>
              <w:rPr>
                <w:rFonts w:hint="eastAsia" w:ascii="宋体" w:hAnsi="宋体" w:eastAsia="宋体" w:cs="宋体"/>
                <w:color w:val="auto"/>
                <w:kern w:val="0"/>
                <w:sz w:val="21"/>
                <w:szCs w:val="21"/>
                <w:highlight w:val="none"/>
              </w:rPr>
              <w:t>逾期不再受理,</w:t>
            </w:r>
            <w:r>
              <w:rPr>
                <w:rFonts w:hint="eastAsia" w:ascii="宋体" w:hAnsi="宋体" w:eastAsia="宋体" w:cs="宋体"/>
                <w:bCs/>
                <w:color w:val="auto"/>
                <w:kern w:val="0"/>
                <w:sz w:val="21"/>
                <w:szCs w:val="21"/>
                <w:highlight w:val="none"/>
              </w:rPr>
              <w:t>供应商在法定质疑期内应一次性提出针对同一采购环节的质疑</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color w:val="auto"/>
                <w:kern w:val="0"/>
                <w:sz w:val="21"/>
                <w:szCs w:val="21"/>
                <w:highlight w:val="none"/>
              </w:rPr>
              <w:t>供应商对</w:t>
            </w:r>
            <w:r>
              <w:rPr>
                <w:rFonts w:hint="eastAsia" w:ascii="宋体" w:hAnsi="宋体" w:eastAsia="宋体" w:cs="宋体"/>
                <w:bCs/>
                <w:color w:val="auto"/>
                <w:kern w:val="0"/>
                <w:sz w:val="21"/>
                <w:szCs w:val="21"/>
                <w:highlight w:val="none"/>
              </w:rPr>
              <w:t>采购人</w:t>
            </w:r>
            <w:r>
              <w:rPr>
                <w:rFonts w:hint="eastAsia" w:ascii="宋体" w:hAnsi="宋体" w:eastAsia="宋体" w:cs="宋体"/>
                <w:color w:val="auto"/>
                <w:kern w:val="0"/>
                <w:sz w:val="21"/>
                <w:szCs w:val="21"/>
                <w:highlight w:val="none"/>
              </w:rPr>
              <w:t>的质疑答复不满意,或</w:t>
            </w:r>
            <w:r>
              <w:rPr>
                <w:rFonts w:hint="eastAsia" w:ascii="宋体" w:hAnsi="宋体" w:eastAsia="宋体" w:cs="宋体"/>
                <w:bCs/>
                <w:color w:val="auto"/>
                <w:kern w:val="0"/>
                <w:sz w:val="21"/>
                <w:szCs w:val="21"/>
                <w:highlight w:val="none"/>
              </w:rPr>
              <w:t>采购人</w:t>
            </w:r>
            <w:r>
              <w:rPr>
                <w:rFonts w:hint="eastAsia" w:ascii="宋体" w:hAnsi="宋体" w:eastAsia="宋体" w:cs="宋体"/>
                <w:color w:val="auto"/>
                <w:kern w:val="0"/>
                <w:sz w:val="21"/>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3615"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解释：1、构成本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文件中有特殊规定外，仅适用于招标投标阶段的规定，按</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文件与</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auto"/>
          <w:kern w:val="0"/>
          <w:sz w:val="21"/>
          <w:szCs w:val="21"/>
          <w:highlight w:val="none"/>
        </w:rPr>
        <w:t>本</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文件仅适用于</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000000" w:themeColor="text1"/>
          <w:kern w:val="0"/>
          <w:sz w:val="21"/>
          <w:szCs w:val="21"/>
          <w:highlight w:val="none"/>
          <w14:textFill>
            <w14:solidFill>
              <w14:schemeClr w14:val="tx1"/>
            </w14:solidFill>
          </w14:textFill>
        </w:rPr>
        <w:t>公告中所叙述项目的服务采购。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auto"/>
          <w:kern w:val="0"/>
          <w:sz w:val="21"/>
          <w:szCs w:val="21"/>
          <w:highlight w:val="none"/>
        </w:rPr>
        <w:t>2.1 “采购人</w:t>
      </w:r>
      <w:r>
        <w:rPr>
          <w:rFonts w:hint="eastAsia" w:ascii="宋体" w:hAnsi="宋体" w:eastAsia="宋体" w:cs="宋体"/>
          <w:color w:val="000000" w:themeColor="text1"/>
          <w:kern w:val="0"/>
          <w:sz w:val="21"/>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2.2 “投标人”系指</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领取</w:t>
      </w:r>
      <w:r>
        <w:rPr>
          <w:rFonts w:hint="eastAsia" w:ascii="宋体" w:hAnsi="宋体" w:eastAsia="宋体" w:cs="宋体"/>
          <w:color w:val="000000" w:themeColor="text1"/>
          <w:kern w:val="0"/>
          <w:sz w:val="21"/>
          <w:szCs w:val="21"/>
          <w:highlight w:val="none"/>
          <w14:textFill>
            <w14:solidFill>
              <w14:schemeClr w14:val="tx1"/>
            </w14:solidFill>
          </w14:textFill>
        </w:rPr>
        <w:t>了本</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1"/>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2.3 “投标人代表”系指代表投标人参加本次</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1"/>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3.本次采购预算（最高限价）为</w:t>
      </w:r>
      <w:r>
        <w:rPr>
          <w:rFonts w:hint="eastAsia" w:ascii="宋体" w:hAnsi="宋体" w:cs="宋体"/>
          <w:b/>
          <w:bCs/>
          <w:color w:val="auto"/>
          <w:kern w:val="0"/>
          <w:sz w:val="21"/>
          <w:szCs w:val="21"/>
          <w:highlight w:val="none"/>
          <w:lang w:eastAsia="zh-CN"/>
        </w:rPr>
        <w:t>：</w:t>
      </w:r>
      <w:r>
        <w:rPr>
          <w:rFonts w:hint="eastAsia" w:ascii="宋体" w:hAnsi="宋体" w:cs="宋体"/>
          <w:b/>
          <w:bCs/>
          <w:color w:val="auto"/>
          <w:kern w:val="0"/>
          <w:sz w:val="21"/>
          <w:szCs w:val="21"/>
          <w:highlight w:val="none"/>
          <w:lang w:val="en-US" w:eastAsia="zh-CN"/>
        </w:rPr>
        <w:t>49.5</w:t>
      </w:r>
      <w:r>
        <w:rPr>
          <w:rFonts w:hint="eastAsia" w:ascii="宋体" w:hAnsi="宋体" w:eastAsia="宋体" w:cs="宋体"/>
          <w:b/>
          <w:bCs/>
          <w:color w:val="auto"/>
          <w:kern w:val="0"/>
          <w:sz w:val="21"/>
          <w:szCs w:val="21"/>
          <w:highlight w:val="none"/>
          <w:lang w:val="en-US" w:eastAsia="zh-CN"/>
        </w:rPr>
        <w:t>万</w:t>
      </w:r>
      <w:r>
        <w:rPr>
          <w:rFonts w:hint="eastAsia" w:ascii="宋体" w:hAnsi="宋体" w:eastAsia="宋体" w:cs="宋体"/>
          <w:b/>
          <w:bCs/>
          <w:color w:val="auto"/>
          <w:kern w:val="0"/>
          <w:sz w:val="21"/>
          <w:szCs w:val="21"/>
          <w:highlight w:val="none"/>
        </w:rPr>
        <w:t>元</w:t>
      </w:r>
      <w:r>
        <w:rPr>
          <w:rFonts w:hint="eastAsia" w:ascii="宋体" w:hAnsi="宋体" w:cs="宋体"/>
          <w:b/>
          <w:bCs/>
          <w:color w:val="auto"/>
          <w:kern w:val="0"/>
          <w:sz w:val="21"/>
          <w:szCs w:val="21"/>
          <w:highlight w:val="none"/>
          <w:lang w:eastAsia="zh-CN"/>
        </w:rPr>
        <w:t>（</w:t>
      </w:r>
      <w:r>
        <w:rPr>
          <w:rFonts w:hint="eastAsia" w:ascii="宋体" w:hAnsi="宋体" w:cs="宋体"/>
          <w:b/>
          <w:bCs/>
          <w:color w:val="auto"/>
          <w:kern w:val="0"/>
          <w:sz w:val="21"/>
          <w:szCs w:val="21"/>
          <w:highlight w:val="none"/>
          <w:lang w:val="en-US" w:eastAsia="zh-CN"/>
        </w:rPr>
        <w:t>即16.5万元/年</w:t>
      </w:r>
      <w:r>
        <w:rPr>
          <w:rFonts w:hint="eastAsia" w:ascii="宋体" w:hAnsi="宋体" w:cs="宋体"/>
          <w:b/>
          <w:bCs/>
          <w:color w:val="auto"/>
          <w:kern w:val="0"/>
          <w:sz w:val="21"/>
          <w:szCs w:val="21"/>
          <w:highlight w:val="none"/>
          <w:lang w:eastAsia="zh-CN"/>
        </w:rPr>
        <w:t>）</w:t>
      </w: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 供应商应提供2021年度或2022年度经审计的财务报告或者其基本开户银行出具的资信证明；采购活动前近三个月内或上个季度</w:t>
      </w:r>
      <w:r>
        <w:rPr>
          <w:rFonts w:hint="eastAsia" w:ascii="宋体" w:hAnsi="宋体" w:cs="宋体"/>
          <w:color w:val="auto"/>
          <w:kern w:val="2"/>
          <w:sz w:val="21"/>
          <w:szCs w:val="21"/>
          <w:lang w:val="en-US" w:eastAsia="zh-CN" w:bidi="ar-SA"/>
        </w:rPr>
        <w:t>任一个月</w:t>
      </w:r>
      <w:r>
        <w:rPr>
          <w:rFonts w:hint="eastAsia" w:ascii="宋体" w:hAnsi="宋体" w:eastAsia="宋体" w:cs="宋体"/>
          <w:color w:val="auto"/>
          <w:sz w:val="21"/>
          <w:szCs w:val="21"/>
          <w:lang w:val="en-US" w:eastAsia="zh-CN"/>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4.5 维护人员应持证上岗，具有相关的专业知识，能独立运行、维护和管理基站。</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 xml:space="preserve"> 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7</w:t>
      </w:r>
      <w:r>
        <w:rPr>
          <w:rFonts w:hint="eastAsia" w:ascii="宋体" w:hAnsi="宋体" w:eastAsia="宋体" w:cs="宋体"/>
          <w:color w:val="auto"/>
          <w:sz w:val="21"/>
          <w:szCs w:val="21"/>
          <w:lang w:val="en-US" w:eastAsia="zh-CN"/>
        </w:rPr>
        <w:t xml:space="preserve">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7.1 本</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9.2</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10.1 </w:t>
      </w:r>
      <w:r>
        <w:rPr>
          <w:rFonts w:hint="eastAsia" w:ascii="宋体" w:hAnsi="宋体" w:eastAsia="宋体" w:cs="宋体"/>
          <w:bCs/>
          <w:color w:val="auto"/>
          <w:kern w:val="0"/>
          <w:sz w:val="21"/>
          <w:szCs w:val="21"/>
          <w:highlight w:val="none"/>
        </w:rPr>
        <w:t>供应商认为</w:t>
      </w:r>
      <w:r>
        <w:rPr>
          <w:rFonts w:hint="eastAsia" w:ascii="宋体" w:hAnsi="宋体" w:eastAsia="宋体" w:cs="宋体"/>
          <w:bCs/>
          <w:color w:val="auto"/>
          <w:kern w:val="0"/>
          <w:sz w:val="21"/>
          <w:szCs w:val="21"/>
          <w:highlight w:val="none"/>
          <w:lang w:val="en-US" w:eastAsia="zh-CN"/>
        </w:rPr>
        <w:t>采购</w:t>
      </w:r>
      <w:r>
        <w:rPr>
          <w:rFonts w:hint="eastAsia" w:ascii="宋体" w:hAnsi="宋体" w:eastAsia="宋体" w:cs="宋体"/>
          <w:bCs/>
          <w:color w:val="auto"/>
          <w:kern w:val="0"/>
          <w:sz w:val="21"/>
          <w:szCs w:val="21"/>
          <w:highlight w:val="none"/>
        </w:rPr>
        <w:t>文件使自己的合法权益受到损害的，</w:t>
      </w:r>
      <w:r>
        <w:rPr>
          <w:rFonts w:hint="eastAsia" w:ascii="宋体" w:hAnsi="宋体" w:eastAsia="宋体" w:cs="宋体"/>
          <w:color w:val="auto"/>
          <w:kern w:val="0"/>
          <w:sz w:val="21"/>
          <w:szCs w:val="21"/>
          <w:highlight w:val="none"/>
        </w:rPr>
        <w:t>应当在</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公告期限届满之日(或收到</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文件之日)起</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个工作日之内向</w:t>
      </w:r>
      <w:r>
        <w:rPr>
          <w:rFonts w:hint="eastAsia" w:ascii="宋体" w:hAnsi="宋体" w:eastAsia="宋体" w:cs="宋体"/>
          <w:bCs/>
          <w:color w:val="auto"/>
          <w:kern w:val="0"/>
          <w:sz w:val="21"/>
          <w:szCs w:val="21"/>
          <w:highlight w:val="none"/>
        </w:rPr>
        <w:t>采购人提出质疑；供应商认为</w:t>
      </w:r>
      <w:r>
        <w:rPr>
          <w:rFonts w:hint="eastAsia" w:ascii="宋体" w:hAnsi="宋体" w:eastAsia="宋体" w:cs="宋体"/>
          <w:bCs/>
          <w:color w:val="auto"/>
          <w:kern w:val="0"/>
          <w:sz w:val="21"/>
          <w:szCs w:val="21"/>
          <w:highlight w:val="none"/>
          <w:lang w:eastAsia="zh-CN"/>
        </w:rPr>
        <w:t>磋商</w:t>
      </w:r>
      <w:r>
        <w:rPr>
          <w:rFonts w:hint="eastAsia" w:ascii="宋体" w:hAnsi="宋体" w:eastAsia="宋体" w:cs="宋体"/>
          <w:bCs/>
          <w:color w:val="auto"/>
          <w:kern w:val="0"/>
          <w:sz w:val="21"/>
          <w:szCs w:val="21"/>
          <w:highlight w:val="none"/>
        </w:rPr>
        <w:t>过程和中标结果使自己的合法权益受到损害的，应当在知道或者应知其权益受到损害之日起</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个工作日内提出质疑。</w:t>
      </w:r>
      <w:r>
        <w:rPr>
          <w:rFonts w:hint="eastAsia" w:ascii="宋体" w:hAnsi="宋体" w:eastAsia="宋体" w:cs="宋体"/>
          <w:color w:val="auto"/>
          <w:kern w:val="0"/>
          <w:sz w:val="21"/>
          <w:szCs w:val="21"/>
          <w:highlight w:val="none"/>
        </w:rPr>
        <w:t>逾期不再受理,</w:t>
      </w:r>
      <w:r>
        <w:rPr>
          <w:rFonts w:hint="eastAsia" w:ascii="宋体" w:hAnsi="宋体" w:eastAsia="宋体" w:cs="宋体"/>
          <w:bCs/>
          <w:color w:val="auto"/>
          <w:kern w:val="0"/>
          <w:sz w:val="21"/>
          <w:szCs w:val="21"/>
          <w:highlight w:val="none"/>
        </w:rPr>
        <w:t>供应商在法定质疑期内应一次性提出针对同一采购环节的质疑。</w:t>
      </w:r>
      <w:r>
        <w:rPr>
          <w:rFonts w:hint="eastAsia" w:ascii="宋体" w:hAnsi="宋体" w:eastAsia="宋体" w:cs="宋体"/>
          <w:color w:val="auto"/>
          <w:kern w:val="0"/>
          <w:sz w:val="21"/>
          <w:szCs w:val="21"/>
          <w:highlight w:val="none"/>
        </w:rPr>
        <w:t>供应商对</w:t>
      </w:r>
      <w:r>
        <w:rPr>
          <w:rFonts w:hint="eastAsia" w:ascii="宋体" w:hAnsi="宋体" w:eastAsia="宋体" w:cs="宋体"/>
          <w:bCs/>
          <w:color w:val="auto"/>
          <w:kern w:val="0"/>
          <w:sz w:val="21"/>
          <w:szCs w:val="21"/>
          <w:highlight w:val="none"/>
        </w:rPr>
        <w:t>采购人</w:t>
      </w:r>
      <w:r>
        <w:rPr>
          <w:rFonts w:hint="eastAsia" w:ascii="宋体" w:hAnsi="宋体" w:eastAsia="宋体" w:cs="宋体"/>
          <w:color w:val="auto"/>
          <w:kern w:val="0"/>
          <w:sz w:val="21"/>
          <w:szCs w:val="21"/>
          <w:highlight w:val="none"/>
        </w:rPr>
        <w:t>的质疑答复不满意,或</w:t>
      </w:r>
      <w:r>
        <w:rPr>
          <w:rFonts w:hint="eastAsia" w:ascii="宋体" w:hAnsi="宋体" w:eastAsia="宋体" w:cs="宋体"/>
          <w:bCs/>
          <w:color w:val="auto"/>
          <w:kern w:val="0"/>
          <w:sz w:val="21"/>
          <w:szCs w:val="21"/>
          <w:highlight w:val="none"/>
        </w:rPr>
        <w:t>采购人</w:t>
      </w:r>
      <w:r>
        <w:rPr>
          <w:rFonts w:hint="eastAsia" w:ascii="宋体" w:hAnsi="宋体" w:eastAsia="宋体" w:cs="宋体"/>
          <w:color w:val="auto"/>
          <w:kern w:val="0"/>
          <w:sz w:val="21"/>
          <w:szCs w:val="21"/>
          <w:highlight w:val="none"/>
        </w:rPr>
        <w:t>未在规定时间内作出答复的，可以在答复期满后15个工作日内向</w:t>
      </w:r>
      <w:r>
        <w:rPr>
          <w:rFonts w:hint="eastAsia" w:ascii="宋体" w:hAnsi="宋体" w:eastAsia="宋体" w:cs="宋体"/>
          <w:color w:val="auto"/>
          <w:kern w:val="0"/>
          <w:sz w:val="21"/>
          <w:szCs w:val="21"/>
          <w:highlight w:val="none"/>
          <w:lang w:val="en-US" w:eastAsia="zh-CN"/>
        </w:rPr>
        <w:t>医院纪检</w:t>
      </w:r>
      <w:r>
        <w:rPr>
          <w:rFonts w:hint="eastAsia" w:ascii="宋体" w:hAnsi="宋体" w:eastAsia="宋体" w:cs="宋体"/>
          <w:color w:val="auto"/>
          <w:kern w:val="0"/>
          <w:sz w:val="21"/>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10.2 </w:t>
      </w:r>
      <w:r>
        <w:rPr>
          <w:rFonts w:hint="eastAsia" w:ascii="宋体" w:hAnsi="宋体" w:eastAsia="宋体" w:cs="宋体"/>
          <w:bCs/>
          <w:color w:val="auto"/>
          <w:kern w:val="0"/>
          <w:sz w:val="21"/>
          <w:szCs w:val="21"/>
          <w:highlight w:val="none"/>
        </w:rPr>
        <w:t>质疑、投诉应当采用书面形式，质疑书、投诉书均应明确阐述</w:t>
      </w:r>
      <w:r>
        <w:rPr>
          <w:rFonts w:hint="eastAsia" w:ascii="宋体" w:hAnsi="宋体" w:eastAsia="宋体" w:cs="宋体"/>
          <w:bCs/>
          <w:color w:val="auto"/>
          <w:kern w:val="0"/>
          <w:sz w:val="21"/>
          <w:szCs w:val="21"/>
          <w:highlight w:val="none"/>
          <w:lang w:val="en-US" w:eastAsia="zh-CN"/>
        </w:rPr>
        <w:t>采购</w:t>
      </w:r>
      <w:r>
        <w:rPr>
          <w:rFonts w:hint="eastAsia" w:ascii="宋体" w:hAnsi="宋体" w:eastAsia="宋体" w:cs="宋体"/>
          <w:bCs/>
          <w:color w:val="auto"/>
          <w:kern w:val="0"/>
          <w:sz w:val="21"/>
          <w:szCs w:val="21"/>
          <w:highlight w:val="none"/>
        </w:rPr>
        <w:t>文件、</w:t>
      </w:r>
      <w:r>
        <w:rPr>
          <w:rFonts w:hint="eastAsia" w:ascii="宋体" w:hAnsi="宋体" w:eastAsia="宋体" w:cs="宋体"/>
          <w:bCs/>
          <w:color w:val="auto"/>
          <w:kern w:val="0"/>
          <w:sz w:val="21"/>
          <w:szCs w:val="21"/>
          <w:highlight w:val="none"/>
          <w:lang w:eastAsia="zh-CN"/>
        </w:rPr>
        <w:t>磋商</w:t>
      </w:r>
      <w:r>
        <w:rPr>
          <w:rFonts w:hint="eastAsia" w:ascii="宋体" w:hAnsi="宋体" w:eastAsia="宋体" w:cs="宋体"/>
          <w:bCs/>
          <w:color w:val="auto"/>
          <w:kern w:val="0"/>
          <w:sz w:val="21"/>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投标人没有按照</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文件要求提供全部资料，或者投标人没有对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二、</w:t>
      </w:r>
      <w:r>
        <w:rPr>
          <w:rFonts w:hint="eastAsia" w:ascii="宋体" w:hAnsi="宋体" w:eastAsia="宋体" w:cs="宋体"/>
          <w:b/>
          <w:bCs/>
          <w:color w:val="auto"/>
          <w:kern w:val="0"/>
          <w:sz w:val="28"/>
          <w:szCs w:val="28"/>
          <w:highlight w:val="none"/>
          <w:lang w:val="en-US" w:eastAsia="zh-CN"/>
        </w:rPr>
        <w:t>采购</w:t>
      </w:r>
      <w:r>
        <w:rPr>
          <w:rFonts w:hint="eastAsia" w:ascii="宋体" w:hAnsi="宋体" w:eastAsia="宋体" w:cs="宋体"/>
          <w:b/>
          <w:bCs/>
          <w:color w:val="auto"/>
          <w:kern w:val="0"/>
          <w:sz w:val="28"/>
          <w:szCs w:val="28"/>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12.</w:t>
      </w:r>
      <w:r>
        <w:rPr>
          <w:rFonts w:hint="eastAsia" w:ascii="宋体" w:hAnsi="宋体" w:eastAsia="宋体" w:cs="宋体"/>
          <w:b/>
          <w:bCs/>
          <w:color w:val="auto"/>
          <w:kern w:val="0"/>
          <w:sz w:val="21"/>
          <w:szCs w:val="21"/>
          <w:highlight w:val="none"/>
          <w:lang w:val="en-US" w:eastAsia="zh-CN"/>
        </w:rPr>
        <w:t>采购</w:t>
      </w:r>
      <w:r>
        <w:rPr>
          <w:rFonts w:hint="eastAsia" w:ascii="宋体" w:hAnsi="宋体" w:eastAsia="宋体" w:cs="宋体"/>
          <w:b/>
          <w:bCs/>
          <w:color w:val="auto"/>
          <w:kern w:val="0"/>
          <w:sz w:val="21"/>
          <w:szCs w:val="21"/>
          <w:highlight w:val="none"/>
        </w:rPr>
        <w:t>文件的构成。本</w:t>
      </w:r>
      <w:r>
        <w:rPr>
          <w:rFonts w:hint="eastAsia" w:ascii="宋体" w:hAnsi="宋体" w:eastAsia="宋体" w:cs="宋体"/>
          <w:b/>
          <w:bCs/>
          <w:color w:val="auto"/>
          <w:kern w:val="0"/>
          <w:sz w:val="21"/>
          <w:szCs w:val="21"/>
          <w:highlight w:val="none"/>
          <w:lang w:val="en-US" w:eastAsia="zh-CN"/>
        </w:rPr>
        <w:t>采购</w:t>
      </w:r>
      <w:r>
        <w:rPr>
          <w:rFonts w:hint="eastAsia" w:ascii="宋体" w:hAnsi="宋体" w:eastAsia="宋体" w:cs="宋体"/>
          <w:b/>
          <w:bCs/>
          <w:color w:val="auto"/>
          <w:kern w:val="0"/>
          <w:sz w:val="21"/>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12.1 </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12.2 </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12.5 采购合同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13.</w:t>
      </w:r>
      <w:r>
        <w:rPr>
          <w:rFonts w:hint="eastAsia" w:ascii="宋体" w:hAnsi="宋体" w:eastAsia="宋体" w:cs="宋体"/>
          <w:b/>
          <w:bCs/>
          <w:color w:val="auto"/>
          <w:kern w:val="0"/>
          <w:sz w:val="21"/>
          <w:szCs w:val="21"/>
          <w:highlight w:val="none"/>
          <w:lang w:val="en-US" w:eastAsia="zh-CN"/>
        </w:rPr>
        <w:t>采购</w:t>
      </w:r>
      <w:r>
        <w:rPr>
          <w:rFonts w:hint="eastAsia" w:ascii="宋体" w:hAnsi="宋体" w:eastAsia="宋体" w:cs="宋体"/>
          <w:b/>
          <w:bCs/>
          <w:color w:val="auto"/>
          <w:kern w:val="0"/>
          <w:sz w:val="21"/>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13.1 </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对已发出的</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文件进行必要澄清、修改或补充的，应当在</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文件要求提交投标文件截止时间</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日</w:t>
      </w:r>
      <w:r>
        <w:rPr>
          <w:rFonts w:hint="eastAsia" w:ascii="宋体" w:hAnsi="宋体" w:eastAsia="宋体" w:cs="宋体"/>
          <w:color w:val="auto"/>
          <w:kern w:val="0"/>
          <w:sz w:val="21"/>
          <w:szCs w:val="21"/>
          <w:highlight w:val="none"/>
        </w:rPr>
        <w:t>前，在</w:t>
      </w:r>
      <w:r>
        <w:rPr>
          <w:rFonts w:hint="eastAsia" w:ascii="宋体" w:hAnsi="宋体" w:eastAsia="宋体" w:cs="宋体"/>
          <w:color w:val="auto"/>
          <w:kern w:val="0"/>
          <w:sz w:val="21"/>
          <w:szCs w:val="21"/>
          <w:highlight w:val="none"/>
          <w:lang w:val="en-US" w:eastAsia="zh-CN"/>
        </w:rPr>
        <w:t>原采购公告发布</w:t>
      </w:r>
      <w:r>
        <w:rPr>
          <w:rFonts w:hint="eastAsia" w:ascii="宋体" w:hAnsi="宋体" w:eastAsia="宋体" w:cs="宋体"/>
          <w:color w:val="auto"/>
          <w:kern w:val="0"/>
          <w:sz w:val="21"/>
          <w:szCs w:val="21"/>
          <w:highlight w:val="none"/>
        </w:rPr>
        <w:t>相关媒体上发布更正公告或变更公告。</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文件公示期间对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13.2 </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文件澄清、修改或补充的内容为</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13.3 </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文件的澄清、修改或补充都应以法定形式发布。采购人未对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13.4 </w:t>
      </w:r>
      <w:r>
        <w:rPr>
          <w:rFonts w:hint="eastAsia" w:ascii="宋体" w:hAnsi="宋体" w:eastAsia="宋体" w:cs="宋体"/>
          <w:bCs/>
          <w:color w:val="auto"/>
          <w:kern w:val="0"/>
          <w:sz w:val="21"/>
          <w:szCs w:val="21"/>
          <w:highlight w:val="none"/>
        </w:rPr>
        <w:t>采购人</w:t>
      </w:r>
      <w:r>
        <w:rPr>
          <w:rFonts w:hint="eastAsia" w:ascii="宋体" w:hAnsi="宋体" w:eastAsia="宋体" w:cs="宋体"/>
          <w:color w:val="auto"/>
          <w:kern w:val="0"/>
          <w:sz w:val="21"/>
          <w:szCs w:val="21"/>
          <w:highlight w:val="none"/>
        </w:rPr>
        <w:t>可以视招标具体情况延长投标截止时间和开标时间，但至少应当在</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文件要求提交投标文件的截止时间3</w:t>
      </w:r>
      <w:r>
        <w:rPr>
          <w:rFonts w:hint="eastAsia" w:ascii="宋体" w:hAnsi="宋体" w:eastAsia="宋体" w:cs="宋体"/>
          <w:bCs/>
          <w:color w:val="auto"/>
          <w:kern w:val="0"/>
          <w:sz w:val="21"/>
          <w:szCs w:val="21"/>
          <w:highlight w:val="none"/>
        </w:rPr>
        <w:t>日</w:t>
      </w:r>
      <w:r>
        <w:rPr>
          <w:rFonts w:hint="eastAsia" w:ascii="宋体" w:hAnsi="宋体" w:eastAsia="宋体" w:cs="宋体"/>
          <w:color w:val="auto"/>
          <w:kern w:val="0"/>
          <w:sz w:val="21"/>
          <w:szCs w:val="21"/>
          <w:highlight w:val="none"/>
        </w:rPr>
        <w:t>前，将变更时间</w:t>
      </w:r>
      <w:r>
        <w:rPr>
          <w:rFonts w:hint="eastAsia" w:ascii="宋体" w:hAnsi="宋体" w:eastAsia="宋体" w:cs="宋体"/>
          <w:color w:val="auto"/>
          <w:kern w:val="0"/>
          <w:sz w:val="21"/>
          <w:szCs w:val="21"/>
          <w:highlight w:val="none"/>
          <w:lang w:val="en-US" w:eastAsia="zh-CN"/>
        </w:rPr>
        <w:t>通知所有潜在投标人</w:t>
      </w: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三、投标文件的编制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14.1 投标人应仔细阅读</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文件的所有内容，按照</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文件提供的格式编写投标文件，不得缺少或留空任何</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文件要求填写的表格或提交的资料。</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文件提供格式的按格式填列，未提供格式的可自行拟定。投标文件应对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15.2 关于投标计量单位，</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文件已有明确规定的，使用</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文件规定的计量单位；</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文件没有规定的，应采用中华人民共和国法定计量单位。否则视为对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16.投标文件的组成</w:t>
      </w:r>
      <w:r>
        <w:rPr>
          <w:rFonts w:hint="eastAsia" w:ascii="宋体" w:hAnsi="宋体" w:eastAsia="宋体" w:cs="宋体"/>
          <w:color w:val="auto"/>
          <w:kern w:val="0"/>
          <w:sz w:val="21"/>
          <w:szCs w:val="21"/>
          <w:highlight w:val="none"/>
        </w:rPr>
        <w:t>。</w:t>
      </w:r>
      <w:r>
        <w:rPr>
          <w:rFonts w:hint="eastAsia" w:ascii="宋体" w:hAnsi="宋体" w:eastAsia="宋体" w:cs="宋体"/>
          <w:b/>
          <w:bCs/>
          <w:color w:val="auto"/>
          <w:kern w:val="0"/>
          <w:sz w:val="21"/>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16.2、</w:t>
      </w:r>
      <w:r>
        <w:rPr>
          <w:rFonts w:hint="eastAsia" w:ascii="宋体" w:hAnsi="宋体" w:eastAsia="宋体" w:cs="宋体"/>
          <w:color w:val="auto"/>
          <w:kern w:val="0"/>
          <w:sz w:val="21"/>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w:t>
      </w:r>
      <w:r>
        <w:rPr>
          <w:rFonts w:hint="eastAsia"/>
          <w:color w:val="auto"/>
          <w:sz w:val="21"/>
          <w:szCs w:val="21"/>
          <w:highlight w:val="none"/>
        </w:rPr>
        <w:t>技术响应</w:t>
      </w:r>
      <w:r>
        <w:rPr>
          <w:rFonts w:hint="eastAsia"/>
          <w:color w:val="auto"/>
          <w:sz w:val="21"/>
          <w:szCs w:val="21"/>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w:t>
      </w:r>
      <w:r>
        <w:rPr>
          <w:rFonts w:hint="eastAsia"/>
          <w:color w:val="auto"/>
          <w:sz w:val="21"/>
          <w:szCs w:val="21"/>
          <w:highlight w:val="none"/>
        </w:rPr>
        <w:t>商务响应</w:t>
      </w:r>
      <w:r>
        <w:rPr>
          <w:rFonts w:hint="eastAsia"/>
          <w:color w:val="auto"/>
          <w:sz w:val="21"/>
          <w:szCs w:val="21"/>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w:t>
      </w:r>
      <w:r>
        <w:rPr>
          <w:rFonts w:hint="eastAsia"/>
          <w:color w:val="auto"/>
          <w:sz w:val="21"/>
          <w:szCs w:val="21"/>
          <w:highlight w:val="none"/>
        </w:rPr>
        <w:t>供应商承诺书</w:t>
      </w:r>
    </w:p>
    <w:p>
      <w:pPr>
        <w:pStyle w:val="30"/>
        <w:keepNext w:val="0"/>
        <w:keepLines w:val="0"/>
        <w:pageBreakBefore w:val="0"/>
        <w:kinsoku/>
        <w:wordWrap/>
        <w:overflowPunct/>
        <w:topLinePunct w:val="0"/>
        <w:bidi w:val="0"/>
        <w:snapToGrid w:val="0"/>
        <w:spacing w:beforeAutospacing="0" w:afterAutospacing="0" w:line="360" w:lineRule="auto"/>
        <w:rPr>
          <w:rFonts w:hint="eastAsia" w:ascii="Times New Roman" w:hAnsi="Times New Roman" w:eastAsia="宋体" w:cs="Times New Roman"/>
          <w:color w:val="auto"/>
          <w:sz w:val="21"/>
          <w:szCs w:val="21"/>
          <w:highlight w:val="none"/>
          <w:lang w:val="en-US" w:eastAsia="zh-CN"/>
        </w:rPr>
      </w:pP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Times New Roman" w:hAnsi="Times New Roman" w:eastAsia="宋体" w:cs="Times New Roman"/>
          <w:color w:val="auto"/>
          <w:sz w:val="21"/>
          <w:szCs w:val="21"/>
          <w:highlight w:val="none"/>
          <w:lang w:val="en-US" w:eastAsia="zh-CN"/>
        </w:rPr>
        <w:t>供应商信用承诺函</w:t>
      </w:r>
    </w:p>
    <w:p>
      <w:pPr>
        <w:pStyle w:val="30"/>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16.10、</w:t>
      </w:r>
      <w:r>
        <w:rPr>
          <w:rFonts w:hint="eastAsia" w:ascii="宋体" w:hAnsi="宋体" w:eastAsia="宋体" w:cs="宋体"/>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17.1 投标文件从</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公告所规定的投标截止期之后开始生效，在</w:t>
      </w:r>
      <w:r>
        <w:rPr>
          <w:rFonts w:hint="eastAsia" w:ascii="宋体" w:hAnsi="宋体" w:eastAsia="宋体" w:cs="宋体"/>
          <w:bCs/>
          <w:color w:val="auto"/>
          <w:kern w:val="0"/>
          <w:sz w:val="21"/>
          <w:szCs w:val="21"/>
          <w:highlight w:val="none"/>
        </w:rPr>
        <w:t>投标人须知前附表</w:t>
      </w:r>
      <w:r>
        <w:rPr>
          <w:rFonts w:hint="eastAsia" w:ascii="宋体" w:hAnsi="宋体" w:eastAsia="宋体" w:cs="宋体"/>
          <w:color w:val="auto"/>
          <w:kern w:val="0"/>
          <w:sz w:val="21"/>
          <w:szCs w:val="21"/>
          <w:highlight w:val="none"/>
        </w:rPr>
        <w:t>第1</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17.2特殊情况下</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可于投标有效期满之前书面要求投标人同意延长有效期，投标人应在</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18.3 </w:t>
      </w:r>
      <w:r>
        <w:rPr>
          <w:rFonts w:hint="eastAsia" w:ascii="宋体" w:hAnsi="宋体" w:eastAsia="宋体" w:cs="宋体"/>
          <w:color w:val="auto"/>
          <w:spacing w:val="10"/>
          <w:kern w:val="0"/>
          <w:sz w:val="21"/>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18.5 </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rPr>
        <w:t>19.投标保证金</w:t>
      </w: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lang w:val="en-US" w:eastAsia="zh-CN"/>
        </w:rPr>
        <w:t>详见采购公告</w:t>
      </w:r>
      <w:r>
        <w:rPr>
          <w:rFonts w:hint="eastAsia" w:ascii="宋体" w:hAnsi="宋体" w:eastAsia="宋体" w:cs="宋体"/>
          <w:b/>
          <w:color w:val="auto"/>
          <w:kern w:val="0"/>
          <w:sz w:val="21"/>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rPr>
        <w:t>20.投标文件的签署</w:t>
      </w:r>
      <w:r>
        <w:rPr>
          <w:rFonts w:hint="eastAsia" w:ascii="宋体" w:hAnsi="宋体" w:eastAsia="宋体" w:cs="宋体"/>
          <w:b/>
          <w:color w:val="auto"/>
          <w:kern w:val="0"/>
          <w:sz w:val="21"/>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文件实质性要求的基础上，可以提出比</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文件要求更有利于采购人的承诺</w:t>
      </w:r>
      <w:r>
        <w:rPr>
          <w:rFonts w:hint="eastAsia" w:ascii="宋体" w:hAnsi="宋体" w:eastAsia="宋体" w:cs="宋体"/>
          <w:color w:val="000000" w:themeColor="text1"/>
          <w:kern w:val="0"/>
          <w:sz w:val="2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 w:val="21"/>
          <w:szCs w:val="21"/>
          <w:highlight w:val="none"/>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 w:val="21"/>
          <w:szCs w:val="21"/>
          <w:highlight w:val="none"/>
          <w14:textFill>
            <w14:solidFill>
              <w14:schemeClr w14:val="tx1"/>
            </w14:solidFill>
          </w14:textFill>
        </w:rPr>
        <w:t>.2 投标文件应当对</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1"/>
          <w:szCs w:val="21"/>
          <w:highlight w:val="none"/>
          <w14:textFill>
            <w14:solidFill>
              <w14:schemeClr w14:val="tx1"/>
            </w14:solidFill>
          </w14:textFill>
        </w:rPr>
        <w:t>文件有关服务期、投标有效期、</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1"/>
          <w:szCs w:val="21"/>
          <w:highlight w:val="none"/>
          <w14:textFill>
            <w14:solidFill>
              <w14:schemeClr w14:val="tx1"/>
            </w14:solidFill>
          </w14:textFill>
        </w:rPr>
        <w:t>要求、技术标准和要求、</w:t>
      </w:r>
      <w:r>
        <w:rPr>
          <w:rFonts w:hint="eastAsia" w:ascii="宋体" w:hAnsi="宋体" w:eastAsia="宋体" w:cs="宋体"/>
          <w:color w:val="auto"/>
          <w:kern w:val="0"/>
          <w:sz w:val="21"/>
          <w:szCs w:val="21"/>
          <w:highlight w:val="none"/>
          <w:lang w:eastAsia="zh-CN"/>
        </w:rPr>
        <w:t>磋商</w:t>
      </w:r>
      <w:r>
        <w:rPr>
          <w:rFonts w:hint="eastAsia" w:ascii="宋体" w:hAnsi="宋体" w:eastAsia="宋体" w:cs="宋体"/>
          <w:color w:val="auto"/>
          <w:kern w:val="0"/>
          <w:sz w:val="21"/>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8"/>
          <w:szCs w:val="28"/>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w:t>
      </w:r>
      <w:r>
        <w:rPr>
          <w:rFonts w:hint="eastAsia" w:ascii="宋体" w:hAnsi="宋体" w:eastAsia="宋体" w:cs="宋体"/>
          <w:color w:val="auto"/>
          <w:sz w:val="21"/>
          <w:szCs w:val="21"/>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sz w:val="21"/>
          <w:szCs w:val="21"/>
          <w:highlight w:val="none"/>
          <w:lang w:eastAsia="zh-CN"/>
        </w:rPr>
      </w:pPr>
      <w:r>
        <w:rPr>
          <w:rFonts w:hint="eastAsia" w:ascii="宋体" w:hAnsi="宋体" w:eastAsia="宋体" w:cs="宋体"/>
          <w:color w:val="auto"/>
          <w:kern w:val="0"/>
          <w:sz w:val="21"/>
          <w:szCs w:val="21"/>
          <w:highlight w:val="none"/>
        </w:rPr>
        <w:t xml:space="preserve">21.2 </w:t>
      </w:r>
      <w:r>
        <w:rPr>
          <w:rFonts w:hint="eastAsia" w:ascii="宋体" w:hAnsi="宋体" w:eastAsia="宋体" w:cs="宋体"/>
          <w:sz w:val="21"/>
          <w:szCs w:val="21"/>
          <w:highlight w:val="none"/>
          <w:lang w:eastAsia="zh-CN"/>
        </w:rPr>
        <w:t>未按本章第2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.1项要求密封和加写标记的投标文件，采购人不予受理。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.1 投标人应在规定的投标截止时间前</w:t>
      </w:r>
      <w:r>
        <w:rPr>
          <w:rFonts w:hint="eastAsia" w:ascii="宋体" w:hAnsi="宋体" w:eastAsia="宋体" w:cs="宋体"/>
          <w:color w:val="auto"/>
          <w:kern w:val="0"/>
          <w:sz w:val="21"/>
          <w:szCs w:val="21"/>
          <w:highlight w:val="none"/>
          <w:lang w:eastAsia="zh-CN"/>
        </w:rPr>
        <w:t>递交</w:t>
      </w:r>
      <w:r>
        <w:rPr>
          <w:rFonts w:hint="eastAsia" w:ascii="宋体" w:hAnsi="宋体" w:eastAsia="宋体" w:cs="宋体"/>
          <w:color w:val="auto"/>
          <w:kern w:val="0"/>
          <w:sz w:val="21"/>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23.1 投标人在投标截止时间前，可以对所提交的投标文件进行补充、修改或者撤回，并书面通知</w:t>
      </w:r>
      <w:r>
        <w:rPr>
          <w:rFonts w:hint="eastAsia" w:ascii="宋体" w:hAnsi="宋体" w:eastAsia="宋体" w:cs="宋体"/>
          <w:color w:val="auto"/>
          <w:kern w:val="0"/>
          <w:sz w:val="21"/>
          <w:szCs w:val="21"/>
          <w:highlight w:val="none"/>
          <w:lang w:eastAsia="zh-CN"/>
        </w:rPr>
        <w:t>采购人</w:t>
      </w:r>
      <w:r>
        <w:rPr>
          <w:rFonts w:hint="eastAsia" w:ascii="宋体" w:hAnsi="宋体" w:eastAsia="宋体" w:cs="宋体"/>
          <w:color w:val="auto"/>
          <w:kern w:val="0"/>
          <w:sz w:val="21"/>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2</w:t>
      </w:r>
      <w:r>
        <w:rPr>
          <w:rFonts w:hint="eastAsia" w:ascii="宋体" w:hAnsi="宋体" w:eastAsia="宋体" w:cs="宋体"/>
          <w:b/>
          <w:bCs/>
          <w:color w:val="auto"/>
          <w:kern w:val="0"/>
          <w:sz w:val="21"/>
          <w:szCs w:val="21"/>
          <w:highlight w:val="none"/>
          <w:lang w:val="en-US" w:eastAsia="zh-CN"/>
        </w:rPr>
        <w:t>4</w:t>
      </w:r>
      <w:r>
        <w:rPr>
          <w:rFonts w:hint="eastAsia" w:ascii="宋体" w:hAnsi="宋体" w:eastAsia="宋体" w:cs="宋体"/>
          <w:b/>
          <w:bCs/>
          <w:color w:val="auto"/>
          <w:kern w:val="0"/>
          <w:sz w:val="21"/>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.1 评标委员会由采购人代表和评审专家组成。成员由</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人以上单数组成。</w:t>
      </w:r>
      <w:r>
        <w:rPr>
          <w:rFonts w:hint="eastAsia" w:ascii="宋体" w:hAnsi="宋体" w:eastAsia="宋体" w:cs="宋体"/>
          <w:color w:val="auto"/>
          <w:sz w:val="21"/>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.2评标委员会成员要依法独立评审，并对评审意见承担个人责任。</w:t>
      </w:r>
      <w:r>
        <w:rPr>
          <w:rFonts w:hint="eastAsia" w:ascii="宋体" w:hAnsi="宋体" w:eastAsia="宋体" w:cs="宋体"/>
          <w:color w:val="auto"/>
          <w:sz w:val="21"/>
          <w:szCs w:val="21"/>
          <w:highlight w:val="none"/>
        </w:rPr>
        <w:t>评标委员会成员对需要共同认定的事项存在争议的，按照少数服从多数的原则</w:t>
      </w:r>
      <w:r>
        <w:rPr>
          <w:rFonts w:hint="eastAsia" w:ascii="宋体" w:hAnsi="宋体" w:eastAsia="宋体" w:cs="宋体"/>
          <w:color w:val="auto"/>
          <w:kern w:val="0"/>
          <w:sz w:val="21"/>
          <w:szCs w:val="21"/>
          <w:highlight w:val="none"/>
        </w:rPr>
        <w:t>做</w:t>
      </w:r>
      <w:r>
        <w:rPr>
          <w:rFonts w:hint="eastAsia" w:ascii="宋体" w:hAnsi="宋体" w:eastAsia="宋体" w:cs="宋体"/>
          <w:color w:val="auto"/>
          <w:sz w:val="21"/>
          <w:szCs w:val="21"/>
          <w:highlight w:val="none"/>
        </w:rPr>
        <w:t>出结论。持不同意见的评标委员会成员应当在评标报告上签署不同意见</w:t>
      </w:r>
      <w:r>
        <w:rPr>
          <w:rFonts w:hint="eastAsia" w:ascii="宋体" w:hAnsi="宋体" w:eastAsia="宋体" w:cs="宋体"/>
          <w:color w:val="auto"/>
          <w:kern w:val="0"/>
          <w:sz w:val="21"/>
          <w:szCs w:val="21"/>
          <w:highlight w:val="none"/>
        </w:rPr>
        <w:t>并说明</w:t>
      </w:r>
      <w:r>
        <w:rPr>
          <w:rFonts w:hint="eastAsia" w:ascii="宋体" w:hAnsi="宋体" w:eastAsia="宋体" w:cs="宋体"/>
          <w:color w:val="auto"/>
          <w:sz w:val="21"/>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.1对所有投标人的评估，都采用相同的程序和标准。评标过程将严格按照</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.3 投标文件报价出现前后不一致的，除</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文件另有规定外，修正错误的原则如下：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shd w:val="clear" w:color="auto" w:fill="FFFFFF"/>
        </w:rPr>
        <w:t>大写金额</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.4.1</w:t>
      </w:r>
      <w:r>
        <w:rPr>
          <w:rFonts w:hint="eastAsia" w:ascii="宋体" w:hAnsi="宋体" w:eastAsia="宋体" w:cs="宋体"/>
          <w:color w:val="auto"/>
          <w:sz w:val="21"/>
          <w:szCs w:val="21"/>
          <w:highlight w:val="none"/>
        </w:rPr>
        <w:t>资格性检查。依据法规政策和</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文件的规定，在对投标文件详细评估之前，采购人将依据投标人提交的投标文件按</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公告第二项和</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.4.3 符合性检查。依据</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文件的规定，评标委员会将从投标文件的有效性、完整性和对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文件的响应程度进行审查，以确定是否符合对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（3）资格证明文件不全的，或不符合</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w:t>
      </w:r>
      <w:r>
        <w:rPr>
          <w:rFonts w:hint="eastAsia" w:ascii="宋体" w:hAnsi="宋体" w:eastAsia="宋体" w:cs="宋体"/>
          <w:color w:val="000000" w:themeColor="text1"/>
          <w:sz w:val="21"/>
          <w:szCs w:val="21"/>
          <w:highlight w:val="none"/>
          <w14:textFill>
            <w14:solidFill>
              <w14:schemeClr w14:val="tx1"/>
            </w14:solidFill>
          </w14:textFill>
        </w:rPr>
        <w:t>有效期、</w:t>
      </w:r>
      <w:r>
        <w:rPr>
          <w:rFonts w:hint="eastAsia" w:ascii="宋体" w:hAnsi="宋体" w:cs="宋体"/>
          <w:color w:val="000000" w:themeColor="text1"/>
          <w:sz w:val="21"/>
          <w:szCs w:val="21"/>
          <w:highlight w:val="none"/>
          <w:lang w:val="en-US" w:eastAsia="zh-CN"/>
          <w14:textFill>
            <w14:solidFill>
              <w14:schemeClr w14:val="tx1"/>
            </w14:solidFill>
          </w14:textFill>
        </w:rPr>
        <w:t>服务期限</w:t>
      </w:r>
      <w:r>
        <w:rPr>
          <w:rFonts w:hint="eastAsia" w:ascii="宋体" w:hAnsi="宋体" w:eastAsia="宋体" w:cs="宋体"/>
          <w:color w:val="000000" w:themeColor="text1"/>
          <w:sz w:val="21"/>
          <w:szCs w:val="21"/>
          <w:highlight w:val="none"/>
          <w14:textFill>
            <w14:solidFill>
              <w14:schemeClr w14:val="tx1"/>
            </w14:solidFill>
          </w14:textFill>
        </w:rPr>
        <w:t>、质保期等不</w:t>
      </w:r>
      <w:r>
        <w:rPr>
          <w:rFonts w:hint="eastAsia" w:ascii="宋体" w:hAnsi="宋体" w:eastAsia="宋体" w:cs="宋体"/>
          <w:color w:val="auto"/>
          <w:sz w:val="21"/>
          <w:szCs w:val="21"/>
          <w:highlight w:val="none"/>
        </w:rPr>
        <w:t>满足</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（5）未按</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（6）投标文件的实质性内容未使用中文表述，或意思表述不明确，或前后矛盾，或使用计量单位不符合</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（8）投标文件内容未按</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（9）不符合</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.4.4 对资格性检查和符合性检查不合格的投标人，将</w:t>
      </w:r>
      <w:r>
        <w:rPr>
          <w:rFonts w:hint="eastAsia" w:ascii="宋体" w:hAnsi="宋体" w:eastAsia="宋体" w:cs="宋体"/>
          <w:color w:val="auto"/>
          <w:kern w:val="0"/>
          <w:sz w:val="21"/>
          <w:szCs w:val="21"/>
          <w:highlight w:val="none"/>
          <w:lang w:val="en-US" w:eastAsia="zh-CN"/>
        </w:rPr>
        <w:t>通过评标系统</w:t>
      </w:r>
      <w:r>
        <w:rPr>
          <w:rFonts w:hint="eastAsia" w:ascii="宋体" w:hAnsi="宋体" w:eastAsia="宋体" w:cs="宋体"/>
          <w:color w:val="auto"/>
          <w:kern w:val="0"/>
          <w:sz w:val="21"/>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5</w:t>
      </w:r>
      <w:r>
        <w:rPr>
          <w:rFonts w:hint="eastAsia" w:ascii="宋体" w:hAnsi="宋体" w:eastAsia="宋体" w:cs="宋体"/>
          <w:color w:val="auto"/>
          <w:kern w:val="0"/>
          <w:sz w:val="21"/>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2</w:t>
      </w:r>
      <w:r>
        <w:rPr>
          <w:rFonts w:hint="eastAsia" w:ascii="宋体" w:hAnsi="宋体" w:eastAsia="宋体" w:cs="宋体"/>
          <w:b/>
          <w:bCs/>
          <w:color w:val="auto"/>
          <w:kern w:val="0"/>
          <w:sz w:val="21"/>
          <w:szCs w:val="21"/>
          <w:highlight w:val="none"/>
          <w:lang w:val="en-US" w:eastAsia="zh-CN"/>
        </w:rPr>
        <w:t>6</w:t>
      </w:r>
      <w:r>
        <w:rPr>
          <w:rFonts w:hint="eastAsia" w:ascii="宋体" w:hAnsi="宋体" w:eastAsia="宋体" w:cs="宋体"/>
          <w:b/>
          <w:bCs/>
          <w:color w:val="auto"/>
          <w:kern w:val="0"/>
          <w:sz w:val="21"/>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2</w:t>
      </w:r>
      <w:r>
        <w:rPr>
          <w:rFonts w:hint="eastAsia" w:ascii="宋体" w:hAnsi="宋体" w:eastAsia="宋体" w:cs="宋体"/>
          <w:b/>
          <w:bCs/>
          <w:color w:val="auto"/>
          <w:kern w:val="0"/>
          <w:sz w:val="21"/>
          <w:szCs w:val="21"/>
          <w:highlight w:val="none"/>
          <w:lang w:val="en-US" w:eastAsia="zh-CN"/>
        </w:rPr>
        <w:t>7</w:t>
      </w:r>
      <w:r>
        <w:rPr>
          <w:rFonts w:hint="eastAsia" w:ascii="宋体" w:hAnsi="宋体" w:eastAsia="宋体" w:cs="宋体"/>
          <w:b/>
          <w:bCs/>
          <w:color w:val="auto"/>
          <w:kern w:val="0"/>
          <w:sz w:val="21"/>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.1 评标委员会将按本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.2对漏（缺）报项的处理：</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2</w:t>
      </w:r>
      <w:r>
        <w:rPr>
          <w:rFonts w:hint="eastAsia" w:ascii="宋体" w:hAnsi="宋体" w:eastAsia="宋体" w:cs="宋体"/>
          <w:b/>
          <w:bCs/>
          <w:color w:val="auto"/>
          <w:kern w:val="0"/>
          <w:sz w:val="21"/>
          <w:szCs w:val="21"/>
          <w:highlight w:val="none"/>
          <w:lang w:val="en-US" w:eastAsia="zh-CN"/>
        </w:rPr>
        <w:t>8</w:t>
      </w:r>
      <w:r>
        <w:rPr>
          <w:rFonts w:hint="eastAsia" w:ascii="宋体" w:hAnsi="宋体" w:eastAsia="宋体" w:cs="宋体"/>
          <w:b/>
          <w:bCs/>
          <w:color w:val="auto"/>
          <w:kern w:val="0"/>
          <w:sz w:val="21"/>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.1 凡与本次</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29</w:t>
      </w:r>
      <w:r>
        <w:rPr>
          <w:rFonts w:hint="eastAsia" w:ascii="宋体" w:hAnsi="宋体" w:eastAsia="宋体" w:cs="宋体"/>
          <w:b/>
          <w:color w:val="auto"/>
          <w:kern w:val="0"/>
          <w:sz w:val="21"/>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采购人</w:t>
      </w:r>
      <w:r>
        <w:rPr>
          <w:rFonts w:hint="eastAsia" w:ascii="宋体" w:hAnsi="宋体" w:eastAsia="宋体" w:cs="宋体"/>
          <w:color w:val="auto"/>
          <w:kern w:val="0"/>
          <w:sz w:val="21"/>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3</w:t>
      </w:r>
      <w:r>
        <w:rPr>
          <w:rFonts w:hint="eastAsia" w:ascii="宋体" w:hAnsi="宋体" w:eastAsia="宋体" w:cs="宋体"/>
          <w:b/>
          <w:bCs/>
          <w:color w:val="auto"/>
          <w:kern w:val="0"/>
          <w:sz w:val="21"/>
          <w:szCs w:val="21"/>
          <w:highlight w:val="none"/>
          <w:lang w:val="en-US" w:eastAsia="zh-CN"/>
        </w:rPr>
        <w:t>0</w:t>
      </w:r>
      <w:r>
        <w:rPr>
          <w:rFonts w:hint="eastAsia" w:ascii="宋体" w:hAnsi="宋体" w:eastAsia="宋体" w:cs="宋体"/>
          <w:b/>
          <w:bCs/>
          <w:color w:val="auto"/>
          <w:kern w:val="0"/>
          <w:sz w:val="21"/>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0</w:t>
      </w:r>
      <w:r>
        <w:rPr>
          <w:rFonts w:hint="eastAsia" w:ascii="宋体" w:hAnsi="宋体" w:eastAsia="宋体" w:cs="宋体"/>
          <w:bCs/>
          <w:color w:val="auto"/>
          <w:kern w:val="0"/>
          <w:sz w:val="21"/>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0</w:t>
      </w:r>
      <w:r>
        <w:rPr>
          <w:rFonts w:hint="eastAsia" w:ascii="宋体" w:hAnsi="宋体" w:eastAsia="宋体" w:cs="宋体"/>
          <w:bCs/>
          <w:color w:val="auto"/>
          <w:kern w:val="0"/>
          <w:sz w:val="21"/>
          <w:szCs w:val="21"/>
          <w:highlight w:val="none"/>
        </w:rPr>
        <w:t>.2 确定实质上响应</w:t>
      </w:r>
      <w:r>
        <w:rPr>
          <w:rFonts w:hint="eastAsia" w:ascii="宋体" w:hAnsi="宋体" w:eastAsia="宋体" w:cs="宋体"/>
          <w:bCs/>
          <w:color w:val="auto"/>
          <w:kern w:val="0"/>
          <w:sz w:val="21"/>
          <w:szCs w:val="21"/>
          <w:highlight w:val="none"/>
          <w:lang w:val="en-US" w:eastAsia="zh-CN"/>
        </w:rPr>
        <w:t>采购</w:t>
      </w:r>
      <w:r>
        <w:rPr>
          <w:rFonts w:hint="eastAsia" w:ascii="宋体" w:hAnsi="宋体" w:eastAsia="宋体" w:cs="宋体"/>
          <w:bCs/>
          <w:color w:val="auto"/>
          <w:kern w:val="0"/>
          <w:sz w:val="21"/>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 w:val="21"/>
          <w:szCs w:val="21"/>
          <w:highlight w:val="none"/>
        </w:rPr>
      </w:pPr>
      <w:bookmarkStart w:id="45" w:name="_Toc32200"/>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0</w:t>
      </w:r>
      <w:r>
        <w:rPr>
          <w:rFonts w:hint="eastAsia" w:ascii="宋体" w:hAnsi="宋体" w:eastAsia="宋体" w:cs="宋体"/>
          <w:bCs/>
          <w:color w:val="auto"/>
          <w:kern w:val="0"/>
          <w:sz w:val="21"/>
          <w:szCs w:val="21"/>
          <w:highlight w:val="none"/>
        </w:rPr>
        <w:t>.2.1</w:t>
      </w:r>
      <w:bookmarkEnd w:id="45"/>
      <w:r>
        <w:rPr>
          <w:rFonts w:hint="eastAsia" w:ascii="宋体" w:hAnsi="宋体" w:eastAsia="宋体" w:cs="宋体"/>
          <w:bCs/>
          <w:color w:val="auto"/>
          <w:kern w:val="0"/>
          <w:sz w:val="21"/>
          <w:szCs w:val="21"/>
          <w:highlight w:val="none"/>
        </w:rPr>
        <w:t>本次评标采用</w:t>
      </w:r>
      <w:r>
        <w:rPr>
          <w:rFonts w:hint="eastAsia" w:ascii="宋体" w:hAnsi="宋体" w:eastAsia="宋体" w:cs="宋体"/>
          <w:color w:val="auto"/>
          <w:sz w:val="21"/>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采用综合评分法的，评标结果按评审后得分由高到低顺序排列。投标文件满足</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3</w:t>
      </w:r>
      <w:r>
        <w:rPr>
          <w:rFonts w:hint="eastAsia" w:ascii="宋体" w:hAnsi="宋体" w:eastAsia="宋体" w:cs="宋体"/>
          <w:b/>
          <w:bCs/>
          <w:color w:val="auto"/>
          <w:kern w:val="0"/>
          <w:sz w:val="21"/>
          <w:szCs w:val="21"/>
          <w:highlight w:val="none"/>
          <w:lang w:val="en-US" w:eastAsia="zh-CN"/>
        </w:rPr>
        <w:t>1</w:t>
      </w:r>
      <w:r>
        <w:rPr>
          <w:rFonts w:hint="eastAsia" w:ascii="宋体" w:hAnsi="宋体" w:eastAsia="宋体" w:cs="宋体"/>
          <w:b/>
          <w:bCs/>
          <w:color w:val="auto"/>
          <w:kern w:val="0"/>
          <w:sz w:val="21"/>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本项目由采购人授权评标委员会确定一名中标人并推荐两名中标候选人</w:t>
      </w: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3</w:t>
      </w:r>
      <w:r>
        <w:rPr>
          <w:rFonts w:hint="eastAsia" w:ascii="宋体" w:hAnsi="宋体" w:eastAsia="宋体" w:cs="宋体"/>
          <w:b/>
          <w:bCs/>
          <w:color w:val="auto"/>
          <w:kern w:val="0"/>
          <w:sz w:val="21"/>
          <w:szCs w:val="21"/>
          <w:highlight w:val="none"/>
          <w:lang w:val="en-US" w:eastAsia="zh-CN"/>
        </w:rPr>
        <w:t>2</w:t>
      </w:r>
      <w:r>
        <w:rPr>
          <w:rFonts w:hint="eastAsia" w:ascii="宋体" w:hAnsi="宋体" w:eastAsia="宋体" w:cs="宋体"/>
          <w:b/>
          <w:bCs/>
          <w:color w:val="auto"/>
          <w:kern w:val="0"/>
          <w:sz w:val="21"/>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.1评审结束后，</w:t>
      </w:r>
      <w:r>
        <w:rPr>
          <w:rFonts w:hint="eastAsia" w:ascii="宋体" w:hAnsi="宋体" w:eastAsia="宋体" w:cs="宋体"/>
          <w:color w:val="auto"/>
          <w:kern w:val="0"/>
          <w:sz w:val="21"/>
          <w:szCs w:val="21"/>
          <w:highlight w:val="none"/>
          <w:lang w:eastAsia="zh-CN"/>
        </w:rPr>
        <w:t>采购</w:t>
      </w:r>
      <w:r>
        <w:rPr>
          <w:rFonts w:hint="eastAsia" w:ascii="宋体" w:hAnsi="宋体" w:eastAsia="宋体" w:cs="宋体"/>
          <w:color w:val="auto"/>
          <w:kern w:val="0"/>
          <w:sz w:val="21"/>
          <w:szCs w:val="21"/>
          <w:highlight w:val="none"/>
        </w:rPr>
        <w:t>人将中标候选人的情况在本</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项目</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公告发布的同一媒介予以公示，公示</w:t>
      </w:r>
      <w:r>
        <w:rPr>
          <w:rFonts w:hint="eastAsia" w:ascii="宋体" w:hAnsi="宋体" w:eastAsia="宋体" w:cs="宋体"/>
          <w:color w:val="auto"/>
          <w:kern w:val="0"/>
          <w:sz w:val="21"/>
          <w:szCs w:val="21"/>
          <w:highlight w:val="none"/>
          <w:lang w:eastAsia="zh-CN"/>
        </w:rPr>
        <w:t>期限</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eastAsia="zh-CN"/>
        </w:rPr>
        <w:t>个工作日</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公示期结束后</w:t>
      </w:r>
      <w:r>
        <w:rPr>
          <w:rFonts w:hint="eastAsia" w:ascii="宋体" w:hAnsi="宋体" w:eastAsia="宋体" w:cs="宋体"/>
          <w:color w:val="auto"/>
          <w:kern w:val="0"/>
          <w:sz w:val="21"/>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bCs/>
          <w:color w:val="auto"/>
          <w:kern w:val="0"/>
          <w:sz w:val="21"/>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3</w:t>
      </w:r>
      <w:r>
        <w:rPr>
          <w:rFonts w:hint="eastAsia" w:ascii="宋体" w:hAnsi="宋体" w:eastAsia="宋体" w:cs="宋体"/>
          <w:b/>
          <w:bCs/>
          <w:color w:val="auto"/>
          <w:kern w:val="0"/>
          <w:sz w:val="21"/>
          <w:szCs w:val="21"/>
          <w:highlight w:val="none"/>
          <w:lang w:val="en-US" w:eastAsia="zh-CN"/>
        </w:rPr>
        <w:t>3</w:t>
      </w:r>
      <w:r>
        <w:rPr>
          <w:rFonts w:hint="eastAsia" w:ascii="宋体" w:hAnsi="宋体" w:eastAsia="宋体" w:cs="宋体"/>
          <w:b/>
          <w:bCs/>
          <w:color w:val="auto"/>
          <w:kern w:val="0"/>
          <w:sz w:val="21"/>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.1.2投标人的报价均超过了</w:t>
      </w:r>
      <w:r>
        <w:rPr>
          <w:rFonts w:hint="eastAsia" w:ascii="宋体" w:hAnsi="宋体" w:eastAsia="宋体" w:cs="宋体"/>
          <w:bCs/>
          <w:color w:val="auto"/>
          <w:kern w:val="0"/>
          <w:sz w:val="21"/>
          <w:szCs w:val="21"/>
          <w:highlight w:val="none"/>
          <w:lang w:val="en-US" w:eastAsia="zh-CN"/>
        </w:rPr>
        <w:t>采购预算金额</w:t>
      </w:r>
      <w:r>
        <w:rPr>
          <w:rFonts w:hint="eastAsia" w:ascii="宋体" w:hAnsi="宋体" w:eastAsia="宋体" w:cs="宋体"/>
          <w:bCs/>
          <w:color w:val="auto"/>
          <w:kern w:val="0"/>
          <w:sz w:val="21"/>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3</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color w:val="auto"/>
          <w:kern w:val="0"/>
          <w:sz w:val="21"/>
          <w:szCs w:val="21"/>
          <w:highlight w:val="none"/>
        </w:rPr>
        <w:t xml:space="preserve">.2 </w:t>
      </w:r>
      <w:r>
        <w:rPr>
          <w:rFonts w:hint="eastAsia" w:ascii="宋体" w:hAnsi="宋体" w:eastAsia="宋体" w:cs="宋体"/>
          <w:color w:val="auto"/>
          <w:sz w:val="21"/>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4"/>
        </w:numPr>
        <w:kinsoku/>
        <w:wordWrap/>
        <w:overflowPunct/>
        <w:topLinePunct w:val="0"/>
        <w:bidi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b/>
          <w:color w:val="auto"/>
          <w:kern w:val="0"/>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3</w:t>
      </w:r>
      <w:r>
        <w:rPr>
          <w:rFonts w:hint="eastAsia" w:ascii="宋体" w:hAnsi="宋体" w:eastAsia="宋体" w:cs="宋体"/>
          <w:b/>
          <w:bCs/>
          <w:color w:val="auto"/>
          <w:kern w:val="0"/>
          <w:sz w:val="21"/>
          <w:szCs w:val="21"/>
          <w:highlight w:val="none"/>
          <w:lang w:val="en-US" w:eastAsia="zh-CN"/>
        </w:rPr>
        <w:t>4</w:t>
      </w:r>
      <w:r>
        <w:rPr>
          <w:rFonts w:hint="eastAsia" w:ascii="宋体" w:hAnsi="宋体" w:eastAsia="宋体" w:cs="宋体"/>
          <w:b/>
          <w:bCs/>
          <w:color w:val="auto"/>
          <w:kern w:val="0"/>
          <w:sz w:val="21"/>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u w:val="single"/>
        </w:rPr>
      </w:pPr>
      <w:bookmarkStart w:id="46" w:name="_Toc8594"/>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.1 采购人、中标人自中标通知书发出之日起，在</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文件第三章《投标人须知前附表》规定的时间内，根据</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文件确定的事项和中标人投标文件签订合同。双方所签订的合同不得对</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 xml:space="preserve">.2 </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.3 中标人放弃中标、因不可抗力不能履行合同、不按照</w:t>
      </w:r>
      <w:r>
        <w:rPr>
          <w:rFonts w:hint="eastAsia" w:ascii="宋体" w:hAnsi="宋体" w:eastAsia="宋体" w:cs="宋体"/>
          <w:color w:val="auto"/>
          <w:kern w:val="0"/>
          <w:sz w:val="21"/>
          <w:szCs w:val="21"/>
          <w:highlight w:val="none"/>
          <w:lang w:val="en-US" w:eastAsia="zh-CN"/>
        </w:rPr>
        <w:t>采购</w:t>
      </w:r>
      <w:r>
        <w:rPr>
          <w:rFonts w:hint="eastAsia" w:ascii="宋体" w:hAnsi="宋体" w:eastAsia="宋体" w:cs="宋体"/>
          <w:color w:val="auto"/>
          <w:kern w:val="0"/>
          <w:sz w:val="21"/>
          <w:szCs w:val="21"/>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6"/>
    <w:p>
      <w:pPr>
        <w:rPr>
          <w:color w:val="auto"/>
          <w:highlight w:val="none"/>
        </w:rPr>
      </w:pPr>
      <w:bookmarkStart w:id="47" w:name="_Toc4700"/>
      <w:bookmarkStart w:id="48"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9" w:name="_Toc9022"/>
      <w:r>
        <w:rPr>
          <w:rFonts w:hint="eastAsia" w:ascii="黑体" w:hAnsi="宋体" w:eastAsia="黑体" w:cs="宋体"/>
          <w:b/>
          <w:bCs/>
          <w:color w:val="auto"/>
          <w:kern w:val="0"/>
          <w:sz w:val="32"/>
          <w:szCs w:val="32"/>
          <w:highlight w:val="none"/>
        </w:rPr>
        <w:t>第四章  评标办法及评分标准</w:t>
      </w:r>
      <w:bookmarkEnd w:id="47"/>
      <w:bookmarkEnd w:id="49"/>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60"/>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spacing w:line="360" w:lineRule="auto"/>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eastAsia="zh-CN"/>
              </w:rPr>
              <w:t>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服务能力的响应程度(2</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完全满足招标文件“第二章 采购需求”的得2</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分；每有一项不满足在2</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分的基础上扣除</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p>
        </w:tc>
        <w:tc>
          <w:tcPr>
            <w:tcW w:w="186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highlight w:val="none"/>
                <w:lang w:val="en-US" w:eastAsia="zh-CN"/>
              </w:rPr>
              <w:t>服务方案（20分）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服务方案包括：项目需求分析，制定的年度服务报告、维修报告、维保报告、巡查报告制度，设备常见故障分析及预防措施，设备维保应急响应方案。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lang w:eastAsia="zh-CN"/>
              </w:rPr>
              <w:t>分)</w:t>
            </w:r>
          </w:p>
        </w:tc>
        <w:tc>
          <w:tcPr>
            <w:tcW w:w="186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sz w:val="21"/>
                <w:szCs w:val="21"/>
                <w:lang w:val="en-US" w:eastAsia="zh-CN"/>
              </w:rPr>
              <w:t>1.拟投入团队情况（8分）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sz w:val="21"/>
                <w:szCs w:val="21"/>
                <w:lang w:val="en-US" w:eastAsia="zh-CN"/>
              </w:rPr>
              <w:t>服务团队组织结构合理，人员分工及职责明确、持证上岗，完全满足采购需求的得</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8分；服务团队组织结构较合理，可以满足采购需求的得</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4分；人员分工及职责不</w:t>
            </w:r>
            <w:bookmarkStart w:id="95" w:name="_GoBack"/>
            <w:bookmarkEnd w:id="95"/>
            <w:r>
              <w:rPr>
                <w:rFonts w:hint="eastAsia" w:ascii="宋体" w:hAnsi="宋体" w:eastAsia="宋体" w:cs="宋体"/>
                <w:sz w:val="21"/>
                <w:szCs w:val="21"/>
                <w:lang w:val="en-US" w:eastAsia="zh-CN"/>
              </w:rPr>
              <w:t>明确或管理不完善，基本满足采购需求的得1</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p>
        </w:tc>
        <w:tc>
          <w:tcPr>
            <w:tcW w:w="1860" w:type="dxa"/>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6分</w:t>
            </w:r>
            <w:r>
              <w:rPr>
                <w:rFonts w:hint="eastAsia" w:ascii="宋体" w:hAnsi="宋体" w:eastAsia="宋体" w:cs="宋体"/>
                <w:b w:val="0"/>
                <w:bCs w:val="0"/>
                <w:color w:val="auto"/>
                <w:sz w:val="21"/>
                <w:szCs w:val="21"/>
                <w:highlight w:val="none"/>
                <w:lang w:eastAsia="zh-CN"/>
              </w:rPr>
              <w:t>）</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sz w:val="21"/>
                <w:szCs w:val="21"/>
                <w:lang w:val="en-US" w:eastAsia="zh-CN"/>
              </w:rPr>
              <w:t>自2020年1月1日至今（近三年）已完成的类似维保项目业绩(以合同文件为准），每提供一份得2分，最多得6分。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培训方案、服务站点、服务响应及时性、服务承诺及增值服务等</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根据投标人在投标文件中的服务站设立情况（提供专业技术人员联系方式和服务站地址、电话）、培训方案、服务及时率、服务到位程度、及保证技术措施落实到位的服务承诺及增值服务等内容；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sz w:val="21"/>
                <w:szCs w:val="21"/>
              </w:rPr>
            </w:pPr>
            <w:r>
              <w:rPr>
                <w:rFonts w:hint="eastAsia" w:ascii="宋体" w:hAnsi="宋体" w:eastAsia="宋体" w:cs="宋体"/>
                <w:b w:val="0"/>
                <w:bCs w:val="0"/>
                <w:color w:val="auto"/>
                <w:kern w:val="0"/>
                <w:sz w:val="21"/>
                <w:szCs w:val="21"/>
                <w:highlight w:val="none"/>
                <w:lang w:val="en-US" w:eastAsia="zh-CN"/>
              </w:rPr>
              <w:t>以上内容具体、完善、合理性程度强得11-1</w:t>
            </w:r>
            <w:r>
              <w:rPr>
                <w:rFonts w:hint="eastAsia" w:ascii="宋体" w:hAnsi="宋体" w:cs="宋体"/>
                <w:b w:val="0"/>
                <w:bCs w:val="0"/>
                <w:color w:val="auto"/>
                <w:kern w:val="0"/>
                <w:sz w:val="21"/>
                <w:szCs w:val="21"/>
                <w:highlight w:val="none"/>
                <w:lang w:val="en-US" w:eastAsia="zh-CN"/>
              </w:rPr>
              <w:t>6</w:t>
            </w:r>
            <w:r>
              <w:rPr>
                <w:rFonts w:hint="eastAsia" w:ascii="宋体" w:hAnsi="宋体" w:eastAsia="宋体" w:cs="宋体"/>
                <w:b w:val="0"/>
                <w:bCs w:val="0"/>
                <w:color w:val="auto"/>
                <w:kern w:val="0"/>
                <w:sz w:val="21"/>
                <w:szCs w:val="21"/>
                <w:highlight w:val="none"/>
                <w:lang w:val="en-US" w:eastAsia="zh-CN"/>
              </w:rPr>
              <w:t>分，具体、完善、合理性程度一般得</w:t>
            </w:r>
            <w:r>
              <w:rPr>
                <w:rFonts w:hint="eastAsia" w:ascii="宋体" w:hAnsi="宋体" w:cs="宋体"/>
                <w:b w:val="0"/>
                <w:bCs w:val="0"/>
                <w:color w:val="auto"/>
                <w:kern w:val="0"/>
                <w:sz w:val="21"/>
                <w:szCs w:val="21"/>
                <w:highlight w:val="none"/>
                <w:lang w:val="en-US" w:eastAsia="zh-CN"/>
              </w:rPr>
              <w:t>6</w:t>
            </w:r>
            <w:r>
              <w:rPr>
                <w:rFonts w:hint="eastAsia" w:ascii="宋体" w:hAnsi="宋体" w:eastAsia="宋体" w:cs="宋体"/>
                <w:b w:val="0"/>
                <w:bCs w:val="0"/>
                <w:color w:val="auto"/>
                <w:kern w:val="0"/>
                <w:sz w:val="21"/>
                <w:szCs w:val="21"/>
                <w:highlight w:val="none"/>
                <w:lang w:val="en-US" w:eastAsia="zh-CN"/>
              </w:rPr>
              <w:t>-10分，具体、完善、合理性程度差得1-</w:t>
            </w:r>
            <w:r>
              <w:rPr>
                <w:rFonts w:hint="eastAsia" w:ascii="宋体" w:hAnsi="宋体" w:cs="宋体"/>
                <w:b w:val="0"/>
                <w:bCs w:val="0"/>
                <w:color w:val="auto"/>
                <w:kern w:val="0"/>
                <w:sz w:val="21"/>
                <w:szCs w:val="21"/>
                <w:highlight w:val="none"/>
                <w:lang w:val="en-US" w:eastAsia="zh-CN"/>
              </w:rPr>
              <w:t>5</w:t>
            </w:r>
            <w:r>
              <w:rPr>
                <w:rFonts w:hint="eastAsia" w:ascii="宋体" w:hAnsi="宋体" w:eastAsia="宋体" w:cs="宋体"/>
                <w:b w:val="0"/>
                <w:bCs w:val="0"/>
                <w:color w:val="auto"/>
                <w:kern w:val="0"/>
                <w:sz w:val="21"/>
                <w:szCs w:val="21"/>
                <w:highlight w:val="none"/>
                <w:lang w:val="en-US" w:eastAsia="zh-CN"/>
              </w:rPr>
              <w:t>分，缺项得0分。</w:t>
            </w:r>
          </w:p>
        </w:tc>
      </w:tr>
    </w:tbl>
    <w:p>
      <w:pPr>
        <w:rPr>
          <w:b/>
          <w:color w:val="auto"/>
          <w:highlight w:val="none"/>
        </w:rPr>
      </w:pPr>
      <w:r>
        <w:rPr>
          <w:rFonts w:hint="eastAsia"/>
          <w:b/>
          <w:color w:val="auto"/>
          <w:highlight w:val="none"/>
        </w:rPr>
        <w:br w:type="page"/>
      </w:r>
    </w:p>
    <w:bookmarkEnd w:id="48"/>
    <w:p>
      <w:pPr>
        <w:rPr>
          <w:color w:val="auto"/>
          <w:highlight w:val="none"/>
        </w:rPr>
      </w:pPr>
      <w:bookmarkStart w:id="50" w:name="_Toc1947"/>
      <w:bookmarkStart w:id="51" w:name="_Toc1482"/>
      <w:bookmarkStart w:id="52" w:name="_Toc256519703"/>
      <w:bookmarkStart w:id="53" w:name="_Toc326786897"/>
    </w:p>
    <w:p>
      <w:pPr>
        <w:pStyle w:val="3"/>
        <w:snapToGrid w:val="0"/>
        <w:spacing w:before="0" w:after="0" w:line="480" w:lineRule="auto"/>
        <w:jc w:val="center"/>
        <w:rPr>
          <w:color w:val="auto"/>
          <w:sz w:val="28"/>
          <w:szCs w:val="28"/>
          <w:highlight w:val="yellow"/>
        </w:rPr>
      </w:pPr>
      <w:bookmarkStart w:id="54" w:name="_Toc28988"/>
      <w:r>
        <w:rPr>
          <w:rFonts w:hint="eastAsia"/>
          <w:color w:val="auto"/>
          <w:sz w:val="28"/>
          <w:szCs w:val="28"/>
          <w:highlight w:val="none"/>
        </w:rPr>
        <w:t>第五章  采购合同</w:t>
      </w:r>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2"/>
          <w:szCs w:val="22"/>
          <w:lang w:eastAsia="zh-CN"/>
        </w:rPr>
      </w:pPr>
      <w:r>
        <w:rPr>
          <w:rFonts w:hint="eastAsia" w:ascii="宋体" w:hAnsi="宋体"/>
          <w:sz w:val="22"/>
          <w:szCs w:val="22"/>
          <w:lang w:eastAsia="zh-CN"/>
        </w:rPr>
        <w:t>（</w:t>
      </w:r>
      <w:r>
        <w:rPr>
          <w:rFonts w:hint="eastAsia" w:ascii="宋体" w:hAnsi="宋体"/>
          <w:sz w:val="22"/>
          <w:szCs w:val="22"/>
          <w:lang w:val="en-US" w:eastAsia="zh-CN"/>
        </w:rPr>
        <w:t>以实际合同为准</w:t>
      </w:r>
      <w:r>
        <w:rPr>
          <w:rFonts w:hint="eastAsia" w:ascii="宋体" w:hAnsi="宋体"/>
          <w:sz w:val="22"/>
          <w:szCs w:val="22"/>
          <w:lang w:eastAsia="zh-CN"/>
        </w:rPr>
        <w:t>）</w:t>
      </w:r>
    </w:p>
    <w:p>
      <w:pPr>
        <w:rPr>
          <w:color w:val="auto"/>
          <w:sz w:val="32"/>
          <w:szCs w:val="32"/>
          <w:highlight w:val="none"/>
        </w:rPr>
      </w:pPr>
    </w:p>
    <w:p>
      <w:pPr>
        <w:rPr>
          <w:color w:val="auto"/>
          <w:highlight w:val="none"/>
        </w:rPr>
      </w:pPr>
      <w:r>
        <w:rPr>
          <w:color w:val="auto"/>
          <w:highlight w:val="none"/>
        </w:rPr>
        <w:br w:type="page"/>
      </w:r>
    </w:p>
    <w:p>
      <w:pPr>
        <w:pStyle w:val="29"/>
      </w:pPr>
    </w:p>
    <w:p>
      <w:pPr>
        <w:pStyle w:val="3"/>
        <w:jc w:val="center"/>
        <w:rPr>
          <w:rFonts w:ascii="宋体" w:hAnsi="宋体" w:cs="宋体"/>
          <w:color w:val="auto"/>
          <w:kern w:val="0"/>
          <w:highlight w:val="none"/>
        </w:rPr>
      </w:pPr>
      <w:bookmarkStart w:id="55" w:name="_Toc2638"/>
      <w:r>
        <w:rPr>
          <w:rFonts w:hint="eastAsia"/>
          <w:color w:val="auto"/>
          <w:sz w:val="32"/>
          <w:szCs w:val="32"/>
          <w:highlight w:val="none"/>
        </w:rPr>
        <w:t>第六章  投标文件格式</w:t>
      </w:r>
      <w:bookmarkEnd w:id="50"/>
      <w:bookmarkEnd w:id="51"/>
      <w:bookmarkEnd w:id="55"/>
    </w:p>
    <w:p>
      <w:pPr>
        <w:spacing w:line="440" w:lineRule="exact"/>
        <w:rPr>
          <w:color w:val="auto"/>
          <w:sz w:val="24"/>
          <w:highlight w:val="none"/>
        </w:rPr>
      </w:pPr>
    </w:p>
    <w:p>
      <w:pPr>
        <w:jc w:val="center"/>
        <w:rPr>
          <w:b/>
          <w:bCs/>
          <w:color w:val="auto"/>
          <w:sz w:val="32"/>
          <w:szCs w:val="32"/>
          <w:highlight w:val="none"/>
        </w:rPr>
      </w:pPr>
      <w:bookmarkStart w:id="56" w:name="_Toc13604"/>
      <w:r>
        <w:rPr>
          <w:rFonts w:hint="eastAsia"/>
          <w:b/>
          <w:bCs/>
          <w:color w:val="auto"/>
          <w:sz w:val="32"/>
          <w:szCs w:val="32"/>
          <w:highlight w:val="none"/>
        </w:rPr>
        <w:t>目    录</w:t>
      </w:r>
      <w:bookmarkEnd w:id="56"/>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20" w:firstLineChars="200"/>
        <w:rPr>
          <w:rFonts w:hint="eastAsia" w:ascii="宋体" w:hAnsi="宋体" w:eastAsia="宋体" w:cs="宋体"/>
          <w:color w:val="auto"/>
          <w:sz w:val="21"/>
          <w:szCs w:val="21"/>
          <w:highlight w:val="none"/>
        </w:rPr>
      </w:pPr>
      <w:bookmarkStart w:id="57" w:name="_Toc11308"/>
      <w:r>
        <w:rPr>
          <w:rFonts w:hint="eastAsia" w:ascii="宋体" w:hAnsi="宋体" w:eastAsia="宋体" w:cs="宋体"/>
          <w:color w:val="auto"/>
          <w:sz w:val="21"/>
          <w:szCs w:val="21"/>
          <w:highlight w:val="none"/>
        </w:rPr>
        <w:t>附件1投标文件封面（格式）</w:t>
      </w:r>
      <w:bookmarkEnd w:id="57"/>
    </w:p>
    <w:p>
      <w:pPr>
        <w:snapToGrid w:val="0"/>
        <w:spacing w:line="360" w:lineRule="auto"/>
        <w:ind w:firstLine="420" w:firstLineChars="200"/>
        <w:rPr>
          <w:rFonts w:hint="eastAsia" w:ascii="宋体" w:hAnsi="宋体" w:eastAsia="宋体" w:cs="宋体"/>
          <w:color w:val="auto"/>
          <w:sz w:val="21"/>
          <w:szCs w:val="21"/>
          <w:highlight w:val="none"/>
        </w:rPr>
      </w:pPr>
      <w:bookmarkStart w:id="58" w:name="_Toc25345"/>
      <w:r>
        <w:rPr>
          <w:rFonts w:hint="eastAsia" w:ascii="宋体" w:hAnsi="宋体" w:eastAsia="宋体" w:cs="宋体"/>
          <w:color w:val="auto"/>
          <w:sz w:val="21"/>
          <w:szCs w:val="21"/>
          <w:highlight w:val="none"/>
        </w:rPr>
        <w:t>附件2 投标书（格式）</w:t>
      </w:r>
      <w:bookmarkEnd w:id="58"/>
    </w:p>
    <w:p>
      <w:pPr>
        <w:snapToGrid w:val="0"/>
        <w:spacing w:line="360" w:lineRule="auto"/>
        <w:ind w:firstLine="420" w:firstLineChars="200"/>
        <w:rPr>
          <w:rFonts w:hint="eastAsia" w:ascii="宋体" w:hAnsi="宋体" w:eastAsia="宋体" w:cs="宋体"/>
          <w:color w:val="auto"/>
          <w:sz w:val="21"/>
          <w:szCs w:val="21"/>
          <w:highlight w:val="none"/>
        </w:rPr>
      </w:pPr>
      <w:bookmarkStart w:id="59" w:name="_Toc10217"/>
      <w:r>
        <w:rPr>
          <w:rFonts w:hint="eastAsia" w:ascii="宋体" w:hAnsi="宋体" w:eastAsia="宋体" w:cs="宋体"/>
          <w:color w:val="auto"/>
          <w:sz w:val="21"/>
          <w:szCs w:val="21"/>
          <w:highlight w:val="none"/>
        </w:rPr>
        <w:t>附件3 开标一览表（格式）</w:t>
      </w:r>
      <w:bookmarkEnd w:id="59"/>
    </w:p>
    <w:p>
      <w:pPr>
        <w:snapToGrid w:val="0"/>
        <w:spacing w:line="360" w:lineRule="auto"/>
        <w:ind w:firstLine="420" w:firstLineChars="200"/>
        <w:rPr>
          <w:rFonts w:hint="eastAsia" w:ascii="宋体" w:hAnsi="宋体" w:eastAsia="宋体" w:cs="宋体"/>
          <w:color w:val="auto"/>
          <w:sz w:val="21"/>
          <w:szCs w:val="21"/>
          <w:highlight w:val="none"/>
        </w:rPr>
      </w:pPr>
      <w:bookmarkStart w:id="60" w:name="_Toc9579"/>
      <w:r>
        <w:rPr>
          <w:rFonts w:hint="eastAsia" w:ascii="宋体" w:hAnsi="宋体" w:eastAsia="宋体" w:cs="宋体"/>
          <w:color w:val="auto"/>
          <w:sz w:val="21"/>
          <w:szCs w:val="21"/>
          <w:highlight w:val="none"/>
        </w:rPr>
        <w:t>附件4 报价明细表（格式）</w:t>
      </w:r>
      <w:bookmarkEnd w:id="60"/>
    </w:p>
    <w:p>
      <w:pPr>
        <w:snapToGrid w:val="0"/>
        <w:spacing w:line="360" w:lineRule="auto"/>
        <w:ind w:firstLine="420" w:firstLineChars="200"/>
        <w:rPr>
          <w:rFonts w:hint="eastAsia" w:ascii="宋体" w:hAnsi="宋体" w:eastAsia="宋体" w:cs="宋体"/>
          <w:color w:val="auto"/>
          <w:sz w:val="21"/>
          <w:szCs w:val="21"/>
          <w:highlight w:val="none"/>
        </w:rPr>
      </w:pPr>
      <w:bookmarkStart w:id="61" w:name="_Toc28392"/>
      <w:bookmarkStart w:id="62" w:name="_Toc26231"/>
      <w:r>
        <w:rPr>
          <w:rFonts w:hint="eastAsia" w:ascii="宋体" w:hAnsi="宋体" w:eastAsia="宋体" w:cs="宋体"/>
          <w:color w:val="auto"/>
          <w:sz w:val="21"/>
          <w:szCs w:val="21"/>
          <w:highlight w:val="none"/>
        </w:rPr>
        <w:t>附件5</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技术响应</w:t>
      </w:r>
      <w:r>
        <w:rPr>
          <w:rFonts w:hint="eastAsia" w:ascii="宋体" w:hAnsi="宋体" w:eastAsia="宋体" w:cs="宋体"/>
          <w:color w:val="auto"/>
          <w:sz w:val="21"/>
          <w:szCs w:val="21"/>
          <w:highlight w:val="none"/>
          <w:lang w:val="en-US" w:eastAsia="zh-CN"/>
        </w:rPr>
        <w:t>部分</w:t>
      </w:r>
      <w:bookmarkEnd w:id="61"/>
    </w:p>
    <w:p>
      <w:pPr>
        <w:snapToGrid w:val="0"/>
        <w:spacing w:line="360" w:lineRule="auto"/>
        <w:ind w:firstLine="420" w:firstLineChars="200"/>
        <w:rPr>
          <w:rFonts w:hint="eastAsia" w:ascii="宋体" w:hAnsi="宋体" w:eastAsia="宋体" w:cs="宋体"/>
          <w:color w:val="auto"/>
          <w:sz w:val="21"/>
          <w:szCs w:val="21"/>
          <w:highlight w:val="none"/>
          <w:lang w:val="en-US" w:eastAsia="zh-CN"/>
        </w:rPr>
      </w:pPr>
      <w:bookmarkStart w:id="63" w:name="_Toc6234"/>
      <w:r>
        <w:rPr>
          <w:rFonts w:hint="eastAsia" w:ascii="宋体" w:hAnsi="宋体" w:eastAsia="宋体" w:cs="宋体"/>
          <w:color w:val="auto"/>
          <w:sz w:val="21"/>
          <w:szCs w:val="21"/>
          <w:highlight w:val="none"/>
        </w:rPr>
        <w:t xml:space="preserve">附件6 </w:t>
      </w:r>
      <w:bookmarkEnd w:id="63"/>
      <w:r>
        <w:rPr>
          <w:rFonts w:hint="eastAsia" w:ascii="宋体" w:hAnsi="宋体" w:eastAsia="宋体" w:cs="宋体"/>
          <w:color w:val="auto"/>
          <w:sz w:val="21"/>
          <w:szCs w:val="21"/>
          <w:highlight w:val="none"/>
        </w:rPr>
        <w:t>商务响应</w:t>
      </w:r>
      <w:r>
        <w:rPr>
          <w:rFonts w:hint="eastAsia" w:ascii="宋体" w:hAnsi="宋体" w:eastAsia="宋体" w:cs="宋体"/>
          <w:color w:val="auto"/>
          <w:sz w:val="21"/>
          <w:szCs w:val="21"/>
          <w:highlight w:val="none"/>
          <w:lang w:val="en-US" w:eastAsia="zh-CN"/>
        </w:rPr>
        <w:t>部分</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附件7</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法定代表人身份证明（格式）</w:t>
      </w:r>
      <w:bookmarkEnd w:id="62"/>
    </w:p>
    <w:p>
      <w:pPr>
        <w:snapToGrid w:val="0"/>
        <w:spacing w:line="360" w:lineRule="auto"/>
        <w:ind w:firstLine="420" w:firstLineChars="200"/>
        <w:rPr>
          <w:rFonts w:hint="eastAsia" w:ascii="宋体" w:hAnsi="宋体" w:eastAsia="宋体" w:cs="宋体"/>
          <w:color w:val="auto"/>
          <w:sz w:val="21"/>
          <w:szCs w:val="21"/>
          <w:highlight w:val="none"/>
        </w:rPr>
      </w:pPr>
      <w:bookmarkStart w:id="64" w:name="_Toc18484"/>
      <w:r>
        <w:rPr>
          <w:rFonts w:hint="eastAsia" w:ascii="宋体" w:hAnsi="宋体" w:eastAsia="宋体" w:cs="宋体"/>
          <w:color w:val="auto"/>
          <w:sz w:val="21"/>
          <w:szCs w:val="21"/>
          <w:highlight w:val="none"/>
        </w:rPr>
        <w:t>附件8</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法定代表人授权书（格式）</w:t>
      </w:r>
      <w:bookmarkEnd w:id="64"/>
    </w:p>
    <w:p>
      <w:pPr>
        <w:snapToGrid w:val="0"/>
        <w:spacing w:line="360" w:lineRule="auto"/>
        <w:ind w:firstLine="420" w:firstLineChars="200"/>
        <w:rPr>
          <w:rFonts w:hint="eastAsia" w:ascii="宋体" w:hAnsi="宋体" w:eastAsia="宋体" w:cs="宋体"/>
          <w:color w:val="auto"/>
          <w:sz w:val="21"/>
          <w:szCs w:val="21"/>
          <w:highlight w:val="none"/>
        </w:rPr>
      </w:pPr>
      <w:bookmarkStart w:id="65" w:name="_Toc31857"/>
      <w:r>
        <w:rPr>
          <w:rFonts w:hint="eastAsia" w:ascii="宋体" w:hAnsi="宋体" w:eastAsia="宋体" w:cs="宋体"/>
          <w:color w:val="auto"/>
          <w:sz w:val="21"/>
          <w:szCs w:val="21"/>
          <w:highlight w:val="none"/>
        </w:rPr>
        <w:t>附件9 证明文件</w:t>
      </w:r>
      <w:bookmarkEnd w:id="65"/>
    </w:p>
    <w:p>
      <w:pPr>
        <w:snapToGrid w:val="0"/>
        <w:spacing w:line="360" w:lineRule="auto"/>
        <w:ind w:firstLine="420" w:firstLineChars="200"/>
        <w:rPr>
          <w:rFonts w:hint="eastAsia" w:ascii="宋体" w:hAnsi="宋体" w:eastAsia="宋体" w:cs="宋体"/>
          <w:color w:val="auto"/>
          <w:sz w:val="21"/>
          <w:szCs w:val="21"/>
          <w:highlight w:val="none"/>
        </w:rPr>
      </w:pPr>
      <w:bookmarkStart w:id="66" w:name="_Toc23116"/>
      <w:r>
        <w:rPr>
          <w:rFonts w:hint="eastAsia" w:ascii="宋体" w:hAnsi="宋体" w:eastAsia="宋体" w:cs="宋体"/>
          <w:color w:val="auto"/>
          <w:sz w:val="21"/>
          <w:szCs w:val="21"/>
          <w:highlight w:val="none"/>
        </w:rPr>
        <w:t>附件10 供应商承诺书（格式）</w:t>
      </w:r>
      <w:bookmarkEnd w:id="66"/>
    </w:p>
    <w:p>
      <w:pPr>
        <w:snapToGri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附件11 供应商信用承诺函（格式）</w:t>
      </w:r>
    </w:p>
    <w:p>
      <w:pPr>
        <w:pStyle w:val="29"/>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2"/>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24"/>
        <w:rPr>
          <w:color w:val="auto"/>
          <w:highlight w:val="none"/>
        </w:rPr>
      </w:pPr>
    </w:p>
    <w:p>
      <w:pPr>
        <w:pStyle w:val="4"/>
        <w:rPr>
          <w:color w:val="auto"/>
          <w:highlight w:val="none"/>
        </w:rPr>
      </w:pPr>
      <w:bookmarkStart w:id="67" w:name="_Toc24743"/>
      <w:bookmarkStart w:id="68" w:name="_Toc31798"/>
      <w:r>
        <w:rPr>
          <w:rFonts w:hint="eastAsia"/>
          <w:color w:val="auto"/>
          <w:highlight w:val="none"/>
        </w:rPr>
        <w:t>附件1               投标文件封面（格式）</w:t>
      </w:r>
      <w:bookmarkEnd w:id="67"/>
      <w:bookmarkEnd w:id="68"/>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2"/>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4"/>
        <w:rPr>
          <w:color w:val="auto"/>
          <w:highlight w:val="none"/>
        </w:rPr>
      </w:pPr>
      <w:bookmarkStart w:id="69" w:name="_Toc8818"/>
      <w:bookmarkStart w:id="70" w:name="_Toc14560"/>
      <w:r>
        <w:rPr>
          <w:rFonts w:hint="eastAsia"/>
          <w:color w:val="auto"/>
          <w:highlight w:val="none"/>
        </w:rPr>
        <w:t>附件2               投  标  书（格式）</w:t>
      </w:r>
      <w:bookmarkEnd w:id="69"/>
      <w:bookmarkEnd w:id="70"/>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4"/>
        <w:spacing w:before="20" w:after="20"/>
        <w:rPr>
          <w:color w:val="auto"/>
          <w:highlight w:val="none"/>
        </w:rPr>
      </w:pPr>
      <w:bookmarkStart w:id="71" w:name="_Toc7838"/>
      <w:r>
        <w:rPr>
          <w:rFonts w:hint="eastAsia"/>
          <w:color w:val="auto"/>
          <w:highlight w:val="none"/>
        </w:rPr>
        <w:t>附件3               开标一览表</w:t>
      </w:r>
      <w:bookmarkEnd w:id="71"/>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服务期限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20" w:firstLineChars="200"/>
        <w:jc w:val="center"/>
        <w:rPr>
          <w:rFonts w:ascii="宋体" w:hAnsi="宋体"/>
          <w:color w:val="auto"/>
          <w:szCs w:val="21"/>
          <w:highlight w:val="none"/>
        </w:rPr>
      </w:pPr>
      <w:bookmarkStart w:id="72" w:name="_Toc11620"/>
      <w:bookmarkStart w:id="73" w:name="_Toc20877"/>
      <w:r>
        <w:rPr>
          <w:rFonts w:hint="eastAsia" w:ascii="宋体" w:hAnsi="宋体"/>
          <w:color w:val="auto"/>
          <w:szCs w:val="21"/>
          <w:highlight w:val="none"/>
        </w:rPr>
        <w:t>投标人（全称并加盖公章）：</w:t>
      </w:r>
      <w:bookmarkEnd w:id="72"/>
      <w:bookmarkEnd w:id="73"/>
    </w:p>
    <w:p>
      <w:pPr>
        <w:spacing w:line="360" w:lineRule="auto"/>
        <w:ind w:firstLine="420" w:firstLineChars="200"/>
        <w:jc w:val="center"/>
        <w:rPr>
          <w:rFonts w:ascii="宋体" w:hAnsi="宋体"/>
          <w:color w:val="auto"/>
          <w:szCs w:val="21"/>
          <w:highlight w:val="none"/>
          <w:u w:val="single"/>
        </w:rPr>
      </w:pPr>
      <w:bookmarkStart w:id="74" w:name="_Toc625"/>
      <w:bookmarkStart w:id="75" w:name="_Toc12222"/>
      <w:r>
        <w:rPr>
          <w:rFonts w:hint="eastAsia" w:ascii="宋体" w:hAnsi="宋体"/>
          <w:color w:val="auto"/>
          <w:szCs w:val="21"/>
          <w:highlight w:val="none"/>
        </w:rPr>
        <w:t>法定代表人或其委托代理人（签字）：</w:t>
      </w:r>
      <w:bookmarkEnd w:id="74"/>
      <w:bookmarkEnd w:id="75"/>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6" w:name="_Toc9950"/>
      <w:bookmarkStart w:id="77" w:name="_Toc1330"/>
      <w:r>
        <w:rPr>
          <w:rFonts w:hint="eastAsia" w:ascii="宋体" w:hAnsi="宋体"/>
          <w:color w:val="auto"/>
          <w:szCs w:val="21"/>
          <w:highlight w:val="none"/>
        </w:rPr>
        <w:t>年  月  日</w:t>
      </w:r>
      <w:bookmarkEnd w:id="76"/>
      <w:bookmarkEnd w:id="77"/>
    </w:p>
    <w:p>
      <w:pPr>
        <w:rPr>
          <w:color w:val="auto"/>
          <w:highlight w:val="none"/>
        </w:rPr>
      </w:pPr>
    </w:p>
    <w:bookmarkEnd w:id="52"/>
    <w:bookmarkEnd w:id="53"/>
    <w:p>
      <w:pPr>
        <w:spacing w:before="20" w:after="20"/>
        <w:outlineLvl w:val="9"/>
        <w:rPr>
          <w:rFonts w:hint="eastAsia" w:eastAsia="黑体"/>
          <w:color w:val="000000" w:themeColor="text1"/>
          <w:highlight w:val="none"/>
          <w:lang w:eastAsia="zh-CN"/>
          <w14:textFill>
            <w14:solidFill>
              <w14:schemeClr w14:val="tx1"/>
            </w14:solidFill>
          </w14:textFill>
        </w:rPr>
      </w:pPr>
      <w:bookmarkStart w:id="78" w:name="_Toc24984"/>
      <w:bookmarkStart w:id="79"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4"/>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附件4               报价明细表</w:t>
      </w:r>
      <w:bookmarkEnd w:id="78"/>
      <w:bookmarkEnd w:id="79"/>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1"/>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序号</w:t>
            </w:r>
          </w:p>
        </w:tc>
        <w:tc>
          <w:tcPr>
            <w:tcW w:w="22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1"/>
                <w:szCs w:val="21"/>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1"/>
                <w:szCs w:val="21"/>
                <w:highlight w:val="none"/>
                <w:lang w:val="en-US" w:eastAsia="zh-CN" w:bidi="ar-SA"/>
                <w14:textFill>
                  <w14:solidFill>
                    <w14:schemeClr w14:val="tx1"/>
                  </w14:solidFill>
                </w14:textFill>
              </w:rPr>
              <w:t>单位</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数量</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单价</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1"/>
                <w:szCs w:val="21"/>
                <w:highlight w:val="none"/>
                <w:lang w:val="en-US" w:eastAsia="zh-CN"/>
                <w14:textFill>
                  <w14:solidFill>
                    <w14:schemeClr w14:val="tx1"/>
                  </w14:solidFill>
                </w14:textFill>
              </w:rPr>
              <w:t>总价</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cs="宋体"/>
                <w:color w:val="000000" w:themeColor="text1"/>
                <w:spacing w:val="20"/>
                <w:kern w:val="0"/>
                <w:sz w:val="21"/>
                <w:szCs w:val="21"/>
                <w:highlight w:val="none"/>
                <w:lang w:val="en-US" w:eastAsia="zh-CN"/>
                <w14:textFill>
                  <w14:solidFill>
                    <w14:schemeClr w14:val="tx1"/>
                  </w14:solidFill>
                </w14:textFill>
              </w:rPr>
            </w:pPr>
            <w:r>
              <w:rPr>
                <w:rFonts w:hint="eastAsia" w:ascii="宋体" w:hAnsi="宋体" w:cs="宋体"/>
                <w:color w:val="000000" w:themeColor="text1"/>
                <w:spacing w:val="20"/>
                <w:kern w:val="0"/>
                <w:sz w:val="21"/>
                <w:szCs w:val="21"/>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r>
              <w:rPr>
                <w:rFonts w:hint="eastAsia" w:ascii="宋体" w:hAnsi="宋体" w:cs="宋体"/>
                <w:color w:val="000000" w:themeColor="text1"/>
                <w:spacing w:val="20"/>
                <w:kern w:val="0"/>
                <w:sz w:val="21"/>
                <w:szCs w:val="21"/>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367"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1"/>
                <w:szCs w:val="21"/>
                <w:highlight w:val="none"/>
                <w:lang w:val="en-US" w:eastAsia="zh-CN"/>
                <w14:textFill>
                  <w14:solidFill>
                    <w14:schemeClr w14:val="tx1"/>
                  </w14:solidFill>
                </w14:textFill>
              </w:rPr>
            </w:pPr>
            <w:r>
              <w:rPr>
                <w:rFonts w:hint="eastAsia" w:ascii="宋体" w:hAnsi="宋体" w:cs="宋体"/>
                <w:color w:val="000000" w:themeColor="text1"/>
                <w:spacing w:val="20"/>
                <w:kern w:val="0"/>
                <w:sz w:val="21"/>
                <w:szCs w:val="21"/>
                <w:highlight w:val="none"/>
                <w14:textFill>
                  <w14:solidFill>
                    <w14:schemeClr w14:val="tx1"/>
                  </w14:solidFill>
                </w14:textFill>
              </w:rPr>
              <w:t>投标总价(</w:t>
            </w:r>
            <w:r>
              <w:rPr>
                <w:rFonts w:hint="eastAsia" w:ascii="宋体" w:hAnsi="宋体" w:cs="宋体"/>
                <w:color w:val="000000" w:themeColor="text1"/>
                <w:kern w:val="0"/>
                <w:sz w:val="21"/>
                <w:szCs w:val="21"/>
                <w:highlight w:val="none"/>
                <w14:textFill>
                  <w14:solidFill>
                    <w14:schemeClr w14:val="tx1"/>
                  </w14:solidFill>
                </w14:textFill>
              </w:rPr>
              <w:t>大写)：</w:t>
            </w: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w:t>
            </w: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1"/>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4"/>
        <w:rPr>
          <w:rFonts w:hint="eastAsia" w:eastAsia="黑体"/>
          <w:color w:val="auto"/>
          <w:highlight w:val="none"/>
          <w:lang w:val="en-US" w:eastAsia="zh-CN"/>
        </w:rPr>
      </w:pPr>
      <w:r>
        <w:rPr>
          <w:rFonts w:hint="eastAsia"/>
          <w:color w:val="auto"/>
          <w:highlight w:val="none"/>
        </w:rPr>
        <w:br w:type="page"/>
      </w:r>
      <w:bookmarkStart w:id="80" w:name="_Toc226"/>
      <w:bookmarkStart w:id="81" w:name="_Toc15804"/>
      <w:r>
        <w:rPr>
          <w:rFonts w:hint="eastAsia"/>
          <w:color w:val="auto"/>
          <w:highlight w:val="none"/>
        </w:rPr>
        <w:t xml:space="preserve">附件5         </w:t>
      </w:r>
      <w:bookmarkEnd w:id="80"/>
      <w:bookmarkEnd w:id="81"/>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482" w:firstLineChars="200"/>
        <w:jc w:val="left"/>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82" w:name="_Toc20420"/>
      <w:bookmarkStart w:id="83" w:name="_Toc29960"/>
      <w:r>
        <w:rPr>
          <w:rFonts w:hint="eastAsia" w:ascii="Arial" w:hAnsi="Arial" w:eastAsia="新宋体"/>
          <w:b/>
          <w:color w:val="auto"/>
          <w:sz w:val="28"/>
          <w:highlight w:val="none"/>
        </w:rPr>
        <w:t>附件6               商务响应</w:t>
      </w:r>
      <w:bookmarkEnd w:id="82"/>
      <w:bookmarkEnd w:id="83"/>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tbl>
      <w:tblPr>
        <w:tblStyle w:val="3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427"/>
        <w:gridCol w:w="2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lang w:val="en-US" w:eastAsia="zh-CN"/>
              </w:rPr>
              <w:t>采购</w:t>
            </w:r>
            <w:r>
              <w:rPr>
                <w:rFonts w:hint="eastAsia"/>
                <w:color w:val="auto"/>
                <w:sz w:val="24"/>
                <w:highlight w:val="none"/>
              </w:rPr>
              <w:t>文件要求</w:t>
            </w: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响应情况</w:t>
            </w: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rFonts w:hint="default" w:eastAsia="宋体"/>
                <w:color w:val="auto"/>
                <w:sz w:val="24"/>
                <w:highlight w:val="none"/>
                <w:lang w:val="en-US" w:eastAsia="zh-CN"/>
              </w:rPr>
            </w:pPr>
            <w:r>
              <w:rPr>
                <w:rFonts w:hint="eastAsia"/>
                <w:color w:val="auto"/>
                <w:sz w:val="24"/>
                <w:highlight w:val="none"/>
                <w:lang w:val="en-US" w:eastAsia="zh-CN"/>
              </w:rPr>
              <w:t>服务地点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服务期限</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bl>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p>
    <w:p>
      <w:pPr>
        <w:rPr>
          <w:rFonts w:cs="宋体"/>
          <w:b/>
          <w:color w:val="auto"/>
          <w:kern w:val="0"/>
          <w:sz w:val="24"/>
          <w:highlight w:val="none"/>
        </w:rPr>
      </w:pPr>
    </w:p>
    <w:p>
      <w:pPr>
        <w:pStyle w:val="2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84" w:name="_Toc28621"/>
      <w:bookmarkStart w:id="85" w:name="_Toc31526"/>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r>
        <w:rPr>
          <w:rFonts w:hint="eastAsia" w:ascii="Arial" w:hAnsi="Arial" w:eastAsia="新宋体"/>
          <w:b/>
          <w:color w:val="auto"/>
          <w:sz w:val="28"/>
          <w:highlight w:val="none"/>
        </w:rPr>
        <w:t>附件7               法定代表人身份证明（格式）</w:t>
      </w:r>
      <w:bookmarkEnd w:id="84"/>
      <w:bookmarkEnd w:id="85"/>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6" w:name="_Toc13976"/>
      <w:bookmarkStart w:id="87" w:name="_Toc30519"/>
      <w:r>
        <w:rPr>
          <w:rFonts w:hint="eastAsia" w:ascii="Arial" w:hAnsi="Arial" w:eastAsia="新宋体"/>
          <w:b/>
          <w:color w:val="auto"/>
          <w:sz w:val="28"/>
          <w:highlight w:val="none"/>
        </w:rPr>
        <w:t>附件8               法定代表人授权书（格式）</w:t>
      </w:r>
      <w:bookmarkEnd w:id="86"/>
      <w:bookmarkEnd w:id="87"/>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8" w:name="_Toc24693"/>
      <w:bookmarkStart w:id="89" w:name="_Toc18105"/>
      <w:r>
        <w:rPr>
          <w:rFonts w:hint="eastAsia" w:ascii="Arial" w:hAnsi="Arial" w:eastAsia="新宋体"/>
          <w:b/>
          <w:color w:val="auto"/>
          <w:sz w:val="28"/>
          <w:highlight w:val="none"/>
        </w:rPr>
        <w:t>附件9               证明文件</w:t>
      </w:r>
      <w:bookmarkEnd w:id="88"/>
      <w:bookmarkEnd w:id="89"/>
    </w:p>
    <w:p>
      <w:pPr>
        <w:pStyle w:val="8"/>
        <w:spacing w:beforeAutospacing="0" w:afterAutospacing="0" w:line="480" w:lineRule="auto"/>
        <w:ind w:firstLine="537" w:firstLineChars="224"/>
        <w:jc w:val="both"/>
        <w:rPr>
          <w:bCs/>
          <w:color w:val="auto"/>
          <w:sz w:val="24"/>
          <w:szCs w:val="24"/>
          <w:highlight w:val="none"/>
        </w:rPr>
      </w:pPr>
      <w:r>
        <w:rPr>
          <w:rFonts w:hint="eastAsia"/>
          <w:bCs/>
          <w:color w:val="auto"/>
          <w:sz w:val="24"/>
          <w:szCs w:val="24"/>
          <w:highlight w:val="none"/>
        </w:rPr>
        <w:t>9.1</w:t>
      </w:r>
      <w:r>
        <w:rPr>
          <w:rFonts w:hint="eastAsia"/>
          <w:bCs/>
          <w:color w:val="auto"/>
          <w:sz w:val="24"/>
          <w:szCs w:val="24"/>
          <w:highlight w:val="none"/>
          <w:lang w:val="en-US" w:eastAsia="zh-CN"/>
        </w:rPr>
        <w:t xml:space="preserve"> </w:t>
      </w:r>
      <w:r>
        <w:rPr>
          <w:rFonts w:hint="eastAsia"/>
          <w:bCs/>
          <w:color w:val="auto"/>
          <w:sz w:val="24"/>
          <w:szCs w:val="24"/>
          <w:highlight w:val="none"/>
        </w:rPr>
        <w:t>资格审查资料</w:t>
      </w:r>
    </w:p>
    <w:p>
      <w:pPr>
        <w:pStyle w:val="8"/>
        <w:spacing w:beforeAutospacing="0" w:afterAutospacing="0" w:line="480" w:lineRule="auto"/>
        <w:ind w:firstLine="537" w:firstLineChars="224"/>
        <w:jc w:val="both"/>
        <w:rPr>
          <w:bCs/>
          <w:color w:val="auto"/>
          <w:sz w:val="24"/>
          <w:szCs w:val="24"/>
          <w:highlight w:val="none"/>
        </w:rPr>
      </w:pPr>
      <w:r>
        <w:rPr>
          <w:rFonts w:hint="eastAsia"/>
          <w:bCs/>
          <w:color w:val="auto"/>
          <w:sz w:val="24"/>
          <w:szCs w:val="24"/>
          <w:highlight w:val="none"/>
        </w:rPr>
        <w:t>9.2</w:t>
      </w:r>
      <w:r>
        <w:rPr>
          <w:rFonts w:hint="eastAsia"/>
          <w:bCs/>
          <w:color w:val="auto"/>
          <w:sz w:val="24"/>
          <w:szCs w:val="24"/>
          <w:highlight w:val="none"/>
          <w:lang w:val="en-US" w:eastAsia="zh-CN"/>
        </w:rPr>
        <w:t xml:space="preserve"> </w:t>
      </w:r>
      <w:r>
        <w:rPr>
          <w:rFonts w:hint="eastAsia"/>
          <w:bCs/>
          <w:color w:val="auto"/>
          <w:sz w:val="24"/>
          <w:szCs w:val="24"/>
          <w:highlight w:val="none"/>
        </w:rPr>
        <w:t>技术方案</w:t>
      </w:r>
    </w:p>
    <w:p>
      <w:pPr>
        <w:pStyle w:val="8"/>
        <w:spacing w:beforeAutospacing="0" w:afterAutospacing="0" w:line="480" w:lineRule="auto"/>
        <w:ind w:firstLine="537" w:firstLineChars="224"/>
        <w:jc w:val="both"/>
        <w:rPr>
          <w:rFonts w:hint="eastAsia"/>
          <w:bCs/>
          <w:color w:val="auto"/>
          <w:sz w:val="24"/>
          <w:szCs w:val="24"/>
          <w:highlight w:val="none"/>
        </w:rPr>
      </w:pPr>
      <w:r>
        <w:rPr>
          <w:rFonts w:hint="eastAsia"/>
          <w:bCs/>
          <w:color w:val="auto"/>
          <w:sz w:val="24"/>
          <w:szCs w:val="24"/>
          <w:highlight w:val="none"/>
        </w:rPr>
        <w:t>9.3</w:t>
      </w:r>
      <w:r>
        <w:rPr>
          <w:rFonts w:hint="eastAsia"/>
          <w:bCs/>
          <w:color w:val="auto"/>
          <w:sz w:val="24"/>
          <w:szCs w:val="24"/>
          <w:highlight w:val="none"/>
          <w:lang w:val="en-US" w:eastAsia="zh-CN"/>
        </w:rPr>
        <w:t xml:space="preserve"> </w:t>
      </w:r>
      <w:r>
        <w:rPr>
          <w:rFonts w:hint="eastAsia"/>
          <w:bCs/>
          <w:color w:val="auto"/>
          <w:sz w:val="24"/>
          <w:szCs w:val="24"/>
          <w:highlight w:val="none"/>
        </w:rPr>
        <w:t>其他需要提供的证明材料</w:t>
      </w:r>
      <w:bookmarkStart w:id="90" w:name="_Toc17966"/>
    </w:p>
    <w:p>
      <w:pPr>
        <w:pStyle w:val="8"/>
        <w:spacing w:beforeAutospacing="0" w:afterAutospacing="0" w:line="480" w:lineRule="auto"/>
        <w:ind w:firstLine="537" w:firstLineChars="224"/>
        <w:jc w:val="both"/>
        <w:rPr>
          <w:bCs/>
          <w:color w:val="auto"/>
          <w:sz w:val="21"/>
          <w:szCs w:val="21"/>
          <w:highlight w:val="none"/>
        </w:rPr>
      </w:pPr>
      <w:r>
        <w:rPr>
          <w:rFonts w:hint="eastAsia"/>
          <w:bCs/>
          <w:color w:val="auto"/>
          <w:sz w:val="24"/>
          <w:szCs w:val="24"/>
          <w:highlight w:val="none"/>
        </w:rPr>
        <w:t>9.</w:t>
      </w:r>
      <w:r>
        <w:rPr>
          <w:rFonts w:hint="eastAsia"/>
          <w:bCs/>
          <w:color w:val="auto"/>
          <w:sz w:val="24"/>
          <w:szCs w:val="24"/>
          <w:highlight w:val="none"/>
          <w:lang w:val="en-US" w:eastAsia="zh-CN"/>
        </w:rPr>
        <w:t xml:space="preserve">4 </w:t>
      </w:r>
      <w:r>
        <w:rPr>
          <w:rFonts w:hint="eastAsia"/>
          <w:bCs/>
          <w:color w:val="auto"/>
          <w:sz w:val="24"/>
          <w:szCs w:val="24"/>
          <w:highlight w:val="none"/>
        </w:rPr>
        <w:t>其他证明材料。</w:t>
      </w:r>
    </w:p>
    <w:p>
      <w:pPr>
        <w:pStyle w:val="8"/>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widowControl/>
        <w:snapToGrid w:val="0"/>
        <w:spacing w:line="360" w:lineRule="auto"/>
        <w:jc w:val="center"/>
        <w:outlineLvl w:val="0"/>
        <w:rPr>
          <w:rFonts w:ascii="宋体" w:hAnsi="宋体" w:cs="宋体"/>
          <w:b/>
          <w:color w:val="auto"/>
          <w:kern w:val="0"/>
          <w:sz w:val="28"/>
          <w:szCs w:val="28"/>
          <w:highlight w:val="none"/>
        </w:rPr>
      </w:pPr>
      <w:bookmarkStart w:id="91" w:name="_Toc13726"/>
      <w:bookmarkStart w:id="92" w:name="_Toc12888"/>
      <w:r>
        <w:rPr>
          <w:rFonts w:hint="eastAsia" w:ascii="宋体" w:hAnsi="宋体" w:cs="Lucida Sans Unicode"/>
          <w:b/>
          <w:color w:val="auto"/>
          <w:kern w:val="0"/>
          <w:sz w:val="28"/>
          <w:szCs w:val="28"/>
          <w:highlight w:val="none"/>
        </w:rPr>
        <w:t xml:space="preserve">附件10        </w:t>
      </w:r>
      <w:bookmarkEnd w:id="90"/>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91"/>
      <w:bookmarkEnd w:id="92"/>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民法典》、《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29"/>
        <w:rPr>
          <w:rFonts w:ascii="宋体" w:hAnsi="宋体" w:cs="宋体"/>
          <w:color w:val="auto"/>
          <w:kern w:val="0"/>
          <w:szCs w:val="21"/>
          <w:highlight w:val="none"/>
        </w:rPr>
      </w:pPr>
    </w:p>
    <w:p>
      <w:pPr>
        <w:pStyle w:val="30"/>
        <w:rPr>
          <w:rFonts w:ascii="宋体" w:hAnsi="宋体" w:cs="宋体"/>
          <w:color w:val="auto"/>
          <w:kern w:val="0"/>
          <w:szCs w:val="21"/>
          <w:highlight w:val="none"/>
        </w:rPr>
      </w:pPr>
    </w:p>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（四）有依法缴纳税收和社会保障资金的良好</w:t>
      </w:r>
      <w:r>
        <w:rPr>
          <w:rFonts w:hint="eastAsia" w:ascii="宋体" w:hAnsi="宋体" w:eastAsia="宋体" w:cs="宋体"/>
          <w:sz w:val="21"/>
          <w:szCs w:val="21"/>
          <w:lang w:val="en-US" w:eastAsia="zh-CN"/>
        </w:rPr>
        <w:t>记录；</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360" w:lineRule="auto"/>
        <w:ind w:firstLine="641"/>
        <w:textAlignment w:val="auto"/>
        <w:rPr>
          <w:rFonts w:hint="eastAsia" w:ascii="仿宋" w:hAnsi="仿宋" w:eastAsia="仿宋" w:cs="仿宋"/>
          <w:sz w:val="32"/>
          <w:szCs w:val="32"/>
        </w:rPr>
      </w:pPr>
      <w:r>
        <w:rPr>
          <w:rFonts w:hint="eastAsia" w:ascii="宋体" w:hAnsi="宋体" w:eastAsia="宋体" w:cs="宋体"/>
          <w:color w:val="auto"/>
          <w:sz w:val="21"/>
          <w:szCs w:val="21"/>
          <w:lang w:val="en-US" w:eastAsia="zh-CN"/>
        </w:rPr>
        <w:t>2.供应商的法定代表人或者授权代表的签字或盖章应真实、有效，如由授权代表签字或盖章的，应提供“法定代表人授权书”。</w:t>
      </w:r>
    </w:p>
    <w:p/>
    <w:p>
      <w:pPr>
        <w:rPr>
          <w:color w:val="auto"/>
          <w:highlight w:val="none"/>
        </w:rPr>
      </w:pPr>
      <w:r>
        <w:rPr>
          <w:color w:val="auto"/>
          <w:highlight w:val="none"/>
        </w:rPr>
        <w:br w:type="page"/>
      </w:r>
    </w:p>
    <w:p>
      <w:pPr>
        <w:pStyle w:val="50"/>
      </w:pPr>
    </w:p>
    <w:p>
      <w:pPr>
        <w:widowControl/>
        <w:snapToGrid w:val="0"/>
        <w:spacing w:line="360" w:lineRule="auto"/>
        <w:jc w:val="center"/>
        <w:outlineLvl w:val="0"/>
        <w:rPr>
          <w:rFonts w:ascii="宋体" w:hAnsi="宋体" w:cs="Lucida Sans Unicode"/>
          <w:b/>
          <w:color w:val="auto"/>
          <w:kern w:val="0"/>
          <w:sz w:val="24"/>
          <w:highlight w:val="none"/>
        </w:rPr>
      </w:pPr>
      <w:bookmarkStart w:id="93" w:name="_Toc25094"/>
      <w:bookmarkStart w:id="94" w:name="_Toc23394"/>
      <w:r>
        <w:rPr>
          <w:rFonts w:hint="eastAsia" w:ascii="宋体" w:hAnsi="宋体" w:cs="Lucida Sans Unicode"/>
          <w:b/>
          <w:color w:val="auto"/>
          <w:kern w:val="0"/>
          <w:sz w:val="24"/>
          <w:highlight w:val="none"/>
        </w:rPr>
        <w:t>投标人认为有必要的其他资料</w:t>
      </w:r>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ascii="宋体" w:hAnsi="宋体" w:cs="宋体"/>
        <w:color w:val="auto"/>
        <w:szCs w:val="21"/>
        <w:highlight w:val="none"/>
        <w:shd w:val="clear" w:color="auto" w:fill="FFFFFF"/>
        <w:lang w:val="en-US" w:eastAsia="zh-CN"/>
      </w:rPr>
      <w:t>3号楼、4号楼和妇儿院区污水站在线监控基站运维服务项目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rPr>
    </w:pPr>
    <w:r>
      <w:rPr>
        <w:rFonts w:hint="eastAsia" w:ascii="宋体" w:hAnsi="宋体" w:cs="宋体"/>
        <w:color w:val="auto"/>
        <w:szCs w:val="21"/>
        <w:highlight w:val="none"/>
        <w:u w:val="none"/>
        <w:shd w:val="clear" w:color="auto" w:fill="FFFFFF"/>
        <w:lang w:val="en-US" w:eastAsia="zh-CN"/>
      </w:rPr>
      <w:t>3号楼、4号楼和妇儿院区污水站在线监控基站运维服务项目采购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E9A3CDFA"/>
    <w:multiLevelType w:val="singleLevel"/>
    <w:tmpl w:val="E9A3CDFA"/>
    <w:lvl w:ilvl="0" w:tentative="0">
      <w:start w:val="1"/>
      <w:numFmt w:val="decimal"/>
      <w:suff w:val="nothing"/>
      <w:lvlText w:val="%1、"/>
      <w:lvlJc w:val="left"/>
    </w:lvl>
  </w:abstractNum>
  <w:abstractNum w:abstractNumId="2">
    <w:nsid w:val="4DEDB991"/>
    <w:multiLevelType w:val="singleLevel"/>
    <w:tmpl w:val="4DEDB991"/>
    <w:lvl w:ilvl="0" w:tentative="0">
      <w:start w:val="4"/>
      <w:numFmt w:val="chineseCounting"/>
      <w:suff w:val="nothing"/>
      <w:lvlText w:val="%1、"/>
      <w:lvlJc w:val="left"/>
      <w:rPr>
        <w:rFonts w:hint="eastAsia"/>
      </w:rPr>
    </w:lvl>
  </w:abstractNum>
  <w:abstractNum w:abstractNumId="3">
    <w:nsid w:val="59B6410A"/>
    <w:multiLevelType w:val="singleLevel"/>
    <w:tmpl w:val="59B6410A"/>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E6D95"/>
    <w:rsid w:val="01D715BE"/>
    <w:rsid w:val="01EB45BC"/>
    <w:rsid w:val="01FA63A5"/>
    <w:rsid w:val="02011C7D"/>
    <w:rsid w:val="02020F53"/>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4D637B7"/>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856A47"/>
    <w:rsid w:val="06983B20"/>
    <w:rsid w:val="069A3B66"/>
    <w:rsid w:val="06B31420"/>
    <w:rsid w:val="06B91765"/>
    <w:rsid w:val="06CA2AD2"/>
    <w:rsid w:val="06CE3071"/>
    <w:rsid w:val="06D33DBA"/>
    <w:rsid w:val="06DD024B"/>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AF5C17"/>
    <w:rsid w:val="08BC0A60"/>
    <w:rsid w:val="08C52D6F"/>
    <w:rsid w:val="08EF0201"/>
    <w:rsid w:val="08F41DE8"/>
    <w:rsid w:val="09737462"/>
    <w:rsid w:val="099156C3"/>
    <w:rsid w:val="09A53F39"/>
    <w:rsid w:val="09A60E13"/>
    <w:rsid w:val="09A82D92"/>
    <w:rsid w:val="09AB2883"/>
    <w:rsid w:val="09D206F0"/>
    <w:rsid w:val="0A321AC2"/>
    <w:rsid w:val="0A343D4E"/>
    <w:rsid w:val="0A3E6D2E"/>
    <w:rsid w:val="0A7809B7"/>
    <w:rsid w:val="0A8455AD"/>
    <w:rsid w:val="0AD13A85"/>
    <w:rsid w:val="0AE0655C"/>
    <w:rsid w:val="0B091954"/>
    <w:rsid w:val="0B637D77"/>
    <w:rsid w:val="0B7006C4"/>
    <w:rsid w:val="0B726646"/>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6E60A1"/>
    <w:rsid w:val="0D735465"/>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0083E"/>
    <w:rsid w:val="12AB0349"/>
    <w:rsid w:val="12B66520"/>
    <w:rsid w:val="12CD57F1"/>
    <w:rsid w:val="12CE7AFA"/>
    <w:rsid w:val="12D67466"/>
    <w:rsid w:val="13036052"/>
    <w:rsid w:val="13070B2A"/>
    <w:rsid w:val="13272A5D"/>
    <w:rsid w:val="13493108"/>
    <w:rsid w:val="13733928"/>
    <w:rsid w:val="13920D68"/>
    <w:rsid w:val="139C16C9"/>
    <w:rsid w:val="13B63CE1"/>
    <w:rsid w:val="13BC6684"/>
    <w:rsid w:val="13C72B3A"/>
    <w:rsid w:val="13DF575E"/>
    <w:rsid w:val="13E470BD"/>
    <w:rsid w:val="13EE3A98"/>
    <w:rsid w:val="14072FCF"/>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002FD"/>
    <w:rsid w:val="16510F12"/>
    <w:rsid w:val="166448F9"/>
    <w:rsid w:val="1677211D"/>
    <w:rsid w:val="167954F9"/>
    <w:rsid w:val="169F7296"/>
    <w:rsid w:val="16A060BA"/>
    <w:rsid w:val="16A57EAF"/>
    <w:rsid w:val="16AC6E3F"/>
    <w:rsid w:val="16C872D5"/>
    <w:rsid w:val="16D41014"/>
    <w:rsid w:val="16D54FA3"/>
    <w:rsid w:val="16D84D9F"/>
    <w:rsid w:val="16E94D3E"/>
    <w:rsid w:val="170D06E0"/>
    <w:rsid w:val="17332185"/>
    <w:rsid w:val="17475951"/>
    <w:rsid w:val="179F2E61"/>
    <w:rsid w:val="17BC6C9F"/>
    <w:rsid w:val="17BE19D3"/>
    <w:rsid w:val="17C227C0"/>
    <w:rsid w:val="17EE5BFF"/>
    <w:rsid w:val="17F855B3"/>
    <w:rsid w:val="18097740"/>
    <w:rsid w:val="185D3C42"/>
    <w:rsid w:val="185F38AF"/>
    <w:rsid w:val="188F0211"/>
    <w:rsid w:val="18AD1BEB"/>
    <w:rsid w:val="18B3004A"/>
    <w:rsid w:val="18B96080"/>
    <w:rsid w:val="18DB2CD8"/>
    <w:rsid w:val="18F67868"/>
    <w:rsid w:val="190B2D88"/>
    <w:rsid w:val="190E6B63"/>
    <w:rsid w:val="19123928"/>
    <w:rsid w:val="19194264"/>
    <w:rsid w:val="19283048"/>
    <w:rsid w:val="19301730"/>
    <w:rsid w:val="19420786"/>
    <w:rsid w:val="19427EC0"/>
    <w:rsid w:val="195711D7"/>
    <w:rsid w:val="195D2A3F"/>
    <w:rsid w:val="198310E9"/>
    <w:rsid w:val="198D747A"/>
    <w:rsid w:val="19A15638"/>
    <w:rsid w:val="1A073B05"/>
    <w:rsid w:val="1A1148CE"/>
    <w:rsid w:val="1A12156C"/>
    <w:rsid w:val="1A125525"/>
    <w:rsid w:val="1A5F4342"/>
    <w:rsid w:val="1A616E2C"/>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61484C"/>
    <w:rsid w:val="1B8C18B7"/>
    <w:rsid w:val="1BB73AE1"/>
    <w:rsid w:val="1BDA6D68"/>
    <w:rsid w:val="1BF14125"/>
    <w:rsid w:val="1C406E5A"/>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332CA6"/>
    <w:rsid w:val="1F7369C7"/>
    <w:rsid w:val="1F94547B"/>
    <w:rsid w:val="1FAF308C"/>
    <w:rsid w:val="1FB64FF9"/>
    <w:rsid w:val="1FC11109"/>
    <w:rsid w:val="1FEF08C8"/>
    <w:rsid w:val="1FF72E6A"/>
    <w:rsid w:val="201B3ED4"/>
    <w:rsid w:val="20310B02"/>
    <w:rsid w:val="206F0406"/>
    <w:rsid w:val="20784063"/>
    <w:rsid w:val="207E346A"/>
    <w:rsid w:val="208E12C3"/>
    <w:rsid w:val="209502A3"/>
    <w:rsid w:val="20F75336"/>
    <w:rsid w:val="2100305C"/>
    <w:rsid w:val="210F579E"/>
    <w:rsid w:val="212550B5"/>
    <w:rsid w:val="21592B62"/>
    <w:rsid w:val="2172049B"/>
    <w:rsid w:val="21747CD2"/>
    <w:rsid w:val="219263AA"/>
    <w:rsid w:val="219E5782"/>
    <w:rsid w:val="21E72B0B"/>
    <w:rsid w:val="221F2D96"/>
    <w:rsid w:val="22246DB1"/>
    <w:rsid w:val="22440067"/>
    <w:rsid w:val="225A6017"/>
    <w:rsid w:val="22631AF5"/>
    <w:rsid w:val="227A5532"/>
    <w:rsid w:val="22843A03"/>
    <w:rsid w:val="228E5C2C"/>
    <w:rsid w:val="22A338AB"/>
    <w:rsid w:val="22AD37A2"/>
    <w:rsid w:val="22B31E8A"/>
    <w:rsid w:val="22C05285"/>
    <w:rsid w:val="22C735BD"/>
    <w:rsid w:val="22F06957"/>
    <w:rsid w:val="230436C0"/>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5E07C6"/>
    <w:rsid w:val="24607F91"/>
    <w:rsid w:val="246C581B"/>
    <w:rsid w:val="247C52A2"/>
    <w:rsid w:val="24CC106B"/>
    <w:rsid w:val="24D00598"/>
    <w:rsid w:val="24D725E9"/>
    <w:rsid w:val="25045F70"/>
    <w:rsid w:val="250474F1"/>
    <w:rsid w:val="25056E93"/>
    <w:rsid w:val="25092EBA"/>
    <w:rsid w:val="25241020"/>
    <w:rsid w:val="25642DC3"/>
    <w:rsid w:val="257572C3"/>
    <w:rsid w:val="25790E85"/>
    <w:rsid w:val="25972C60"/>
    <w:rsid w:val="25974C6F"/>
    <w:rsid w:val="259D1676"/>
    <w:rsid w:val="25A353EB"/>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C1E5F"/>
    <w:rsid w:val="274E2228"/>
    <w:rsid w:val="27517A93"/>
    <w:rsid w:val="275E53AF"/>
    <w:rsid w:val="276658E8"/>
    <w:rsid w:val="277E30D2"/>
    <w:rsid w:val="27803F2A"/>
    <w:rsid w:val="27A34941"/>
    <w:rsid w:val="27EE3A7B"/>
    <w:rsid w:val="283C23DF"/>
    <w:rsid w:val="283D69F1"/>
    <w:rsid w:val="284C16F5"/>
    <w:rsid w:val="28570AB5"/>
    <w:rsid w:val="28622C36"/>
    <w:rsid w:val="28C2534B"/>
    <w:rsid w:val="28C5525A"/>
    <w:rsid w:val="28D14B96"/>
    <w:rsid w:val="29020C46"/>
    <w:rsid w:val="290240C7"/>
    <w:rsid w:val="291A2B97"/>
    <w:rsid w:val="29274EE0"/>
    <w:rsid w:val="2969197F"/>
    <w:rsid w:val="29746E87"/>
    <w:rsid w:val="297C03C2"/>
    <w:rsid w:val="299573AB"/>
    <w:rsid w:val="29BE5BD0"/>
    <w:rsid w:val="29C01572"/>
    <w:rsid w:val="29CA4207"/>
    <w:rsid w:val="29E74CE2"/>
    <w:rsid w:val="2A241B69"/>
    <w:rsid w:val="2A281BF2"/>
    <w:rsid w:val="2A306A36"/>
    <w:rsid w:val="2A5372C6"/>
    <w:rsid w:val="2A5B03D8"/>
    <w:rsid w:val="2A6F6D07"/>
    <w:rsid w:val="2A882500"/>
    <w:rsid w:val="2AB63ABC"/>
    <w:rsid w:val="2AB63D0A"/>
    <w:rsid w:val="2B003D00"/>
    <w:rsid w:val="2B02634F"/>
    <w:rsid w:val="2B074D5E"/>
    <w:rsid w:val="2B0F6F21"/>
    <w:rsid w:val="2B100BA9"/>
    <w:rsid w:val="2B1B5825"/>
    <w:rsid w:val="2B1E3AFC"/>
    <w:rsid w:val="2B8D373E"/>
    <w:rsid w:val="2B900C78"/>
    <w:rsid w:val="2B9E4F56"/>
    <w:rsid w:val="2BDB5A88"/>
    <w:rsid w:val="2BE91C37"/>
    <w:rsid w:val="2BEC3F72"/>
    <w:rsid w:val="2C083572"/>
    <w:rsid w:val="2C185F94"/>
    <w:rsid w:val="2C1F1AC4"/>
    <w:rsid w:val="2C2E71FC"/>
    <w:rsid w:val="2C3F3A41"/>
    <w:rsid w:val="2C4431C4"/>
    <w:rsid w:val="2C4464F3"/>
    <w:rsid w:val="2C62059F"/>
    <w:rsid w:val="2C6634FA"/>
    <w:rsid w:val="2CAC022C"/>
    <w:rsid w:val="2CC11807"/>
    <w:rsid w:val="2CF16074"/>
    <w:rsid w:val="2CF34C8F"/>
    <w:rsid w:val="2CF81D1B"/>
    <w:rsid w:val="2D2105E2"/>
    <w:rsid w:val="2D3F2453"/>
    <w:rsid w:val="2D835174"/>
    <w:rsid w:val="2D9331F9"/>
    <w:rsid w:val="2DD90B7B"/>
    <w:rsid w:val="2DDD3FC1"/>
    <w:rsid w:val="2DF701D8"/>
    <w:rsid w:val="2DF970A1"/>
    <w:rsid w:val="2E085834"/>
    <w:rsid w:val="2E1034F8"/>
    <w:rsid w:val="2E120D8E"/>
    <w:rsid w:val="2E443652"/>
    <w:rsid w:val="2E505773"/>
    <w:rsid w:val="2E6C3ADF"/>
    <w:rsid w:val="2E742F70"/>
    <w:rsid w:val="2E9A689E"/>
    <w:rsid w:val="2EDC2A13"/>
    <w:rsid w:val="2EFD7DB9"/>
    <w:rsid w:val="2F1A081D"/>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662043"/>
    <w:rsid w:val="30B8125D"/>
    <w:rsid w:val="30BF439A"/>
    <w:rsid w:val="30CF6A37"/>
    <w:rsid w:val="30D250CF"/>
    <w:rsid w:val="31002970"/>
    <w:rsid w:val="311016AD"/>
    <w:rsid w:val="3136622A"/>
    <w:rsid w:val="3139422E"/>
    <w:rsid w:val="31496359"/>
    <w:rsid w:val="314D19A6"/>
    <w:rsid w:val="316177A4"/>
    <w:rsid w:val="31700E4B"/>
    <w:rsid w:val="3172683C"/>
    <w:rsid w:val="318557A8"/>
    <w:rsid w:val="31A359FC"/>
    <w:rsid w:val="31AD0D61"/>
    <w:rsid w:val="31CD73BD"/>
    <w:rsid w:val="31D66571"/>
    <w:rsid w:val="31DB4220"/>
    <w:rsid w:val="31DC56CD"/>
    <w:rsid w:val="31E63B94"/>
    <w:rsid w:val="31F27AF7"/>
    <w:rsid w:val="32016DBC"/>
    <w:rsid w:val="32176602"/>
    <w:rsid w:val="321C4663"/>
    <w:rsid w:val="322A7699"/>
    <w:rsid w:val="322B25C6"/>
    <w:rsid w:val="32380F1D"/>
    <w:rsid w:val="32422E70"/>
    <w:rsid w:val="325E56C6"/>
    <w:rsid w:val="3275698A"/>
    <w:rsid w:val="32A93829"/>
    <w:rsid w:val="32B943EC"/>
    <w:rsid w:val="32DC63A0"/>
    <w:rsid w:val="32DE787A"/>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61AE5"/>
    <w:rsid w:val="34584EE2"/>
    <w:rsid w:val="346A0DA9"/>
    <w:rsid w:val="347D373F"/>
    <w:rsid w:val="3484331C"/>
    <w:rsid w:val="34922A93"/>
    <w:rsid w:val="34956481"/>
    <w:rsid w:val="34A35871"/>
    <w:rsid w:val="34C06C9D"/>
    <w:rsid w:val="34DF24AE"/>
    <w:rsid w:val="3512281F"/>
    <w:rsid w:val="351C4931"/>
    <w:rsid w:val="351C4EAC"/>
    <w:rsid w:val="351D4C26"/>
    <w:rsid w:val="352E7D40"/>
    <w:rsid w:val="35361A77"/>
    <w:rsid w:val="35461A22"/>
    <w:rsid w:val="35483CC9"/>
    <w:rsid w:val="35A815CB"/>
    <w:rsid w:val="35AA1B9C"/>
    <w:rsid w:val="35C31DE9"/>
    <w:rsid w:val="35DB09A6"/>
    <w:rsid w:val="36080591"/>
    <w:rsid w:val="3609472F"/>
    <w:rsid w:val="3648330A"/>
    <w:rsid w:val="369B4CF0"/>
    <w:rsid w:val="36AA33F6"/>
    <w:rsid w:val="36D62629"/>
    <w:rsid w:val="36D76172"/>
    <w:rsid w:val="36D84407"/>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52217B"/>
    <w:rsid w:val="396453C5"/>
    <w:rsid w:val="396E592B"/>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ADB5EF2"/>
    <w:rsid w:val="3B312338"/>
    <w:rsid w:val="3B3D0FF2"/>
    <w:rsid w:val="3B521A18"/>
    <w:rsid w:val="3B595665"/>
    <w:rsid w:val="3B8D2B96"/>
    <w:rsid w:val="3B923660"/>
    <w:rsid w:val="3BBC0A63"/>
    <w:rsid w:val="3BCA44BE"/>
    <w:rsid w:val="3BE61128"/>
    <w:rsid w:val="3C0161AE"/>
    <w:rsid w:val="3C061F3A"/>
    <w:rsid w:val="3C0A04F9"/>
    <w:rsid w:val="3C320116"/>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20785"/>
    <w:rsid w:val="3D2B37EA"/>
    <w:rsid w:val="3D2F7FF3"/>
    <w:rsid w:val="3D3D1507"/>
    <w:rsid w:val="3D62085B"/>
    <w:rsid w:val="3D7B4622"/>
    <w:rsid w:val="3D942E29"/>
    <w:rsid w:val="3DA53531"/>
    <w:rsid w:val="3DB54E0C"/>
    <w:rsid w:val="3DB900C1"/>
    <w:rsid w:val="3DE91725"/>
    <w:rsid w:val="3DF159B1"/>
    <w:rsid w:val="3DFF2B4D"/>
    <w:rsid w:val="3E1A106E"/>
    <w:rsid w:val="3E36303B"/>
    <w:rsid w:val="3E416D36"/>
    <w:rsid w:val="3E526044"/>
    <w:rsid w:val="3E6C2B3A"/>
    <w:rsid w:val="3E8C5311"/>
    <w:rsid w:val="3E8E7E55"/>
    <w:rsid w:val="3EB61473"/>
    <w:rsid w:val="3EC6601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6D5A64"/>
    <w:rsid w:val="40765D15"/>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4FF3749"/>
    <w:rsid w:val="454F1836"/>
    <w:rsid w:val="45887B45"/>
    <w:rsid w:val="458B66DF"/>
    <w:rsid w:val="45940F0E"/>
    <w:rsid w:val="45AC5DBA"/>
    <w:rsid w:val="45C647AF"/>
    <w:rsid w:val="45DD529D"/>
    <w:rsid w:val="45E57886"/>
    <w:rsid w:val="45F8417E"/>
    <w:rsid w:val="46003076"/>
    <w:rsid w:val="46026F63"/>
    <w:rsid w:val="46177E29"/>
    <w:rsid w:val="46205B7F"/>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B8724E"/>
    <w:rsid w:val="47D93B3C"/>
    <w:rsid w:val="47ED7BCA"/>
    <w:rsid w:val="48016F34"/>
    <w:rsid w:val="480556DB"/>
    <w:rsid w:val="48185C56"/>
    <w:rsid w:val="48450F81"/>
    <w:rsid w:val="484E729D"/>
    <w:rsid w:val="48566773"/>
    <w:rsid w:val="485A23C2"/>
    <w:rsid w:val="48A16B62"/>
    <w:rsid w:val="48BC6222"/>
    <w:rsid w:val="48C245E9"/>
    <w:rsid w:val="48CC0E8B"/>
    <w:rsid w:val="48DB312A"/>
    <w:rsid w:val="48DF49D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4226A1"/>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4FFE4A87"/>
    <w:rsid w:val="50053943"/>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C0868"/>
    <w:rsid w:val="51D5340F"/>
    <w:rsid w:val="521B651D"/>
    <w:rsid w:val="52326C6A"/>
    <w:rsid w:val="52382F2A"/>
    <w:rsid w:val="52386E3D"/>
    <w:rsid w:val="523A7DD1"/>
    <w:rsid w:val="523B7711"/>
    <w:rsid w:val="5271774C"/>
    <w:rsid w:val="528645DB"/>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5945"/>
    <w:rsid w:val="53A46AC8"/>
    <w:rsid w:val="53AB7F1F"/>
    <w:rsid w:val="53AC6F7B"/>
    <w:rsid w:val="53EB297B"/>
    <w:rsid w:val="53EC4BF7"/>
    <w:rsid w:val="53F758A1"/>
    <w:rsid w:val="540D5A7F"/>
    <w:rsid w:val="542E2BC2"/>
    <w:rsid w:val="54352A96"/>
    <w:rsid w:val="54447390"/>
    <w:rsid w:val="545A24A8"/>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32512"/>
    <w:rsid w:val="55DC290C"/>
    <w:rsid w:val="55EA5D64"/>
    <w:rsid w:val="55F01FA1"/>
    <w:rsid w:val="56130B60"/>
    <w:rsid w:val="567B524E"/>
    <w:rsid w:val="568E1BDA"/>
    <w:rsid w:val="56990B7C"/>
    <w:rsid w:val="569E1126"/>
    <w:rsid w:val="56B80DEB"/>
    <w:rsid w:val="56C71B0E"/>
    <w:rsid w:val="56E0560F"/>
    <w:rsid w:val="56E06E61"/>
    <w:rsid w:val="56F653FE"/>
    <w:rsid w:val="572C5A1D"/>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16756"/>
    <w:rsid w:val="5B585171"/>
    <w:rsid w:val="5B585B78"/>
    <w:rsid w:val="5B6D62B9"/>
    <w:rsid w:val="5B9A2B59"/>
    <w:rsid w:val="5BC0085A"/>
    <w:rsid w:val="5BF03D58"/>
    <w:rsid w:val="5BF20AFB"/>
    <w:rsid w:val="5C1A6BB2"/>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6E6E08"/>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87513D"/>
    <w:rsid w:val="62A20409"/>
    <w:rsid w:val="62B54B44"/>
    <w:rsid w:val="62E045DA"/>
    <w:rsid w:val="62E454A1"/>
    <w:rsid w:val="62F36E4C"/>
    <w:rsid w:val="62F47F8F"/>
    <w:rsid w:val="62F7233F"/>
    <w:rsid w:val="631F3FB4"/>
    <w:rsid w:val="633F777E"/>
    <w:rsid w:val="6340438B"/>
    <w:rsid w:val="6353238E"/>
    <w:rsid w:val="63612AB8"/>
    <w:rsid w:val="636522D0"/>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251DD"/>
    <w:rsid w:val="650242F0"/>
    <w:rsid w:val="65365B2B"/>
    <w:rsid w:val="653F447E"/>
    <w:rsid w:val="65450767"/>
    <w:rsid w:val="65542778"/>
    <w:rsid w:val="655829AF"/>
    <w:rsid w:val="656B70C3"/>
    <w:rsid w:val="658F4798"/>
    <w:rsid w:val="659B1EBA"/>
    <w:rsid w:val="65B461E9"/>
    <w:rsid w:val="65BE39A8"/>
    <w:rsid w:val="65FB3FBE"/>
    <w:rsid w:val="66247D11"/>
    <w:rsid w:val="664D7777"/>
    <w:rsid w:val="664E68C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636F0F"/>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149A6"/>
    <w:rsid w:val="6BDD15DD"/>
    <w:rsid w:val="6BDF2966"/>
    <w:rsid w:val="6BE74475"/>
    <w:rsid w:val="6BE86A5F"/>
    <w:rsid w:val="6C234DED"/>
    <w:rsid w:val="6C29198B"/>
    <w:rsid w:val="6C3A67D1"/>
    <w:rsid w:val="6C3D2D5C"/>
    <w:rsid w:val="6C3F2EB6"/>
    <w:rsid w:val="6C4800AA"/>
    <w:rsid w:val="6C4D28F8"/>
    <w:rsid w:val="6C573E9C"/>
    <w:rsid w:val="6C5C23DC"/>
    <w:rsid w:val="6C686061"/>
    <w:rsid w:val="6C6D1126"/>
    <w:rsid w:val="6C757A27"/>
    <w:rsid w:val="6C986334"/>
    <w:rsid w:val="6CA35B3A"/>
    <w:rsid w:val="6CA41A5D"/>
    <w:rsid w:val="6CA479DF"/>
    <w:rsid w:val="6CAF588C"/>
    <w:rsid w:val="6CB4638E"/>
    <w:rsid w:val="6CBF3C6A"/>
    <w:rsid w:val="6CBF5306"/>
    <w:rsid w:val="6CE70FA1"/>
    <w:rsid w:val="6CFA6351"/>
    <w:rsid w:val="6CFC3C40"/>
    <w:rsid w:val="6D367605"/>
    <w:rsid w:val="6D480984"/>
    <w:rsid w:val="6DB13E57"/>
    <w:rsid w:val="6DC71662"/>
    <w:rsid w:val="6DCD5126"/>
    <w:rsid w:val="6DDB6CB0"/>
    <w:rsid w:val="6DE21877"/>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637B96"/>
    <w:rsid w:val="70656A03"/>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8C5ACB"/>
    <w:rsid w:val="72986FA0"/>
    <w:rsid w:val="72A17C99"/>
    <w:rsid w:val="72AD7197"/>
    <w:rsid w:val="72AF6F7E"/>
    <w:rsid w:val="72CD226C"/>
    <w:rsid w:val="73047904"/>
    <w:rsid w:val="73253EFA"/>
    <w:rsid w:val="734C1A6A"/>
    <w:rsid w:val="735C5949"/>
    <w:rsid w:val="73671287"/>
    <w:rsid w:val="73737DA5"/>
    <w:rsid w:val="73740A39"/>
    <w:rsid w:val="73887B3E"/>
    <w:rsid w:val="73892412"/>
    <w:rsid w:val="73AF2114"/>
    <w:rsid w:val="73BF51D2"/>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44268D"/>
    <w:rsid w:val="754A4A50"/>
    <w:rsid w:val="7550443E"/>
    <w:rsid w:val="755F0BCC"/>
    <w:rsid w:val="756F17F9"/>
    <w:rsid w:val="75825461"/>
    <w:rsid w:val="759926FC"/>
    <w:rsid w:val="75A24276"/>
    <w:rsid w:val="75AA231D"/>
    <w:rsid w:val="75E8633A"/>
    <w:rsid w:val="763A3DB1"/>
    <w:rsid w:val="763F09AA"/>
    <w:rsid w:val="764F3FCC"/>
    <w:rsid w:val="7650339F"/>
    <w:rsid w:val="76603C9A"/>
    <w:rsid w:val="76BB1CAB"/>
    <w:rsid w:val="76C04050"/>
    <w:rsid w:val="76C5401E"/>
    <w:rsid w:val="76E65049"/>
    <w:rsid w:val="77076007"/>
    <w:rsid w:val="77413F7E"/>
    <w:rsid w:val="7750701F"/>
    <w:rsid w:val="7758241F"/>
    <w:rsid w:val="777A7D22"/>
    <w:rsid w:val="77835654"/>
    <w:rsid w:val="7797109C"/>
    <w:rsid w:val="779A2A38"/>
    <w:rsid w:val="77B4450A"/>
    <w:rsid w:val="77B46E73"/>
    <w:rsid w:val="77E37A12"/>
    <w:rsid w:val="77FE3468"/>
    <w:rsid w:val="78250553"/>
    <w:rsid w:val="78546F0C"/>
    <w:rsid w:val="78EE1C79"/>
    <w:rsid w:val="78F85605"/>
    <w:rsid w:val="78FA66FA"/>
    <w:rsid w:val="79424F6E"/>
    <w:rsid w:val="7968578C"/>
    <w:rsid w:val="797239CC"/>
    <w:rsid w:val="79831473"/>
    <w:rsid w:val="7999527A"/>
    <w:rsid w:val="79AF76C5"/>
    <w:rsid w:val="79C25EE1"/>
    <w:rsid w:val="79CE2967"/>
    <w:rsid w:val="79EA664C"/>
    <w:rsid w:val="79F9627A"/>
    <w:rsid w:val="7A2F3BBF"/>
    <w:rsid w:val="7A2F459A"/>
    <w:rsid w:val="7A322A39"/>
    <w:rsid w:val="7A517022"/>
    <w:rsid w:val="7A6F5001"/>
    <w:rsid w:val="7AA2343E"/>
    <w:rsid w:val="7AD60EB8"/>
    <w:rsid w:val="7ADA73A4"/>
    <w:rsid w:val="7AE66B99"/>
    <w:rsid w:val="7AFE508C"/>
    <w:rsid w:val="7B0A3BCA"/>
    <w:rsid w:val="7B345AA9"/>
    <w:rsid w:val="7B4048C1"/>
    <w:rsid w:val="7B73082F"/>
    <w:rsid w:val="7B7B492E"/>
    <w:rsid w:val="7B8645A6"/>
    <w:rsid w:val="7BB46FBD"/>
    <w:rsid w:val="7BC62E00"/>
    <w:rsid w:val="7BD85F27"/>
    <w:rsid w:val="7BE35E2A"/>
    <w:rsid w:val="7BF66C24"/>
    <w:rsid w:val="7BFA1CC7"/>
    <w:rsid w:val="7BFB70B3"/>
    <w:rsid w:val="7C0251DA"/>
    <w:rsid w:val="7C1052F2"/>
    <w:rsid w:val="7C2668D9"/>
    <w:rsid w:val="7C302AE4"/>
    <w:rsid w:val="7C32497F"/>
    <w:rsid w:val="7C3C69AE"/>
    <w:rsid w:val="7C691974"/>
    <w:rsid w:val="7C8A6570"/>
    <w:rsid w:val="7C8B7390"/>
    <w:rsid w:val="7C8D66C7"/>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5"/>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w:basedOn w:val="1"/>
    <w:next w:val="1"/>
    <w:link w:val="73"/>
    <w:qFormat/>
    <w:uiPriority w:val="0"/>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List"/>
    <w:basedOn w:val="1"/>
    <w:qFormat/>
    <w:uiPriority w:val="0"/>
    <w:pPr>
      <w:ind w:left="200" w:hanging="200" w:hangingChars="200"/>
    </w:pPr>
  </w:style>
  <w:style w:type="paragraph" w:styleId="24">
    <w:name w:val="Body Text 2"/>
    <w:basedOn w:val="1"/>
    <w:next w:val="12"/>
    <w:qFormat/>
    <w:uiPriority w:val="0"/>
    <w:pPr>
      <w:spacing w:line="480" w:lineRule="auto"/>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2"/>
    <w:next w:val="30"/>
    <w:qFormat/>
    <w:uiPriority w:val="0"/>
    <w:pPr>
      <w:spacing w:line="360" w:lineRule="auto"/>
      <w:ind w:firstLine="420" w:firstLineChars="100"/>
    </w:pPr>
    <w:rPr>
      <w:szCs w:val="21"/>
    </w:rPr>
  </w:style>
  <w:style w:type="paragraph" w:styleId="30">
    <w:name w:val="Body Text First Indent 2"/>
    <w:basedOn w:val="13"/>
    <w:next w:val="1"/>
    <w:qFormat/>
    <w:uiPriority w:val="0"/>
    <w:pPr>
      <w:ind w:firstLine="420" w:firstLineChars="200"/>
    </w:pPr>
  </w:style>
  <w:style w:type="table" w:styleId="32">
    <w:name w:val="Table Grid"/>
    <w:basedOn w:val="3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szCs w:val="24"/>
    </w:rPr>
  </w:style>
  <w:style w:type="character" w:styleId="35">
    <w:name w:val="page number"/>
    <w:basedOn w:val="33"/>
    <w:qFormat/>
    <w:uiPriority w:val="0"/>
  </w:style>
  <w:style w:type="character" w:styleId="36">
    <w:name w:val="FollowedHyperlink"/>
    <w:qFormat/>
    <w:uiPriority w:val="0"/>
    <w:rPr>
      <w:color w:val="333333"/>
      <w:szCs w:val="24"/>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qFormat/>
    <w:uiPriority w:val="0"/>
    <w:rPr>
      <w:color w:val="333333"/>
      <w:szCs w:val="24"/>
      <w:u w:val="none"/>
    </w:rPr>
  </w:style>
  <w:style w:type="character" w:styleId="43">
    <w:name w:val="HTML Code"/>
    <w:basedOn w:val="33"/>
    <w:qFormat/>
    <w:uiPriority w:val="0"/>
    <w:rPr>
      <w:rFonts w:ascii="monospace" w:hAnsi="monospace" w:eastAsia="monospace" w:cs="monospace"/>
      <w:sz w:val="20"/>
    </w:rPr>
  </w:style>
  <w:style w:type="character" w:styleId="44">
    <w:name w:val="HTML Cite"/>
    <w:basedOn w:val="33"/>
    <w:qFormat/>
    <w:uiPriority w:val="0"/>
  </w:style>
  <w:style w:type="character" w:styleId="45">
    <w:name w:val="HTML Keyboard"/>
    <w:basedOn w:val="33"/>
    <w:qFormat/>
    <w:uiPriority w:val="0"/>
    <w:rPr>
      <w:rFonts w:hint="default" w:ascii="monospace" w:hAnsi="monospace" w:eastAsia="monospace" w:cs="monospace"/>
      <w:sz w:val="20"/>
    </w:rPr>
  </w:style>
  <w:style w:type="character" w:styleId="46">
    <w:name w:val="HTML Sample"/>
    <w:basedOn w:val="33"/>
    <w:qFormat/>
    <w:uiPriority w:val="0"/>
    <w:rPr>
      <w:rFonts w:hint="default" w:ascii="monospace" w:hAnsi="monospace" w:eastAsia="monospace" w:cs="monospace"/>
    </w:rPr>
  </w:style>
  <w:style w:type="paragraph" w:customStyle="1" w:styleId="47">
    <w:name w:val="目录 51"/>
    <w:next w:val="1"/>
    <w:qFormat/>
    <w:uiPriority w:val="0"/>
    <w:pPr>
      <w:wordWrap w:val="0"/>
      <w:ind w:left="1700"/>
      <w:jc w:val="both"/>
    </w:pPr>
    <w:rPr>
      <w:rFonts w:ascii="Calibri" w:hAnsi="Calibri" w:eastAsia="Calibri" w:cs="Times New Roman"/>
      <w:sz w:val="21"/>
      <w:lang w:val="en-US" w:eastAsia="zh-CN" w:bidi="ar-SA"/>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0"/>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3"/>
    <w:link w:val="12"/>
    <w:qFormat/>
    <w:uiPriority w:val="0"/>
  </w:style>
  <w:style w:type="character" w:customStyle="1" w:styleId="74">
    <w:name w:val="apple-converted-space"/>
    <w:basedOn w:val="33"/>
    <w:qFormat/>
    <w:uiPriority w:val="0"/>
  </w:style>
  <w:style w:type="character" w:customStyle="1" w:styleId="75">
    <w:name w:val="文档结构图 Char"/>
    <w:link w:val="9"/>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2"/>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3"/>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18554</Words>
  <Characters>19998</Characters>
  <Lines>50</Lines>
  <Paragraphs>68</Paragraphs>
  <TotalTime>5</TotalTime>
  <ScaleCrop>false</ScaleCrop>
  <LinksUpToDate>false</LinksUpToDate>
  <CharactersWithSpaces>21148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2023-05-12T09:18:03Z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BABF91824EC1475297DB676B0F545D5A</vt:lpwstr>
  </property>
</Properties>
</file>